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1F1016" w:rsidP="001F1016" w:rsidRDefault="001F1016" w14:paraId="7D82EADB" w14:textId="2A792932">
      <w:pPr>
        <w:widowControl w:val="0"/>
        <w:spacing w:line="360" w:lineRule="auto"/>
        <w:rPr>
          <w:b/>
          <w:bCs/>
          <w:color w:val="000000" w:themeColor="text1"/>
        </w:rPr>
      </w:pPr>
      <w:r w:rsidRPr="28433FCD">
        <w:rPr>
          <w:b/>
          <w:bCs/>
          <w:color w:val="000000" w:themeColor="text1"/>
        </w:rPr>
        <w:t xml:space="preserve">Supplementary Material </w:t>
      </w:r>
    </w:p>
    <w:p w:rsidR="28433FCD" w:rsidP="28433FCD" w:rsidRDefault="28433FCD" w14:paraId="6BF30408" w14:textId="2A3C9803">
      <w:pPr>
        <w:widowControl w:val="0"/>
        <w:spacing w:line="360" w:lineRule="auto"/>
        <w:rPr>
          <w:b/>
          <w:bCs/>
          <w:color w:val="000000" w:themeColor="text1"/>
        </w:rPr>
      </w:pPr>
    </w:p>
    <w:p w:rsidR="487FFC16" w:rsidP="28433FCD" w:rsidRDefault="487FFC16" w14:paraId="4CEB68ED" w14:textId="70A6DBEE">
      <w:pPr>
        <w:spacing w:line="360" w:lineRule="auto"/>
        <w:ind w:firstLine="720"/>
        <w:jc w:val="both"/>
        <w:rPr>
          <w:color w:val="000000" w:themeColor="text1"/>
        </w:rPr>
      </w:pPr>
      <w:r w:rsidRPr="28433FCD">
        <w:rPr>
          <w:b/>
          <w:bCs/>
          <w:color w:val="000000" w:themeColor="text1"/>
        </w:rPr>
        <w:t>Table S1.</w:t>
      </w:r>
      <w:r w:rsidRPr="28433FCD">
        <w:t xml:space="preserve"> </w:t>
      </w:r>
      <w:r w:rsidRPr="28433FCD">
        <w:rPr>
          <w:color w:val="000000" w:themeColor="text1"/>
        </w:rPr>
        <w:t>Dominant microbial taxa identified in both inbred and hybrid rhizospheres under low and high N treatments.</w:t>
      </w:r>
      <w:r w:rsidRPr="28433FCD">
        <w:t xml:space="preserve"> </w:t>
      </w:r>
      <w:r w:rsidRPr="28433FCD">
        <w:rPr>
          <w:color w:val="000000" w:themeColor="text1"/>
        </w:rPr>
        <w:t xml:space="preserve">Statistical differences among various categories were evaluated using ANOVA following post-hoc Tukey HSD (only </w:t>
      </w:r>
      <w:r w:rsidRPr="28433FCD">
        <w:rPr>
          <w:i/>
          <w:iCs/>
          <w:color w:val="000000" w:themeColor="text1"/>
        </w:rPr>
        <w:t xml:space="preserve">p </w:t>
      </w:r>
      <w:r w:rsidRPr="28433FCD">
        <w:rPr>
          <w:color w:val="000000" w:themeColor="text1"/>
        </w:rPr>
        <w:t>values are shown). LN: Low-N, HN: High-N.</w:t>
      </w:r>
      <w:r w:rsidRPr="28433FCD">
        <w:rPr>
          <w:b/>
          <w:bCs/>
          <w:color w:val="000000" w:themeColor="text1"/>
        </w:rPr>
        <w:t xml:space="preserve"> </w:t>
      </w:r>
    </w:p>
    <w:p w:rsidR="28433FCD" w:rsidP="28433FCD" w:rsidRDefault="28433FCD" w14:paraId="4AC21ED0" w14:textId="7C330755">
      <w:pPr>
        <w:widowControl w:val="0"/>
        <w:spacing w:line="360" w:lineRule="auto"/>
        <w:rPr>
          <w:color w:val="000000" w:themeColor="text1"/>
        </w:rPr>
      </w:pPr>
    </w:p>
    <w:tbl>
      <w:tblPr>
        <w:tblW w:w="96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096"/>
        <w:gridCol w:w="1735"/>
        <w:gridCol w:w="1567"/>
        <w:gridCol w:w="1968"/>
        <w:gridCol w:w="2310"/>
      </w:tblGrid>
      <w:tr w:rsidR="006F36B7" w:rsidTr="2406DEC6" w14:paraId="216EE915" w14:textId="77777777">
        <w:trPr>
          <w:trHeight w:val="336"/>
        </w:trPr>
        <w:tc>
          <w:tcPr>
            <w:tcW w:w="2096" w:type="dxa"/>
            <w:tcMar>
              <w:left w:w="105" w:type="dxa"/>
              <w:right w:w="105" w:type="dxa"/>
            </w:tcMar>
            <w:vAlign w:val="bottom"/>
          </w:tcPr>
          <w:p w:rsidR="006F36B7" w:rsidP="006F36B7" w:rsidRDefault="006F36B7" w14:paraId="551507B3" w14:textId="10D2A6B3">
            <w:pPr>
              <w:jc w:val="center"/>
              <w:rPr>
                <w:sz w:val="20"/>
                <w:szCs w:val="20"/>
              </w:rPr>
            </w:pPr>
            <w:r w:rsidRPr="28433FCD">
              <w:rPr>
                <w:sz w:val="20"/>
                <w:szCs w:val="20"/>
              </w:rPr>
              <w:t xml:space="preserve">Comparison </w:t>
            </w:r>
          </w:p>
        </w:tc>
        <w:tc>
          <w:tcPr>
            <w:tcW w:w="1735" w:type="dxa"/>
            <w:tcMar>
              <w:left w:w="105" w:type="dxa"/>
              <w:right w:w="105" w:type="dxa"/>
            </w:tcMar>
            <w:vAlign w:val="bottom"/>
          </w:tcPr>
          <w:p w:rsidR="006F36B7" w:rsidP="006F36B7" w:rsidRDefault="006F36B7" w14:paraId="7BFCF9A7" w14:textId="54B85E4D">
            <w:pPr>
              <w:jc w:val="center"/>
              <w:rPr>
                <w:color w:val="000000" w:themeColor="text1"/>
                <w:sz w:val="20"/>
                <w:szCs w:val="20"/>
              </w:rPr>
            </w:pPr>
            <w:r w:rsidRPr="28433FCD">
              <w:rPr>
                <w:i/>
                <w:iCs/>
                <w:color w:val="000000" w:themeColor="text1"/>
                <w:sz w:val="20"/>
                <w:szCs w:val="20"/>
              </w:rPr>
              <w:t>Pseudomonas</w:t>
            </w:r>
          </w:p>
        </w:tc>
        <w:tc>
          <w:tcPr>
            <w:tcW w:w="1567" w:type="dxa"/>
            <w:tcMar>
              <w:left w:w="105" w:type="dxa"/>
              <w:right w:w="105" w:type="dxa"/>
            </w:tcMar>
            <w:vAlign w:val="bottom"/>
          </w:tcPr>
          <w:p w:rsidR="006F36B7" w:rsidP="006F36B7" w:rsidRDefault="006F36B7" w14:paraId="3BAFC940" w14:textId="21AD11AC">
            <w:pPr>
              <w:jc w:val="both"/>
              <w:rPr>
                <w:color w:val="000000" w:themeColor="text1"/>
                <w:sz w:val="20"/>
                <w:szCs w:val="20"/>
              </w:rPr>
            </w:pPr>
            <w:proofErr w:type="spellStart"/>
            <w:r w:rsidRPr="28433FCD">
              <w:rPr>
                <w:i/>
                <w:iCs/>
                <w:color w:val="000000" w:themeColor="text1"/>
                <w:sz w:val="20"/>
                <w:szCs w:val="20"/>
              </w:rPr>
              <w:t>Ralstonia</w:t>
            </w:r>
            <w:proofErr w:type="spellEnd"/>
          </w:p>
        </w:tc>
        <w:tc>
          <w:tcPr>
            <w:tcW w:w="1968" w:type="dxa"/>
            <w:tcMar>
              <w:left w:w="105" w:type="dxa"/>
              <w:right w:w="105" w:type="dxa"/>
            </w:tcMar>
            <w:vAlign w:val="bottom"/>
          </w:tcPr>
          <w:p w:rsidR="006F36B7" w:rsidP="2406DEC6" w:rsidRDefault="006F36B7" w14:paraId="5A41919B" w14:textId="0B0F01B9">
            <w:pPr>
              <w:jc w:val="center"/>
              <w:rPr>
                <w:i w:val="1"/>
                <w:iCs w:val="1"/>
                <w:color w:val="000000" w:themeColor="text1"/>
                <w:sz w:val="20"/>
                <w:szCs w:val="20"/>
              </w:rPr>
            </w:pPr>
            <w:r w:rsidRPr="2406DEC6" w:rsidR="006F36B7">
              <w:rPr>
                <w:i w:val="1"/>
                <w:iCs w:val="1"/>
                <w:color w:val="000000" w:themeColor="text1" w:themeTint="FF" w:themeShade="FF"/>
                <w:sz w:val="20"/>
                <w:szCs w:val="20"/>
              </w:rPr>
              <w:t>Ca._</w:t>
            </w:r>
            <w:r w:rsidRPr="2406DEC6" w:rsidR="006F36B7">
              <w:rPr>
                <w:i w:val="1"/>
                <w:iCs w:val="1"/>
                <w:color w:val="000000" w:themeColor="text1" w:themeTint="FF" w:themeShade="FF"/>
                <w:sz w:val="20"/>
                <w:szCs w:val="20"/>
              </w:rPr>
              <w:t>Udaeobacter</w:t>
            </w:r>
            <w:r w:rsidRPr="2406DEC6" w:rsidR="006F36B7">
              <w:rPr>
                <w:i w:val="1"/>
                <w:iCs w:val="1"/>
                <w:color w:val="000000" w:themeColor="text1" w:themeTint="FF" w:themeShade="FF"/>
                <w:sz w:val="20"/>
                <w:szCs w:val="20"/>
              </w:rPr>
              <w:t>  </w:t>
            </w:r>
          </w:p>
        </w:tc>
        <w:tc>
          <w:tcPr>
            <w:tcW w:w="2310" w:type="dxa"/>
            <w:tcMar>
              <w:left w:w="105" w:type="dxa"/>
              <w:right w:w="105" w:type="dxa"/>
            </w:tcMar>
            <w:vAlign w:val="bottom"/>
          </w:tcPr>
          <w:p w:rsidR="006F36B7" w:rsidP="2406DEC6" w:rsidRDefault="006F36B7" w14:paraId="02F76ED7" w14:textId="715C1EEB">
            <w:pPr>
              <w:jc w:val="center"/>
              <w:rPr>
                <w:i w:val="1"/>
                <w:iCs w:val="1"/>
                <w:color w:val="000000" w:themeColor="text1"/>
                <w:sz w:val="20"/>
                <w:szCs w:val="20"/>
              </w:rPr>
            </w:pPr>
            <w:r w:rsidRPr="2406DEC6" w:rsidR="006F36B7">
              <w:rPr>
                <w:i w:val="1"/>
                <w:iCs w:val="1"/>
                <w:color w:val="000000" w:themeColor="text1" w:themeTint="FF" w:themeShade="FF"/>
                <w:sz w:val="20"/>
                <w:szCs w:val="20"/>
              </w:rPr>
              <w:t>Nitrososphaeraceae</w:t>
            </w:r>
          </w:p>
        </w:tc>
      </w:tr>
      <w:tr w:rsidR="006F36B7" w:rsidTr="2406DEC6" w14:paraId="18AC859E" w14:textId="77777777">
        <w:trPr>
          <w:trHeight w:val="696"/>
        </w:trPr>
        <w:tc>
          <w:tcPr>
            <w:tcW w:w="2096" w:type="dxa"/>
            <w:tcMar>
              <w:left w:w="105" w:type="dxa"/>
              <w:right w:w="105" w:type="dxa"/>
            </w:tcMar>
            <w:vAlign w:val="bottom"/>
          </w:tcPr>
          <w:p w:rsidR="006F36B7" w:rsidP="2406DEC6" w:rsidRDefault="006F36B7" w14:paraId="462D6DDD" w14:textId="5DD0C508">
            <w:pPr>
              <w:jc w:val="center"/>
              <w:rPr>
                <w:color w:val="000000" w:themeColor="text1"/>
                <w:sz w:val="20"/>
                <w:szCs w:val="20"/>
              </w:rPr>
            </w:pPr>
            <w:r w:rsidRPr="2406DEC6" w:rsidR="006F36B7">
              <w:rPr>
                <w:color w:val="000000" w:themeColor="text1" w:themeTint="FF" w:themeShade="FF"/>
                <w:sz w:val="20"/>
                <w:szCs w:val="20"/>
              </w:rPr>
              <w:t>Inbred:HN</w:t>
            </w:r>
            <w:r w:rsidRPr="2406DEC6" w:rsidR="006F36B7">
              <w:rPr>
                <w:color w:val="000000" w:themeColor="text1" w:themeTint="FF" w:themeShade="FF"/>
                <w:sz w:val="20"/>
                <w:szCs w:val="20"/>
              </w:rPr>
              <w:t xml:space="preserve"> compared to </w:t>
            </w:r>
            <w:r w:rsidRPr="2406DEC6" w:rsidR="006F36B7">
              <w:rPr>
                <w:color w:val="000000" w:themeColor="text1" w:themeTint="FF" w:themeShade="FF"/>
                <w:sz w:val="20"/>
                <w:szCs w:val="20"/>
              </w:rPr>
              <w:t>Hybrid:HN</w:t>
            </w:r>
          </w:p>
        </w:tc>
        <w:tc>
          <w:tcPr>
            <w:tcW w:w="1735" w:type="dxa"/>
            <w:tcMar>
              <w:left w:w="105" w:type="dxa"/>
              <w:right w:w="105" w:type="dxa"/>
            </w:tcMar>
            <w:vAlign w:val="bottom"/>
          </w:tcPr>
          <w:p w:rsidR="006F36B7" w:rsidP="006F36B7" w:rsidRDefault="006F36B7" w14:paraId="14F3DC2C" w14:textId="2B10506C">
            <w:pPr>
              <w:jc w:val="center"/>
              <w:rPr>
                <w:color w:val="000000" w:themeColor="text1"/>
                <w:sz w:val="20"/>
                <w:szCs w:val="20"/>
              </w:rPr>
            </w:pPr>
            <w:r w:rsidRPr="28433FCD">
              <w:rPr>
                <w:b/>
                <w:bCs/>
                <w:color w:val="000000" w:themeColor="text1"/>
                <w:sz w:val="20"/>
                <w:szCs w:val="20"/>
              </w:rPr>
              <w:t>&lt;0.05</w:t>
            </w:r>
          </w:p>
        </w:tc>
        <w:tc>
          <w:tcPr>
            <w:tcW w:w="1567" w:type="dxa"/>
            <w:tcMar>
              <w:left w:w="105" w:type="dxa"/>
              <w:right w:w="105" w:type="dxa"/>
            </w:tcMar>
            <w:vAlign w:val="bottom"/>
          </w:tcPr>
          <w:p w:rsidR="006F36B7" w:rsidP="006F36B7" w:rsidRDefault="006F36B7" w14:paraId="2D2683F1" w14:textId="324E3B10">
            <w:pPr>
              <w:jc w:val="center"/>
              <w:rPr>
                <w:color w:val="000000" w:themeColor="text1"/>
                <w:sz w:val="20"/>
                <w:szCs w:val="20"/>
              </w:rPr>
            </w:pPr>
            <w:r w:rsidRPr="28433FCD">
              <w:rPr>
                <w:b/>
                <w:bCs/>
                <w:color w:val="000000" w:themeColor="text1"/>
                <w:sz w:val="20"/>
                <w:szCs w:val="20"/>
              </w:rPr>
              <w:t>&lt;0.05</w:t>
            </w:r>
          </w:p>
        </w:tc>
        <w:tc>
          <w:tcPr>
            <w:tcW w:w="1968" w:type="dxa"/>
            <w:tcMar>
              <w:left w:w="105" w:type="dxa"/>
              <w:right w:w="105" w:type="dxa"/>
            </w:tcMar>
            <w:vAlign w:val="bottom"/>
          </w:tcPr>
          <w:p w:rsidR="006F36B7" w:rsidP="006F36B7" w:rsidRDefault="006F36B7" w14:paraId="54E36E29" w14:textId="0CDD49F6">
            <w:pPr>
              <w:jc w:val="center"/>
              <w:rPr>
                <w:color w:val="000000" w:themeColor="text1"/>
                <w:sz w:val="20"/>
                <w:szCs w:val="20"/>
              </w:rPr>
            </w:pPr>
            <w:r w:rsidRPr="28433FCD">
              <w:rPr>
                <w:color w:val="000000" w:themeColor="text1"/>
                <w:sz w:val="20"/>
                <w:szCs w:val="20"/>
              </w:rPr>
              <w:t>0.6</w:t>
            </w:r>
          </w:p>
        </w:tc>
        <w:tc>
          <w:tcPr>
            <w:tcW w:w="2310" w:type="dxa"/>
            <w:tcMar>
              <w:left w:w="105" w:type="dxa"/>
              <w:right w:w="105" w:type="dxa"/>
            </w:tcMar>
            <w:vAlign w:val="bottom"/>
          </w:tcPr>
          <w:p w:rsidR="006F36B7" w:rsidP="006F36B7" w:rsidRDefault="006F36B7" w14:paraId="5C73EAA8" w14:textId="5553B217">
            <w:pPr>
              <w:jc w:val="center"/>
              <w:rPr>
                <w:color w:val="000000" w:themeColor="text1"/>
                <w:sz w:val="20"/>
                <w:szCs w:val="20"/>
              </w:rPr>
            </w:pPr>
            <w:r w:rsidRPr="28433FCD">
              <w:rPr>
                <w:color w:val="000000" w:themeColor="text1"/>
                <w:sz w:val="20"/>
                <w:szCs w:val="20"/>
              </w:rPr>
              <w:t>0.52</w:t>
            </w:r>
          </w:p>
        </w:tc>
      </w:tr>
      <w:tr w:rsidR="006F36B7" w:rsidTr="2406DEC6" w14:paraId="1FFCA348" w14:textId="77777777">
        <w:trPr>
          <w:trHeight w:val="562"/>
        </w:trPr>
        <w:tc>
          <w:tcPr>
            <w:tcW w:w="2096" w:type="dxa"/>
            <w:tcMar>
              <w:left w:w="105" w:type="dxa"/>
              <w:right w:w="105" w:type="dxa"/>
            </w:tcMar>
            <w:vAlign w:val="bottom"/>
          </w:tcPr>
          <w:p w:rsidR="006F36B7" w:rsidP="006F36B7" w:rsidRDefault="006F36B7" w14:paraId="4D761CBA" w14:textId="70088254">
            <w:pPr>
              <w:jc w:val="center"/>
              <w:rPr>
                <w:color w:val="000000" w:themeColor="text1"/>
                <w:sz w:val="20"/>
                <w:szCs w:val="20"/>
              </w:rPr>
            </w:pPr>
            <w:proofErr w:type="spellStart"/>
            <w:proofErr w:type="gramStart"/>
            <w:r w:rsidRPr="28433FCD">
              <w:rPr>
                <w:color w:val="000000" w:themeColor="text1"/>
                <w:sz w:val="20"/>
                <w:szCs w:val="20"/>
              </w:rPr>
              <w:t>Hybrid:LN</w:t>
            </w:r>
            <w:proofErr w:type="spellEnd"/>
            <w:proofErr w:type="gramEnd"/>
            <w:r w:rsidRPr="28433FCD">
              <w:rPr>
                <w:color w:val="000000" w:themeColor="text1"/>
                <w:sz w:val="20"/>
                <w:szCs w:val="20"/>
              </w:rPr>
              <w:t xml:space="preserve"> compared to </w:t>
            </w:r>
            <w:proofErr w:type="spellStart"/>
            <w:r w:rsidRPr="28433FCD">
              <w:rPr>
                <w:color w:val="000000" w:themeColor="text1"/>
                <w:sz w:val="20"/>
                <w:szCs w:val="20"/>
              </w:rPr>
              <w:t>Hybrid:HN</w:t>
            </w:r>
            <w:proofErr w:type="spellEnd"/>
          </w:p>
        </w:tc>
        <w:tc>
          <w:tcPr>
            <w:tcW w:w="1735" w:type="dxa"/>
            <w:tcMar>
              <w:left w:w="105" w:type="dxa"/>
              <w:right w:w="105" w:type="dxa"/>
            </w:tcMar>
            <w:vAlign w:val="bottom"/>
          </w:tcPr>
          <w:p w:rsidR="006F36B7" w:rsidP="006F36B7" w:rsidRDefault="006F36B7" w14:paraId="50398296" w14:textId="618897F8">
            <w:pPr>
              <w:jc w:val="center"/>
              <w:rPr>
                <w:color w:val="000000" w:themeColor="text1"/>
                <w:sz w:val="20"/>
                <w:szCs w:val="20"/>
              </w:rPr>
            </w:pPr>
            <w:r w:rsidRPr="28433FCD">
              <w:rPr>
                <w:b/>
                <w:bCs/>
                <w:color w:val="000000" w:themeColor="text1"/>
                <w:sz w:val="20"/>
                <w:szCs w:val="20"/>
              </w:rPr>
              <w:t>&lt;0.05</w:t>
            </w:r>
          </w:p>
        </w:tc>
        <w:tc>
          <w:tcPr>
            <w:tcW w:w="1567" w:type="dxa"/>
            <w:tcMar>
              <w:left w:w="105" w:type="dxa"/>
              <w:right w:w="105" w:type="dxa"/>
            </w:tcMar>
            <w:vAlign w:val="bottom"/>
          </w:tcPr>
          <w:p w:rsidR="006F36B7" w:rsidP="006F36B7" w:rsidRDefault="006F36B7" w14:paraId="03B66307" w14:textId="5DB66125">
            <w:pPr>
              <w:jc w:val="center"/>
              <w:rPr>
                <w:color w:val="000000" w:themeColor="text1"/>
                <w:sz w:val="20"/>
                <w:szCs w:val="20"/>
              </w:rPr>
            </w:pPr>
            <w:r w:rsidRPr="28433FCD">
              <w:rPr>
                <w:color w:val="000000" w:themeColor="text1"/>
                <w:sz w:val="20"/>
                <w:szCs w:val="20"/>
              </w:rPr>
              <w:t>1</w:t>
            </w:r>
          </w:p>
        </w:tc>
        <w:tc>
          <w:tcPr>
            <w:tcW w:w="1968" w:type="dxa"/>
            <w:tcMar>
              <w:left w:w="105" w:type="dxa"/>
              <w:right w:w="105" w:type="dxa"/>
            </w:tcMar>
            <w:vAlign w:val="bottom"/>
          </w:tcPr>
          <w:p w:rsidR="006F36B7" w:rsidP="006F36B7" w:rsidRDefault="006F36B7" w14:paraId="5F746202" w14:textId="634BC992">
            <w:pPr>
              <w:jc w:val="center"/>
              <w:rPr>
                <w:color w:val="000000" w:themeColor="text1"/>
                <w:sz w:val="20"/>
                <w:szCs w:val="20"/>
              </w:rPr>
            </w:pPr>
            <w:r w:rsidRPr="28433FCD">
              <w:rPr>
                <w:b/>
                <w:bCs/>
                <w:color w:val="000000" w:themeColor="text1"/>
                <w:sz w:val="20"/>
                <w:szCs w:val="20"/>
              </w:rPr>
              <w:t>&lt;0.05</w:t>
            </w:r>
          </w:p>
        </w:tc>
        <w:tc>
          <w:tcPr>
            <w:tcW w:w="2310" w:type="dxa"/>
            <w:tcMar>
              <w:left w:w="105" w:type="dxa"/>
              <w:right w:w="105" w:type="dxa"/>
            </w:tcMar>
            <w:vAlign w:val="bottom"/>
          </w:tcPr>
          <w:p w:rsidR="006F36B7" w:rsidP="006F36B7" w:rsidRDefault="006F36B7" w14:paraId="3906DF51" w14:textId="20736E39">
            <w:pPr>
              <w:jc w:val="center"/>
              <w:rPr>
                <w:color w:val="000000" w:themeColor="text1"/>
                <w:sz w:val="20"/>
                <w:szCs w:val="20"/>
              </w:rPr>
            </w:pPr>
            <w:r w:rsidRPr="28433FCD">
              <w:rPr>
                <w:b/>
                <w:bCs/>
                <w:color w:val="000000" w:themeColor="text1"/>
                <w:sz w:val="20"/>
                <w:szCs w:val="20"/>
              </w:rPr>
              <w:t>&lt;0.05</w:t>
            </w:r>
          </w:p>
        </w:tc>
      </w:tr>
      <w:tr w:rsidR="006F36B7" w:rsidTr="2406DEC6" w14:paraId="38226EFE" w14:textId="77777777">
        <w:trPr>
          <w:trHeight w:val="654"/>
        </w:trPr>
        <w:tc>
          <w:tcPr>
            <w:tcW w:w="2096" w:type="dxa"/>
            <w:tcMar>
              <w:left w:w="105" w:type="dxa"/>
              <w:right w:w="105" w:type="dxa"/>
            </w:tcMar>
            <w:vAlign w:val="bottom"/>
          </w:tcPr>
          <w:p w:rsidR="006F36B7" w:rsidP="006F36B7" w:rsidRDefault="006F36B7" w14:paraId="20A05781" w14:textId="23D49F70">
            <w:pPr>
              <w:jc w:val="center"/>
              <w:rPr>
                <w:color w:val="000000" w:themeColor="text1"/>
                <w:sz w:val="20"/>
                <w:szCs w:val="20"/>
              </w:rPr>
            </w:pPr>
            <w:proofErr w:type="spellStart"/>
            <w:proofErr w:type="gramStart"/>
            <w:r w:rsidRPr="28433FCD">
              <w:rPr>
                <w:color w:val="000000" w:themeColor="text1"/>
                <w:sz w:val="20"/>
                <w:szCs w:val="20"/>
              </w:rPr>
              <w:t>Inbred:LN</w:t>
            </w:r>
            <w:proofErr w:type="spellEnd"/>
            <w:proofErr w:type="gramEnd"/>
            <w:r w:rsidRPr="28433FCD">
              <w:rPr>
                <w:color w:val="000000" w:themeColor="text1"/>
                <w:sz w:val="20"/>
                <w:szCs w:val="20"/>
              </w:rPr>
              <w:t xml:space="preserve"> compared to </w:t>
            </w:r>
            <w:proofErr w:type="spellStart"/>
            <w:r w:rsidRPr="28433FCD">
              <w:rPr>
                <w:color w:val="000000" w:themeColor="text1"/>
                <w:sz w:val="20"/>
                <w:szCs w:val="20"/>
              </w:rPr>
              <w:t>Hybrid:HN</w:t>
            </w:r>
            <w:proofErr w:type="spellEnd"/>
          </w:p>
        </w:tc>
        <w:tc>
          <w:tcPr>
            <w:tcW w:w="1735" w:type="dxa"/>
            <w:tcMar>
              <w:left w:w="105" w:type="dxa"/>
              <w:right w:w="105" w:type="dxa"/>
            </w:tcMar>
            <w:vAlign w:val="bottom"/>
          </w:tcPr>
          <w:p w:rsidR="006F36B7" w:rsidP="006F36B7" w:rsidRDefault="006F36B7" w14:paraId="39B24457" w14:textId="4249942B">
            <w:pPr>
              <w:jc w:val="center"/>
              <w:rPr>
                <w:color w:val="000000" w:themeColor="text1"/>
                <w:sz w:val="20"/>
                <w:szCs w:val="20"/>
              </w:rPr>
            </w:pPr>
            <w:r w:rsidRPr="28433FCD">
              <w:rPr>
                <w:b/>
                <w:bCs/>
                <w:color w:val="000000" w:themeColor="text1"/>
                <w:sz w:val="20"/>
                <w:szCs w:val="20"/>
              </w:rPr>
              <w:t>&lt;0.05</w:t>
            </w:r>
          </w:p>
        </w:tc>
        <w:tc>
          <w:tcPr>
            <w:tcW w:w="1567" w:type="dxa"/>
            <w:tcMar>
              <w:left w:w="105" w:type="dxa"/>
              <w:right w:w="105" w:type="dxa"/>
            </w:tcMar>
            <w:vAlign w:val="bottom"/>
          </w:tcPr>
          <w:p w:rsidR="006F36B7" w:rsidP="006F36B7" w:rsidRDefault="006F36B7" w14:paraId="643580C5" w14:textId="053F115D">
            <w:pPr>
              <w:jc w:val="center"/>
              <w:rPr>
                <w:color w:val="000000" w:themeColor="text1"/>
                <w:sz w:val="20"/>
                <w:szCs w:val="20"/>
              </w:rPr>
            </w:pPr>
            <w:r w:rsidRPr="28433FCD">
              <w:rPr>
                <w:b/>
                <w:bCs/>
                <w:color w:val="000000" w:themeColor="text1"/>
                <w:sz w:val="20"/>
                <w:szCs w:val="20"/>
              </w:rPr>
              <w:t>&lt;0.05</w:t>
            </w:r>
          </w:p>
        </w:tc>
        <w:tc>
          <w:tcPr>
            <w:tcW w:w="1968" w:type="dxa"/>
            <w:tcMar>
              <w:left w:w="105" w:type="dxa"/>
              <w:right w:w="105" w:type="dxa"/>
            </w:tcMar>
            <w:vAlign w:val="bottom"/>
          </w:tcPr>
          <w:p w:rsidR="006F36B7" w:rsidP="006F36B7" w:rsidRDefault="006F36B7" w14:paraId="6B4EA4F8" w14:textId="2DBFB75E">
            <w:pPr>
              <w:jc w:val="center"/>
              <w:rPr>
                <w:color w:val="000000" w:themeColor="text1"/>
                <w:sz w:val="20"/>
                <w:szCs w:val="20"/>
              </w:rPr>
            </w:pPr>
            <w:r w:rsidRPr="28433FCD">
              <w:rPr>
                <w:b/>
                <w:bCs/>
                <w:color w:val="000000" w:themeColor="text1"/>
                <w:sz w:val="20"/>
                <w:szCs w:val="20"/>
              </w:rPr>
              <w:t>&lt;0.05</w:t>
            </w:r>
          </w:p>
        </w:tc>
        <w:tc>
          <w:tcPr>
            <w:tcW w:w="2310" w:type="dxa"/>
            <w:tcMar>
              <w:left w:w="105" w:type="dxa"/>
              <w:right w:w="105" w:type="dxa"/>
            </w:tcMar>
            <w:vAlign w:val="bottom"/>
          </w:tcPr>
          <w:p w:rsidR="006F36B7" w:rsidP="006F36B7" w:rsidRDefault="006F36B7" w14:paraId="0DC0E28B" w14:textId="29775150">
            <w:pPr>
              <w:jc w:val="center"/>
              <w:rPr>
                <w:color w:val="000000" w:themeColor="text1"/>
                <w:sz w:val="20"/>
                <w:szCs w:val="20"/>
              </w:rPr>
            </w:pPr>
            <w:r w:rsidRPr="28433FCD">
              <w:rPr>
                <w:b/>
                <w:bCs/>
                <w:color w:val="000000" w:themeColor="text1"/>
                <w:sz w:val="20"/>
                <w:szCs w:val="20"/>
              </w:rPr>
              <w:t>&lt;0.05</w:t>
            </w:r>
          </w:p>
        </w:tc>
      </w:tr>
      <w:tr w:rsidR="006F36B7" w:rsidTr="2406DEC6" w14:paraId="74656929" w14:textId="77777777">
        <w:trPr>
          <w:trHeight w:val="610"/>
        </w:trPr>
        <w:tc>
          <w:tcPr>
            <w:tcW w:w="2096" w:type="dxa"/>
            <w:tcMar>
              <w:left w:w="105" w:type="dxa"/>
              <w:right w:w="105" w:type="dxa"/>
            </w:tcMar>
            <w:vAlign w:val="bottom"/>
          </w:tcPr>
          <w:p w:rsidR="006F36B7" w:rsidP="006F36B7" w:rsidRDefault="006F36B7" w14:paraId="1314FB38" w14:textId="27C7B2C8">
            <w:pPr>
              <w:jc w:val="center"/>
              <w:rPr>
                <w:color w:val="000000" w:themeColor="text1"/>
                <w:sz w:val="20"/>
                <w:szCs w:val="20"/>
              </w:rPr>
            </w:pPr>
            <w:proofErr w:type="spellStart"/>
            <w:proofErr w:type="gramStart"/>
            <w:r w:rsidRPr="28433FCD">
              <w:rPr>
                <w:color w:val="000000" w:themeColor="text1"/>
                <w:sz w:val="20"/>
                <w:szCs w:val="20"/>
              </w:rPr>
              <w:t>Hybrid:LN</w:t>
            </w:r>
            <w:proofErr w:type="spellEnd"/>
            <w:proofErr w:type="gramEnd"/>
            <w:r w:rsidRPr="28433FCD">
              <w:rPr>
                <w:color w:val="000000" w:themeColor="text1"/>
                <w:sz w:val="20"/>
                <w:szCs w:val="20"/>
              </w:rPr>
              <w:t xml:space="preserve"> compared to </w:t>
            </w:r>
            <w:proofErr w:type="spellStart"/>
            <w:r w:rsidRPr="28433FCD">
              <w:rPr>
                <w:color w:val="000000" w:themeColor="text1"/>
                <w:sz w:val="20"/>
                <w:szCs w:val="20"/>
              </w:rPr>
              <w:t>Inbred:HN</w:t>
            </w:r>
            <w:proofErr w:type="spellEnd"/>
          </w:p>
        </w:tc>
        <w:tc>
          <w:tcPr>
            <w:tcW w:w="1735" w:type="dxa"/>
            <w:tcMar>
              <w:left w:w="105" w:type="dxa"/>
              <w:right w:w="105" w:type="dxa"/>
            </w:tcMar>
            <w:vAlign w:val="bottom"/>
          </w:tcPr>
          <w:p w:rsidR="006F36B7" w:rsidP="006F36B7" w:rsidRDefault="006F36B7" w14:paraId="484115CE" w14:textId="1B23E515">
            <w:pPr>
              <w:jc w:val="center"/>
              <w:rPr>
                <w:color w:val="000000" w:themeColor="text1"/>
                <w:sz w:val="20"/>
                <w:szCs w:val="20"/>
              </w:rPr>
            </w:pPr>
            <w:r w:rsidRPr="28433FCD">
              <w:rPr>
                <w:b/>
                <w:bCs/>
                <w:color w:val="000000" w:themeColor="text1"/>
                <w:sz w:val="20"/>
                <w:szCs w:val="20"/>
              </w:rPr>
              <w:t>&lt;0.05</w:t>
            </w:r>
          </w:p>
        </w:tc>
        <w:tc>
          <w:tcPr>
            <w:tcW w:w="1567" w:type="dxa"/>
            <w:tcMar>
              <w:left w:w="105" w:type="dxa"/>
              <w:right w:w="105" w:type="dxa"/>
            </w:tcMar>
            <w:vAlign w:val="bottom"/>
          </w:tcPr>
          <w:p w:rsidR="006F36B7" w:rsidP="006F36B7" w:rsidRDefault="006F36B7" w14:paraId="6F718897" w14:textId="0A37E3ED">
            <w:pPr>
              <w:jc w:val="center"/>
              <w:rPr>
                <w:color w:val="000000" w:themeColor="text1"/>
                <w:sz w:val="20"/>
                <w:szCs w:val="20"/>
              </w:rPr>
            </w:pPr>
            <w:r w:rsidRPr="28433FCD">
              <w:rPr>
                <w:b/>
                <w:bCs/>
                <w:color w:val="000000" w:themeColor="text1"/>
                <w:sz w:val="20"/>
                <w:szCs w:val="20"/>
              </w:rPr>
              <w:t>&lt;0.05</w:t>
            </w:r>
          </w:p>
        </w:tc>
        <w:tc>
          <w:tcPr>
            <w:tcW w:w="1968" w:type="dxa"/>
            <w:tcMar>
              <w:left w:w="105" w:type="dxa"/>
              <w:right w:w="105" w:type="dxa"/>
            </w:tcMar>
            <w:vAlign w:val="bottom"/>
          </w:tcPr>
          <w:p w:rsidR="006F36B7" w:rsidP="006F36B7" w:rsidRDefault="006F36B7" w14:paraId="57705293" w14:textId="4B924873">
            <w:pPr>
              <w:jc w:val="center"/>
              <w:rPr>
                <w:color w:val="000000" w:themeColor="text1"/>
                <w:sz w:val="20"/>
                <w:szCs w:val="20"/>
              </w:rPr>
            </w:pPr>
            <w:r w:rsidRPr="28433FCD">
              <w:rPr>
                <w:b/>
                <w:bCs/>
                <w:color w:val="000000" w:themeColor="text1"/>
                <w:sz w:val="20"/>
                <w:szCs w:val="20"/>
              </w:rPr>
              <w:t>&lt;0.05</w:t>
            </w:r>
          </w:p>
        </w:tc>
        <w:tc>
          <w:tcPr>
            <w:tcW w:w="2310" w:type="dxa"/>
            <w:tcMar>
              <w:left w:w="105" w:type="dxa"/>
              <w:right w:w="105" w:type="dxa"/>
            </w:tcMar>
            <w:vAlign w:val="bottom"/>
          </w:tcPr>
          <w:p w:rsidR="006F36B7" w:rsidP="006F36B7" w:rsidRDefault="006F36B7" w14:paraId="7A8E1F82" w14:textId="27479A7A">
            <w:pPr>
              <w:jc w:val="center"/>
              <w:rPr>
                <w:color w:val="000000" w:themeColor="text1"/>
                <w:sz w:val="20"/>
                <w:szCs w:val="20"/>
              </w:rPr>
            </w:pPr>
            <w:r w:rsidRPr="28433FCD">
              <w:rPr>
                <w:b/>
                <w:bCs/>
                <w:color w:val="000000" w:themeColor="text1"/>
                <w:sz w:val="20"/>
                <w:szCs w:val="20"/>
              </w:rPr>
              <w:t>&lt;0.05</w:t>
            </w:r>
          </w:p>
        </w:tc>
      </w:tr>
      <w:tr w:rsidR="006F36B7" w:rsidTr="2406DEC6" w14:paraId="3B33E047" w14:textId="77777777">
        <w:trPr>
          <w:trHeight w:val="690"/>
        </w:trPr>
        <w:tc>
          <w:tcPr>
            <w:tcW w:w="2096" w:type="dxa"/>
            <w:tcMar>
              <w:left w:w="105" w:type="dxa"/>
              <w:right w:w="105" w:type="dxa"/>
            </w:tcMar>
            <w:vAlign w:val="bottom"/>
          </w:tcPr>
          <w:p w:rsidR="006F36B7" w:rsidP="006F36B7" w:rsidRDefault="006F36B7" w14:paraId="06C411AB" w14:textId="42CD87EB">
            <w:pPr>
              <w:jc w:val="center"/>
              <w:rPr>
                <w:color w:val="000000" w:themeColor="text1"/>
                <w:sz w:val="20"/>
                <w:szCs w:val="20"/>
              </w:rPr>
            </w:pPr>
            <w:proofErr w:type="spellStart"/>
            <w:proofErr w:type="gramStart"/>
            <w:r w:rsidRPr="28433FCD">
              <w:rPr>
                <w:color w:val="000000" w:themeColor="text1"/>
                <w:sz w:val="20"/>
                <w:szCs w:val="20"/>
              </w:rPr>
              <w:t>Inbred:LN</w:t>
            </w:r>
            <w:proofErr w:type="spellEnd"/>
            <w:proofErr w:type="gramEnd"/>
            <w:r w:rsidRPr="28433FCD">
              <w:rPr>
                <w:color w:val="000000" w:themeColor="text1"/>
                <w:sz w:val="20"/>
                <w:szCs w:val="20"/>
              </w:rPr>
              <w:t xml:space="preserve"> compared to </w:t>
            </w:r>
            <w:proofErr w:type="spellStart"/>
            <w:r w:rsidRPr="28433FCD">
              <w:rPr>
                <w:color w:val="000000" w:themeColor="text1"/>
                <w:sz w:val="20"/>
                <w:szCs w:val="20"/>
              </w:rPr>
              <w:t>Inbred:HN</w:t>
            </w:r>
            <w:proofErr w:type="spellEnd"/>
          </w:p>
        </w:tc>
        <w:tc>
          <w:tcPr>
            <w:tcW w:w="1735" w:type="dxa"/>
            <w:tcMar>
              <w:left w:w="105" w:type="dxa"/>
              <w:right w:w="105" w:type="dxa"/>
            </w:tcMar>
            <w:vAlign w:val="bottom"/>
          </w:tcPr>
          <w:p w:rsidR="006F36B7" w:rsidP="006F36B7" w:rsidRDefault="006F36B7" w14:paraId="38789680" w14:textId="0906D796">
            <w:pPr>
              <w:jc w:val="center"/>
              <w:rPr>
                <w:color w:val="000000" w:themeColor="text1"/>
                <w:sz w:val="20"/>
                <w:szCs w:val="20"/>
              </w:rPr>
            </w:pPr>
            <w:r w:rsidRPr="28433FCD">
              <w:rPr>
                <w:b/>
                <w:bCs/>
                <w:color w:val="000000" w:themeColor="text1"/>
                <w:sz w:val="20"/>
                <w:szCs w:val="20"/>
              </w:rPr>
              <w:t>&lt;0.05</w:t>
            </w:r>
          </w:p>
        </w:tc>
        <w:tc>
          <w:tcPr>
            <w:tcW w:w="1567" w:type="dxa"/>
            <w:tcMar>
              <w:left w:w="105" w:type="dxa"/>
              <w:right w:w="105" w:type="dxa"/>
            </w:tcMar>
            <w:vAlign w:val="bottom"/>
          </w:tcPr>
          <w:p w:rsidR="006F36B7" w:rsidP="006F36B7" w:rsidRDefault="006F36B7" w14:paraId="534477FA" w14:textId="77D862C2">
            <w:pPr>
              <w:jc w:val="center"/>
              <w:rPr>
                <w:color w:val="000000" w:themeColor="text1"/>
                <w:sz w:val="20"/>
                <w:szCs w:val="20"/>
              </w:rPr>
            </w:pPr>
            <w:r w:rsidRPr="28433FCD">
              <w:rPr>
                <w:b/>
                <w:bCs/>
                <w:color w:val="000000" w:themeColor="text1"/>
                <w:sz w:val="20"/>
                <w:szCs w:val="20"/>
              </w:rPr>
              <w:t>&lt;0.05</w:t>
            </w:r>
          </w:p>
        </w:tc>
        <w:tc>
          <w:tcPr>
            <w:tcW w:w="1968" w:type="dxa"/>
            <w:tcMar>
              <w:left w:w="105" w:type="dxa"/>
              <w:right w:w="105" w:type="dxa"/>
            </w:tcMar>
            <w:vAlign w:val="bottom"/>
          </w:tcPr>
          <w:p w:rsidR="006F36B7" w:rsidP="006F36B7" w:rsidRDefault="006F36B7" w14:paraId="5F70B2D5" w14:textId="500016D4">
            <w:pPr>
              <w:jc w:val="center"/>
              <w:rPr>
                <w:color w:val="000000" w:themeColor="text1"/>
                <w:sz w:val="20"/>
                <w:szCs w:val="20"/>
              </w:rPr>
            </w:pPr>
            <w:r w:rsidRPr="28433FCD">
              <w:rPr>
                <w:b/>
                <w:bCs/>
                <w:color w:val="000000" w:themeColor="text1"/>
                <w:sz w:val="20"/>
                <w:szCs w:val="20"/>
              </w:rPr>
              <w:t>&lt;0.05</w:t>
            </w:r>
          </w:p>
        </w:tc>
        <w:tc>
          <w:tcPr>
            <w:tcW w:w="2310" w:type="dxa"/>
            <w:tcMar>
              <w:left w:w="105" w:type="dxa"/>
              <w:right w:w="105" w:type="dxa"/>
            </w:tcMar>
            <w:vAlign w:val="bottom"/>
          </w:tcPr>
          <w:p w:rsidR="006F36B7" w:rsidP="006F36B7" w:rsidRDefault="006F36B7" w14:paraId="00B514A7" w14:textId="0FD2611C">
            <w:pPr>
              <w:jc w:val="center"/>
              <w:rPr>
                <w:color w:val="000000" w:themeColor="text1"/>
                <w:sz w:val="20"/>
                <w:szCs w:val="20"/>
              </w:rPr>
            </w:pPr>
            <w:r w:rsidRPr="28433FCD">
              <w:rPr>
                <w:b/>
                <w:bCs/>
                <w:color w:val="000000" w:themeColor="text1"/>
                <w:sz w:val="20"/>
                <w:szCs w:val="20"/>
              </w:rPr>
              <w:t>&lt;0.05</w:t>
            </w:r>
          </w:p>
        </w:tc>
      </w:tr>
      <w:tr w:rsidR="006F36B7" w:rsidTr="2406DEC6" w14:paraId="3859E159" w14:textId="77777777">
        <w:trPr>
          <w:trHeight w:val="686"/>
        </w:trPr>
        <w:tc>
          <w:tcPr>
            <w:tcW w:w="2096" w:type="dxa"/>
            <w:tcMar>
              <w:left w:w="105" w:type="dxa"/>
              <w:right w:w="105" w:type="dxa"/>
            </w:tcMar>
            <w:vAlign w:val="bottom"/>
          </w:tcPr>
          <w:p w:rsidR="006F36B7" w:rsidP="006F36B7" w:rsidRDefault="006F36B7" w14:paraId="095EAD34" w14:textId="6FEF679B">
            <w:pPr>
              <w:jc w:val="center"/>
              <w:rPr>
                <w:color w:val="000000" w:themeColor="text1"/>
                <w:sz w:val="20"/>
                <w:szCs w:val="20"/>
              </w:rPr>
            </w:pPr>
            <w:proofErr w:type="spellStart"/>
            <w:proofErr w:type="gramStart"/>
            <w:r w:rsidRPr="28433FCD">
              <w:rPr>
                <w:color w:val="000000" w:themeColor="text1"/>
                <w:sz w:val="20"/>
                <w:szCs w:val="20"/>
              </w:rPr>
              <w:t>Inbred:LN</w:t>
            </w:r>
            <w:proofErr w:type="spellEnd"/>
            <w:proofErr w:type="gramEnd"/>
            <w:r w:rsidRPr="28433FCD">
              <w:rPr>
                <w:color w:val="000000" w:themeColor="text1"/>
                <w:sz w:val="20"/>
                <w:szCs w:val="20"/>
              </w:rPr>
              <w:t xml:space="preserve"> compared to </w:t>
            </w:r>
            <w:proofErr w:type="spellStart"/>
            <w:r w:rsidRPr="28433FCD">
              <w:rPr>
                <w:color w:val="000000" w:themeColor="text1"/>
                <w:sz w:val="20"/>
                <w:szCs w:val="20"/>
              </w:rPr>
              <w:t>Hybrid:LN</w:t>
            </w:r>
            <w:proofErr w:type="spellEnd"/>
          </w:p>
        </w:tc>
        <w:tc>
          <w:tcPr>
            <w:tcW w:w="1735" w:type="dxa"/>
            <w:tcMar>
              <w:left w:w="105" w:type="dxa"/>
              <w:right w:w="105" w:type="dxa"/>
            </w:tcMar>
            <w:vAlign w:val="bottom"/>
          </w:tcPr>
          <w:p w:rsidR="006F36B7" w:rsidP="006F36B7" w:rsidRDefault="006F36B7" w14:paraId="3FE03CE0" w14:textId="4F418D4A">
            <w:pPr>
              <w:jc w:val="center"/>
              <w:rPr>
                <w:color w:val="000000" w:themeColor="text1"/>
                <w:sz w:val="20"/>
                <w:szCs w:val="20"/>
              </w:rPr>
            </w:pPr>
            <w:r w:rsidRPr="28433FCD">
              <w:rPr>
                <w:b/>
                <w:bCs/>
                <w:color w:val="000000" w:themeColor="text1"/>
                <w:sz w:val="20"/>
                <w:szCs w:val="20"/>
              </w:rPr>
              <w:t>&lt;0.05</w:t>
            </w:r>
          </w:p>
        </w:tc>
        <w:tc>
          <w:tcPr>
            <w:tcW w:w="1567" w:type="dxa"/>
            <w:tcMar>
              <w:left w:w="105" w:type="dxa"/>
              <w:right w:w="105" w:type="dxa"/>
            </w:tcMar>
            <w:vAlign w:val="bottom"/>
          </w:tcPr>
          <w:p w:rsidR="006F36B7" w:rsidP="006F36B7" w:rsidRDefault="006F36B7" w14:paraId="76A60A67" w14:textId="6C78AC51">
            <w:pPr>
              <w:jc w:val="center"/>
              <w:rPr>
                <w:color w:val="000000" w:themeColor="text1"/>
                <w:sz w:val="20"/>
                <w:szCs w:val="20"/>
              </w:rPr>
            </w:pPr>
            <w:r w:rsidRPr="28433FCD">
              <w:rPr>
                <w:b/>
                <w:bCs/>
                <w:color w:val="000000" w:themeColor="text1"/>
                <w:sz w:val="20"/>
                <w:szCs w:val="20"/>
              </w:rPr>
              <w:t>&lt;0.05</w:t>
            </w:r>
          </w:p>
        </w:tc>
        <w:tc>
          <w:tcPr>
            <w:tcW w:w="1968" w:type="dxa"/>
            <w:tcMar>
              <w:left w:w="105" w:type="dxa"/>
              <w:right w:w="105" w:type="dxa"/>
            </w:tcMar>
            <w:vAlign w:val="bottom"/>
          </w:tcPr>
          <w:p w:rsidR="006F36B7" w:rsidP="006F36B7" w:rsidRDefault="006F36B7" w14:paraId="1C0AEDD6" w14:textId="6BB9EB28">
            <w:pPr>
              <w:jc w:val="center"/>
              <w:rPr>
                <w:color w:val="000000" w:themeColor="text1"/>
                <w:sz w:val="20"/>
                <w:szCs w:val="20"/>
              </w:rPr>
            </w:pPr>
            <w:r w:rsidRPr="28433FCD">
              <w:rPr>
                <w:color w:val="000000" w:themeColor="text1"/>
                <w:sz w:val="20"/>
                <w:szCs w:val="20"/>
              </w:rPr>
              <w:t>0.55</w:t>
            </w:r>
          </w:p>
        </w:tc>
        <w:tc>
          <w:tcPr>
            <w:tcW w:w="2310" w:type="dxa"/>
            <w:tcMar>
              <w:left w:w="105" w:type="dxa"/>
              <w:right w:w="105" w:type="dxa"/>
            </w:tcMar>
            <w:vAlign w:val="bottom"/>
          </w:tcPr>
          <w:p w:rsidR="006F36B7" w:rsidP="006F36B7" w:rsidRDefault="006F36B7" w14:paraId="016C93FC" w14:textId="7FEE2D15">
            <w:pPr>
              <w:jc w:val="center"/>
              <w:rPr>
                <w:color w:val="000000" w:themeColor="text1"/>
                <w:sz w:val="20"/>
                <w:szCs w:val="20"/>
              </w:rPr>
            </w:pPr>
            <w:r w:rsidRPr="28433FCD">
              <w:rPr>
                <w:b/>
                <w:bCs/>
                <w:color w:val="000000" w:themeColor="text1"/>
                <w:sz w:val="20"/>
                <w:szCs w:val="20"/>
              </w:rPr>
              <w:t>&lt;0.05</w:t>
            </w:r>
          </w:p>
        </w:tc>
      </w:tr>
    </w:tbl>
    <w:p w:rsidR="001F1016" w:rsidP="006F36B7" w:rsidRDefault="001F1016" w14:paraId="17AA378F" w14:textId="4A418299">
      <w:pPr>
        <w:widowControl w:val="0"/>
        <w:autoSpaceDE w:val="0"/>
        <w:autoSpaceDN w:val="0"/>
        <w:adjustRightInd w:val="0"/>
        <w:spacing w:line="360" w:lineRule="auto"/>
      </w:pPr>
    </w:p>
    <w:p w:rsidR="00584780" w:rsidP="6EB15E17" w:rsidRDefault="00584780" w14:paraId="0F4AB894" w14:textId="443764EB">
      <w:pPr>
        <w:spacing w:line="480" w:lineRule="auto"/>
        <w:jc w:val="both"/>
        <w:rPr>
          <w:b/>
          <w:bCs/>
          <w:color w:val="000000" w:themeColor="text1"/>
        </w:rPr>
      </w:pPr>
      <w:r>
        <w:rPr>
          <w:noProof/>
          <w14:ligatures w14:val="standardContextual"/>
        </w:rPr>
        <w:lastRenderedPageBreak/>
        <w:drawing>
          <wp:inline distT="0" distB="0" distL="0" distR="0" wp14:anchorId="1C2753FB" wp14:editId="52EA26E7">
            <wp:extent cx="5943600" cy="6215380"/>
            <wp:effectExtent l="0" t="0" r="0" b="0"/>
            <wp:docPr id="1601519603" name="Picture 1" descr="A group of boxes with different colored box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519603" name="Picture 1" descr="A group of boxes with different colored boxes&#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6215380"/>
                    </a:xfrm>
                    <a:prstGeom prst="rect">
                      <a:avLst/>
                    </a:prstGeom>
                  </pic:spPr>
                </pic:pic>
              </a:graphicData>
            </a:graphic>
          </wp:inline>
        </w:drawing>
      </w:r>
    </w:p>
    <w:p w:rsidR="001F1016" w:rsidP="6EB15E17" w:rsidRDefault="001F1016" w14:paraId="2D02B37C" w14:textId="47C27B06">
      <w:pPr>
        <w:spacing w:line="480" w:lineRule="auto"/>
        <w:jc w:val="both"/>
        <w:rPr>
          <w:color w:val="000000" w:themeColor="text1"/>
        </w:rPr>
      </w:pPr>
      <w:r w:rsidRPr="4D0CC617">
        <w:rPr>
          <w:b/>
          <w:bCs/>
          <w:color w:val="000000" w:themeColor="text1"/>
        </w:rPr>
        <w:t xml:space="preserve">Figure S1: </w:t>
      </w:r>
      <w:r w:rsidRPr="4D0CC617" w:rsidR="6044E6B7">
        <w:rPr>
          <w:b/>
          <w:bCs/>
          <w:color w:val="000000" w:themeColor="text1"/>
        </w:rPr>
        <w:t xml:space="preserve">Changes in microbial network topological properties across plant groups and N treatments. </w:t>
      </w:r>
      <w:r w:rsidRPr="4D0CC617" w:rsidR="6044E6B7">
        <w:rPr>
          <w:color w:val="000000" w:themeColor="text1"/>
        </w:rPr>
        <w:t xml:space="preserve">Boxplots illustrate topological properties of microbial networks associated with subgroups of stiff stalk (SS) maize inbred lines and their hybrid rhizospheres under low- and high-N treatments. Network topological properties include (a) no of nodes (N), (b) network connectivity (total number of links, E), (c) modularity (M), and (d) clustering coefficient (the extent to which nodes are clustered, CC). Note: Microbial networks representing weak and nonsignificant interactions with </w:t>
      </w:r>
      <w:r w:rsidRPr="4D0CC617" w:rsidR="5E247F34">
        <w:rPr>
          <w:color w:val="000000" w:themeColor="text1"/>
        </w:rPr>
        <w:t>a</w:t>
      </w:r>
      <w:r w:rsidRPr="4D0CC617" w:rsidR="6044E6B7">
        <w:rPr>
          <w:color w:val="000000" w:themeColor="text1"/>
        </w:rPr>
        <w:t xml:space="preserve"> </w:t>
      </w:r>
      <w:r w:rsidRPr="4D0CC617" w:rsidR="33746CE6">
        <w:rPr>
          <w:color w:val="000000" w:themeColor="text1"/>
        </w:rPr>
        <w:t>|</w:t>
      </w:r>
      <w:r w:rsidRPr="4D0CC617" w:rsidR="6044E6B7">
        <w:rPr>
          <w:color w:val="000000" w:themeColor="text1"/>
        </w:rPr>
        <w:t>correlation</w:t>
      </w:r>
      <w:r w:rsidRPr="4D0CC617" w:rsidR="357A3398">
        <w:rPr>
          <w:color w:val="000000" w:themeColor="text1"/>
        </w:rPr>
        <w:t>|</w:t>
      </w:r>
      <w:r w:rsidRPr="4D0CC617" w:rsidR="6044E6B7">
        <w:rPr>
          <w:color w:val="000000" w:themeColor="text1"/>
        </w:rPr>
        <w:t xml:space="preserve"> &lt; 0.</w:t>
      </w:r>
      <w:r w:rsidRPr="4D0CC617" w:rsidR="79D9FAA6">
        <w:rPr>
          <w:color w:val="000000" w:themeColor="text1"/>
        </w:rPr>
        <w:t>3</w:t>
      </w:r>
      <w:r w:rsidRPr="4D0CC617" w:rsidR="6044E6B7">
        <w:rPr>
          <w:color w:val="000000" w:themeColor="text1"/>
        </w:rPr>
        <w:t xml:space="preserve"> and p &gt; 0.05 were excluded from the analysis. * </w:t>
      </w:r>
      <w:r w:rsidRPr="4D0CC617" w:rsidR="6044E6B7">
        <w:rPr>
          <w:i/>
          <w:iCs/>
          <w:color w:val="000000" w:themeColor="text1"/>
        </w:rPr>
        <w:t>p</w:t>
      </w:r>
      <w:r w:rsidRPr="4D0CC617" w:rsidR="6044E6B7">
        <w:rPr>
          <w:color w:val="000000" w:themeColor="text1"/>
        </w:rPr>
        <w:t xml:space="preserve">&lt;0.05 and ** </w:t>
      </w:r>
      <w:r w:rsidRPr="4D0CC617" w:rsidR="6044E6B7">
        <w:rPr>
          <w:i/>
          <w:iCs/>
          <w:color w:val="000000" w:themeColor="text1"/>
        </w:rPr>
        <w:t>p</w:t>
      </w:r>
      <w:r w:rsidRPr="4D0CC617" w:rsidR="6044E6B7">
        <w:rPr>
          <w:color w:val="000000" w:themeColor="text1"/>
        </w:rPr>
        <w:t>&lt;0.01.</w:t>
      </w:r>
    </w:p>
    <w:p w:rsidR="001F1016" w:rsidP="6EB15E17" w:rsidRDefault="001F1016" w14:paraId="78221C59" w14:textId="62E31E1B">
      <w:pPr>
        <w:spacing w:line="360" w:lineRule="auto"/>
        <w:jc w:val="both"/>
        <w:rPr>
          <w:b/>
          <w:bCs/>
          <w:color w:val="000000" w:themeColor="text1"/>
        </w:rPr>
      </w:pPr>
    </w:p>
    <w:p w:rsidR="001F1016" w:rsidP="001F1016" w:rsidRDefault="001F1016" w14:paraId="5162F135" w14:textId="4A74F97F">
      <w:pPr>
        <w:widowControl w:val="0"/>
        <w:autoSpaceDE w:val="0"/>
        <w:autoSpaceDN w:val="0"/>
        <w:adjustRightInd w:val="0"/>
        <w:spacing w:line="360" w:lineRule="auto"/>
        <w:ind w:left="480" w:hanging="480"/>
      </w:pPr>
    </w:p>
    <w:p w:rsidRPr="0046104C" w:rsidR="001F1016" w:rsidP="001F1016" w:rsidRDefault="001F1016" w14:paraId="5BCC5F36" w14:textId="77777777">
      <w:pPr>
        <w:widowControl w:val="0"/>
        <w:autoSpaceDE w:val="0"/>
        <w:autoSpaceDN w:val="0"/>
        <w:adjustRightInd w:val="0"/>
        <w:spacing w:line="360" w:lineRule="auto"/>
        <w:ind w:left="480" w:hanging="480"/>
        <w:rPr>
          <w:b/>
          <w:bCs/>
          <w:color w:val="000000" w:themeColor="text1"/>
        </w:rPr>
      </w:pPr>
    </w:p>
    <w:p w:rsidR="004309C1" w:rsidRDefault="004309C1" w14:paraId="375C30C1" w14:textId="6269049E"/>
    <w:sectPr w:rsidR="004309C1" w:rsidSect="00107D80">
      <w:headerReference w:type="default" r:id="rId7"/>
      <w:footerReference w:type="default" r:id="rId8"/>
      <w:pgSz w:w="12240" w:h="15840" w:orient="portrait"/>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B27FA" w:rsidRDefault="002B27FA" w14:paraId="7BFD85E0" w14:textId="77777777">
      <w:r>
        <w:separator/>
      </w:r>
    </w:p>
  </w:endnote>
  <w:endnote w:type="continuationSeparator" w:id="0">
    <w:p w:rsidR="002B27FA" w:rsidRDefault="002B27FA" w14:paraId="2533D51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44B6CD57" w:rsidTr="44B6CD57" w14:paraId="627E9BCA" w14:textId="77777777">
      <w:trPr>
        <w:trHeight w:val="300"/>
      </w:trPr>
      <w:tc>
        <w:tcPr>
          <w:tcW w:w="3120" w:type="dxa"/>
        </w:tcPr>
        <w:p w:rsidR="00807072" w:rsidP="44B6CD57" w:rsidRDefault="00807072" w14:paraId="6FF4C3F5" w14:textId="77777777">
          <w:pPr>
            <w:pStyle w:val="Header"/>
            <w:ind w:left="-115"/>
          </w:pPr>
        </w:p>
      </w:tc>
      <w:tc>
        <w:tcPr>
          <w:tcW w:w="3120" w:type="dxa"/>
        </w:tcPr>
        <w:p w:rsidR="00807072" w:rsidP="44B6CD57" w:rsidRDefault="00807072" w14:paraId="1C0E8451" w14:textId="77777777">
          <w:pPr>
            <w:pStyle w:val="Header"/>
            <w:jc w:val="center"/>
          </w:pPr>
        </w:p>
      </w:tc>
      <w:tc>
        <w:tcPr>
          <w:tcW w:w="3120" w:type="dxa"/>
        </w:tcPr>
        <w:p w:rsidR="00807072" w:rsidP="44B6CD57" w:rsidRDefault="00807072" w14:paraId="73F6EA12" w14:textId="77777777">
          <w:pPr>
            <w:pStyle w:val="Header"/>
            <w:ind w:right="-115"/>
            <w:jc w:val="right"/>
          </w:pPr>
        </w:p>
      </w:tc>
    </w:tr>
  </w:tbl>
  <w:p w:rsidR="00807072" w:rsidP="44B6CD57" w:rsidRDefault="00807072" w14:paraId="2E2B79E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B27FA" w:rsidRDefault="002B27FA" w14:paraId="4ED18760" w14:textId="77777777">
      <w:r>
        <w:separator/>
      </w:r>
    </w:p>
  </w:footnote>
  <w:footnote w:type="continuationSeparator" w:id="0">
    <w:p w:rsidR="002B27FA" w:rsidRDefault="002B27FA" w14:paraId="4920804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44B6CD57" w:rsidTr="44B6CD57" w14:paraId="26B3B250" w14:textId="77777777">
      <w:trPr>
        <w:trHeight w:val="300"/>
      </w:trPr>
      <w:tc>
        <w:tcPr>
          <w:tcW w:w="3120" w:type="dxa"/>
        </w:tcPr>
        <w:p w:rsidR="00807072" w:rsidP="44B6CD57" w:rsidRDefault="00807072" w14:paraId="407DF756" w14:textId="77777777">
          <w:pPr>
            <w:pStyle w:val="Header"/>
            <w:ind w:left="-115"/>
          </w:pPr>
        </w:p>
      </w:tc>
      <w:tc>
        <w:tcPr>
          <w:tcW w:w="3120" w:type="dxa"/>
        </w:tcPr>
        <w:p w:rsidR="00807072" w:rsidP="44B6CD57" w:rsidRDefault="00807072" w14:paraId="3B867143" w14:textId="77777777">
          <w:pPr>
            <w:pStyle w:val="Header"/>
            <w:jc w:val="center"/>
          </w:pPr>
        </w:p>
      </w:tc>
      <w:tc>
        <w:tcPr>
          <w:tcW w:w="3120" w:type="dxa"/>
        </w:tcPr>
        <w:p w:rsidR="00807072" w:rsidP="44B6CD57" w:rsidRDefault="00807072" w14:paraId="2FB3FB12" w14:textId="77777777">
          <w:pPr>
            <w:pStyle w:val="Header"/>
            <w:ind w:right="-115"/>
            <w:jc w:val="right"/>
          </w:pPr>
        </w:p>
      </w:tc>
    </w:tr>
  </w:tbl>
  <w:p w:rsidR="00807072" w:rsidP="44B6CD57" w:rsidRDefault="00807072" w14:paraId="56CC798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016"/>
    <w:rsid w:val="00107D80"/>
    <w:rsid w:val="001F1016"/>
    <w:rsid w:val="002B27FA"/>
    <w:rsid w:val="004309C1"/>
    <w:rsid w:val="00584780"/>
    <w:rsid w:val="006D1DB0"/>
    <w:rsid w:val="006F36B7"/>
    <w:rsid w:val="0080617B"/>
    <w:rsid w:val="00807072"/>
    <w:rsid w:val="009577C5"/>
    <w:rsid w:val="00C56E14"/>
    <w:rsid w:val="00D467CF"/>
    <w:rsid w:val="00ED7A82"/>
    <w:rsid w:val="037A7459"/>
    <w:rsid w:val="05D18984"/>
    <w:rsid w:val="0EEF4835"/>
    <w:rsid w:val="16DED74E"/>
    <w:rsid w:val="1E3D80A7"/>
    <w:rsid w:val="2406DEC6"/>
    <w:rsid w:val="28433FCD"/>
    <w:rsid w:val="33746CE6"/>
    <w:rsid w:val="357A3398"/>
    <w:rsid w:val="3A5ED832"/>
    <w:rsid w:val="487FFC16"/>
    <w:rsid w:val="4D0CC617"/>
    <w:rsid w:val="4F9DA944"/>
    <w:rsid w:val="5196DCDB"/>
    <w:rsid w:val="5210160E"/>
    <w:rsid w:val="523B87E7"/>
    <w:rsid w:val="5B1BD09C"/>
    <w:rsid w:val="5BF81E1C"/>
    <w:rsid w:val="5E247F34"/>
    <w:rsid w:val="6044E6B7"/>
    <w:rsid w:val="62A2EA2B"/>
    <w:rsid w:val="68968787"/>
    <w:rsid w:val="6C22485A"/>
    <w:rsid w:val="6EB15E17"/>
    <w:rsid w:val="75D30C35"/>
    <w:rsid w:val="79D9FAA6"/>
    <w:rsid w:val="7B177F08"/>
    <w:rsid w:val="7EF8C1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D067D24"/>
  <w15:chartTrackingRefBased/>
  <w15:docId w15:val="{3B610588-99D7-8640-B9C3-80EE9759D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F1016"/>
    <w:rPr>
      <w:rFonts w:ascii="Times New Roman" w:hAnsi="Times New Roman" w:eastAsia="Times New Roman" w:cs="Times New Roman"/>
      <w:kern w:val="0"/>
      <w:lang w:eastAsia="zh-CN"/>
      <w14:ligatures w14:val="none"/>
    </w:rPr>
  </w:style>
  <w:style w:type="paragraph" w:styleId="Heading1">
    <w:name w:val="heading 1"/>
    <w:basedOn w:val="Normal"/>
    <w:next w:val="Normal"/>
    <w:link w:val="Heading1Char"/>
    <w:uiPriority w:val="9"/>
    <w:qFormat/>
    <w:rsid w:val="001F1016"/>
    <w:pPr>
      <w:keepNext/>
      <w:keepLines/>
      <w:spacing w:before="360" w:after="80"/>
      <w:outlineLvl w:val="0"/>
    </w:pPr>
    <w:rPr>
      <w:rFonts w:asciiTheme="majorHAnsi" w:hAnsiTheme="majorHAnsi" w:eastAsiaTheme="majorEastAsia"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1F1016"/>
    <w:pPr>
      <w:keepNext/>
      <w:keepLines/>
      <w:spacing w:before="160" w:after="80"/>
      <w:outlineLvl w:val="1"/>
    </w:pPr>
    <w:rPr>
      <w:rFonts w:asciiTheme="majorHAnsi" w:hAnsiTheme="majorHAnsi" w:eastAsiaTheme="majorEastAsia"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1F1016"/>
    <w:pPr>
      <w:keepNext/>
      <w:keepLines/>
      <w:spacing w:before="160" w:after="80"/>
      <w:outlineLvl w:val="2"/>
    </w:pPr>
    <w:rPr>
      <w:rFonts w:asciiTheme="minorHAnsi" w:hAnsiTheme="minorHAnsi"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1F1016"/>
    <w:pPr>
      <w:keepNext/>
      <w:keepLines/>
      <w:spacing w:before="80" w:after="40"/>
      <w:outlineLvl w:val="3"/>
    </w:pPr>
    <w:rPr>
      <w:rFonts w:asciiTheme="minorHAnsi" w:hAnsiTheme="minorHAnsi" w:eastAsiaTheme="majorEastAsia"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1F1016"/>
    <w:pPr>
      <w:keepNext/>
      <w:keepLines/>
      <w:spacing w:before="80" w:after="40"/>
      <w:outlineLvl w:val="4"/>
    </w:pPr>
    <w:rPr>
      <w:rFonts w:asciiTheme="minorHAnsi" w:hAnsiTheme="minorHAnsi" w:eastAsiaTheme="majorEastAsia"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1F1016"/>
    <w:pPr>
      <w:keepNext/>
      <w:keepLines/>
      <w:spacing w:before="40"/>
      <w:outlineLvl w:val="5"/>
    </w:pPr>
    <w:rPr>
      <w:rFonts w:asciiTheme="minorHAnsi" w:hAnsiTheme="minorHAnsi" w:eastAsiaTheme="majorEastAsia"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1F1016"/>
    <w:pPr>
      <w:keepNext/>
      <w:keepLines/>
      <w:spacing w:before="40"/>
      <w:outlineLvl w:val="6"/>
    </w:pPr>
    <w:rPr>
      <w:rFonts w:asciiTheme="minorHAnsi" w:hAnsiTheme="minorHAnsi" w:eastAsiaTheme="majorEastAsia"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1F1016"/>
    <w:pPr>
      <w:keepNext/>
      <w:keepLines/>
      <w:outlineLvl w:val="7"/>
    </w:pPr>
    <w:rPr>
      <w:rFonts w:asciiTheme="minorHAnsi" w:hAnsiTheme="minorHAnsi" w:eastAsiaTheme="majorEastAsia"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1F1016"/>
    <w:pPr>
      <w:keepNext/>
      <w:keepLines/>
      <w:outlineLvl w:val="8"/>
    </w:pPr>
    <w:rPr>
      <w:rFonts w:asciiTheme="minorHAnsi" w:hAnsiTheme="minorHAnsi" w:eastAsiaTheme="majorEastAsia" w:cstheme="majorBidi"/>
      <w:color w:val="272727" w:themeColor="text1" w:themeTint="D8"/>
      <w:kern w:val="2"/>
      <w:lang w:eastAsia="en-US"/>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F101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1F101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F101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F101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F101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F101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F101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F101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F1016"/>
    <w:rPr>
      <w:rFonts w:eastAsiaTheme="majorEastAsia" w:cstheme="majorBidi"/>
      <w:color w:val="272727" w:themeColor="text1" w:themeTint="D8"/>
    </w:rPr>
  </w:style>
  <w:style w:type="paragraph" w:styleId="Title">
    <w:name w:val="Title"/>
    <w:basedOn w:val="Normal"/>
    <w:next w:val="Normal"/>
    <w:link w:val="TitleChar"/>
    <w:uiPriority w:val="10"/>
    <w:qFormat/>
    <w:rsid w:val="001F1016"/>
    <w:pPr>
      <w:spacing w:after="80"/>
      <w:contextualSpacing/>
    </w:pPr>
    <w:rPr>
      <w:rFonts w:asciiTheme="majorHAnsi" w:hAnsiTheme="majorHAnsi" w:eastAsiaTheme="majorEastAsia" w:cstheme="majorBidi"/>
      <w:spacing w:val="-10"/>
      <w:kern w:val="28"/>
      <w:sz w:val="56"/>
      <w:szCs w:val="56"/>
      <w:lang w:eastAsia="en-US"/>
      <w14:ligatures w14:val="standardContextual"/>
    </w:rPr>
  </w:style>
  <w:style w:type="character" w:styleId="TitleChar" w:customStyle="1">
    <w:name w:val="Title Char"/>
    <w:basedOn w:val="DefaultParagraphFont"/>
    <w:link w:val="Title"/>
    <w:uiPriority w:val="10"/>
    <w:rsid w:val="001F101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F1016"/>
    <w:pPr>
      <w:numPr>
        <w:ilvl w:val="1"/>
      </w:numPr>
      <w:spacing w:after="160"/>
    </w:pPr>
    <w:rPr>
      <w:rFonts w:asciiTheme="minorHAnsi" w:hAnsiTheme="minorHAnsi" w:eastAsiaTheme="majorEastAsia" w:cstheme="majorBidi"/>
      <w:color w:val="595959" w:themeColor="text1" w:themeTint="A6"/>
      <w:spacing w:val="15"/>
      <w:kern w:val="2"/>
      <w:sz w:val="28"/>
      <w:szCs w:val="28"/>
      <w:lang w:eastAsia="en-US"/>
      <w14:ligatures w14:val="standardContextual"/>
    </w:rPr>
  </w:style>
  <w:style w:type="character" w:styleId="SubtitleChar" w:customStyle="1">
    <w:name w:val="Subtitle Char"/>
    <w:basedOn w:val="DefaultParagraphFont"/>
    <w:link w:val="Subtitle"/>
    <w:uiPriority w:val="11"/>
    <w:rsid w:val="001F10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1016"/>
    <w:pPr>
      <w:spacing w:before="160" w:after="160"/>
      <w:jc w:val="center"/>
    </w:pPr>
    <w:rPr>
      <w:rFonts w:asciiTheme="minorHAnsi" w:hAnsiTheme="minorHAnsi" w:eastAsiaTheme="minorHAnsi" w:cstheme="minorBidi"/>
      <w:i/>
      <w:iCs/>
      <w:color w:val="404040" w:themeColor="text1" w:themeTint="BF"/>
      <w:kern w:val="2"/>
      <w:lang w:eastAsia="en-US"/>
      <w14:ligatures w14:val="standardContextual"/>
    </w:rPr>
  </w:style>
  <w:style w:type="character" w:styleId="QuoteChar" w:customStyle="1">
    <w:name w:val="Quote Char"/>
    <w:basedOn w:val="DefaultParagraphFont"/>
    <w:link w:val="Quote"/>
    <w:uiPriority w:val="29"/>
    <w:rsid w:val="001F1016"/>
    <w:rPr>
      <w:i/>
      <w:iCs/>
      <w:color w:val="404040" w:themeColor="text1" w:themeTint="BF"/>
    </w:rPr>
  </w:style>
  <w:style w:type="paragraph" w:styleId="ListParagraph">
    <w:name w:val="List Paragraph"/>
    <w:basedOn w:val="Normal"/>
    <w:uiPriority w:val="34"/>
    <w:qFormat/>
    <w:rsid w:val="001F1016"/>
    <w:pPr>
      <w:ind w:left="720"/>
      <w:contextualSpacing/>
    </w:pPr>
    <w:rPr>
      <w:rFonts w:asciiTheme="minorHAnsi" w:hAnsiTheme="minorHAnsi" w:eastAsiaTheme="minorHAnsi" w:cstheme="minorBidi"/>
      <w:kern w:val="2"/>
      <w:lang w:eastAsia="en-US"/>
      <w14:ligatures w14:val="standardContextual"/>
    </w:rPr>
  </w:style>
  <w:style w:type="character" w:styleId="IntenseEmphasis">
    <w:name w:val="Intense Emphasis"/>
    <w:basedOn w:val="DefaultParagraphFont"/>
    <w:uiPriority w:val="21"/>
    <w:qFormat/>
    <w:rsid w:val="001F1016"/>
    <w:rPr>
      <w:i/>
      <w:iCs/>
      <w:color w:val="0F4761" w:themeColor="accent1" w:themeShade="BF"/>
    </w:rPr>
  </w:style>
  <w:style w:type="paragraph" w:styleId="IntenseQuote">
    <w:name w:val="Intense Quote"/>
    <w:basedOn w:val="Normal"/>
    <w:next w:val="Normal"/>
    <w:link w:val="IntenseQuoteChar"/>
    <w:uiPriority w:val="30"/>
    <w:qFormat/>
    <w:rsid w:val="001F1016"/>
    <w:pPr>
      <w:pBdr>
        <w:top w:val="single" w:color="0F4761" w:themeColor="accent1" w:themeShade="BF" w:sz="4" w:space="10"/>
        <w:bottom w:val="single" w:color="0F4761" w:themeColor="accent1" w:themeShade="BF" w:sz="4" w:space="10"/>
      </w:pBdr>
      <w:spacing w:before="360" w:after="360"/>
      <w:ind w:left="864" w:right="864"/>
      <w:jc w:val="center"/>
    </w:pPr>
    <w:rPr>
      <w:rFonts w:asciiTheme="minorHAnsi" w:hAnsiTheme="minorHAnsi" w:eastAsiaTheme="minorHAnsi" w:cstheme="minorBidi"/>
      <w:i/>
      <w:iCs/>
      <w:color w:val="0F4761" w:themeColor="accent1" w:themeShade="BF"/>
      <w:kern w:val="2"/>
      <w:lang w:eastAsia="en-US"/>
      <w14:ligatures w14:val="standardContextual"/>
    </w:rPr>
  </w:style>
  <w:style w:type="character" w:styleId="IntenseQuoteChar" w:customStyle="1">
    <w:name w:val="Intense Quote Char"/>
    <w:basedOn w:val="DefaultParagraphFont"/>
    <w:link w:val="IntenseQuote"/>
    <w:uiPriority w:val="30"/>
    <w:rsid w:val="001F1016"/>
    <w:rPr>
      <w:i/>
      <w:iCs/>
      <w:color w:val="0F4761" w:themeColor="accent1" w:themeShade="BF"/>
    </w:rPr>
  </w:style>
  <w:style w:type="character" w:styleId="IntenseReference">
    <w:name w:val="Intense Reference"/>
    <w:basedOn w:val="DefaultParagraphFont"/>
    <w:uiPriority w:val="32"/>
    <w:qFormat/>
    <w:rsid w:val="001F1016"/>
    <w:rPr>
      <w:b/>
      <w:bCs/>
      <w:smallCaps/>
      <w:color w:val="0F4761" w:themeColor="accent1" w:themeShade="BF"/>
      <w:spacing w:val="5"/>
    </w:rPr>
  </w:style>
  <w:style w:type="character" w:styleId="HeaderChar" w:customStyle="1">
    <w:name w:val="Header Char"/>
    <w:basedOn w:val="DefaultParagraphFont"/>
    <w:link w:val="Header"/>
    <w:uiPriority w:val="99"/>
    <w:rsid w:val="001F1016"/>
  </w:style>
  <w:style w:type="paragraph" w:styleId="Header">
    <w:name w:val="header"/>
    <w:basedOn w:val="Normal"/>
    <w:link w:val="HeaderChar"/>
    <w:uiPriority w:val="99"/>
    <w:unhideWhenUsed/>
    <w:rsid w:val="001F1016"/>
    <w:pPr>
      <w:tabs>
        <w:tab w:val="center" w:pos="4680"/>
        <w:tab w:val="right" w:pos="9360"/>
      </w:tabs>
    </w:pPr>
    <w:rPr>
      <w:rFonts w:asciiTheme="minorHAnsi" w:hAnsiTheme="minorHAnsi" w:eastAsiaTheme="minorHAnsi" w:cstheme="minorBidi"/>
      <w:kern w:val="2"/>
      <w:lang w:eastAsia="en-US"/>
      <w14:ligatures w14:val="standardContextual"/>
    </w:rPr>
  </w:style>
  <w:style w:type="character" w:styleId="HeaderChar1" w:customStyle="1">
    <w:name w:val="Header Char1"/>
    <w:basedOn w:val="DefaultParagraphFont"/>
    <w:uiPriority w:val="99"/>
    <w:semiHidden/>
    <w:rsid w:val="001F1016"/>
    <w:rPr>
      <w:rFonts w:ascii="Times New Roman" w:hAnsi="Times New Roman" w:eastAsia="Times New Roman" w:cs="Times New Roman"/>
      <w:kern w:val="0"/>
      <w:lang w:eastAsia="zh-CN"/>
      <w14:ligatures w14:val="none"/>
    </w:rPr>
  </w:style>
  <w:style w:type="character" w:styleId="FooterChar" w:customStyle="1">
    <w:name w:val="Footer Char"/>
    <w:basedOn w:val="DefaultParagraphFont"/>
    <w:link w:val="Footer"/>
    <w:uiPriority w:val="99"/>
    <w:rsid w:val="001F1016"/>
  </w:style>
  <w:style w:type="paragraph" w:styleId="Footer">
    <w:name w:val="footer"/>
    <w:basedOn w:val="Normal"/>
    <w:link w:val="FooterChar"/>
    <w:uiPriority w:val="99"/>
    <w:unhideWhenUsed/>
    <w:rsid w:val="001F1016"/>
    <w:pPr>
      <w:tabs>
        <w:tab w:val="center" w:pos="4680"/>
        <w:tab w:val="right" w:pos="9360"/>
      </w:tabs>
    </w:pPr>
    <w:rPr>
      <w:rFonts w:asciiTheme="minorHAnsi" w:hAnsiTheme="minorHAnsi" w:eastAsiaTheme="minorHAnsi" w:cstheme="minorBidi"/>
      <w:kern w:val="2"/>
      <w:lang w:eastAsia="en-US"/>
      <w14:ligatures w14:val="standardContextual"/>
    </w:rPr>
  </w:style>
  <w:style w:type="character" w:styleId="FooterChar1" w:customStyle="1">
    <w:name w:val="Footer Char1"/>
    <w:basedOn w:val="DefaultParagraphFont"/>
    <w:uiPriority w:val="99"/>
    <w:semiHidden/>
    <w:rsid w:val="001F1016"/>
    <w:rPr>
      <w:rFonts w:ascii="Times New Roman" w:hAnsi="Times New Roman" w:eastAsia="Times New Roman" w:cs="Times New Roman"/>
      <w:kern w:val="0"/>
      <w:lang w:eastAsia="zh-CN"/>
      <w14:ligatures w14:val="none"/>
    </w:rPr>
  </w:style>
  <w:style w:type="character" w:styleId="LineNumber">
    <w:name w:val="line number"/>
    <w:basedOn w:val="DefaultParagraphFont"/>
    <w:uiPriority w:val="99"/>
    <w:semiHidden/>
    <w:unhideWhenUsed/>
    <w:rsid w:val="001F1016"/>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webSettings" Target="webSettings.xml" Id="rId3" /><Relationship Type="http://schemas.openxmlformats.org/officeDocument/2006/relationships/header" Target="header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theme" Target="theme/theme1.xml" Id="rId10" /><Relationship Type="http://schemas.openxmlformats.org/officeDocument/2006/relationships/footnotes" Target="footnote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Hussnain Mukhtar</dc:creator>
  <keywords/>
  <dc:description/>
  <lastModifiedBy>Hussnain Mukhtar</lastModifiedBy>
  <revision>9</revision>
  <dcterms:created xsi:type="dcterms:W3CDTF">2024-02-28T16:48:00.0000000Z</dcterms:created>
  <dcterms:modified xsi:type="dcterms:W3CDTF">2024-09-02T21:19:27.1522196Z</dcterms:modified>
</coreProperties>
</file>