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D339" w14:textId="77777777" w:rsidR="00762CB4" w:rsidRDefault="00C75686" w:rsidP="00762CB4">
      <w:pPr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Supplementary </w:t>
      </w:r>
      <w:r w:rsidR="003258DB">
        <w:rPr>
          <w:rFonts w:ascii="Times New Roman" w:hAnsi="Times New Roman"/>
          <w:b/>
          <w:sz w:val="24"/>
          <w:szCs w:val="24"/>
          <w:lang w:val="en-GB"/>
        </w:rPr>
        <w:t>Information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to article</w:t>
      </w:r>
      <w:r w:rsidR="003258DB">
        <w:rPr>
          <w:rFonts w:ascii="Times New Roman" w:hAnsi="Times New Roman"/>
          <w:b/>
          <w:sz w:val="24"/>
          <w:szCs w:val="24"/>
          <w:lang w:val="en-GB"/>
        </w:rPr>
        <w:t xml:space="preserve"> in </w:t>
      </w:r>
      <w:r w:rsidR="000B6E4A">
        <w:rPr>
          <w:rFonts w:ascii="Times New Roman" w:hAnsi="Times New Roman"/>
          <w:b/>
          <w:sz w:val="24"/>
          <w:szCs w:val="24"/>
          <w:lang w:val="en-GB"/>
        </w:rPr>
        <w:t>Biology and Fertility of Soils</w:t>
      </w:r>
    </w:p>
    <w:p w14:paraId="672A6659" w14:textId="77777777" w:rsidR="00762CB4" w:rsidRDefault="00762CB4" w:rsidP="00762CB4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0A37501D" w14:textId="77777777" w:rsidR="00762CB4" w:rsidRDefault="00762CB4" w:rsidP="00762CB4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094D867F" w14:textId="77777777" w:rsidR="001D03F3" w:rsidRPr="001D03F3" w:rsidRDefault="003258DB" w:rsidP="00762CB4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1D03F3">
        <w:rPr>
          <w:rFonts w:ascii="Times New Roman" w:hAnsi="Times New Roman"/>
          <w:bCs/>
          <w:sz w:val="24"/>
          <w:szCs w:val="24"/>
        </w:rPr>
        <w:t>Title: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D03F3" w:rsidRPr="001D03F3">
        <w:rPr>
          <w:rFonts w:ascii="Times New Roman" w:hAnsi="Times New Roman"/>
          <w:bCs/>
          <w:sz w:val="24"/>
          <w:szCs w:val="24"/>
        </w:rPr>
        <w:t>Soil cropping selects for nutrient efficient but more costly indigenous mycorrhizal fungal communities</w:t>
      </w:r>
    </w:p>
    <w:p w14:paraId="1E9B8BD1" w14:textId="77777777" w:rsidR="00762CB4" w:rsidRDefault="003258DB" w:rsidP="00762CB4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Authors: </w:t>
      </w:r>
      <w:r w:rsidR="00762CB4" w:rsidRPr="00C10F07">
        <w:rPr>
          <w:rFonts w:ascii="Times New Roman" w:hAnsi="Times New Roman"/>
          <w:bCs/>
          <w:sz w:val="24"/>
          <w:szCs w:val="24"/>
        </w:rPr>
        <w:t>Paula A. Buil</w:t>
      </w:r>
      <w:r w:rsidR="000B6E4A">
        <w:rPr>
          <w:rFonts w:ascii="Times New Roman" w:hAnsi="Times New Roman"/>
          <w:bCs/>
          <w:sz w:val="24"/>
          <w:szCs w:val="24"/>
        </w:rPr>
        <w:t>*</w:t>
      </w:r>
      <w:r w:rsidR="00762CB4" w:rsidRPr="00C10F07">
        <w:rPr>
          <w:rFonts w:ascii="Times New Roman" w:hAnsi="Times New Roman"/>
          <w:bCs/>
          <w:sz w:val="24"/>
          <w:szCs w:val="24"/>
        </w:rPr>
        <w:t xml:space="preserve">, Jan Jansa, Martin </w:t>
      </w:r>
      <w:proofErr w:type="spellStart"/>
      <w:r w:rsidR="00762CB4" w:rsidRPr="00C10F07">
        <w:rPr>
          <w:rFonts w:ascii="Times New Roman" w:hAnsi="Times New Roman"/>
          <w:bCs/>
          <w:sz w:val="24"/>
          <w:szCs w:val="24"/>
        </w:rPr>
        <w:t>Rozmoš</w:t>
      </w:r>
      <w:proofErr w:type="spellEnd"/>
      <w:r w:rsidR="00762CB4" w:rsidRPr="00C10F07">
        <w:rPr>
          <w:rFonts w:ascii="Times New Roman" w:hAnsi="Times New Roman"/>
          <w:bCs/>
          <w:sz w:val="24"/>
          <w:szCs w:val="24"/>
        </w:rPr>
        <w:t xml:space="preserve">, Michala </w:t>
      </w:r>
      <w:proofErr w:type="spellStart"/>
      <w:r w:rsidR="00762CB4" w:rsidRPr="00C10F07">
        <w:rPr>
          <w:rFonts w:ascii="Times New Roman" w:hAnsi="Times New Roman"/>
          <w:bCs/>
          <w:sz w:val="24"/>
          <w:szCs w:val="24"/>
        </w:rPr>
        <w:t>Kotianová</w:t>
      </w:r>
      <w:proofErr w:type="spellEnd"/>
      <w:r w:rsidR="00762CB4">
        <w:rPr>
          <w:rFonts w:ascii="Times New Roman" w:hAnsi="Times New Roman"/>
          <w:bCs/>
          <w:sz w:val="24"/>
          <w:szCs w:val="24"/>
        </w:rPr>
        <w:t>,</w:t>
      </w:r>
      <w:r w:rsidR="00762CB4" w:rsidRPr="00C10F07">
        <w:rPr>
          <w:rFonts w:ascii="Times New Roman" w:hAnsi="Times New Roman"/>
          <w:bCs/>
          <w:sz w:val="24"/>
          <w:szCs w:val="24"/>
        </w:rPr>
        <w:t xml:space="preserve"> Petra </w:t>
      </w:r>
      <w:proofErr w:type="spellStart"/>
      <w:r w:rsidR="00762CB4" w:rsidRPr="00C10F07">
        <w:rPr>
          <w:rFonts w:ascii="Times New Roman" w:hAnsi="Times New Roman"/>
          <w:bCs/>
          <w:sz w:val="24"/>
          <w:szCs w:val="24"/>
        </w:rPr>
        <w:t>Bukovská</w:t>
      </w:r>
      <w:proofErr w:type="spellEnd"/>
      <w:r w:rsidR="00762CB4" w:rsidRPr="00C10F07">
        <w:rPr>
          <w:rFonts w:ascii="Times New Roman" w:hAnsi="Times New Roman"/>
          <w:bCs/>
          <w:sz w:val="24"/>
          <w:szCs w:val="24"/>
        </w:rPr>
        <w:t xml:space="preserve">, </w:t>
      </w:r>
      <w:r w:rsidR="001D03F3">
        <w:rPr>
          <w:rFonts w:ascii="Times New Roman" w:hAnsi="Times New Roman"/>
          <w:bCs/>
          <w:sz w:val="24"/>
          <w:szCs w:val="24"/>
        </w:rPr>
        <w:t xml:space="preserve">Gabriel Grilli, Nicolás Marro, </w:t>
      </w:r>
      <w:r w:rsidR="00762CB4" w:rsidRPr="00C10F07">
        <w:rPr>
          <w:rFonts w:ascii="Times New Roman" w:hAnsi="Times New Roman"/>
          <w:bCs/>
          <w:sz w:val="24"/>
          <w:szCs w:val="24"/>
        </w:rPr>
        <w:t>Martina Janoušková</w:t>
      </w:r>
      <w:r w:rsidR="00103C2B">
        <w:rPr>
          <w:rFonts w:ascii="Times New Roman" w:hAnsi="Times New Roman"/>
          <w:bCs/>
          <w:sz w:val="24"/>
          <w:szCs w:val="24"/>
        </w:rPr>
        <w:t xml:space="preserve"> </w:t>
      </w:r>
    </w:p>
    <w:p w14:paraId="405D4B64" w14:textId="77777777" w:rsidR="003258DB" w:rsidRDefault="003258DB" w:rsidP="00762CB4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*</w:t>
      </w:r>
      <w:r w:rsidR="000B6E4A">
        <w:rPr>
          <w:rFonts w:ascii="Times New Roman" w:hAnsi="Times New Roman"/>
          <w:bCs/>
          <w:sz w:val="24"/>
          <w:szCs w:val="24"/>
        </w:rPr>
        <w:t>Corresponding</w:t>
      </w:r>
      <w:r>
        <w:rPr>
          <w:rFonts w:ascii="Times New Roman" w:hAnsi="Times New Roman"/>
          <w:bCs/>
          <w:sz w:val="24"/>
          <w:szCs w:val="24"/>
        </w:rPr>
        <w:t xml:space="preserve"> author, </w:t>
      </w:r>
      <w:r w:rsidRPr="00C90B46">
        <w:rPr>
          <w:rFonts w:ascii="Times New Roman" w:hAnsi="Times New Roman"/>
          <w:bCs/>
          <w:sz w:val="24"/>
          <w:szCs w:val="24"/>
        </w:rPr>
        <w:t xml:space="preserve">Institute of Botany, Czech Academy of Sciences, </w:t>
      </w:r>
      <w:proofErr w:type="spellStart"/>
      <w:r w:rsidRPr="00C90B46">
        <w:rPr>
          <w:rFonts w:ascii="Times New Roman" w:hAnsi="Times New Roman"/>
          <w:bCs/>
          <w:sz w:val="24"/>
          <w:szCs w:val="24"/>
        </w:rPr>
        <w:t>Zámek</w:t>
      </w:r>
      <w:proofErr w:type="spellEnd"/>
      <w:r w:rsidRPr="00C90B46">
        <w:rPr>
          <w:rFonts w:ascii="Times New Roman" w:hAnsi="Times New Roman"/>
          <w:bCs/>
          <w:sz w:val="24"/>
          <w:szCs w:val="24"/>
        </w:rPr>
        <w:t xml:space="preserve"> 1, 252 43 </w:t>
      </w:r>
      <w:proofErr w:type="spellStart"/>
      <w:r w:rsidRPr="00C90B46">
        <w:rPr>
          <w:rFonts w:ascii="Times New Roman" w:hAnsi="Times New Roman"/>
          <w:bCs/>
          <w:sz w:val="24"/>
          <w:szCs w:val="24"/>
        </w:rPr>
        <w:t>Průhonice</w:t>
      </w:r>
      <w:proofErr w:type="spellEnd"/>
      <w:r w:rsidRPr="00C90B46">
        <w:rPr>
          <w:rFonts w:ascii="Times New Roman" w:hAnsi="Times New Roman"/>
          <w:bCs/>
          <w:sz w:val="24"/>
          <w:szCs w:val="24"/>
        </w:rPr>
        <w:t>, Czech Republic</w:t>
      </w:r>
      <w:r w:rsidR="00F47552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e-mail: </w:t>
      </w:r>
      <w:r w:rsidR="000B6E4A">
        <w:rPr>
          <w:rFonts w:ascii="Times New Roman" w:hAnsi="Times New Roman"/>
          <w:bCs/>
          <w:sz w:val="24"/>
          <w:szCs w:val="24"/>
        </w:rPr>
        <w:t>paula.buil</w:t>
      </w:r>
      <w:r>
        <w:rPr>
          <w:rFonts w:ascii="Times New Roman" w:hAnsi="Times New Roman"/>
          <w:bCs/>
          <w:sz w:val="24"/>
          <w:szCs w:val="24"/>
        </w:rPr>
        <w:t>@ibot.cas.cz</w:t>
      </w:r>
    </w:p>
    <w:p w14:paraId="5DAB6C7B" w14:textId="77777777" w:rsidR="00762CB4" w:rsidRDefault="00762CB4" w:rsidP="00762CB4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32189ACC" w14:textId="77777777" w:rsidR="00103C2B" w:rsidRDefault="00103C2B" w:rsidP="00762CB4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Content:</w:t>
      </w:r>
    </w:p>
    <w:p w14:paraId="0B573720" w14:textId="69AD944C" w:rsidR="00762CB4" w:rsidRPr="00C10F07" w:rsidRDefault="00103C2B" w:rsidP="00762CB4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762CB4" w:rsidRPr="00C10F07">
        <w:rPr>
          <w:rFonts w:ascii="Times New Roman" w:hAnsi="Times New Roman"/>
          <w:b/>
          <w:bCs/>
          <w:sz w:val="24"/>
          <w:szCs w:val="24"/>
        </w:rPr>
        <w:t>Tables S1</w:t>
      </w:r>
      <w:r w:rsidR="001D03F3">
        <w:rPr>
          <w:rFonts w:ascii="Times New Roman" w:hAnsi="Times New Roman"/>
          <w:b/>
          <w:bCs/>
          <w:sz w:val="24"/>
          <w:szCs w:val="24"/>
        </w:rPr>
        <w:t>, S</w:t>
      </w:r>
      <w:r w:rsidR="00CB5557">
        <w:rPr>
          <w:rFonts w:ascii="Times New Roman" w:hAnsi="Times New Roman"/>
          <w:b/>
          <w:bCs/>
          <w:sz w:val="24"/>
          <w:szCs w:val="24"/>
        </w:rPr>
        <w:t>4</w:t>
      </w:r>
      <w:r w:rsidR="001D03F3">
        <w:rPr>
          <w:rFonts w:ascii="Times New Roman" w:hAnsi="Times New Roman"/>
          <w:b/>
          <w:bCs/>
          <w:sz w:val="24"/>
          <w:szCs w:val="24"/>
        </w:rPr>
        <w:t>, S</w:t>
      </w:r>
      <w:r w:rsidR="00CB5557">
        <w:rPr>
          <w:rFonts w:ascii="Times New Roman" w:hAnsi="Times New Roman"/>
          <w:b/>
          <w:bCs/>
          <w:sz w:val="24"/>
          <w:szCs w:val="24"/>
        </w:rPr>
        <w:t>5</w:t>
      </w:r>
      <w:r w:rsidR="001D03F3">
        <w:rPr>
          <w:rFonts w:ascii="Times New Roman" w:hAnsi="Times New Roman"/>
          <w:b/>
          <w:bCs/>
          <w:sz w:val="24"/>
          <w:szCs w:val="24"/>
        </w:rPr>
        <w:t>, S</w:t>
      </w:r>
      <w:r w:rsidR="00CB5557">
        <w:rPr>
          <w:rFonts w:ascii="Times New Roman" w:hAnsi="Times New Roman"/>
          <w:b/>
          <w:bCs/>
          <w:sz w:val="24"/>
          <w:szCs w:val="24"/>
        </w:rPr>
        <w:t>6</w:t>
      </w:r>
    </w:p>
    <w:p w14:paraId="386BB3B6" w14:textId="77777777" w:rsidR="00762CB4" w:rsidRPr="00C10F07" w:rsidRDefault="00103C2B" w:rsidP="00762CB4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762CB4" w:rsidRPr="00C10F07">
        <w:rPr>
          <w:rFonts w:ascii="Times New Roman" w:hAnsi="Times New Roman"/>
          <w:b/>
          <w:bCs/>
          <w:sz w:val="24"/>
          <w:szCs w:val="24"/>
        </w:rPr>
        <w:t>Figures S1, S2</w:t>
      </w:r>
      <w:r w:rsidR="001D03F3">
        <w:rPr>
          <w:rFonts w:ascii="Times New Roman" w:hAnsi="Times New Roman"/>
          <w:b/>
          <w:bCs/>
          <w:sz w:val="24"/>
          <w:szCs w:val="24"/>
        </w:rPr>
        <w:t>, S3</w:t>
      </w:r>
    </w:p>
    <w:p w14:paraId="02EB378F" w14:textId="77777777" w:rsidR="00762CB4" w:rsidRDefault="00762CB4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173C5DF6" w14:textId="77777777" w:rsidR="00DB31B0" w:rsidRPr="00301F9E" w:rsidRDefault="001C76D1" w:rsidP="00762CB4">
      <w:pPr>
        <w:pageBreakBefore/>
        <w:rPr>
          <w:rFonts w:ascii="Times New Roman" w:hAnsi="Times New Roman"/>
          <w:sz w:val="24"/>
          <w:szCs w:val="24"/>
          <w:lang w:val="en-GB"/>
        </w:rPr>
      </w:pPr>
      <w:r w:rsidRPr="00A87355">
        <w:rPr>
          <w:rFonts w:ascii="Times New Roman" w:hAnsi="Times New Roman"/>
          <w:b/>
          <w:sz w:val="24"/>
          <w:szCs w:val="24"/>
          <w:lang w:val="en-GB"/>
        </w:rPr>
        <w:lastRenderedPageBreak/>
        <w:t>Table S1:</w:t>
      </w:r>
      <w:r w:rsidRPr="00301F9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4449A" w:rsidRPr="00301F9E">
        <w:rPr>
          <w:rFonts w:ascii="Times New Roman" w:hAnsi="Times New Roman"/>
          <w:sz w:val="24"/>
          <w:szCs w:val="24"/>
          <w:lang w:val="en-GB"/>
        </w:rPr>
        <w:t xml:space="preserve">Location of the </w:t>
      </w:r>
      <w:r w:rsidR="008548F5" w:rsidRPr="00301F9E">
        <w:rPr>
          <w:rFonts w:ascii="Times New Roman" w:hAnsi="Times New Roman"/>
          <w:sz w:val="24"/>
          <w:szCs w:val="24"/>
          <w:lang w:val="en-GB"/>
        </w:rPr>
        <w:t xml:space="preserve">source </w:t>
      </w:r>
      <w:r w:rsidR="00F4449A" w:rsidRPr="00301F9E">
        <w:rPr>
          <w:rFonts w:ascii="Times New Roman" w:hAnsi="Times New Roman"/>
          <w:sz w:val="24"/>
          <w:szCs w:val="24"/>
          <w:lang w:val="en-GB"/>
        </w:rPr>
        <w:t>sites</w:t>
      </w:r>
      <w:r w:rsidR="008548F5" w:rsidRPr="00301F9E">
        <w:rPr>
          <w:rFonts w:ascii="Times New Roman" w:hAnsi="Times New Roman"/>
          <w:sz w:val="24"/>
          <w:szCs w:val="24"/>
          <w:lang w:val="en-GB"/>
        </w:rPr>
        <w:t xml:space="preserve"> for the experimental soils and </w:t>
      </w:r>
      <w:proofErr w:type="spellStart"/>
      <w:r w:rsidR="008548F5" w:rsidRPr="00301F9E">
        <w:rPr>
          <w:rFonts w:ascii="Times New Roman" w:hAnsi="Times New Roman"/>
          <w:sz w:val="24"/>
          <w:szCs w:val="24"/>
          <w:lang w:val="en-GB"/>
        </w:rPr>
        <w:t>inocula</w:t>
      </w:r>
      <w:proofErr w:type="spellEnd"/>
      <w:r w:rsidR="008548F5" w:rsidRPr="00301F9E">
        <w:rPr>
          <w:rFonts w:ascii="Times New Roman" w:hAnsi="Times New Roman"/>
          <w:sz w:val="24"/>
          <w:szCs w:val="24"/>
          <w:lang w:val="en-GB"/>
        </w:rPr>
        <w:t>,</w:t>
      </w:r>
      <w:r w:rsidR="00F4449A" w:rsidRPr="00301F9E">
        <w:rPr>
          <w:rFonts w:ascii="Times New Roman" w:hAnsi="Times New Roman"/>
          <w:sz w:val="24"/>
          <w:szCs w:val="24"/>
          <w:lang w:val="en-GB"/>
        </w:rPr>
        <w:t xml:space="preserve"> their soil parameters. </w:t>
      </w:r>
    </w:p>
    <w:p w14:paraId="6A05A809" w14:textId="77777777" w:rsidR="00F4449A" w:rsidRPr="00301F9E" w:rsidRDefault="00F4449A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125"/>
        <w:gridCol w:w="1125"/>
        <w:gridCol w:w="1125"/>
        <w:gridCol w:w="1135"/>
        <w:gridCol w:w="1135"/>
        <w:gridCol w:w="1135"/>
        <w:gridCol w:w="1135"/>
        <w:gridCol w:w="1135"/>
      </w:tblGrid>
      <w:tr w:rsidR="00F4449A" w:rsidRPr="000E070D" w14:paraId="6086D01E" w14:textId="77777777" w:rsidTr="00547653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49647" w14:textId="77777777" w:rsidR="00F4449A" w:rsidRPr="00301F9E" w:rsidRDefault="00A87355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Sites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B3D4C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Drahobuz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BB43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Drahobuz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0386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Encovany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634E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Encovany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70FF2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Malíč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30B0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Malíč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2CBA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Svařenice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27AA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Svařenice</w:t>
            </w:r>
            <w:proofErr w:type="spellEnd"/>
          </w:p>
        </w:tc>
      </w:tr>
      <w:tr w:rsidR="00F4449A" w:rsidRPr="000E070D" w14:paraId="471B4F4D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39BBE3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E3DC5E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Field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5293A3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Grassland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2AB0FD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Field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B1503B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Grassland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43B3D2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Field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16F244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Grassland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DF8C4D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Field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4895EE" w14:textId="77777777" w:rsidR="00F4449A" w:rsidRPr="00464930" w:rsidRDefault="00F4449A" w:rsidP="00F4449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4649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 w:eastAsia="cs-CZ"/>
              </w:rPr>
              <w:t>Grassland</w:t>
            </w:r>
          </w:p>
        </w:tc>
      </w:tr>
      <w:tr w:rsidR="00F4449A" w:rsidRPr="000E070D" w14:paraId="77B0273C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8F396" w14:textId="77777777" w:rsidR="00F4449A" w:rsidRPr="00301F9E" w:rsidRDefault="00F4449A" w:rsidP="00F4449A">
            <w:pPr>
              <w:spacing w:before="120" w:after="12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F42E07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50.5271575N 14.3278672E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DD7B0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50.5269444N 14.3283794E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E505A2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50.5321558N 14.2580742E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11B7E0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50.5320708N 14.2575611E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542004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50.5403378N 14.0901225E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27366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50.5414769N 14.0846211E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AD45C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50.5024036N 14.3167103E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848772" w14:textId="77777777" w:rsidR="00F4449A" w:rsidRPr="00301F9E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cs-CZ"/>
              </w:rPr>
              <w:t>50.5007061N 14.3151394E</w:t>
            </w:r>
          </w:p>
        </w:tc>
      </w:tr>
      <w:tr w:rsidR="00F4449A" w:rsidRPr="000E070D" w14:paraId="6A14F822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D3EC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89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FBA67" w14:textId="77777777" w:rsidR="00F4449A" w:rsidRPr="00A87355" w:rsidRDefault="00F4449A" w:rsidP="00F4449A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cs-CZ"/>
              </w:rPr>
            </w:pPr>
            <w:r w:rsidRPr="00A87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cs-CZ"/>
              </w:rPr>
              <w:t>Soils at the field sites</w:t>
            </w:r>
          </w:p>
        </w:tc>
      </w:tr>
      <w:tr w:rsidR="00F4449A" w:rsidRPr="000E070D" w14:paraId="3D13D409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F50E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Clay  (%)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B5B3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42.2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9D10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39.3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41808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45.5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D6196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45.1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E0409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53.9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1FE2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54.9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9ABF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29.8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52165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33.8</w:t>
            </w:r>
          </w:p>
        </w:tc>
      </w:tr>
      <w:tr w:rsidR="00F4449A" w:rsidRPr="000E070D" w14:paraId="37E5C5A5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4D46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pH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H20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C040D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12D5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DCE2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5FBE1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8.0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95224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C7173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8.1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C8E0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C6DCB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8.0</w:t>
            </w:r>
          </w:p>
        </w:tc>
      </w:tr>
      <w:tr w:rsidR="00F4449A" w:rsidRPr="000E070D" w14:paraId="3E2605D7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8A1C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C</w:t>
            </w:r>
            <w:r w:rsidR="008548F5"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="008548F5"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tot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(%)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8AD6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A8C7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32491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7.23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EAED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10.32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C2BF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5.61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F3F1E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9.44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A4C4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1.48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F520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5.02</w:t>
            </w:r>
          </w:p>
        </w:tc>
      </w:tr>
      <w:tr w:rsidR="00F4449A" w:rsidRPr="000E070D" w14:paraId="0B063D61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048A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C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org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(%)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55BA9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84D3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514A2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1.54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D6B82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5.81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255F0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2.39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66CAD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5.09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ABF7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0D18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2.31</w:t>
            </w:r>
          </w:p>
        </w:tc>
      </w:tr>
      <w:tr w:rsidR="00F4449A" w:rsidRPr="000E070D" w14:paraId="3F69B4F1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9DB47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N </w:t>
            </w:r>
            <w:r w:rsidR="008548F5"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tot</w:t>
            </w:r>
            <w:r w:rsidR="008548F5"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(%)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CCAA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0.20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4A50B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2E85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A893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8D0D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0.31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7830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D71C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0.13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31EF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0.24</w:t>
            </w:r>
          </w:p>
        </w:tc>
      </w:tr>
      <w:tr w:rsidR="00F4449A" w:rsidRPr="000E070D" w14:paraId="2A3348F2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681D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P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Olsen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</w:t>
            </w:r>
          </w:p>
          <w:p w14:paraId="1746A730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(mg kg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632F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36.87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16C3A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B59A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29.71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A9EC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19.68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96B9D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35.07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55E21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11.25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546B0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22.72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D488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7.16</w:t>
            </w:r>
          </w:p>
        </w:tc>
      </w:tr>
      <w:tr w:rsidR="00F4449A" w:rsidRPr="000E070D" w14:paraId="6A0B500D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A2B45F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P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H20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</w:t>
            </w:r>
          </w:p>
          <w:p w14:paraId="5F3DFA3D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(mg kg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F57F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3.70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34F62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341A9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BFCF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4.95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56034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3DEE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1.37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BB71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3E9A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0.99</w:t>
            </w:r>
          </w:p>
        </w:tc>
      </w:tr>
      <w:tr w:rsidR="00F4449A" w:rsidRPr="000E070D" w14:paraId="63F543A8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920047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Ca </w:t>
            </w:r>
            <w:r w:rsidR="00301F9E" w:rsidRPr="00301F9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GB" w:eastAsia="cs-CZ"/>
              </w:rPr>
              <w:t>NH4OAc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</w:t>
            </w:r>
          </w:p>
          <w:p w14:paraId="3159CE13" w14:textId="77777777" w:rsidR="00F4449A" w:rsidRPr="00301F9E" w:rsidRDefault="00F4449A" w:rsidP="00F4449A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(mg kg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90DDB0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3671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40105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3900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9A08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6494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42D8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6056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AC178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6240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73F57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5390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77C19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3381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D01E" w14:textId="77777777" w:rsidR="00F4449A" w:rsidRPr="00301F9E" w:rsidRDefault="00F4449A" w:rsidP="00F4449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4210</w:t>
            </w:r>
          </w:p>
        </w:tc>
      </w:tr>
      <w:tr w:rsidR="002D19D0" w:rsidRPr="000E070D" w14:paraId="18BDB0CB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587EE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K </w:t>
            </w:r>
            <w:r w:rsidRPr="00301F9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GB" w:eastAsia="cs-CZ"/>
              </w:rPr>
              <w:t>NH4OAc</w:t>
            </w:r>
          </w:p>
          <w:p w14:paraId="15D82A6F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(mg kg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8C16FA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521C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99E37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371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863BB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876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D3009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733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FD6D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387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60613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234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7B8C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204</w:t>
            </w:r>
          </w:p>
        </w:tc>
      </w:tr>
      <w:tr w:rsidR="002D19D0" w:rsidRPr="000E070D" w14:paraId="1DCAA73C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3EE877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Mg </w:t>
            </w:r>
            <w:r w:rsidRPr="00301F9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val="en-GB" w:eastAsia="cs-CZ"/>
              </w:rPr>
              <w:t>NH4OAc</w:t>
            </w:r>
          </w:p>
          <w:p w14:paraId="1D79CBFC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(mg kg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2D182F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60.6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370F5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56.9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A15A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80.2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01A2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241.6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029B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143.9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BA54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157.9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6BA79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49.8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4E25F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51.3</w:t>
            </w:r>
          </w:p>
        </w:tc>
      </w:tr>
      <w:tr w:rsidR="002D19D0" w:rsidRPr="000E070D" w14:paraId="4540CA4F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4D1BE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CEC (mmol kg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A6816C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805059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4CB4F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AF5476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D1B88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5AF253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338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3B1B0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149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33499C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183</w:t>
            </w:r>
          </w:p>
        </w:tc>
      </w:tr>
      <w:tr w:rsidR="002D19D0" w:rsidRPr="000E070D" w14:paraId="3B84E44C" w14:textId="77777777" w:rsidTr="00547653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940D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895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692F" w14:textId="77777777" w:rsidR="002D19D0" w:rsidRPr="00A87355" w:rsidRDefault="002D19D0" w:rsidP="002D19D0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cs-CZ"/>
              </w:rPr>
            </w:pPr>
            <w:r w:rsidRPr="00A87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cs-CZ"/>
              </w:rPr>
              <w:t>Cultivation substrates (1:1 mixtures of the soils with sand)</w:t>
            </w:r>
          </w:p>
        </w:tc>
      </w:tr>
      <w:tr w:rsidR="002D19D0" w:rsidRPr="000E070D" w14:paraId="102B3491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A441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C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tot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(%)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0785E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8CC4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01D3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4.78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8D83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5.78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4403D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A6B7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3.81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1AFB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1.05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58865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1.96</w:t>
            </w:r>
          </w:p>
        </w:tc>
      </w:tr>
      <w:tr w:rsidR="002D19D0" w:rsidRPr="000E070D" w14:paraId="4E4A8108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EBF1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N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tot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(%)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BF6C43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0.06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8EBDCD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0.10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217389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0.14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E30064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0.17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9B7BBA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0.11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A01CB4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0.10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E23776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0.07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FE43F8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0.08</w:t>
            </w:r>
          </w:p>
        </w:tc>
      </w:tr>
      <w:tr w:rsidR="002D19D0" w:rsidRPr="000E070D" w14:paraId="43EA7AB0" w14:textId="77777777" w:rsidTr="00547653">
        <w:trPr>
          <w:trHeight w:val="300"/>
        </w:trPr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780C9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P 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bscript"/>
                <w:lang w:val="en-GB" w:eastAsia="cs-CZ"/>
              </w:rPr>
              <w:t>H20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 xml:space="preserve"> </w:t>
            </w:r>
          </w:p>
          <w:p w14:paraId="42DBDB8F" w14:textId="77777777" w:rsidR="002D19D0" w:rsidRPr="00301F9E" w:rsidRDefault="002D19D0" w:rsidP="002D19D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(mg kg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301F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cs-CZ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82501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4.52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527B8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3.08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D5D71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3.52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E9FE96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1.24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01C448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508E1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2.54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4EB6E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0.71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BD9EAF" w14:textId="77777777" w:rsidR="002D19D0" w:rsidRPr="00301F9E" w:rsidRDefault="002D19D0" w:rsidP="002D19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</w:pPr>
            <w:r w:rsidRPr="00301F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cs-CZ"/>
              </w:rPr>
              <w:t>0.62</w:t>
            </w:r>
          </w:p>
        </w:tc>
      </w:tr>
    </w:tbl>
    <w:p w14:paraId="0E27B00A" w14:textId="77777777" w:rsidR="00300B8F" w:rsidRPr="00301F9E" w:rsidRDefault="00300B8F">
      <w:pPr>
        <w:rPr>
          <w:rFonts w:ascii="Times New Roman" w:hAnsi="Times New Roman"/>
          <w:sz w:val="20"/>
          <w:szCs w:val="20"/>
          <w:lang w:val="en-GB"/>
        </w:rPr>
      </w:pPr>
    </w:p>
    <w:p w14:paraId="0B96FEBE" w14:textId="77777777" w:rsidR="008548F5" w:rsidRDefault="00A87355" w:rsidP="000956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GB" w:eastAsia="cs-CZ"/>
        </w:rPr>
      </w:pPr>
      <w:r w:rsidRPr="000956E3">
        <w:rPr>
          <w:rFonts w:ascii="Times New Roman" w:hAnsi="Times New Roman"/>
          <w:sz w:val="24"/>
          <w:szCs w:val="24"/>
          <w:lang w:val="en-GB"/>
        </w:rPr>
        <w:t xml:space="preserve">Particle size fractions (% of clay, silt and sand) were determined by pipette method according </w:t>
      </w:r>
      <w:r w:rsidR="00124B25" w:rsidRPr="000956E3">
        <w:rPr>
          <w:rFonts w:ascii="Times New Roman" w:hAnsi="Times New Roman"/>
          <w:sz w:val="24"/>
          <w:szCs w:val="24"/>
          <w:lang w:val="en-GB"/>
        </w:rPr>
        <w:t>International Organization for Standardization (ISO, 2009)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 as mass of three particle size fractions (clay &lt; 0.002 mm, silt 0.002–0.05 mm, sand 0.05–2.00 mm). 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Soil pH was measured in deionized H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O (1:5 w/v sample/liquid ratio). Total nitrogen </w:t>
      </w:r>
      <w:r w:rsidR="00124B25" w:rsidRPr="000956E3">
        <w:rPr>
          <w:rFonts w:ascii="Times New Roman" w:hAnsi="Times New Roman"/>
          <w:sz w:val="24"/>
          <w:szCs w:val="24"/>
          <w:lang w:val="en-GB"/>
        </w:rPr>
        <w:t>(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N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tot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) and carbon concentrations (C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tot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) were determined on a Flash 2000 analy</w:t>
      </w:r>
      <w:r w:rsidRPr="000956E3">
        <w:rPr>
          <w:rFonts w:ascii="Times New Roman" w:hAnsi="Times New Roman"/>
          <w:sz w:val="24"/>
          <w:szCs w:val="24"/>
          <w:lang w:val="en-GB"/>
        </w:rPr>
        <w:t>s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er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Pr="000956E3">
        <w:rPr>
          <w:rFonts w:ascii="Times New Roman" w:hAnsi="Times New Roman"/>
          <w:sz w:val="24"/>
          <w:szCs w:val="24"/>
          <w:lang w:val="en-GB"/>
        </w:rPr>
        <w:t>Thermo</w:t>
      </w:r>
      <w:proofErr w:type="spellEnd"/>
      <w:r w:rsidRPr="000956E3">
        <w:rPr>
          <w:rFonts w:ascii="Times New Roman" w:hAnsi="Times New Roman"/>
          <w:sz w:val="24"/>
          <w:szCs w:val="24"/>
          <w:lang w:val="en-GB"/>
        </w:rPr>
        <w:t xml:space="preserve"> Scientific, USA)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. Organic C (C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org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) was determined after digestion of carbonate C with HCl on a Flash 2000 analy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>s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er. Available P was 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measured after 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extract</w:t>
      </w:r>
      <w:r w:rsidRPr="000956E3">
        <w:rPr>
          <w:rFonts w:ascii="Times New Roman" w:hAnsi="Times New Roman"/>
          <w:sz w:val="24"/>
          <w:szCs w:val="24"/>
          <w:lang w:val="en-GB"/>
        </w:rPr>
        <w:t>ion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from the soil samples according to </w:t>
      </w:r>
      <w:r w:rsidR="00124B25" w:rsidRPr="000956E3">
        <w:rPr>
          <w:rFonts w:ascii="Times New Roman" w:hAnsi="Times New Roman"/>
          <w:sz w:val="24"/>
          <w:szCs w:val="24"/>
          <w:lang w:val="en-GB"/>
        </w:rPr>
        <w:t>(Olsen SR and Sommers LE 1982)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and measured spectrophotometrically as </w:t>
      </w:r>
      <w:proofErr w:type="spellStart"/>
      <w:r w:rsidR="008548F5" w:rsidRPr="000956E3">
        <w:rPr>
          <w:rFonts w:ascii="Times New Roman" w:hAnsi="Times New Roman"/>
          <w:sz w:val="24"/>
          <w:szCs w:val="24"/>
          <w:lang w:val="en-GB"/>
        </w:rPr>
        <w:t>phosphomolybdenum</w:t>
      </w:r>
      <w:proofErr w:type="spellEnd"/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blue at 750 nm (</w:t>
      </w:r>
      <w:proofErr w:type="spellStart"/>
      <w:r w:rsidR="008548F5" w:rsidRPr="000956E3">
        <w:rPr>
          <w:rFonts w:ascii="Times New Roman" w:hAnsi="Times New Roman"/>
          <w:sz w:val="24"/>
          <w:szCs w:val="24"/>
          <w:lang w:val="en-GB"/>
        </w:rPr>
        <w:t>Unicam</w:t>
      </w:r>
      <w:proofErr w:type="spellEnd"/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UV-400)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 xml:space="preserve"> (P Olsen)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 or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was 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>determined spectrophotometrically in aqueous soil extracts (1</w:t>
      </w:r>
      <w:r w:rsidRPr="000956E3">
        <w:rPr>
          <w:rFonts w:ascii="Times New Roman" w:hAnsi="Times New Roman"/>
          <w:sz w:val="24"/>
          <w:szCs w:val="24"/>
          <w:lang w:val="en-GB"/>
        </w:rPr>
        <w:t>:10 w/v sample/deionized water ratio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 xml:space="preserve">) after shaking for 16 h and filtering through a 0.2-μm filter (CME, Carl Roth, Karlsruhe, Germany) using the malachite green method </w:t>
      </w:r>
      <w:r w:rsidR="00124B25" w:rsidRPr="000956E3">
        <w:rPr>
          <w:rFonts w:ascii="Times New Roman" w:hAnsi="Times New Roman"/>
          <w:sz w:val="24"/>
          <w:szCs w:val="24"/>
          <w:lang w:val="en-GB"/>
        </w:rPr>
        <w:t xml:space="preserve">(Ohno and </w:t>
      </w:r>
      <w:proofErr w:type="spellStart"/>
      <w:r w:rsidR="00124B25" w:rsidRPr="000956E3">
        <w:rPr>
          <w:rFonts w:ascii="Times New Roman" w:hAnsi="Times New Roman"/>
          <w:sz w:val="24"/>
          <w:szCs w:val="24"/>
          <w:lang w:val="en-GB"/>
        </w:rPr>
        <w:t>Zibilske</w:t>
      </w:r>
      <w:proofErr w:type="spellEnd"/>
      <w:r w:rsidR="00124B25" w:rsidRPr="000956E3">
        <w:rPr>
          <w:rFonts w:ascii="Times New Roman" w:hAnsi="Times New Roman"/>
          <w:sz w:val="24"/>
          <w:szCs w:val="24"/>
          <w:lang w:val="en-GB"/>
        </w:rPr>
        <w:t xml:space="preserve"> 1991)</w:t>
      </w:r>
      <w:r w:rsidRPr="000956E3">
        <w:rPr>
          <w:rFonts w:ascii="Times New Roman" w:hAnsi="Times New Roman"/>
          <w:sz w:val="24"/>
          <w:szCs w:val="24"/>
          <w:lang w:val="en-GB"/>
        </w:rPr>
        <w:t xml:space="preserve"> (P </w:t>
      </w:r>
      <w:r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H2O</w:t>
      </w:r>
      <w:r w:rsidRPr="000956E3">
        <w:rPr>
          <w:rFonts w:ascii="Times New Roman" w:hAnsi="Times New Roman"/>
          <w:sz w:val="24"/>
          <w:szCs w:val="24"/>
          <w:lang w:val="en-GB"/>
        </w:rPr>
        <w:t>)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0956E3">
        <w:rPr>
          <w:rFonts w:ascii="Times New Roman" w:hAnsi="Times New Roman"/>
          <w:sz w:val="24"/>
          <w:szCs w:val="24"/>
          <w:lang w:val="en-GB"/>
        </w:rPr>
        <w:t>A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vailable calcium (Ca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NH4OAc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), magnesium (Mg 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NH4OAc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) and potassium (K</w:t>
      </w:r>
      <w:r w:rsidR="00301F9E" w:rsidRPr="000956E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NH4OAc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>)</w:t>
      </w:r>
      <w:r w:rsidR="006176B5" w:rsidRPr="000956E3">
        <w:rPr>
          <w:rFonts w:ascii="Times New Roman" w:hAnsi="Times New Roman"/>
          <w:sz w:val="24"/>
          <w:szCs w:val="24"/>
          <w:lang w:val="en-GB"/>
        </w:rPr>
        <w:t xml:space="preserve"> levels 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were determined after extraction with ammonium acetate by atomic absorption spectroscopy (AAS, </w:t>
      </w:r>
      <w:proofErr w:type="spellStart"/>
      <w:r w:rsidR="008548F5" w:rsidRPr="000956E3">
        <w:rPr>
          <w:rFonts w:ascii="Times New Roman" w:hAnsi="Times New Roman"/>
          <w:sz w:val="24"/>
          <w:szCs w:val="24"/>
          <w:lang w:val="en-GB"/>
        </w:rPr>
        <w:t>ContrAA</w:t>
      </w:r>
      <w:proofErr w:type="spellEnd"/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700, </w:t>
      </w:r>
      <w:proofErr w:type="spellStart"/>
      <w:r w:rsidR="008548F5" w:rsidRPr="000956E3">
        <w:rPr>
          <w:rFonts w:ascii="Times New Roman" w:hAnsi="Times New Roman"/>
          <w:sz w:val="24"/>
          <w:szCs w:val="24"/>
          <w:lang w:val="en-GB"/>
        </w:rPr>
        <w:t>Analytik</w:t>
      </w:r>
      <w:proofErr w:type="spellEnd"/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Jena). Cation exchange capacity (CEC) was determined after extraction with 0.1 M BaCl</w:t>
      </w:r>
      <w:r w:rsidR="008548F5" w:rsidRPr="00DC7F51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by AAS (</w:t>
      </w:r>
      <w:proofErr w:type="spellStart"/>
      <w:r w:rsidR="008548F5" w:rsidRPr="000956E3">
        <w:rPr>
          <w:rFonts w:ascii="Times New Roman" w:hAnsi="Times New Roman"/>
          <w:sz w:val="24"/>
          <w:szCs w:val="24"/>
          <w:lang w:val="en-GB"/>
        </w:rPr>
        <w:t>ContrAA</w:t>
      </w:r>
      <w:proofErr w:type="spellEnd"/>
      <w:r w:rsidR="008548F5" w:rsidRPr="000956E3">
        <w:rPr>
          <w:rFonts w:ascii="Times New Roman" w:hAnsi="Times New Roman"/>
          <w:sz w:val="24"/>
          <w:szCs w:val="24"/>
          <w:lang w:val="en-GB"/>
        </w:rPr>
        <w:t xml:space="preserve"> 700).</w:t>
      </w:r>
      <w:r>
        <w:rPr>
          <w:rFonts w:ascii="Times New Roman" w:eastAsia="Times New Roman" w:hAnsi="Times New Roman"/>
          <w:color w:val="000000"/>
          <w:sz w:val="24"/>
          <w:szCs w:val="24"/>
          <w:lang w:val="en-GB" w:eastAsia="cs-CZ"/>
        </w:rPr>
        <w:t xml:space="preserve"> </w:t>
      </w:r>
    </w:p>
    <w:p w14:paraId="60061E4C" w14:textId="77777777" w:rsidR="00FB2685" w:rsidRDefault="00FB2685" w:rsidP="000956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GB" w:eastAsia="cs-CZ"/>
        </w:rPr>
      </w:pPr>
    </w:p>
    <w:p w14:paraId="4CF63A0F" w14:textId="431F0FC3" w:rsidR="00FB2685" w:rsidRPr="00373FD6" w:rsidRDefault="004D6ED5" w:rsidP="00FB2685">
      <w:pPr>
        <w:spacing w:after="120" w:line="360" w:lineRule="auto"/>
        <w:rPr>
          <w:rFonts w:ascii="Times New Roman" w:hAnsi="Times New Roman"/>
          <w:noProof/>
          <w:sz w:val="24"/>
          <w:szCs w:val="24"/>
          <w:lang w:val="en-GB"/>
        </w:rPr>
      </w:pPr>
      <w:r w:rsidRPr="001D03F3">
        <w:rPr>
          <w:rFonts w:ascii="Times New Roman" w:hAnsi="Times New Roman"/>
          <w:b/>
          <w:noProof/>
          <w:sz w:val="24"/>
          <w:szCs w:val="24"/>
          <w:lang w:val="en-GB"/>
        </w:rPr>
        <w:lastRenderedPageBreak/>
        <w:t>Table</w:t>
      </w:r>
      <w:r w:rsidR="00FB2685" w:rsidRPr="001D03F3">
        <w:rPr>
          <w:rFonts w:ascii="Times New Roman" w:hAnsi="Times New Roman"/>
          <w:b/>
          <w:noProof/>
          <w:sz w:val="24"/>
          <w:szCs w:val="24"/>
          <w:lang w:val="en-GB"/>
        </w:rPr>
        <w:t xml:space="preserve"> S</w:t>
      </w:r>
      <w:r w:rsidR="00CB5557">
        <w:rPr>
          <w:rFonts w:ascii="Times New Roman" w:hAnsi="Times New Roman"/>
          <w:b/>
          <w:noProof/>
          <w:sz w:val="24"/>
          <w:szCs w:val="24"/>
          <w:lang w:val="en-GB"/>
        </w:rPr>
        <w:t>4</w:t>
      </w:r>
      <w:r w:rsidR="00FB2685" w:rsidRPr="001D03F3">
        <w:rPr>
          <w:rFonts w:ascii="Times New Roman" w:hAnsi="Times New Roman"/>
          <w:b/>
          <w:noProof/>
          <w:sz w:val="24"/>
          <w:szCs w:val="24"/>
          <w:lang w:val="en-GB"/>
        </w:rPr>
        <w:t>:</w:t>
      </w:r>
      <w:r w:rsidR="00FB2685" w:rsidRPr="00373FD6">
        <w:rPr>
          <w:rFonts w:ascii="Times New Roman" w:hAnsi="Times New Roman"/>
          <w:noProof/>
          <w:sz w:val="24"/>
          <w:szCs w:val="24"/>
          <w:lang w:val="en-GB"/>
        </w:rPr>
        <w:t xml:space="preserve"> Effects of the experimental factors and their two-way interactions on plant performance according to </w:t>
      </w:r>
      <w:r w:rsidR="00FB2685">
        <w:rPr>
          <w:rFonts w:ascii="Times New Roman" w:hAnsi="Times New Roman"/>
          <w:noProof/>
          <w:sz w:val="24"/>
          <w:szCs w:val="24"/>
          <w:lang w:val="en-GB"/>
        </w:rPr>
        <w:t>redundancy analysis (RDA)</w:t>
      </w:r>
      <w:r w:rsidR="00FB2685" w:rsidRPr="00373FD6">
        <w:rPr>
          <w:rFonts w:ascii="Times New Roman" w:hAnsi="Times New Roman"/>
          <w:noProof/>
          <w:sz w:val="24"/>
          <w:szCs w:val="24"/>
          <w:lang w:val="en-GB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1418"/>
        <w:gridCol w:w="1418"/>
        <w:gridCol w:w="1418"/>
      </w:tblGrid>
      <w:tr w:rsidR="00FB2685" w:rsidRPr="00373FD6" w14:paraId="0BED1E40" w14:textId="77777777" w:rsidTr="00B12B72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636921" w14:textId="77777777" w:rsidR="00FB2685" w:rsidRPr="00B12B72" w:rsidRDefault="00FB2685" w:rsidP="00B12B72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Factor / Interaction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B7FF8D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pseudo-F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CE90A8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75B203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adjusted R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FB2685" w:rsidRPr="00373FD6" w14:paraId="2E1FF628" w14:textId="77777777" w:rsidTr="00B12B72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B5AC43" w14:textId="77777777" w:rsidR="00FB2685" w:rsidRPr="00B12B72" w:rsidRDefault="00FB2685" w:rsidP="00B12B72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Inoculation treatment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5E95BE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22.0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2FBB95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Symbol" w:eastAsia="Symbol" w:hAnsi="Symbol" w:cs="Symbol"/>
                <w:noProof/>
                <w:sz w:val="24"/>
                <w:szCs w:val="24"/>
                <w:lang w:val="en-GB"/>
              </w:rPr>
              <w:t>&lt;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962E9C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23.4</w:t>
            </w:r>
          </w:p>
        </w:tc>
      </w:tr>
      <w:tr w:rsidR="00FB2685" w:rsidRPr="00373FD6" w14:paraId="32A45471" w14:textId="77777777" w:rsidTr="00B12B72">
        <w:tc>
          <w:tcPr>
            <w:tcW w:w="340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4A5790" w14:textId="77777777" w:rsidR="00FB2685" w:rsidRPr="00B12B72" w:rsidRDefault="00FB2685" w:rsidP="00B12B72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Site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43DF14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14.4</w:t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7064D8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Symbol" w:eastAsia="Symbol" w:hAnsi="Symbol" w:cs="Symbol"/>
                <w:noProof/>
                <w:sz w:val="24"/>
                <w:szCs w:val="24"/>
                <w:lang w:val="en-GB"/>
              </w:rPr>
              <w:t>&lt;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85E4AD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22.4</w:t>
            </w:r>
          </w:p>
        </w:tc>
      </w:tr>
      <w:tr w:rsidR="00FB2685" w:rsidRPr="00373FD6" w14:paraId="5AEB1D85" w14:textId="77777777" w:rsidTr="00B12B72"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1119EB" w14:textId="77777777" w:rsidR="00FB2685" w:rsidRPr="00B12B72" w:rsidRDefault="00FB2685" w:rsidP="00B12B72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Soil provenance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ADC8E8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4.1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F30E75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672A24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2.2</w:t>
            </w:r>
          </w:p>
        </w:tc>
      </w:tr>
      <w:tr w:rsidR="00FB2685" w:rsidRPr="00373FD6" w14:paraId="5504A09E" w14:textId="77777777" w:rsidTr="00B12B72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73D328" w14:textId="77777777" w:rsidR="00FB2685" w:rsidRPr="00B12B72" w:rsidRDefault="00FB2685" w:rsidP="00B12B72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Inoculum × Site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57B893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8.6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AA6596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Symbol" w:eastAsia="Symbol" w:hAnsi="Symbol" w:cs="Symbol"/>
                <w:noProof/>
                <w:sz w:val="24"/>
                <w:szCs w:val="24"/>
                <w:lang w:val="en-GB"/>
              </w:rPr>
              <w:t>&lt;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CD27BE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25.7</w:t>
            </w:r>
          </w:p>
        </w:tc>
      </w:tr>
      <w:tr w:rsidR="00FB2685" w:rsidRPr="00373FD6" w14:paraId="7B1E383C" w14:textId="77777777" w:rsidTr="00B12B72">
        <w:tc>
          <w:tcPr>
            <w:tcW w:w="340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A0C282" w14:textId="77777777" w:rsidR="00FB2685" w:rsidRPr="00B12B72" w:rsidRDefault="00FB2685" w:rsidP="00B12B72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Inoculum × Soil provenance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F9B574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0.9</w:t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B1E10C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0.520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09E912" w14:textId="6525B4B0" w:rsidR="00FB2685" w:rsidRPr="00B12B72" w:rsidRDefault="00F101C0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</w:t>
            </w:r>
          </w:p>
        </w:tc>
      </w:tr>
      <w:tr w:rsidR="00FB2685" w:rsidRPr="00373FD6" w14:paraId="386EBB93" w14:textId="77777777" w:rsidTr="00B12B72"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C8FBBE" w14:textId="77777777" w:rsidR="00FB2685" w:rsidRPr="00B12B72" w:rsidRDefault="00FB2685" w:rsidP="00B12B72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Site × Soil provenance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BE88BA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4.1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44F621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Symbol" w:eastAsia="Symbol" w:hAnsi="Symbol" w:cs="Symbol"/>
                <w:noProof/>
                <w:sz w:val="24"/>
                <w:szCs w:val="24"/>
                <w:lang w:val="en-GB"/>
              </w:rPr>
              <w:t>&lt;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FBEFFB" w14:textId="77777777" w:rsidR="00FB2685" w:rsidRPr="00B12B72" w:rsidRDefault="00FB2685" w:rsidP="00B12B7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6.7</w:t>
            </w:r>
          </w:p>
        </w:tc>
      </w:tr>
    </w:tbl>
    <w:p w14:paraId="3AD70B40" w14:textId="77777777" w:rsidR="00FB2685" w:rsidRDefault="00FB2685" w:rsidP="00B56805">
      <w:pPr>
        <w:spacing w:before="120" w:line="360" w:lineRule="auto"/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373FD6">
        <w:rPr>
          <w:rFonts w:ascii="Times New Roman" w:hAnsi="Times New Roman"/>
          <w:noProof/>
          <w:sz w:val="24"/>
          <w:szCs w:val="24"/>
          <w:lang w:val="en-GB"/>
        </w:rPr>
        <w:t>The parameters used to characterize plant performance were: shoot and root dry weights, N and P concentrations in shoots and roots, N and P contents in shoots and roots, the N:P ratio in shoots. To calculate the proportion explained by each factor, the other two factors were entered as covariates. For the calculation of the variation explained by the two-way interactions, the factors as well as the other two two-way interactions were entered as covariates.</w:t>
      </w:r>
    </w:p>
    <w:p w14:paraId="44EAFD9C" w14:textId="77777777" w:rsidR="001665E6" w:rsidRDefault="001665E6" w:rsidP="00FB2685">
      <w:pPr>
        <w:spacing w:before="120" w:line="480" w:lineRule="auto"/>
        <w:jc w:val="both"/>
        <w:rPr>
          <w:rFonts w:ascii="Times New Roman" w:hAnsi="Times New Roman"/>
          <w:noProof/>
          <w:sz w:val="24"/>
          <w:szCs w:val="24"/>
          <w:lang w:val="en-GB"/>
        </w:rPr>
      </w:pPr>
    </w:p>
    <w:p w14:paraId="65E9029D" w14:textId="19AC71C0" w:rsidR="001665E6" w:rsidRPr="00373FD6" w:rsidRDefault="004D6ED5" w:rsidP="001665E6">
      <w:pPr>
        <w:spacing w:after="120" w:line="360" w:lineRule="auto"/>
        <w:rPr>
          <w:rFonts w:ascii="Times New Roman" w:hAnsi="Times New Roman"/>
          <w:noProof/>
          <w:sz w:val="24"/>
          <w:szCs w:val="24"/>
          <w:lang w:val="en-GB"/>
        </w:rPr>
      </w:pPr>
      <w:r w:rsidRPr="001D03F3">
        <w:rPr>
          <w:rFonts w:ascii="Times New Roman" w:hAnsi="Times New Roman"/>
          <w:b/>
          <w:noProof/>
          <w:sz w:val="24"/>
          <w:szCs w:val="24"/>
          <w:lang w:val="en-GB"/>
        </w:rPr>
        <w:t>Table S</w:t>
      </w:r>
      <w:r w:rsidR="00CB5557">
        <w:rPr>
          <w:rFonts w:ascii="Times New Roman" w:hAnsi="Times New Roman"/>
          <w:b/>
          <w:noProof/>
          <w:sz w:val="24"/>
          <w:szCs w:val="24"/>
          <w:lang w:val="en-GB"/>
        </w:rPr>
        <w:t>5</w:t>
      </w:r>
      <w:r w:rsidR="001665E6" w:rsidRPr="001D03F3">
        <w:rPr>
          <w:rFonts w:ascii="Times New Roman" w:hAnsi="Times New Roman"/>
          <w:b/>
          <w:noProof/>
          <w:sz w:val="24"/>
          <w:szCs w:val="24"/>
          <w:lang w:val="en-GB"/>
        </w:rPr>
        <w:t>:</w:t>
      </w:r>
      <w:r w:rsidR="001665E6" w:rsidRPr="00373FD6">
        <w:rPr>
          <w:rFonts w:ascii="Times New Roman" w:hAnsi="Times New Roman"/>
          <w:noProof/>
          <w:sz w:val="24"/>
          <w:szCs w:val="24"/>
          <w:lang w:val="en-GB"/>
        </w:rPr>
        <w:t xml:space="preserve"> Effects of the experimental factors and their two-way interactions on </w:t>
      </w:r>
      <w:r w:rsidR="001665E6">
        <w:rPr>
          <w:rFonts w:ascii="Times New Roman" w:hAnsi="Times New Roman"/>
          <w:noProof/>
          <w:sz w:val="24"/>
          <w:szCs w:val="24"/>
          <w:lang w:val="en-GB"/>
        </w:rPr>
        <w:t>the composition of arbuscular mycorrhizal fungal</w:t>
      </w:r>
      <w:r w:rsidR="00307777">
        <w:rPr>
          <w:rFonts w:ascii="Times New Roman" w:hAnsi="Times New Roman"/>
          <w:noProof/>
          <w:sz w:val="24"/>
          <w:szCs w:val="24"/>
          <w:lang w:val="en-GB"/>
        </w:rPr>
        <w:t xml:space="preserve"> (AMF)</w:t>
      </w:r>
      <w:r w:rsidR="001665E6">
        <w:rPr>
          <w:rFonts w:ascii="Times New Roman" w:hAnsi="Times New Roman"/>
          <w:noProof/>
          <w:sz w:val="24"/>
          <w:szCs w:val="24"/>
          <w:lang w:val="en-GB"/>
        </w:rPr>
        <w:t xml:space="preserve"> communities</w:t>
      </w:r>
      <w:r w:rsidR="001665E6" w:rsidRPr="00373FD6">
        <w:rPr>
          <w:rFonts w:ascii="Times New Roman" w:hAnsi="Times New Roman"/>
          <w:noProof/>
          <w:sz w:val="24"/>
          <w:szCs w:val="24"/>
          <w:lang w:val="en-GB"/>
        </w:rPr>
        <w:t xml:space="preserve"> according to </w:t>
      </w:r>
      <w:r w:rsidR="001665E6">
        <w:rPr>
          <w:rFonts w:ascii="Times New Roman" w:hAnsi="Times New Roman"/>
          <w:noProof/>
          <w:sz w:val="24"/>
          <w:szCs w:val="24"/>
          <w:lang w:val="en-GB"/>
        </w:rPr>
        <w:t>redundancy analysis (RDA)</w:t>
      </w:r>
      <w:r w:rsidR="001665E6" w:rsidRPr="00373FD6">
        <w:rPr>
          <w:rFonts w:ascii="Times New Roman" w:hAnsi="Times New Roman"/>
          <w:noProof/>
          <w:sz w:val="24"/>
          <w:szCs w:val="24"/>
          <w:lang w:val="en-GB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1418"/>
        <w:gridCol w:w="1418"/>
        <w:gridCol w:w="1418"/>
      </w:tblGrid>
      <w:tr w:rsidR="001665E6" w:rsidRPr="00373FD6" w14:paraId="39358A99" w14:textId="77777777" w:rsidTr="08CC0A8E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119D3F" w14:textId="77777777" w:rsidR="001665E6" w:rsidRPr="00B12B72" w:rsidRDefault="001665E6" w:rsidP="00BA40B4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Factor / Interaction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8F9AC0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pseudo-F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14D691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BED68C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adjusted R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1665E6" w:rsidRPr="00373FD6" w14:paraId="30D8C79A" w14:textId="77777777" w:rsidTr="08CC0A8E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9C0050" w14:textId="77777777" w:rsidR="001665E6" w:rsidRPr="00B12B72" w:rsidRDefault="001665E6" w:rsidP="00BA40B4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Inocul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um provenance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57F213" w14:textId="0794984A" w:rsidR="001665E6" w:rsidRPr="00B12B72" w:rsidRDefault="57671CCA" w:rsidP="005C2D05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11.9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0371E7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Symbol" w:eastAsia="Symbol" w:hAnsi="Symbol" w:cs="Symbol"/>
                <w:noProof/>
                <w:sz w:val="24"/>
                <w:szCs w:val="24"/>
                <w:lang w:val="en-GB"/>
              </w:rPr>
              <w:t>&lt;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A730C2" w14:textId="6AA2F193" w:rsidR="001665E6" w:rsidRPr="00B12B72" w:rsidRDefault="6E15D03B" w:rsidP="005C2D05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10.7</w:t>
            </w:r>
          </w:p>
        </w:tc>
      </w:tr>
      <w:tr w:rsidR="001665E6" w:rsidRPr="00373FD6" w14:paraId="7D2F7C24" w14:textId="77777777" w:rsidTr="08CC0A8E">
        <w:tc>
          <w:tcPr>
            <w:tcW w:w="340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85E8E2" w14:textId="77777777" w:rsidR="001665E6" w:rsidRPr="00B12B72" w:rsidRDefault="001665E6" w:rsidP="00BA40B4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Site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03A3D7" w14:textId="081A7211" w:rsidR="001665E6" w:rsidRPr="00B12B72" w:rsidRDefault="3F302560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2.9</w:t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8F424D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Symbol" w:eastAsia="Symbol" w:hAnsi="Symbol" w:cs="Symbol"/>
                <w:noProof/>
                <w:sz w:val="24"/>
                <w:szCs w:val="24"/>
                <w:lang w:val="en-GB"/>
              </w:rPr>
              <w:t>&lt;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E895F9" w14:textId="7996AB99" w:rsidR="001665E6" w:rsidRPr="00B12B72" w:rsidRDefault="25ADA221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5.8</w:t>
            </w:r>
          </w:p>
        </w:tc>
      </w:tr>
      <w:tr w:rsidR="001665E6" w:rsidRPr="00373FD6" w14:paraId="1B31066C" w14:textId="77777777" w:rsidTr="08CC0A8E"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85B995" w14:textId="77777777" w:rsidR="001665E6" w:rsidRPr="00B12B72" w:rsidRDefault="001665E6" w:rsidP="00BA40B4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Soil provenance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3AA50C" w14:textId="2441F9FB" w:rsidR="001665E6" w:rsidRPr="00B12B72" w:rsidRDefault="7AC05916" w:rsidP="005C2D05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C08AE9" w14:textId="121FCD28" w:rsidR="001665E6" w:rsidRPr="00B12B72" w:rsidRDefault="44DD0EF2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0.694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584315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</w:t>
            </w:r>
          </w:p>
        </w:tc>
      </w:tr>
      <w:tr w:rsidR="001665E6" w:rsidRPr="00373FD6" w14:paraId="79293672" w14:textId="77777777" w:rsidTr="08CC0A8E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42C475D" w14:textId="77777777" w:rsidR="001665E6" w:rsidRPr="00B12B72" w:rsidRDefault="001665E6" w:rsidP="00BA40B4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Inoculum × Site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6AA1BC" w14:textId="690E2922" w:rsidR="001665E6" w:rsidRPr="00B12B72" w:rsidRDefault="5C4AC4C5" w:rsidP="005C2D05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4.2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CB5C65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Symbol" w:eastAsia="Symbol" w:hAnsi="Symbol" w:cs="Symbol"/>
                <w:noProof/>
                <w:sz w:val="24"/>
                <w:szCs w:val="24"/>
                <w:lang w:val="en-GB"/>
              </w:rPr>
              <w:t>&lt;</w:t>
            </w: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09A1EF" w14:textId="5F4CE0A1" w:rsidR="001665E6" w:rsidRPr="00B12B72" w:rsidRDefault="3A1546F3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10.2</w:t>
            </w:r>
          </w:p>
        </w:tc>
      </w:tr>
      <w:tr w:rsidR="001665E6" w:rsidRPr="00373FD6" w14:paraId="4F827F06" w14:textId="77777777" w:rsidTr="08CC0A8E">
        <w:tc>
          <w:tcPr>
            <w:tcW w:w="340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BE9467" w14:textId="77777777" w:rsidR="001665E6" w:rsidRPr="00B12B72" w:rsidRDefault="001665E6" w:rsidP="00BA40B4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Inoculum × Soil provenance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D8B3B0" w14:textId="2352742E" w:rsidR="001665E6" w:rsidRPr="00B12B72" w:rsidRDefault="0A28FF80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1.0</w:t>
            </w: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C2B23E" w14:textId="2D3FCD92" w:rsidR="001665E6" w:rsidRPr="00B12B72" w:rsidRDefault="0031217B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0.498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22F001" w14:textId="77777777" w:rsidR="001665E6" w:rsidRPr="00B12B72" w:rsidRDefault="001665E6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</w:t>
            </w:r>
          </w:p>
        </w:tc>
      </w:tr>
      <w:tr w:rsidR="001665E6" w:rsidRPr="00373FD6" w14:paraId="7F26BEE5" w14:textId="77777777" w:rsidTr="08CC0A8E"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550C38" w14:textId="77777777" w:rsidR="001665E6" w:rsidRPr="00B12B72" w:rsidRDefault="001665E6" w:rsidP="00BA40B4">
            <w:pPr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B12B72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Site × Soil provenance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475724" w14:textId="03BE311C" w:rsidR="001665E6" w:rsidRPr="00B12B72" w:rsidRDefault="06806933" w:rsidP="00BA40B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1.3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17F9AF" w14:textId="326EB532" w:rsidR="001665E6" w:rsidRPr="00B12B72" w:rsidRDefault="2CC043C9" w:rsidP="005C2D05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0.088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C6D218" w14:textId="5C2A1794" w:rsidR="001665E6" w:rsidRPr="00B12B72" w:rsidRDefault="152886A1" w:rsidP="005C2D05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GB"/>
              </w:rPr>
            </w:pPr>
            <w:r w:rsidRPr="08CC0A8E"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  <w:t>1.0</w:t>
            </w:r>
          </w:p>
        </w:tc>
      </w:tr>
    </w:tbl>
    <w:p w14:paraId="7A59732D" w14:textId="55D76F7E" w:rsidR="001665E6" w:rsidRDefault="00307777" w:rsidP="00B56805">
      <w:pPr>
        <w:spacing w:before="120" w:line="360" w:lineRule="auto"/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8CC0A8E">
        <w:rPr>
          <w:rFonts w:ascii="Times New Roman" w:hAnsi="Times New Roman"/>
          <w:noProof/>
          <w:sz w:val="24"/>
          <w:szCs w:val="24"/>
          <w:lang w:val="en-GB"/>
        </w:rPr>
        <w:t xml:space="preserve">The community composition was based on </w:t>
      </w:r>
      <w:r w:rsidR="4E2595A4" w:rsidRPr="08CC0A8E">
        <w:rPr>
          <w:rFonts w:ascii="Times New Roman" w:hAnsi="Times New Roman"/>
          <w:noProof/>
          <w:sz w:val="24"/>
          <w:szCs w:val="24"/>
          <w:lang w:val="en-GB"/>
        </w:rPr>
        <w:t>14 taxa</w:t>
      </w:r>
      <w:r w:rsidRPr="08CC0A8E">
        <w:rPr>
          <w:rFonts w:ascii="Times New Roman" w:hAnsi="Times New Roman"/>
          <w:noProof/>
          <w:sz w:val="24"/>
          <w:szCs w:val="24"/>
          <w:lang w:val="en-GB"/>
        </w:rPr>
        <w:t xml:space="preserve"> of AMF</w:t>
      </w:r>
      <w:r w:rsidR="12D4D312" w:rsidRPr="08CC0A8E">
        <w:rPr>
          <w:rFonts w:ascii="Times New Roman" w:hAnsi="Times New Roman"/>
          <w:noProof/>
          <w:sz w:val="24"/>
          <w:szCs w:val="24"/>
          <w:lang w:val="en-GB"/>
        </w:rPr>
        <w:t xml:space="preserve"> (see Table 1)</w:t>
      </w:r>
      <w:r w:rsidRPr="08CC0A8E"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="001665E6" w:rsidRPr="08CC0A8E">
        <w:rPr>
          <w:rFonts w:ascii="Times New Roman" w:hAnsi="Times New Roman"/>
          <w:noProof/>
          <w:sz w:val="24"/>
          <w:szCs w:val="24"/>
          <w:lang w:val="en-GB"/>
        </w:rPr>
        <w:t>To calculate the proportion explained by each factor, the other two factors were entered as covariates. For the calculation of the variation explained by the two-way interactions, the factors as well as the other two two-way interactions were entered as covariates.</w:t>
      </w:r>
    </w:p>
    <w:p w14:paraId="0754AD1E" w14:textId="63747807" w:rsidR="00797D22" w:rsidRPr="00B56805" w:rsidRDefault="009C1104" w:rsidP="00B56805">
      <w:pPr>
        <w:pageBreakBefore/>
        <w:spacing w:before="120" w:after="12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CA4DEA">
        <w:rPr>
          <w:rFonts w:ascii="Times New Roman" w:hAnsi="Times New Roman"/>
          <w:b/>
          <w:noProof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noProof/>
          <w:sz w:val="24"/>
          <w:szCs w:val="24"/>
        </w:rPr>
        <w:t>S</w:t>
      </w:r>
      <w:r w:rsidR="00CB5557">
        <w:rPr>
          <w:rFonts w:ascii="Times New Roman" w:hAnsi="Times New Roman"/>
          <w:b/>
          <w:noProof/>
          <w:sz w:val="24"/>
          <w:szCs w:val="24"/>
        </w:rPr>
        <w:t>6</w:t>
      </w:r>
      <w:r w:rsidRPr="00CA4DEA">
        <w:rPr>
          <w:rFonts w:ascii="Times New Roman" w:hAnsi="Times New Roman"/>
          <w:b/>
          <w:noProof/>
          <w:sz w:val="24"/>
          <w:szCs w:val="24"/>
        </w:rPr>
        <w:t>:</w:t>
      </w:r>
      <w:r>
        <w:rPr>
          <w:rFonts w:ascii="Times New Roman" w:hAnsi="Times New Roman"/>
          <w:noProof/>
          <w:sz w:val="24"/>
          <w:szCs w:val="24"/>
        </w:rPr>
        <w:t xml:space="preserve"> Abundance of arbuscular mycorrhizal fungi </w:t>
      </w:r>
      <w:r w:rsidR="00B56805">
        <w:rPr>
          <w:rFonts w:ascii="Times New Roman" w:hAnsi="Times New Roman"/>
          <w:noProof/>
          <w:sz w:val="24"/>
          <w:szCs w:val="24"/>
        </w:rPr>
        <w:t xml:space="preserve">in </w:t>
      </w:r>
      <w:r w:rsidR="000B30CE">
        <w:rPr>
          <w:rFonts w:ascii="Times New Roman" w:hAnsi="Times New Roman"/>
          <w:noProof/>
          <w:sz w:val="24"/>
          <w:szCs w:val="24"/>
        </w:rPr>
        <w:t xml:space="preserve">root </w:t>
      </w:r>
      <w:r w:rsidR="00206EF4">
        <w:rPr>
          <w:rFonts w:ascii="Times New Roman" w:hAnsi="Times New Roman"/>
          <w:noProof/>
          <w:sz w:val="24"/>
          <w:szCs w:val="24"/>
        </w:rPr>
        <w:t xml:space="preserve">zone </w:t>
      </w:r>
      <w:r w:rsidR="00B56805">
        <w:rPr>
          <w:rFonts w:ascii="Times New Roman" w:hAnsi="Times New Roman"/>
          <w:noProof/>
          <w:sz w:val="24"/>
          <w:szCs w:val="24"/>
        </w:rPr>
        <w:t xml:space="preserve">soil and in the root-free compartment as copy numbers (CN) of ribosomal DNA, </w:t>
      </w:r>
      <w:r w:rsidR="009454E3">
        <w:rPr>
          <w:rFonts w:ascii="Times New Roman" w:hAnsi="Times New Roman"/>
          <w:noProof/>
          <w:sz w:val="24"/>
          <w:szCs w:val="24"/>
        </w:rPr>
        <w:t xml:space="preserve">and </w:t>
      </w:r>
      <w:r w:rsidR="00B56805">
        <w:rPr>
          <w:rFonts w:ascii="Times New Roman" w:hAnsi="Times New Roman"/>
          <w:noProof/>
          <w:sz w:val="24"/>
          <w:szCs w:val="24"/>
        </w:rPr>
        <w:t xml:space="preserve">effects of the </w:t>
      </w:r>
      <w:r>
        <w:rPr>
          <w:rFonts w:ascii="Times New Roman" w:hAnsi="Times New Roman"/>
          <w:noProof/>
          <w:sz w:val="24"/>
          <w:szCs w:val="24"/>
        </w:rPr>
        <w:t>experimental factors Soil provenance (Soil) and Inoculum provenance (Inoculum), and their interaction (lower part of the table)</w:t>
      </w:r>
      <w:r w:rsidRPr="00301F9E">
        <w:rPr>
          <w:rFonts w:ascii="Times New Roman" w:hAnsi="Times New Roman"/>
          <w:noProof/>
          <w:sz w:val="24"/>
          <w:szCs w:val="24"/>
        </w:rPr>
        <w:t xml:space="preserve">. </w:t>
      </w:r>
    </w:p>
    <w:tbl>
      <w:tblPr>
        <w:tblW w:w="822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1760"/>
        <w:gridCol w:w="2412"/>
        <w:gridCol w:w="2410"/>
      </w:tblGrid>
      <w:tr w:rsidR="009C1104" w:rsidRPr="001D4FE7" w14:paraId="199A0020" w14:textId="77777777" w:rsidTr="009C1104">
        <w:trPr>
          <w:trHeight w:val="330"/>
        </w:trPr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D09E0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bookmarkStart w:id="0" w:name="RANGE!L7"/>
            <w:bookmarkStart w:id="1" w:name="_Hlk169264054" w:colFirst="1" w:colLast="3"/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 xml:space="preserve">Soil </w:t>
            </w:r>
            <w:bookmarkEnd w:id="0"/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3308F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Inoculum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1E5F" w14:textId="09722382" w:rsidR="001D4FE7" w:rsidRPr="001D4FE7" w:rsidRDefault="000B30CE" w:rsidP="001D4FE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Root</w:t>
            </w:r>
            <w:r w:rsidR="00206EF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 xml:space="preserve"> zone</w:t>
            </w: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 xml:space="preserve"> </w:t>
            </w:r>
            <w:r w:rsidR="001D4FE7"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soil</w:t>
            </w:r>
            <w:r w:rsidR="009C110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 xml:space="preserve"> (CN.mg-1 substrate)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1C368" w14:textId="77777777" w:rsidR="001D4FE7" w:rsidRDefault="001D4FE7" w:rsidP="001D4FE7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Root-free compartment</w:t>
            </w:r>
          </w:p>
          <w:p w14:paraId="46D2D39B" w14:textId="77777777" w:rsidR="009C1104" w:rsidRPr="001D4FE7" w:rsidRDefault="009C1104" w:rsidP="001D4FE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(CN.mg-1 substrate)</w:t>
            </w:r>
          </w:p>
        </w:tc>
      </w:tr>
      <w:tr w:rsidR="001D4FE7" w:rsidRPr="001D4FE7" w14:paraId="7735E68D" w14:textId="77777777" w:rsidTr="009C1104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BEC5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Field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DD8C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Field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FECE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4</w:t>
            </w:r>
            <w:r w:rsidR="003122B8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214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684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ED9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2210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467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</w:tr>
      <w:tr w:rsidR="001D4FE7" w:rsidRPr="001D4FE7" w14:paraId="70A59BBA" w14:textId="77777777" w:rsidTr="009C1104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896F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Field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2643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Grassland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F579" w14:textId="77777777" w:rsidR="001D4FE7" w:rsidRPr="00A1119C" w:rsidRDefault="0072183F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4262</w:t>
            </w:r>
            <w:r w:rsidR="001D4FE7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695</w:t>
            </w:r>
            <w:r w:rsidR="001D4FE7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960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2315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448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</w:tr>
      <w:tr w:rsidR="009C1104" w:rsidRPr="001D4FE7" w14:paraId="60B926FB" w14:textId="77777777" w:rsidTr="009C1104">
        <w:trPr>
          <w:trHeight w:val="315"/>
        </w:trPr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5F4E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Grassland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AB94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Field</w:t>
            </w:r>
          </w:p>
        </w:tc>
        <w:tc>
          <w:tcPr>
            <w:tcW w:w="2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748C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4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562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685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CE63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2127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423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</w:tr>
      <w:tr w:rsidR="009C1104" w:rsidRPr="001D4FE7" w14:paraId="1AB11799" w14:textId="77777777" w:rsidTr="009C1104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B120D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Grassland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94114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cs-CZ"/>
              </w:rPr>
              <w:t>Grassland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54BD" w14:textId="77777777" w:rsidR="001D4FE7" w:rsidRPr="00A1119C" w:rsidRDefault="0072183F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4943</w:t>
            </w:r>
            <w:r w:rsidR="001D4FE7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743</w:t>
            </w:r>
            <w:r w:rsidR="001D4FE7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8BC20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2528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(1</w:t>
            </w:r>
            <w:r w:rsidR="0072183F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521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)</w:t>
            </w:r>
          </w:p>
        </w:tc>
      </w:tr>
      <w:bookmarkEnd w:id="1"/>
      <w:tr w:rsidR="009C1104" w:rsidRPr="001D4FE7" w14:paraId="0756841E" w14:textId="77777777" w:rsidTr="009C1104">
        <w:trPr>
          <w:trHeight w:val="315"/>
        </w:trPr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D5A5" w14:textId="77777777" w:rsidR="009C1104" w:rsidRPr="001D4FE7" w:rsidRDefault="009C1104" w:rsidP="001D4FE7">
            <w:pPr>
              <w:rPr>
                <w:rFonts w:eastAsia="Times New Roman" w:cs="Calibri"/>
                <w:color w:val="000000"/>
                <w:lang w:val="cs-CZ" w:eastAsia="cs-CZ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1AC9" w14:textId="77777777" w:rsidR="009C1104" w:rsidRPr="001D4FE7" w:rsidRDefault="009C1104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>df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73AA" w14:textId="77777777" w:rsidR="009C1104" w:rsidRPr="00C36834" w:rsidRDefault="009C1104" w:rsidP="009C11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cs-CZ" w:eastAsia="cs-CZ"/>
              </w:rPr>
            </w:pPr>
            <w:r w:rsidRPr="00C36834">
              <w:rPr>
                <w:rFonts w:ascii="Times New Roman" w:hAnsi="Times New Roman"/>
                <w:noProof/>
                <w:sz w:val="24"/>
                <w:szCs w:val="24"/>
              </w:rPr>
              <w:t>X</w:t>
            </w:r>
            <w:r w:rsidRPr="00C36834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  <w:r w:rsidRPr="00C36834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C36834">
              <w:rPr>
                <w:rFonts w:ascii="Times New Roman" w:hAnsi="Times New Roman"/>
                <w:i/>
                <w:noProof/>
                <w:sz w:val="24"/>
                <w:szCs w:val="24"/>
              </w:rPr>
              <w:t>(p-value)</w:t>
            </w:r>
          </w:p>
        </w:tc>
      </w:tr>
      <w:tr w:rsidR="001D4FE7" w:rsidRPr="001D4FE7" w14:paraId="6329143C" w14:textId="77777777" w:rsidTr="009C1104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AD17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>Soil (A)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41BE" w14:textId="77777777" w:rsidR="001D4FE7" w:rsidRPr="001D4FE7" w:rsidRDefault="001D4FE7" w:rsidP="009C1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8CC6" w14:textId="77777777" w:rsidR="001D4FE7" w:rsidRPr="00A1119C" w:rsidRDefault="00395EAE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0.</w:t>
            </w:r>
            <w:r w:rsidR="008A2C24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962</w:t>
            </w:r>
            <w:r w:rsidR="001D4FE7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</w:t>
            </w:r>
            <w:r w:rsidR="001D4FE7"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(0.</w:t>
            </w:r>
            <w:r w:rsidR="008A2C24"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327</w:t>
            </w:r>
            <w:r w:rsidR="001D4FE7"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B503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0.</w:t>
            </w:r>
            <w:r w:rsidR="008A2C24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3327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</w:t>
            </w:r>
            <w:r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(0.</w:t>
            </w:r>
            <w:r w:rsidR="008A2C24"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564</w:t>
            </w:r>
            <w:r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)</w:t>
            </w:r>
          </w:p>
        </w:tc>
      </w:tr>
      <w:tr w:rsidR="009C1104" w:rsidRPr="001D4FE7" w14:paraId="30DB854F" w14:textId="77777777" w:rsidTr="009C1104">
        <w:trPr>
          <w:trHeight w:val="315"/>
        </w:trPr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77F0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>Inoculum (B)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0A0C" w14:textId="77777777" w:rsidR="001D4FE7" w:rsidRPr="001D4FE7" w:rsidRDefault="001D4FE7" w:rsidP="009C1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A766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0.0</w:t>
            </w:r>
            <w:r w:rsidR="008A2C24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13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</w:t>
            </w:r>
            <w:r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(0.</w:t>
            </w:r>
            <w:r w:rsidR="008A2C24"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909</w:t>
            </w:r>
            <w:r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5912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0.</w:t>
            </w:r>
            <w:r w:rsidR="008A2C24"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>0365</w:t>
            </w: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</w:t>
            </w:r>
            <w:r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(0.</w:t>
            </w:r>
            <w:r w:rsidR="008A2C24"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848</w:t>
            </w:r>
            <w:r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)</w:t>
            </w:r>
          </w:p>
        </w:tc>
      </w:tr>
      <w:tr w:rsidR="009C1104" w:rsidRPr="001D4FE7" w14:paraId="51342187" w14:textId="77777777" w:rsidTr="009C1104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6A878" w14:textId="77777777" w:rsidR="001D4FE7" w:rsidRPr="001D4FE7" w:rsidRDefault="001D4FE7" w:rsidP="001D4F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 xml:space="preserve">A </w:t>
            </w:r>
            <w:r w:rsidR="009C1104">
              <w:rPr>
                <w:rFonts w:ascii="Symbol" w:eastAsia="Symbol" w:hAnsi="Symbol" w:cs="Symbol"/>
                <w:color w:val="000000"/>
                <w:sz w:val="24"/>
                <w:szCs w:val="24"/>
                <w:lang w:val="cs-CZ" w:eastAsia="cs-CZ"/>
              </w:rPr>
              <w:t>´</w:t>
            </w: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 xml:space="preserve"> B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FAAB8" w14:textId="77777777" w:rsidR="001D4FE7" w:rsidRPr="001D4FE7" w:rsidRDefault="001D4FE7" w:rsidP="009C1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</w:pPr>
            <w:r w:rsidRPr="001D4F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D7E31" w14:textId="77777777" w:rsidR="001D4FE7" w:rsidRPr="00A1119C" w:rsidRDefault="008A2C24" w:rsidP="009C1104">
            <w:pPr>
              <w:jc w:val="center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0.024 </w:t>
            </w:r>
            <w:r w:rsidRPr="00A1119C">
              <w:rPr>
                <w:rFonts w:ascii="Times New Roman" w:eastAsia="Times New Roman" w:hAnsi="Times New Roman"/>
                <w:i/>
                <w:color w:val="000000"/>
                <w:lang w:val="cs-CZ" w:eastAsia="cs-CZ"/>
              </w:rPr>
              <w:t>(0.877)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81CDF" w14:textId="77777777" w:rsidR="001D4FE7" w:rsidRPr="00A1119C" w:rsidRDefault="001D4FE7" w:rsidP="009C1104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cs-CZ" w:eastAsia="cs-CZ"/>
              </w:rPr>
            </w:pPr>
            <w:r w:rsidRPr="00A1119C">
              <w:rPr>
                <w:rFonts w:ascii="Times New Roman" w:eastAsia="Times New Roman" w:hAnsi="Times New Roman"/>
                <w:b/>
                <w:color w:val="000000"/>
                <w:lang w:val="cs-CZ" w:eastAsia="cs-CZ"/>
              </w:rPr>
              <w:t>4.</w:t>
            </w:r>
            <w:r w:rsidR="008A2C24" w:rsidRPr="00A1119C">
              <w:rPr>
                <w:rFonts w:ascii="Times New Roman" w:eastAsia="Times New Roman" w:hAnsi="Times New Roman"/>
                <w:b/>
                <w:color w:val="000000"/>
                <w:lang w:val="cs-CZ" w:eastAsia="cs-CZ"/>
              </w:rPr>
              <w:t>147</w:t>
            </w:r>
            <w:r w:rsidRPr="00A1119C">
              <w:rPr>
                <w:rFonts w:ascii="Times New Roman" w:eastAsia="Times New Roman" w:hAnsi="Times New Roman"/>
                <w:b/>
                <w:color w:val="000000"/>
                <w:lang w:val="cs-CZ" w:eastAsia="cs-CZ"/>
              </w:rPr>
              <w:t xml:space="preserve"> </w:t>
            </w:r>
            <w:r w:rsidRPr="00A1119C">
              <w:rPr>
                <w:rFonts w:ascii="Times New Roman" w:eastAsia="Times New Roman" w:hAnsi="Times New Roman"/>
                <w:b/>
                <w:i/>
                <w:color w:val="000000"/>
                <w:lang w:val="cs-CZ" w:eastAsia="cs-CZ"/>
              </w:rPr>
              <w:t>(0.04</w:t>
            </w:r>
            <w:r w:rsidR="008A2C24" w:rsidRPr="00A1119C">
              <w:rPr>
                <w:rFonts w:ascii="Times New Roman" w:eastAsia="Times New Roman" w:hAnsi="Times New Roman"/>
                <w:b/>
                <w:i/>
                <w:color w:val="000000"/>
                <w:lang w:val="cs-CZ" w:eastAsia="cs-CZ"/>
              </w:rPr>
              <w:t>2</w:t>
            </w:r>
            <w:r w:rsidRPr="00A1119C">
              <w:rPr>
                <w:rFonts w:ascii="Times New Roman" w:eastAsia="Times New Roman" w:hAnsi="Times New Roman"/>
                <w:b/>
                <w:i/>
                <w:color w:val="000000"/>
                <w:lang w:val="cs-CZ" w:eastAsia="cs-CZ"/>
              </w:rPr>
              <w:t>)</w:t>
            </w:r>
          </w:p>
        </w:tc>
      </w:tr>
    </w:tbl>
    <w:p w14:paraId="6EDD1689" w14:textId="583A5974" w:rsidR="009C1104" w:rsidRDefault="00307777" w:rsidP="00B56805">
      <w:pPr>
        <w:keepNext/>
        <w:spacing w:before="120" w:line="360" w:lineRule="auto"/>
        <w:rPr>
          <w:rFonts w:ascii="Times New Roman" w:hAnsi="Times New Roman"/>
          <w:b/>
          <w:noProof/>
          <w:sz w:val="24"/>
          <w:szCs w:val="24"/>
        </w:rPr>
      </w:pPr>
      <w:r w:rsidRPr="002F769E">
        <w:rPr>
          <w:rFonts w:ascii="Times New Roman" w:hAnsi="Times New Roman"/>
          <w:sz w:val="24"/>
          <w:szCs w:val="24"/>
        </w:rPr>
        <w:t>Values in the upper part of the table are means (SE</w:t>
      </w:r>
      <w:r>
        <w:rPr>
          <w:rFonts w:ascii="Times New Roman" w:hAnsi="Times New Roman"/>
          <w:sz w:val="24"/>
          <w:szCs w:val="24"/>
        </w:rPr>
        <w:t>M</w:t>
      </w:r>
      <w:r w:rsidRPr="002F769E">
        <w:rPr>
          <w:rFonts w:ascii="Times New Roman" w:hAnsi="Times New Roman"/>
          <w:sz w:val="24"/>
          <w:szCs w:val="24"/>
        </w:rPr>
        <w:t>) across all sites. The effects of the experimental factors (X</w:t>
      </w:r>
      <w:r w:rsidRPr="006546F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2F769E">
        <w:rPr>
          <w:rFonts w:ascii="Times New Roman" w:hAnsi="Times New Roman"/>
          <w:sz w:val="24"/>
          <w:szCs w:val="24"/>
        </w:rPr>
        <w:t xml:space="preserve">= Chi-square value) are given according to linear models fitted using </w:t>
      </w:r>
      <w:proofErr w:type="spellStart"/>
      <w:r w:rsidRPr="002F769E">
        <w:rPr>
          <w:rFonts w:ascii="Times New Roman" w:hAnsi="Times New Roman"/>
          <w:sz w:val="24"/>
          <w:szCs w:val="24"/>
        </w:rPr>
        <w:t>generalised</w:t>
      </w:r>
      <w:proofErr w:type="spellEnd"/>
      <w:r w:rsidRPr="002F769E">
        <w:rPr>
          <w:rFonts w:ascii="Times New Roman" w:hAnsi="Times New Roman"/>
          <w:sz w:val="24"/>
          <w:szCs w:val="24"/>
        </w:rPr>
        <w:t xml:space="preserve"> linear mixed (GLMM) method or </w:t>
      </w:r>
      <w:proofErr w:type="spellStart"/>
      <w:r w:rsidRPr="002F769E">
        <w:rPr>
          <w:rFonts w:ascii="Times New Roman" w:hAnsi="Times New Roman"/>
          <w:sz w:val="24"/>
          <w:szCs w:val="24"/>
        </w:rPr>
        <w:t>generalised</w:t>
      </w:r>
      <w:proofErr w:type="spellEnd"/>
      <w:r w:rsidRPr="002F769E">
        <w:rPr>
          <w:rFonts w:ascii="Times New Roman" w:hAnsi="Times New Roman"/>
          <w:sz w:val="24"/>
          <w:szCs w:val="24"/>
        </w:rPr>
        <w:t xml:space="preserve"> least squares (GLS) method to correct for heterogeneity of variances, which included Site and Harvest day as random variables. Significant effects of the factors are highlighted in bold, </w:t>
      </w:r>
      <w:proofErr w:type="spellStart"/>
      <w:r w:rsidRPr="002F769E">
        <w:rPr>
          <w:rFonts w:ascii="Times New Roman" w:hAnsi="Times New Roman"/>
          <w:sz w:val="24"/>
          <w:szCs w:val="24"/>
        </w:rPr>
        <w:t>n.i.</w:t>
      </w:r>
      <w:proofErr w:type="spellEnd"/>
      <w:r w:rsidRPr="002F769E">
        <w:rPr>
          <w:rFonts w:ascii="Times New Roman" w:hAnsi="Times New Roman"/>
          <w:sz w:val="24"/>
          <w:szCs w:val="24"/>
        </w:rPr>
        <w:t xml:space="preserve"> not included in the final model</w:t>
      </w:r>
      <w:r w:rsidR="004E5161">
        <w:rPr>
          <w:rFonts w:ascii="Times New Roman" w:hAnsi="Times New Roman"/>
          <w:sz w:val="24"/>
          <w:szCs w:val="24"/>
        </w:rPr>
        <w:t>.</w:t>
      </w:r>
    </w:p>
    <w:p w14:paraId="3DEEC669" w14:textId="77777777" w:rsidR="001C76D1" w:rsidRPr="00301F9E" w:rsidRDefault="001C76D1" w:rsidP="00124B25">
      <w:pPr>
        <w:spacing w:line="360" w:lineRule="auto"/>
        <w:rPr>
          <w:rFonts w:ascii="Times New Roman" w:hAnsi="Times New Roman"/>
          <w:sz w:val="20"/>
          <w:szCs w:val="20"/>
          <w:lang w:val="en-GB"/>
        </w:rPr>
      </w:pPr>
    </w:p>
    <w:p w14:paraId="29D6B04F" w14:textId="77777777" w:rsidR="00762CB4" w:rsidRDefault="00FB2685" w:rsidP="00762CB4">
      <w:pPr>
        <w:spacing w:after="120" w:line="360" w:lineRule="auto"/>
        <w:jc w:val="both"/>
        <w:rPr>
          <w:rFonts w:ascii="Times New Roman" w:hAnsi="Times New Roman"/>
          <w:b/>
          <w:noProof/>
          <w:sz w:val="24"/>
          <w:szCs w:val="24"/>
          <w:lang w:val="en-GB"/>
        </w:rPr>
      </w:pPr>
      <w:r w:rsidRPr="00301F9E" w:rsidDel="00FB2685">
        <w:rPr>
          <w:rFonts w:ascii="Times New Roman" w:hAnsi="Times New Roman"/>
          <w:b/>
          <w:noProof/>
          <w:sz w:val="24"/>
          <w:szCs w:val="24"/>
          <w:lang w:val="en-GB"/>
        </w:rPr>
        <w:t xml:space="preserve"> </w:t>
      </w:r>
    </w:p>
    <w:p w14:paraId="56C78ECD" w14:textId="77777777" w:rsidR="00AF2F5E" w:rsidRDefault="001B6D46" w:rsidP="00206515">
      <w:pPr>
        <w:pageBreakBefore/>
        <w:spacing w:after="120" w:line="36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 xml:space="preserve">Fig. S1: </w:t>
      </w:r>
      <w:r w:rsidR="003E145A" w:rsidRPr="00206515">
        <w:rPr>
          <w:rFonts w:ascii="Times New Roman" w:hAnsi="Times New Roman"/>
          <w:noProof/>
          <w:sz w:val="24"/>
          <w:szCs w:val="24"/>
        </w:rPr>
        <w:t>Schema of the experimental design.</w:t>
      </w:r>
      <w:r w:rsidR="00206515">
        <w:rPr>
          <w:rFonts w:ascii="Times New Roman" w:hAnsi="Times New Roman"/>
          <w:noProof/>
          <w:sz w:val="24"/>
          <w:szCs w:val="24"/>
        </w:rPr>
        <w:t xml:space="preserve"> Plants were grown in arable-field soil (brown pot) or in grassland soil (green pot), with arbuscular mycorrhizal fungi (AMF) from the arable-field (brown circle), the grassland (green circle) or without AMF (non-mycorrhizal controls, cross). This design was established for pairs of arable-field and grassland from four sites (Drahobuz, Encovany, Malíč and Svařenice). </w:t>
      </w:r>
      <w:r w:rsidR="003F31EE" w:rsidRPr="003E145A">
        <w:rPr>
          <w:rFonts w:ascii="Times New Roman" w:hAnsi="Times New Roman"/>
          <w:noProof/>
          <w:sz w:val="24"/>
          <w:szCs w:val="24"/>
        </w:rPr>
        <w:t>Created with BioRender.com</w:t>
      </w:r>
      <w:r w:rsidR="00206515">
        <w:rPr>
          <w:rFonts w:ascii="Times New Roman" w:hAnsi="Times New Roman"/>
          <w:noProof/>
          <w:sz w:val="24"/>
          <w:szCs w:val="24"/>
        </w:rPr>
        <w:t>.</w:t>
      </w:r>
    </w:p>
    <w:p w14:paraId="3656B9AB" w14:textId="77777777" w:rsidR="003E3995" w:rsidRDefault="009D4601" w:rsidP="00AF2F5E">
      <w:pPr>
        <w:spacing w:after="120" w:line="36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4E45231" wp14:editId="5B7BC9F3">
            <wp:extent cx="4667250" cy="4743450"/>
            <wp:effectExtent l="0" t="0" r="0" b="0"/>
            <wp:docPr id="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14488" r="4762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BCF8" w14:textId="4D0A445A" w:rsidR="00EE305A" w:rsidRDefault="001B6D46" w:rsidP="00206515">
      <w:pPr>
        <w:pageBreakBefore/>
        <w:spacing w:after="12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5B1238">
        <w:rPr>
          <w:rFonts w:ascii="Times New Roman" w:hAnsi="Times New Roman"/>
          <w:b/>
          <w:noProof/>
          <w:sz w:val="24"/>
          <w:szCs w:val="24"/>
        </w:rPr>
        <w:lastRenderedPageBreak/>
        <w:t xml:space="preserve">Fig. </w:t>
      </w:r>
      <w:r w:rsidR="004D6ED5" w:rsidRPr="005B1238">
        <w:rPr>
          <w:rFonts w:ascii="Times New Roman" w:hAnsi="Times New Roman"/>
          <w:b/>
          <w:noProof/>
          <w:sz w:val="24"/>
          <w:szCs w:val="24"/>
        </w:rPr>
        <w:t>S</w:t>
      </w:r>
      <w:r w:rsidR="00B72A38">
        <w:rPr>
          <w:rFonts w:ascii="Times New Roman" w:hAnsi="Times New Roman"/>
          <w:b/>
          <w:noProof/>
          <w:sz w:val="24"/>
          <w:szCs w:val="24"/>
        </w:rPr>
        <w:t>2</w:t>
      </w:r>
      <w:r w:rsidRPr="005B1238">
        <w:rPr>
          <w:rFonts w:ascii="Times New Roman" w:hAnsi="Times New Roman"/>
          <w:b/>
          <w:noProof/>
          <w:sz w:val="24"/>
          <w:szCs w:val="24"/>
        </w:rPr>
        <w:t>:</w:t>
      </w:r>
      <w:r w:rsidRPr="005B1238">
        <w:rPr>
          <w:rFonts w:ascii="Times New Roman" w:hAnsi="Times New Roman"/>
          <w:noProof/>
          <w:sz w:val="24"/>
          <w:szCs w:val="24"/>
        </w:rPr>
        <w:t xml:space="preserve"> </w:t>
      </w:r>
      <w:r w:rsidR="00EE305A" w:rsidRPr="005B1238">
        <w:rPr>
          <w:rFonts w:ascii="Times New Roman" w:hAnsi="Times New Roman"/>
          <w:noProof/>
          <w:sz w:val="24"/>
          <w:szCs w:val="24"/>
        </w:rPr>
        <w:t xml:space="preserve">Relative abundances of </w:t>
      </w:r>
      <w:r w:rsidR="00EE305A">
        <w:rPr>
          <w:rFonts w:ascii="Times New Roman" w:hAnsi="Times New Roman"/>
          <w:noProof/>
          <w:sz w:val="24"/>
          <w:szCs w:val="24"/>
        </w:rPr>
        <w:t xml:space="preserve">the three most abundant </w:t>
      </w:r>
      <w:r w:rsidR="00725934">
        <w:rPr>
          <w:rFonts w:ascii="Times New Roman" w:hAnsi="Times New Roman"/>
          <w:noProof/>
          <w:sz w:val="24"/>
          <w:szCs w:val="24"/>
        </w:rPr>
        <w:t>families</w:t>
      </w:r>
      <w:r w:rsidR="00725934" w:rsidRPr="005B1238">
        <w:rPr>
          <w:rFonts w:ascii="Times New Roman" w:hAnsi="Times New Roman"/>
          <w:noProof/>
          <w:sz w:val="24"/>
          <w:szCs w:val="24"/>
        </w:rPr>
        <w:t xml:space="preserve"> </w:t>
      </w:r>
      <w:r w:rsidR="00EE305A">
        <w:rPr>
          <w:rFonts w:ascii="Times New Roman" w:hAnsi="Times New Roman"/>
          <w:noProof/>
          <w:sz w:val="24"/>
          <w:szCs w:val="24"/>
        </w:rPr>
        <w:t>and sum of low-abundan</w:t>
      </w:r>
      <w:r w:rsidR="00124B25">
        <w:rPr>
          <w:rFonts w:ascii="Times New Roman" w:hAnsi="Times New Roman"/>
          <w:noProof/>
          <w:sz w:val="24"/>
          <w:szCs w:val="24"/>
        </w:rPr>
        <w:t>ce</w:t>
      </w:r>
      <w:r w:rsidR="00EE305A">
        <w:rPr>
          <w:rFonts w:ascii="Times New Roman" w:hAnsi="Times New Roman"/>
          <w:noProof/>
          <w:sz w:val="24"/>
          <w:szCs w:val="24"/>
        </w:rPr>
        <w:t xml:space="preserve"> </w:t>
      </w:r>
      <w:r w:rsidR="00371FA6">
        <w:rPr>
          <w:rFonts w:ascii="Times New Roman" w:hAnsi="Times New Roman"/>
          <w:noProof/>
          <w:sz w:val="24"/>
          <w:szCs w:val="24"/>
        </w:rPr>
        <w:t xml:space="preserve">families </w:t>
      </w:r>
      <w:r w:rsidR="00EE305A" w:rsidRPr="005B1238">
        <w:rPr>
          <w:rFonts w:ascii="Times New Roman" w:hAnsi="Times New Roman"/>
          <w:noProof/>
          <w:sz w:val="24"/>
          <w:szCs w:val="24"/>
        </w:rPr>
        <w:t xml:space="preserve">of arbuscular mycorrhizal fungi within the established communities. </w:t>
      </w:r>
      <w:r w:rsidR="00EE305A">
        <w:rPr>
          <w:rFonts w:ascii="Times New Roman" w:hAnsi="Times New Roman"/>
          <w:noProof/>
          <w:sz w:val="24"/>
          <w:szCs w:val="24"/>
        </w:rPr>
        <w:t>The columns are means per combination of the treatments Site and Inoculum provenance, while Soil provenance, which did not significantly affect the AMF community composition, is neglected.</w:t>
      </w:r>
    </w:p>
    <w:p w14:paraId="45FB0818" w14:textId="1DED0CEF" w:rsidR="00124B25" w:rsidRDefault="00124B25" w:rsidP="00EE305A">
      <w:pPr>
        <w:spacing w:after="120"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4F65946" w14:textId="1BEDF7DB" w:rsidR="00375E08" w:rsidRPr="005B1238" w:rsidRDefault="00AF72A6" w:rsidP="00EE305A">
      <w:pPr>
        <w:spacing w:after="12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4A49A1" wp14:editId="6A522B40">
            <wp:extent cx="5400675" cy="2876550"/>
            <wp:effectExtent l="0" t="0" r="9525" b="0"/>
            <wp:docPr id="1715582868" name="Obrázek 1" descr="Obsah obrázku text, snímek obrazovky, Písmo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82868" name="Obrázek 1" descr="Obsah obrázku text, snímek obrazovky, Písmo, diagram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31CB" w14:textId="77777777" w:rsidR="001D03F3" w:rsidRDefault="001D03F3" w:rsidP="00762CB4">
      <w:pPr>
        <w:spacing w:after="120" w:line="36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53128261" w14:textId="77777777" w:rsidR="001D03F3" w:rsidRDefault="001D03F3" w:rsidP="00762CB4">
      <w:pPr>
        <w:spacing w:after="120" w:line="36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283B02CC" w14:textId="77777777" w:rsidR="00D749E1" w:rsidRDefault="00D749E1" w:rsidP="00762CB4">
      <w:pPr>
        <w:spacing w:after="12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Fig. S</w:t>
      </w:r>
      <w:r w:rsidR="00627E8E">
        <w:rPr>
          <w:rFonts w:ascii="Times New Roman" w:hAnsi="Times New Roman"/>
          <w:b/>
          <w:noProof/>
          <w:sz w:val="24"/>
          <w:szCs w:val="24"/>
        </w:rPr>
        <w:t>3</w:t>
      </w:r>
      <w:r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307777">
        <w:rPr>
          <w:rFonts w:ascii="Times New Roman" w:hAnsi="Times New Roman"/>
          <w:noProof/>
          <w:sz w:val="24"/>
          <w:szCs w:val="24"/>
        </w:rPr>
        <w:t>Relationship</w:t>
      </w:r>
      <w:r>
        <w:rPr>
          <w:rFonts w:ascii="Times New Roman" w:hAnsi="Times New Roman"/>
          <w:noProof/>
          <w:sz w:val="24"/>
          <w:szCs w:val="24"/>
        </w:rPr>
        <w:t xml:space="preserve"> of mycorrhizal growth response of shoots (Response SDW) </w:t>
      </w:r>
      <w:r w:rsidR="00307777">
        <w:rPr>
          <w:rFonts w:ascii="Times New Roman" w:hAnsi="Times New Roman"/>
          <w:noProof/>
          <w:sz w:val="24"/>
          <w:szCs w:val="24"/>
        </w:rPr>
        <w:t>with</w:t>
      </w:r>
      <w:r>
        <w:rPr>
          <w:rFonts w:ascii="Times New Roman" w:hAnsi="Times New Roman"/>
          <w:noProof/>
          <w:sz w:val="24"/>
          <w:szCs w:val="24"/>
        </w:rPr>
        <w:t xml:space="preserve"> the shoot dry weight of non-mycorrhizal plants (SDW-NM) </w:t>
      </w:r>
      <w:r w:rsidR="00815A19">
        <w:rPr>
          <w:rFonts w:ascii="Times New Roman" w:hAnsi="Times New Roman"/>
          <w:noProof/>
          <w:sz w:val="24"/>
          <w:szCs w:val="24"/>
        </w:rPr>
        <w:t>(a)</w:t>
      </w:r>
      <w:r w:rsidR="00307777">
        <w:rPr>
          <w:rFonts w:ascii="Times New Roman" w:hAnsi="Times New Roman"/>
          <w:noProof/>
          <w:sz w:val="24"/>
          <w:szCs w:val="24"/>
        </w:rPr>
        <w:t>,</w:t>
      </w:r>
      <w:r w:rsidR="00815A19">
        <w:rPr>
          <w:rFonts w:ascii="Times New Roman" w:hAnsi="Times New Roman"/>
          <w:noProof/>
          <w:sz w:val="24"/>
          <w:szCs w:val="24"/>
        </w:rPr>
        <w:t xml:space="preserve"> and the N:P ratio in shoots of non-mycorrhizal plants (N:P-NM) (b). </w:t>
      </w:r>
      <w:r w:rsidR="00650B4A">
        <w:rPr>
          <w:rFonts w:ascii="Times New Roman" w:hAnsi="Times New Roman"/>
          <w:noProof/>
          <w:sz w:val="24"/>
          <w:szCs w:val="24"/>
        </w:rPr>
        <w:t>Green symbols show responses to grassland inocula, brown symbols to arable-field inocula, symbols are varied by sites (squares = Dra, circles = Enc, triangles = Mal, crosses = Sva).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5"/>
        <w:gridCol w:w="5231"/>
      </w:tblGrid>
      <w:tr w:rsidR="00650B4A" w:rsidRPr="00BC4349" w14:paraId="471798E4" w14:textId="77777777" w:rsidTr="00BC4349">
        <w:tc>
          <w:tcPr>
            <w:tcW w:w="5303" w:type="dxa"/>
            <w:shd w:val="clear" w:color="auto" w:fill="auto"/>
          </w:tcPr>
          <w:p w14:paraId="7C5AEED6" w14:textId="77777777" w:rsidR="00650B4A" w:rsidRPr="00BC4349" w:rsidRDefault="00650B4A" w:rsidP="00BC4349">
            <w:pPr>
              <w:spacing w:after="12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C4349">
              <w:rPr>
                <w:rFonts w:ascii="Times New Roman" w:hAnsi="Times New Roman"/>
                <w:noProof/>
                <w:sz w:val="24"/>
                <w:szCs w:val="24"/>
              </w:rPr>
              <w:t>a)</w:t>
            </w:r>
          </w:p>
        </w:tc>
        <w:tc>
          <w:tcPr>
            <w:tcW w:w="5303" w:type="dxa"/>
            <w:shd w:val="clear" w:color="auto" w:fill="auto"/>
          </w:tcPr>
          <w:p w14:paraId="11A5DA70" w14:textId="77777777" w:rsidR="00650B4A" w:rsidRPr="00BC4349" w:rsidRDefault="00650B4A" w:rsidP="00BC4349">
            <w:pPr>
              <w:spacing w:after="12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C4349">
              <w:rPr>
                <w:rFonts w:ascii="Times New Roman" w:hAnsi="Times New Roman"/>
                <w:noProof/>
                <w:sz w:val="24"/>
                <w:szCs w:val="24"/>
              </w:rPr>
              <w:t>b)</w:t>
            </w:r>
          </w:p>
        </w:tc>
      </w:tr>
      <w:tr w:rsidR="00650B4A" w:rsidRPr="00BC4349" w14:paraId="62486C05" w14:textId="77777777" w:rsidTr="00BC4349">
        <w:tc>
          <w:tcPr>
            <w:tcW w:w="5303" w:type="dxa"/>
            <w:shd w:val="clear" w:color="auto" w:fill="auto"/>
          </w:tcPr>
          <w:p w14:paraId="4101652C" w14:textId="77777777" w:rsidR="00650B4A" w:rsidRPr="00BC4349" w:rsidRDefault="009D4601" w:rsidP="00BC4349">
            <w:pPr>
              <w:spacing w:after="12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C434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31767B9" wp14:editId="12D3E1DD">
                  <wp:extent cx="2905125" cy="2200275"/>
                  <wp:effectExtent l="0" t="0" r="0" b="0"/>
                  <wp:docPr id="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shd w:val="clear" w:color="auto" w:fill="auto"/>
          </w:tcPr>
          <w:p w14:paraId="4B99056E" w14:textId="77777777" w:rsidR="00650B4A" w:rsidRPr="00BC4349" w:rsidRDefault="009D4601" w:rsidP="00BC4349">
            <w:pPr>
              <w:spacing w:after="12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C434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E4A05F6" wp14:editId="10B1DF65">
                  <wp:extent cx="2886075" cy="2181225"/>
                  <wp:effectExtent l="0" t="0" r="0" b="0"/>
                  <wp:docPr id="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99C43A" w14:textId="77777777" w:rsidR="00650B4A" w:rsidRPr="001D03F3" w:rsidRDefault="00650B4A" w:rsidP="00762CB4">
      <w:pPr>
        <w:spacing w:after="120"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4D0040EA" w14:textId="77777777" w:rsidR="001B6D46" w:rsidRDefault="00124B25" w:rsidP="001D03F3">
      <w:pPr>
        <w:pageBreakBefore/>
        <w:spacing w:after="120" w:line="36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>References</w:t>
      </w:r>
      <w:r w:rsidR="00762CB4">
        <w:rPr>
          <w:rFonts w:ascii="Times New Roman" w:hAnsi="Times New Roman"/>
          <w:b/>
          <w:noProof/>
          <w:sz w:val="24"/>
          <w:szCs w:val="24"/>
        </w:rPr>
        <w:t xml:space="preserve"> to Supporting Information</w:t>
      </w:r>
    </w:p>
    <w:p w14:paraId="359BE0B7" w14:textId="77777777" w:rsidR="003F010D" w:rsidRDefault="003F010D" w:rsidP="00124B25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International Organization for Standardization (2009) </w:t>
      </w:r>
      <w:r w:rsidRPr="003F010D">
        <w:rPr>
          <w:rFonts w:ascii="Times New Roman" w:hAnsi="Times New Roman"/>
          <w:noProof/>
          <w:sz w:val="24"/>
          <w:szCs w:val="24"/>
        </w:rPr>
        <w:t>Soil quality — Determination of particle size distribution in mineral soil material — Method by sieving and sedimentation</w:t>
      </w:r>
      <w:r>
        <w:rPr>
          <w:rFonts w:ascii="Times New Roman" w:hAnsi="Times New Roman"/>
          <w:noProof/>
          <w:sz w:val="24"/>
          <w:szCs w:val="24"/>
        </w:rPr>
        <w:t xml:space="preserve"> (</w:t>
      </w:r>
      <w:r w:rsidRPr="003F010D">
        <w:rPr>
          <w:rFonts w:ascii="Times New Roman" w:hAnsi="Times New Roman"/>
          <w:noProof/>
          <w:sz w:val="24"/>
          <w:szCs w:val="24"/>
        </w:rPr>
        <w:t xml:space="preserve">ISO </w:t>
      </w:r>
      <w:r>
        <w:rPr>
          <w:rFonts w:ascii="Times New Roman" w:hAnsi="Times New Roman"/>
          <w:noProof/>
          <w:sz w:val="24"/>
          <w:szCs w:val="24"/>
        </w:rPr>
        <w:t xml:space="preserve">Standard No. </w:t>
      </w:r>
      <w:r w:rsidRPr="003F010D">
        <w:rPr>
          <w:rFonts w:ascii="Times New Roman" w:hAnsi="Times New Roman"/>
          <w:noProof/>
          <w:sz w:val="24"/>
          <w:szCs w:val="24"/>
        </w:rPr>
        <w:t>11277</w:t>
      </w:r>
      <w:r>
        <w:rPr>
          <w:rFonts w:ascii="Times New Roman" w:hAnsi="Times New Roman"/>
          <w:noProof/>
          <w:sz w:val="24"/>
          <w:szCs w:val="24"/>
        </w:rPr>
        <w:t xml:space="preserve">). Retrieved from </w:t>
      </w:r>
      <w:r w:rsidRPr="003F010D">
        <w:rPr>
          <w:rFonts w:ascii="Times New Roman" w:hAnsi="Times New Roman"/>
          <w:noProof/>
          <w:sz w:val="24"/>
          <w:szCs w:val="24"/>
        </w:rPr>
        <w:t>https://www.iso.org/standard/54151.html</w:t>
      </w:r>
    </w:p>
    <w:p w14:paraId="1CC2E84B" w14:textId="77777777" w:rsidR="00124B25" w:rsidRPr="00124B25" w:rsidRDefault="00124B25" w:rsidP="00124B25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124B25">
        <w:rPr>
          <w:rFonts w:ascii="Times New Roman" w:hAnsi="Times New Roman"/>
          <w:noProof/>
          <w:sz w:val="24"/>
          <w:szCs w:val="24"/>
        </w:rPr>
        <w:t>Ohno T, Zibilske LM (1991) Determination of low concentrations of phosphorus in soil extracts using malachite green. Soil Sci Soc Am J 55:892–895</w:t>
      </w:r>
    </w:p>
    <w:p w14:paraId="3F5A3BE4" w14:textId="77777777" w:rsidR="003F010D" w:rsidRDefault="00124B25" w:rsidP="003F010D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rPr>
          <w:rFonts w:ascii="Times New Roman" w:hAnsi="Times New Roman"/>
          <w:noProof/>
          <w:sz w:val="24"/>
          <w:szCs w:val="24"/>
        </w:rPr>
      </w:pPr>
      <w:r w:rsidRPr="00124B25">
        <w:rPr>
          <w:rFonts w:ascii="Times New Roman" w:hAnsi="Times New Roman"/>
          <w:noProof/>
          <w:sz w:val="24"/>
          <w:szCs w:val="24"/>
        </w:rPr>
        <w:t>Olsen SR, Sommers LE (1982) Phosphorus. In: Page A, Miller R, Keeney D (eds) Methods of soil analysis, part 2, Chemical and microbiological properties. American Society of Agronomy, Madison, pp 403–430</w:t>
      </w:r>
    </w:p>
    <w:p w14:paraId="3461D779" w14:textId="77777777" w:rsidR="003F010D" w:rsidRPr="00124B25" w:rsidRDefault="003F010D" w:rsidP="00124B25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rPr>
          <w:rFonts w:ascii="Times New Roman" w:hAnsi="Times New Roman"/>
          <w:noProof/>
          <w:sz w:val="24"/>
        </w:rPr>
      </w:pPr>
    </w:p>
    <w:p w14:paraId="3CF2D8B6" w14:textId="77777777" w:rsidR="001B6D46" w:rsidRPr="00301F9E" w:rsidRDefault="001B6D46" w:rsidP="00B44ECA">
      <w:pPr>
        <w:spacing w:before="12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FB78278" w14:textId="77777777" w:rsidR="00B44ECA" w:rsidRPr="00301F9E" w:rsidRDefault="00B44ECA">
      <w:pPr>
        <w:rPr>
          <w:rFonts w:ascii="Times New Roman" w:hAnsi="Times New Roman"/>
          <w:sz w:val="24"/>
          <w:szCs w:val="24"/>
          <w:lang w:val="en-GB"/>
        </w:rPr>
      </w:pPr>
    </w:p>
    <w:sectPr w:rsidR="00B44ECA" w:rsidRPr="00301F9E" w:rsidSect="00FD3E8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34C3D" w14:textId="77777777" w:rsidR="00B63530" w:rsidRDefault="00B63530" w:rsidP="00762CB4">
      <w:r>
        <w:separator/>
      </w:r>
    </w:p>
  </w:endnote>
  <w:endnote w:type="continuationSeparator" w:id="0">
    <w:p w14:paraId="153FD111" w14:textId="77777777" w:rsidR="00B63530" w:rsidRDefault="00B63530" w:rsidP="0076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762CB4" w:rsidRDefault="00762CB4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cs-CZ"/>
      </w:rPr>
      <w:t>2</w:t>
    </w:r>
    <w:r>
      <w:fldChar w:fldCharType="end"/>
    </w:r>
  </w:p>
  <w:p w14:paraId="34CE0A41" w14:textId="77777777" w:rsidR="00762CB4" w:rsidRDefault="00762C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1E17" w14:textId="77777777" w:rsidR="00B63530" w:rsidRDefault="00B63530" w:rsidP="00762CB4">
      <w:r>
        <w:separator/>
      </w:r>
    </w:p>
  </w:footnote>
  <w:footnote w:type="continuationSeparator" w:id="0">
    <w:p w14:paraId="287BE06F" w14:textId="77777777" w:rsidR="00B63530" w:rsidRDefault="00B63530" w:rsidP="00762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C4"/>
    <w:rsid w:val="000446E7"/>
    <w:rsid w:val="00080FC4"/>
    <w:rsid w:val="0009370B"/>
    <w:rsid w:val="000956E3"/>
    <w:rsid w:val="000A4AD3"/>
    <w:rsid w:val="000B30CE"/>
    <w:rsid w:val="000B30F2"/>
    <w:rsid w:val="000B6E4A"/>
    <w:rsid w:val="000E070D"/>
    <w:rsid w:val="00101E1A"/>
    <w:rsid w:val="00103C2B"/>
    <w:rsid w:val="00122C3D"/>
    <w:rsid w:val="00124B25"/>
    <w:rsid w:val="001665E6"/>
    <w:rsid w:val="001958E3"/>
    <w:rsid w:val="001B6D46"/>
    <w:rsid w:val="001C76D1"/>
    <w:rsid w:val="001D03F3"/>
    <w:rsid w:val="001D4FE7"/>
    <w:rsid w:val="00206515"/>
    <w:rsid w:val="00206EF4"/>
    <w:rsid w:val="002427CE"/>
    <w:rsid w:val="00243605"/>
    <w:rsid w:val="00283E68"/>
    <w:rsid w:val="002B5FDD"/>
    <w:rsid w:val="002D19D0"/>
    <w:rsid w:val="002F769E"/>
    <w:rsid w:val="00300B8F"/>
    <w:rsid w:val="00301F9E"/>
    <w:rsid w:val="00307777"/>
    <w:rsid w:val="0031217B"/>
    <w:rsid w:val="00312207"/>
    <w:rsid w:val="003122B8"/>
    <w:rsid w:val="00324E2A"/>
    <w:rsid w:val="003258DB"/>
    <w:rsid w:val="003644C3"/>
    <w:rsid w:val="00371FA6"/>
    <w:rsid w:val="00375E08"/>
    <w:rsid w:val="00395EAE"/>
    <w:rsid w:val="003B2230"/>
    <w:rsid w:val="003D12E4"/>
    <w:rsid w:val="003E145A"/>
    <w:rsid w:val="003E3301"/>
    <w:rsid w:val="003E3995"/>
    <w:rsid w:val="003F010D"/>
    <w:rsid w:val="003F31EE"/>
    <w:rsid w:val="003F6039"/>
    <w:rsid w:val="00464930"/>
    <w:rsid w:val="00474741"/>
    <w:rsid w:val="004D6ED5"/>
    <w:rsid w:val="004E5161"/>
    <w:rsid w:val="0050327F"/>
    <w:rsid w:val="00516268"/>
    <w:rsid w:val="00524268"/>
    <w:rsid w:val="00547653"/>
    <w:rsid w:val="00565EE8"/>
    <w:rsid w:val="005B1238"/>
    <w:rsid w:val="005C2D05"/>
    <w:rsid w:val="005E7E5E"/>
    <w:rsid w:val="006176B5"/>
    <w:rsid w:val="00625CBA"/>
    <w:rsid w:val="00627E8E"/>
    <w:rsid w:val="00640730"/>
    <w:rsid w:val="00650B4A"/>
    <w:rsid w:val="006546F1"/>
    <w:rsid w:val="00677DF8"/>
    <w:rsid w:val="006869B9"/>
    <w:rsid w:val="006C159C"/>
    <w:rsid w:val="006F3741"/>
    <w:rsid w:val="0072183F"/>
    <w:rsid w:val="00725934"/>
    <w:rsid w:val="00762CB4"/>
    <w:rsid w:val="007642BC"/>
    <w:rsid w:val="00797D22"/>
    <w:rsid w:val="007B2CE1"/>
    <w:rsid w:val="00815A19"/>
    <w:rsid w:val="00833C1F"/>
    <w:rsid w:val="008548F5"/>
    <w:rsid w:val="008A2C24"/>
    <w:rsid w:val="00900E5C"/>
    <w:rsid w:val="00906788"/>
    <w:rsid w:val="009454E3"/>
    <w:rsid w:val="00974408"/>
    <w:rsid w:val="009C1104"/>
    <w:rsid w:val="009C315C"/>
    <w:rsid w:val="009C55FA"/>
    <w:rsid w:val="009D20DE"/>
    <w:rsid w:val="009D4601"/>
    <w:rsid w:val="009F5C60"/>
    <w:rsid w:val="00A1119C"/>
    <w:rsid w:val="00A87355"/>
    <w:rsid w:val="00A87E39"/>
    <w:rsid w:val="00AA3518"/>
    <w:rsid w:val="00AF2F5E"/>
    <w:rsid w:val="00AF72A6"/>
    <w:rsid w:val="00B12B72"/>
    <w:rsid w:val="00B22BFE"/>
    <w:rsid w:val="00B44ECA"/>
    <w:rsid w:val="00B51B8A"/>
    <w:rsid w:val="00B56805"/>
    <w:rsid w:val="00B63530"/>
    <w:rsid w:val="00B72A38"/>
    <w:rsid w:val="00B75DBE"/>
    <w:rsid w:val="00B81762"/>
    <w:rsid w:val="00BA40B4"/>
    <w:rsid w:val="00BB4300"/>
    <w:rsid w:val="00BC4349"/>
    <w:rsid w:val="00BE734A"/>
    <w:rsid w:val="00BE7BE4"/>
    <w:rsid w:val="00C30310"/>
    <w:rsid w:val="00C36834"/>
    <w:rsid w:val="00C75686"/>
    <w:rsid w:val="00CB5557"/>
    <w:rsid w:val="00CD1054"/>
    <w:rsid w:val="00D20E20"/>
    <w:rsid w:val="00D749E1"/>
    <w:rsid w:val="00D84B7A"/>
    <w:rsid w:val="00DB31B0"/>
    <w:rsid w:val="00DC7F51"/>
    <w:rsid w:val="00E02DE9"/>
    <w:rsid w:val="00E20EFA"/>
    <w:rsid w:val="00E5708D"/>
    <w:rsid w:val="00E75DB7"/>
    <w:rsid w:val="00E87B66"/>
    <w:rsid w:val="00E92E36"/>
    <w:rsid w:val="00EA062C"/>
    <w:rsid w:val="00EB72EA"/>
    <w:rsid w:val="00EE305A"/>
    <w:rsid w:val="00F101C0"/>
    <w:rsid w:val="00F426FA"/>
    <w:rsid w:val="00F4449A"/>
    <w:rsid w:val="00F47552"/>
    <w:rsid w:val="00F544F7"/>
    <w:rsid w:val="00F63433"/>
    <w:rsid w:val="00F656B8"/>
    <w:rsid w:val="00F90211"/>
    <w:rsid w:val="00FB2685"/>
    <w:rsid w:val="00FC3EBA"/>
    <w:rsid w:val="00FD3E88"/>
    <w:rsid w:val="00FF7341"/>
    <w:rsid w:val="010ED70A"/>
    <w:rsid w:val="06806933"/>
    <w:rsid w:val="08CC0A8E"/>
    <w:rsid w:val="0A28FF80"/>
    <w:rsid w:val="0E3C0EC9"/>
    <w:rsid w:val="0F0A6E63"/>
    <w:rsid w:val="12D4D312"/>
    <w:rsid w:val="152886A1"/>
    <w:rsid w:val="21E22B5F"/>
    <w:rsid w:val="25ADA221"/>
    <w:rsid w:val="2CC043C9"/>
    <w:rsid w:val="348C7B90"/>
    <w:rsid w:val="3A1546F3"/>
    <w:rsid w:val="3B371283"/>
    <w:rsid w:val="3F302560"/>
    <w:rsid w:val="44DD0EF2"/>
    <w:rsid w:val="4E2595A4"/>
    <w:rsid w:val="57671CCA"/>
    <w:rsid w:val="5C4AC4C5"/>
    <w:rsid w:val="6E15D03B"/>
    <w:rsid w:val="7AC0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BF2BB"/>
  <w15:chartTrackingRefBased/>
  <w15:docId w15:val="{54BA6F3B-E028-45A9-9045-C8E4E33B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paragraph" w:styleId="Ttulo1">
    <w:name w:val="heading 1"/>
    <w:basedOn w:val="Normal"/>
    <w:link w:val="Ttulo1Car"/>
    <w:uiPriority w:val="9"/>
    <w:qFormat/>
    <w:rsid w:val="003F010D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cs-CZ" w:eastAsia="cs-CZ"/>
    </w:rPr>
  </w:style>
  <w:style w:type="paragraph" w:styleId="Ttulo2">
    <w:name w:val="heading 2"/>
    <w:basedOn w:val="Normal"/>
    <w:link w:val="Ttulo2Car"/>
    <w:uiPriority w:val="9"/>
    <w:qFormat/>
    <w:rsid w:val="003F010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cs-CZ" w:eastAsia="cs-CZ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548F5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1B6D46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1B6D4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6D46"/>
    <w:pPr>
      <w:spacing w:after="160"/>
    </w:pPr>
    <w:rPr>
      <w:sz w:val="20"/>
      <w:szCs w:val="20"/>
      <w:lang w:val="cs-CZ"/>
    </w:rPr>
  </w:style>
  <w:style w:type="character" w:customStyle="1" w:styleId="TextocomentarioCar">
    <w:name w:val="Texto comentario Car"/>
    <w:link w:val="Textocomentario"/>
    <w:uiPriority w:val="99"/>
    <w:rsid w:val="001B6D46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D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B6D46"/>
    <w:rPr>
      <w:rFonts w:ascii="Segoe UI" w:hAnsi="Segoe UI" w:cs="Segoe UI"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1238"/>
    <w:pPr>
      <w:spacing w:after="0"/>
    </w:pPr>
    <w:rPr>
      <w:b/>
      <w:bCs/>
      <w:lang w:val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5B1238"/>
    <w:rPr>
      <w:b/>
      <w:bCs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6176B5"/>
    <w:rPr>
      <w:sz w:val="22"/>
      <w:szCs w:val="22"/>
      <w:lang w:val="en-US" w:eastAsia="en-US"/>
    </w:rPr>
  </w:style>
  <w:style w:type="character" w:customStyle="1" w:styleId="Ttulo1Car">
    <w:name w:val="Título 1 Car"/>
    <w:link w:val="Ttulo1"/>
    <w:uiPriority w:val="9"/>
    <w:rsid w:val="003F010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ar">
    <w:name w:val="Título 2 Car"/>
    <w:link w:val="Ttulo2"/>
    <w:uiPriority w:val="9"/>
    <w:rsid w:val="003F010D"/>
    <w:rPr>
      <w:rFonts w:ascii="Times New Roman" w:eastAsia="Times New Roman" w:hAnsi="Times New Roman"/>
      <w:b/>
      <w:bCs/>
      <w:sz w:val="36"/>
      <w:szCs w:val="36"/>
    </w:rPr>
  </w:style>
  <w:style w:type="paragraph" w:styleId="Encabezado">
    <w:name w:val="header"/>
    <w:basedOn w:val="Normal"/>
    <w:link w:val="EncabezadoCar"/>
    <w:uiPriority w:val="99"/>
    <w:unhideWhenUsed/>
    <w:rsid w:val="00762CB4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link w:val="Encabezado"/>
    <w:uiPriority w:val="99"/>
    <w:rsid w:val="00762CB4"/>
    <w:rPr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762CB4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link w:val="Piedepgina"/>
    <w:uiPriority w:val="99"/>
    <w:rsid w:val="00762CB4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CA190-FA6D-4300-AA1D-588232AB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1161</Words>
  <Characters>6623</Characters>
  <Application>Microsoft Office Word</Application>
  <DocSecurity>0</DocSecurity>
  <Lines>55</Lines>
  <Paragraphs>15</Paragraphs>
  <ScaleCrop>false</ScaleCrop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Janoušková</dc:creator>
  <cp:keywords/>
  <dc:description/>
  <cp:lastModifiedBy>Buil Paula</cp:lastModifiedBy>
  <cp:revision>3</cp:revision>
  <dcterms:created xsi:type="dcterms:W3CDTF">2025-02-27T09:31:00Z</dcterms:created>
  <dcterms:modified xsi:type="dcterms:W3CDTF">2025-02-27T09:55:00Z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http://www.zotero.org/styles/biology-and-fertility-of-soils</vt:lpwstr>
  </property>
  <property fmtid="{D5CDD505-2E9C-101B-9397-08002B2CF9AE}" pid="7" name="Mendeley Recent Style Name 2_1">
    <vt:lpwstr>Biology and Fertility of Soils</vt:lpwstr>
  </property>
  <property fmtid="{D5CDD505-2E9C-101B-9397-08002B2CF9AE}" pid="8" name="Mendeley Recent Style Id 3_1">
    <vt:lpwstr>http://www.zotero.org/styles/chicago-author-date-16th-edition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http://www.zotero.org/styles/springer-basic-author-date</vt:lpwstr>
  </property>
  <property fmtid="{D5CDD505-2E9C-101B-9397-08002B2CF9AE}" pid="19" name="Mendeley Recent Style Name 8_1">
    <vt:lpwstr>Springer - Basic (author-date)</vt:lpwstr>
  </property>
  <property fmtid="{D5CDD505-2E9C-101B-9397-08002B2CF9AE}" pid="20" name="Mendeley Recent Style Id 9_1">
    <vt:lpwstr>http://www.zotero.org/styles/taylor-and-francis-chicago-author-date</vt:lpwstr>
  </property>
  <property fmtid="{D5CDD505-2E9C-101B-9397-08002B2CF9AE}" pid="21" name="Mendeley Recent Style Name 9_1">
    <vt:lpwstr>Taylor &amp; Francis - Chicago Manual of Style (author-date)</vt:lpwstr>
  </property>
</Properties>
</file>