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4CA06" w14:textId="2FF91425" w:rsidR="00971568" w:rsidRDefault="006D6C4C">
      <w:pPr>
        <w:rPr>
          <w:rFonts w:ascii="Times New Roman" w:hAnsi="Times New Roman" w:cs="Times New Roman"/>
          <w:b/>
          <w:bCs/>
          <w:sz w:val="32"/>
          <w:szCs w:val="32"/>
          <w:lang w:val="sl-SI"/>
        </w:rPr>
      </w:pPr>
      <w:r w:rsidRPr="006D6C4C">
        <w:rPr>
          <w:rFonts w:ascii="Times New Roman" w:hAnsi="Times New Roman" w:cs="Times New Roman"/>
          <w:b/>
          <w:bCs/>
          <w:sz w:val="32"/>
          <w:szCs w:val="32"/>
          <w:lang w:val="sl-SI"/>
        </w:rPr>
        <w:t>Supplementary data</w:t>
      </w:r>
    </w:p>
    <w:p w14:paraId="6C5E2CB3" w14:textId="77777777" w:rsidR="002D376E" w:rsidRDefault="002D376E" w:rsidP="002D376E">
      <w:pPr>
        <w:spacing w:after="0" w:line="480" w:lineRule="auto"/>
        <w:jc w:val="both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val="sl-SI"/>
        </w:rPr>
      </w:pPr>
    </w:p>
    <w:p w14:paraId="2C0BA97D" w14:textId="7B35DCB4" w:rsidR="00066AFB" w:rsidRDefault="004C69CB" w:rsidP="002D376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sl-SI"/>
        </w:rPr>
      </w:pPr>
      <w:r w:rsidRPr="004C69CB">
        <w:rPr>
          <w:rFonts w:ascii="Times New Roman" w:eastAsia="Calibri" w:hAnsi="Times New Roman" w:cs="Times New Roman"/>
          <w:b/>
          <w:bCs/>
          <w:sz w:val="28"/>
          <w:szCs w:val="28"/>
          <w:lang w:val="sl-SI"/>
        </w:rPr>
        <w:t xml:space="preserve">Inoculation with </w:t>
      </w:r>
      <w:r w:rsidRPr="004C69CB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sl-SI"/>
        </w:rPr>
        <w:t>in vitro</w:t>
      </w:r>
      <w:r w:rsidRPr="004C69CB">
        <w:rPr>
          <w:rFonts w:ascii="Times New Roman" w:eastAsia="Calibri" w:hAnsi="Times New Roman" w:cs="Times New Roman"/>
          <w:b/>
          <w:bCs/>
          <w:sz w:val="28"/>
          <w:szCs w:val="28"/>
          <w:lang w:val="sl-SI"/>
        </w:rPr>
        <w:t xml:space="preserve"> promising plant growth-promoting bacteria isolated from nitrogen-limited boreal forest did not translate to </w:t>
      </w:r>
      <w:r w:rsidRPr="004C69CB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sl-SI"/>
        </w:rPr>
        <w:t>in vivo</w:t>
      </w:r>
      <w:r w:rsidRPr="004C69CB">
        <w:rPr>
          <w:rFonts w:ascii="Times New Roman" w:eastAsia="Calibri" w:hAnsi="Times New Roman" w:cs="Times New Roman"/>
          <w:b/>
          <w:bCs/>
          <w:sz w:val="28"/>
          <w:szCs w:val="28"/>
          <w:lang w:val="sl-SI"/>
        </w:rPr>
        <w:t xml:space="preserve"> growth promotion of agricultural plants</w:t>
      </w:r>
    </w:p>
    <w:p w14:paraId="0B54F58E" w14:textId="77777777" w:rsidR="004C69CB" w:rsidRDefault="004C69CB" w:rsidP="002D376E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C2B414" w14:textId="4093D712" w:rsidR="00792DE0" w:rsidRPr="00792DE0" w:rsidRDefault="00792DE0" w:rsidP="002D376E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sl-SI"/>
        </w:rPr>
      </w:pPr>
      <w:r>
        <w:rPr>
          <w:rFonts w:ascii="Times New Roman" w:eastAsia="Calibri" w:hAnsi="Times New Roman" w:cs="Times New Roman"/>
          <w:sz w:val="24"/>
          <w:szCs w:val="24"/>
        </w:rPr>
        <w:t>Biology and Fertility of Soils</w:t>
      </w:r>
    </w:p>
    <w:p w14:paraId="3C807071" w14:textId="77777777" w:rsidR="00792DE0" w:rsidRPr="00171AF5" w:rsidRDefault="00792DE0" w:rsidP="002D376E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349BF5" w14:textId="11A0BBB2" w:rsidR="002D376E" w:rsidRPr="002D376E" w:rsidRDefault="002D376E" w:rsidP="002D376E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val="sv-SE"/>
        </w:rPr>
      </w:pPr>
      <w:r w:rsidRPr="002D376E">
        <w:rPr>
          <w:rFonts w:ascii="Times New Roman" w:eastAsia="Calibri" w:hAnsi="Times New Roman" w:cs="Times New Roman"/>
          <w:sz w:val="24"/>
          <w:szCs w:val="24"/>
          <w:lang w:val="sv-SE"/>
        </w:rPr>
        <w:t>Tinkara Bizjak</w:t>
      </w:r>
      <w:r w:rsidR="00A75C92">
        <w:rPr>
          <w:rFonts w:ascii="Times New Roman" w:eastAsia="Calibri" w:hAnsi="Times New Roman" w:cs="Times New Roman"/>
          <w:sz w:val="24"/>
          <w:szCs w:val="24"/>
          <w:lang w:val="sv-SE"/>
        </w:rPr>
        <w:t>-Johansson</w:t>
      </w:r>
      <w:r w:rsidRPr="002D376E">
        <w:rPr>
          <w:rFonts w:ascii="Times New Roman" w:eastAsia="Calibri" w:hAnsi="Times New Roman" w:cs="Times New Roman"/>
          <w:sz w:val="24"/>
          <w:szCs w:val="24"/>
          <w:lang w:val="sv-SE"/>
        </w:rPr>
        <w:t>,</w:t>
      </w:r>
      <w:r w:rsidRPr="002D376E">
        <w:rPr>
          <w:rFonts w:ascii="Times New Roman" w:eastAsia="Calibri" w:hAnsi="Times New Roman" w:cs="Times New Roman"/>
          <w:sz w:val="24"/>
          <w:szCs w:val="24"/>
          <w:vertAlign w:val="superscript"/>
          <w:lang w:val="sv-SE"/>
        </w:rPr>
        <w:t>1*</w:t>
      </w:r>
      <w:r w:rsidRPr="002D376E">
        <w:rPr>
          <w:rFonts w:ascii="Times New Roman" w:eastAsia="Calibri" w:hAnsi="Times New Roman" w:cs="Times New Roman"/>
          <w:sz w:val="24"/>
          <w:szCs w:val="24"/>
          <w:lang w:val="sv-SE"/>
        </w:rPr>
        <w:t xml:space="preserve"> Anne Braunroth,</w:t>
      </w:r>
      <w:r w:rsidRPr="002D376E">
        <w:rPr>
          <w:rFonts w:ascii="Times New Roman" w:eastAsia="Calibri" w:hAnsi="Times New Roman" w:cs="Times New Roman"/>
          <w:sz w:val="24"/>
          <w:szCs w:val="24"/>
          <w:vertAlign w:val="superscript"/>
          <w:lang w:val="sv-SE"/>
        </w:rPr>
        <w:t>2</w:t>
      </w:r>
      <w:r w:rsidRPr="002D376E">
        <w:rPr>
          <w:rFonts w:ascii="Times New Roman" w:eastAsia="Calibri" w:hAnsi="Times New Roman" w:cs="Times New Roman"/>
          <w:sz w:val="24"/>
          <w:szCs w:val="24"/>
          <w:lang w:val="sv-SE"/>
        </w:rPr>
        <w:t xml:space="preserve"> Regina Gratz,</w:t>
      </w:r>
      <w:r w:rsidRPr="002D376E">
        <w:rPr>
          <w:rFonts w:ascii="Times New Roman" w:eastAsia="Calibri" w:hAnsi="Times New Roman" w:cs="Times New Roman"/>
          <w:sz w:val="24"/>
          <w:szCs w:val="24"/>
          <w:vertAlign w:val="superscript"/>
          <w:lang w:val="sv-SE"/>
        </w:rPr>
        <w:t>2</w:t>
      </w:r>
      <w:r w:rsidRPr="002D376E">
        <w:rPr>
          <w:rFonts w:ascii="Times New Roman" w:eastAsia="Calibri" w:hAnsi="Times New Roman" w:cs="Times New Roman"/>
          <w:sz w:val="24"/>
          <w:szCs w:val="24"/>
          <w:lang w:val="sv-SE"/>
        </w:rPr>
        <w:t xml:space="preserve"> Annika Nordin</w:t>
      </w:r>
      <w:r w:rsidRPr="002D376E">
        <w:rPr>
          <w:rFonts w:ascii="Times New Roman" w:eastAsia="Calibri" w:hAnsi="Times New Roman" w:cs="Times New Roman"/>
          <w:sz w:val="24"/>
          <w:szCs w:val="24"/>
          <w:vertAlign w:val="superscript"/>
          <w:lang w:val="sv-SE"/>
        </w:rPr>
        <w:t>1</w:t>
      </w:r>
    </w:p>
    <w:p w14:paraId="094FFF3E" w14:textId="77777777" w:rsidR="002D376E" w:rsidRPr="002D376E" w:rsidRDefault="002D376E" w:rsidP="002D376E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sv-SE"/>
        </w:rPr>
      </w:pPr>
    </w:p>
    <w:p w14:paraId="5CFF9D1A" w14:textId="77777777" w:rsidR="002D376E" w:rsidRPr="002D376E" w:rsidRDefault="002D376E" w:rsidP="002D376E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2D376E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  <w:r w:rsidRPr="002D376E">
        <w:rPr>
          <w:rFonts w:ascii="Times New Roman" w:eastAsia="Calibri" w:hAnsi="Times New Roman" w:cs="Times New Roman"/>
          <w:sz w:val="24"/>
          <w:szCs w:val="24"/>
          <w:lang w:val="en-GB"/>
        </w:rPr>
        <w:t>Umeå Plant Science Centre (UPSC), Swedish University of Agricultural Sciences, Forest</w:t>
      </w:r>
    </w:p>
    <w:p w14:paraId="553AD565" w14:textId="713DF99C" w:rsidR="002D376E" w:rsidRPr="002D376E" w:rsidRDefault="002D376E" w:rsidP="002D376E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2D376E">
        <w:rPr>
          <w:rFonts w:ascii="Times New Roman" w:eastAsia="Calibri" w:hAnsi="Times New Roman" w:cs="Times New Roman"/>
          <w:sz w:val="24"/>
          <w:szCs w:val="24"/>
          <w:lang w:val="en-GB"/>
        </w:rPr>
        <w:t>Genetics and Plant Physiology, Umeå, S</w:t>
      </w:r>
      <w:r w:rsidR="003310C0">
        <w:rPr>
          <w:rFonts w:ascii="Times New Roman" w:eastAsia="Calibri" w:hAnsi="Times New Roman" w:cs="Times New Roman"/>
          <w:sz w:val="24"/>
          <w:szCs w:val="24"/>
          <w:lang w:val="en-GB"/>
        </w:rPr>
        <w:t>weden</w:t>
      </w:r>
    </w:p>
    <w:p w14:paraId="4D19738F" w14:textId="6B5E2312" w:rsidR="002D376E" w:rsidRPr="002D376E" w:rsidRDefault="002D376E" w:rsidP="002D376E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2D376E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2</w:t>
      </w:r>
      <w:r w:rsidRPr="002D376E">
        <w:rPr>
          <w:rFonts w:ascii="Times New Roman" w:eastAsia="Calibri" w:hAnsi="Times New Roman" w:cs="Times New Roman"/>
          <w:sz w:val="24"/>
          <w:szCs w:val="24"/>
          <w:lang w:val="en-GB"/>
        </w:rPr>
        <w:t>Swedish University of Agricultural Sciences, Forest Ecology and Management, Umeå, S</w:t>
      </w:r>
      <w:r w:rsidR="003310C0">
        <w:rPr>
          <w:rFonts w:ascii="Times New Roman" w:eastAsia="Calibri" w:hAnsi="Times New Roman" w:cs="Times New Roman"/>
          <w:sz w:val="24"/>
          <w:szCs w:val="24"/>
          <w:lang w:val="en-GB"/>
        </w:rPr>
        <w:t>weden</w:t>
      </w:r>
    </w:p>
    <w:p w14:paraId="6473160E" w14:textId="77777777" w:rsidR="002D376E" w:rsidRPr="002D376E" w:rsidRDefault="002D376E" w:rsidP="002D376E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2E220083" w14:textId="1FBCF7C5" w:rsidR="002D376E" w:rsidRPr="002D376E" w:rsidRDefault="002D376E" w:rsidP="002D376E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D376E">
        <w:rPr>
          <w:rFonts w:ascii="Times New Roman" w:eastAsia="Calibri" w:hAnsi="Times New Roman" w:cs="Times New Roman"/>
          <w:sz w:val="24"/>
          <w:szCs w:val="24"/>
          <w:lang w:val="en-GB"/>
        </w:rPr>
        <w:t>*Corresponding author: Tinkara Bizjak</w:t>
      </w:r>
      <w:r w:rsidR="00A75C92">
        <w:rPr>
          <w:rFonts w:ascii="Times New Roman" w:eastAsia="Calibri" w:hAnsi="Times New Roman" w:cs="Times New Roman"/>
          <w:sz w:val="24"/>
          <w:szCs w:val="24"/>
          <w:lang w:val="en-GB"/>
        </w:rPr>
        <w:t>-Johansson</w:t>
      </w:r>
      <w:r w:rsidRPr="002D376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hyperlink r:id="rId6" w:history="1">
        <w:r w:rsidR="00CE5197" w:rsidRPr="00E65FAA">
          <w:rPr>
            <w:rStyle w:val="Hyperlink"/>
            <w:rFonts w:ascii="Times New Roman" w:eastAsia="Calibri" w:hAnsi="Times New Roman" w:cs="Times New Roman"/>
            <w:sz w:val="24"/>
            <w:szCs w:val="24"/>
            <w:lang w:val="en-US"/>
          </w:rPr>
          <w:t>tinkara.bizjak-johansson@slu.se</w:t>
        </w:r>
      </w:hyperlink>
      <w:r w:rsidRPr="002D376E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</w:p>
    <w:p w14:paraId="3E49857F" w14:textId="25933F31" w:rsidR="00E453C7" w:rsidRDefault="00E453C7">
      <w:pPr>
        <w:rPr>
          <w:rFonts w:ascii="Times New Roman" w:hAnsi="Times New Roman" w:cs="Times New Roman"/>
          <w:b/>
          <w:bCs/>
          <w:sz w:val="32"/>
          <w:szCs w:val="32"/>
          <w:lang w:val="sl-SI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sl-SI"/>
        </w:rPr>
        <w:br w:type="page"/>
      </w:r>
    </w:p>
    <w:p w14:paraId="246F93F8" w14:textId="67FF4341" w:rsidR="006D6C4C" w:rsidRDefault="006D6C4C" w:rsidP="006D6C4C">
      <w:pPr>
        <w:spacing w:line="480" w:lineRule="auto"/>
        <w:rPr>
          <w:rFonts w:ascii="Times New Roman" w:hAnsi="Times New Roman" w:cs="Times New Roman"/>
          <w:sz w:val="24"/>
          <w:szCs w:val="24"/>
          <w:lang w:val="sl-SI"/>
        </w:rPr>
      </w:pPr>
      <w:r w:rsidRPr="006D6C4C">
        <w:rPr>
          <w:rFonts w:ascii="Times New Roman" w:hAnsi="Times New Roman" w:cs="Times New Roman"/>
          <w:b/>
          <w:bCs/>
          <w:sz w:val="24"/>
          <w:szCs w:val="24"/>
          <w:lang w:val="sl-SI"/>
        </w:rPr>
        <w:lastRenderedPageBreak/>
        <w:t>Table S1</w:t>
      </w:r>
      <w:r w:rsidRPr="006D6C4C">
        <w:rPr>
          <w:rFonts w:ascii="Times New Roman" w:hAnsi="Times New Roman" w:cs="Times New Roman"/>
          <w:sz w:val="24"/>
          <w:szCs w:val="24"/>
          <w:lang w:val="sl-SI"/>
        </w:rPr>
        <w:t xml:space="preserve"> Two-way ANOVA results for measured germination rate of kale, corn, tomato and cucumber plants.</w:t>
      </w:r>
    </w:p>
    <w:tbl>
      <w:tblPr>
        <w:tblStyle w:val="ListTable3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6D6C4C" w14:paraId="12CBA85D" w14:textId="77777777" w:rsidTr="001C46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2" w:type="dxa"/>
          </w:tcPr>
          <w:p w14:paraId="2C116679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02" w:type="dxa"/>
          </w:tcPr>
          <w:p w14:paraId="32950899" w14:textId="77777777" w:rsidR="006D6C4C" w:rsidRPr="006E0074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Sum of squares</w:t>
            </w:r>
          </w:p>
        </w:tc>
        <w:tc>
          <w:tcPr>
            <w:tcW w:w="1503" w:type="dxa"/>
          </w:tcPr>
          <w:p w14:paraId="1A77AADA" w14:textId="77777777" w:rsidR="006D6C4C" w:rsidRPr="006E0074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Degrees of freedom</w:t>
            </w:r>
          </w:p>
        </w:tc>
        <w:tc>
          <w:tcPr>
            <w:tcW w:w="1503" w:type="dxa"/>
          </w:tcPr>
          <w:p w14:paraId="7BE23BCB" w14:textId="77777777" w:rsidR="006D6C4C" w:rsidRPr="006E0074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Mean square</w:t>
            </w:r>
          </w:p>
        </w:tc>
        <w:tc>
          <w:tcPr>
            <w:tcW w:w="1503" w:type="dxa"/>
          </w:tcPr>
          <w:p w14:paraId="311CC957" w14:textId="77777777" w:rsidR="006D6C4C" w:rsidRPr="006E0074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</w:t>
            </w:r>
          </w:p>
        </w:tc>
        <w:tc>
          <w:tcPr>
            <w:tcW w:w="1503" w:type="dxa"/>
          </w:tcPr>
          <w:p w14:paraId="3864EC57" w14:textId="77777777" w:rsidR="006D6C4C" w:rsidRPr="006E0074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Significance</w:t>
            </w:r>
          </w:p>
        </w:tc>
      </w:tr>
      <w:tr w:rsidR="006D6C4C" w14:paraId="1A21D19C" w14:textId="77777777" w:rsidTr="001C4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2A06BAB3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Inoculation treatment</w:t>
            </w:r>
          </w:p>
        </w:tc>
        <w:tc>
          <w:tcPr>
            <w:tcW w:w="1502" w:type="dxa"/>
          </w:tcPr>
          <w:p w14:paraId="5F35205E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3583.333</w:t>
            </w:r>
          </w:p>
        </w:tc>
        <w:tc>
          <w:tcPr>
            <w:tcW w:w="1503" w:type="dxa"/>
          </w:tcPr>
          <w:p w14:paraId="1427B0F5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503" w:type="dxa"/>
          </w:tcPr>
          <w:p w14:paraId="51BC75AE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895.833</w:t>
            </w:r>
          </w:p>
        </w:tc>
        <w:tc>
          <w:tcPr>
            <w:tcW w:w="1503" w:type="dxa"/>
          </w:tcPr>
          <w:p w14:paraId="45FB6369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2.206</w:t>
            </w:r>
          </w:p>
        </w:tc>
        <w:tc>
          <w:tcPr>
            <w:tcW w:w="1503" w:type="dxa"/>
          </w:tcPr>
          <w:p w14:paraId="58218CC2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0.072</w:t>
            </w:r>
          </w:p>
        </w:tc>
      </w:tr>
      <w:tr w:rsidR="006D6C4C" w14:paraId="689E5D83" w14:textId="77777777" w:rsidTr="001C46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1E730D10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Crop species</w:t>
            </w:r>
          </w:p>
        </w:tc>
        <w:tc>
          <w:tcPr>
            <w:tcW w:w="1502" w:type="dxa"/>
          </w:tcPr>
          <w:p w14:paraId="3EC8EBEA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14476.190</w:t>
            </w:r>
          </w:p>
        </w:tc>
        <w:tc>
          <w:tcPr>
            <w:tcW w:w="1503" w:type="dxa"/>
          </w:tcPr>
          <w:p w14:paraId="3D0F4653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503" w:type="dxa"/>
          </w:tcPr>
          <w:p w14:paraId="0E09C196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4825.397</w:t>
            </w:r>
          </w:p>
        </w:tc>
        <w:tc>
          <w:tcPr>
            <w:tcW w:w="1503" w:type="dxa"/>
          </w:tcPr>
          <w:p w14:paraId="27544C65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11.883</w:t>
            </w:r>
          </w:p>
        </w:tc>
        <w:tc>
          <w:tcPr>
            <w:tcW w:w="1503" w:type="dxa"/>
          </w:tcPr>
          <w:p w14:paraId="68037B4E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 0.001</w:t>
            </w:r>
          </w:p>
        </w:tc>
      </w:tr>
      <w:tr w:rsidR="006D6C4C" w14:paraId="42C25CCD" w14:textId="77777777" w:rsidTr="001C4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1E76664C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Interaction</w:t>
            </w:r>
          </w:p>
        </w:tc>
        <w:tc>
          <w:tcPr>
            <w:tcW w:w="1502" w:type="dxa"/>
          </w:tcPr>
          <w:p w14:paraId="3F3F472E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9511.905</w:t>
            </w:r>
          </w:p>
        </w:tc>
        <w:tc>
          <w:tcPr>
            <w:tcW w:w="1503" w:type="dxa"/>
          </w:tcPr>
          <w:p w14:paraId="799A73D1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1503" w:type="dxa"/>
          </w:tcPr>
          <w:p w14:paraId="355A1D66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792.659</w:t>
            </w:r>
          </w:p>
        </w:tc>
        <w:tc>
          <w:tcPr>
            <w:tcW w:w="1503" w:type="dxa"/>
          </w:tcPr>
          <w:p w14:paraId="5D26B149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1.952</w:t>
            </w:r>
          </w:p>
        </w:tc>
        <w:tc>
          <w:tcPr>
            <w:tcW w:w="1503" w:type="dxa"/>
          </w:tcPr>
          <w:p w14:paraId="306C388E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0.035</w:t>
            </w:r>
          </w:p>
        </w:tc>
      </w:tr>
      <w:tr w:rsidR="006D6C4C" w14:paraId="698E06FE" w14:textId="77777777" w:rsidTr="001C46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356F0DAC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Error</w:t>
            </w:r>
          </w:p>
        </w:tc>
        <w:tc>
          <w:tcPr>
            <w:tcW w:w="1502" w:type="dxa"/>
          </w:tcPr>
          <w:p w14:paraId="006C5A3A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48730.159</w:t>
            </w:r>
          </w:p>
        </w:tc>
        <w:tc>
          <w:tcPr>
            <w:tcW w:w="1503" w:type="dxa"/>
          </w:tcPr>
          <w:p w14:paraId="57CE1545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</w:t>
            </w:r>
          </w:p>
        </w:tc>
        <w:tc>
          <w:tcPr>
            <w:tcW w:w="1503" w:type="dxa"/>
          </w:tcPr>
          <w:p w14:paraId="1812ECBC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406.085</w:t>
            </w:r>
          </w:p>
        </w:tc>
        <w:tc>
          <w:tcPr>
            <w:tcW w:w="1503" w:type="dxa"/>
          </w:tcPr>
          <w:p w14:paraId="2910A01F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03" w:type="dxa"/>
          </w:tcPr>
          <w:p w14:paraId="7DDB8519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6C4C" w14:paraId="4E9B083C" w14:textId="77777777" w:rsidTr="001C4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08AF224E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Total</w:t>
            </w:r>
          </w:p>
        </w:tc>
        <w:tc>
          <w:tcPr>
            <w:tcW w:w="1502" w:type="dxa"/>
          </w:tcPr>
          <w:p w14:paraId="41C3D09E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76301.587</w:t>
            </w:r>
          </w:p>
        </w:tc>
        <w:tc>
          <w:tcPr>
            <w:tcW w:w="1503" w:type="dxa"/>
          </w:tcPr>
          <w:p w14:paraId="102725C7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139</w:t>
            </w:r>
          </w:p>
        </w:tc>
        <w:tc>
          <w:tcPr>
            <w:tcW w:w="1503" w:type="dxa"/>
          </w:tcPr>
          <w:p w14:paraId="48E0F7BE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03" w:type="dxa"/>
          </w:tcPr>
          <w:p w14:paraId="798D138E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03" w:type="dxa"/>
          </w:tcPr>
          <w:p w14:paraId="34341F21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3184D127" w14:textId="094A93E7" w:rsidR="006D6C4C" w:rsidRDefault="006D6C4C" w:rsidP="006D6C4C">
      <w:pPr>
        <w:spacing w:line="48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14:paraId="0D18AD4F" w14:textId="77777777" w:rsidR="006D6C4C" w:rsidRDefault="006D6C4C">
      <w:pPr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br w:type="page"/>
      </w:r>
    </w:p>
    <w:p w14:paraId="537D4EF3" w14:textId="46C40B4D" w:rsidR="006D6C4C" w:rsidRDefault="006D6C4C" w:rsidP="006D6C4C">
      <w:pPr>
        <w:spacing w:line="480" w:lineRule="auto"/>
        <w:rPr>
          <w:rFonts w:ascii="Times New Roman" w:hAnsi="Times New Roman" w:cs="Times New Roman"/>
          <w:sz w:val="24"/>
          <w:szCs w:val="24"/>
          <w:lang w:val="sl-SI"/>
        </w:rPr>
      </w:pPr>
      <w:r w:rsidRPr="006D6C4C">
        <w:rPr>
          <w:rFonts w:ascii="Times New Roman" w:hAnsi="Times New Roman" w:cs="Times New Roman"/>
          <w:b/>
          <w:bCs/>
          <w:sz w:val="24"/>
          <w:szCs w:val="24"/>
          <w:lang w:val="sl-SI"/>
        </w:rPr>
        <w:lastRenderedPageBreak/>
        <w:t>Table S2</w:t>
      </w:r>
      <w:r w:rsidRPr="006D6C4C">
        <w:rPr>
          <w:rFonts w:ascii="Times New Roman" w:hAnsi="Times New Roman" w:cs="Times New Roman"/>
          <w:sz w:val="24"/>
          <w:szCs w:val="24"/>
          <w:lang w:val="sl-SI"/>
        </w:rPr>
        <w:t xml:space="preserve"> Two-way ANOVA results for plant leaf chlorophyll content.</w:t>
      </w:r>
    </w:p>
    <w:tbl>
      <w:tblPr>
        <w:tblStyle w:val="ListTable3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6D6C4C" w14:paraId="0A2F9741" w14:textId="77777777" w:rsidTr="001C46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2" w:type="dxa"/>
          </w:tcPr>
          <w:p w14:paraId="409CB151" w14:textId="77777777" w:rsidR="006D6C4C" w:rsidRPr="00E36671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  <w:tc>
          <w:tcPr>
            <w:tcW w:w="1502" w:type="dxa"/>
          </w:tcPr>
          <w:p w14:paraId="564B4ED6" w14:textId="77777777" w:rsidR="006D6C4C" w:rsidRPr="006E0074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Sum of squares</w:t>
            </w:r>
          </w:p>
        </w:tc>
        <w:tc>
          <w:tcPr>
            <w:tcW w:w="1503" w:type="dxa"/>
          </w:tcPr>
          <w:p w14:paraId="221C3C7D" w14:textId="77777777" w:rsidR="006D6C4C" w:rsidRPr="006E0074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Degrees of freedom</w:t>
            </w:r>
          </w:p>
        </w:tc>
        <w:tc>
          <w:tcPr>
            <w:tcW w:w="1503" w:type="dxa"/>
          </w:tcPr>
          <w:p w14:paraId="30494B99" w14:textId="77777777" w:rsidR="006D6C4C" w:rsidRPr="006E0074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Mean square</w:t>
            </w:r>
          </w:p>
        </w:tc>
        <w:tc>
          <w:tcPr>
            <w:tcW w:w="1503" w:type="dxa"/>
          </w:tcPr>
          <w:p w14:paraId="06E5EB4D" w14:textId="77777777" w:rsidR="006D6C4C" w:rsidRPr="006E0074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</w:t>
            </w:r>
          </w:p>
        </w:tc>
        <w:tc>
          <w:tcPr>
            <w:tcW w:w="1503" w:type="dxa"/>
          </w:tcPr>
          <w:p w14:paraId="3D809DB9" w14:textId="77777777" w:rsidR="006D6C4C" w:rsidRPr="006E0074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Significance</w:t>
            </w:r>
          </w:p>
        </w:tc>
      </w:tr>
      <w:tr w:rsidR="006D6C4C" w14:paraId="0F147351" w14:textId="77777777" w:rsidTr="001C4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5ECA524E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Inoculation treatment</w:t>
            </w:r>
          </w:p>
        </w:tc>
        <w:tc>
          <w:tcPr>
            <w:tcW w:w="1502" w:type="dxa"/>
          </w:tcPr>
          <w:p w14:paraId="12C4754C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8292.389</w:t>
            </w:r>
          </w:p>
        </w:tc>
        <w:tc>
          <w:tcPr>
            <w:tcW w:w="1503" w:type="dxa"/>
          </w:tcPr>
          <w:p w14:paraId="15D49ADC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503" w:type="dxa"/>
          </w:tcPr>
          <w:p w14:paraId="1845B0E2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2073.097</w:t>
            </w:r>
          </w:p>
        </w:tc>
        <w:tc>
          <w:tcPr>
            <w:tcW w:w="1503" w:type="dxa"/>
          </w:tcPr>
          <w:p w14:paraId="449F821A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1.320</w:t>
            </w:r>
          </w:p>
        </w:tc>
        <w:tc>
          <w:tcPr>
            <w:tcW w:w="1503" w:type="dxa"/>
          </w:tcPr>
          <w:p w14:paraId="364EFB88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0.267</w:t>
            </w:r>
          </w:p>
        </w:tc>
      </w:tr>
      <w:tr w:rsidR="006D6C4C" w14:paraId="144F1146" w14:textId="77777777" w:rsidTr="001C46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1E9894EA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Crop species</w:t>
            </w:r>
          </w:p>
        </w:tc>
        <w:tc>
          <w:tcPr>
            <w:tcW w:w="1502" w:type="dxa"/>
          </w:tcPr>
          <w:p w14:paraId="5E95881B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477214.704</w:t>
            </w:r>
          </w:p>
        </w:tc>
        <w:tc>
          <w:tcPr>
            <w:tcW w:w="1503" w:type="dxa"/>
          </w:tcPr>
          <w:p w14:paraId="29936F5E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503" w:type="dxa"/>
          </w:tcPr>
          <w:p w14:paraId="182430C8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159071.568</w:t>
            </w:r>
          </w:p>
        </w:tc>
        <w:tc>
          <w:tcPr>
            <w:tcW w:w="1503" w:type="dxa"/>
          </w:tcPr>
          <w:p w14:paraId="3F703502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101.249</w:t>
            </w:r>
          </w:p>
        </w:tc>
        <w:tc>
          <w:tcPr>
            <w:tcW w:w="1503" w:type="dxa"/>
          </w:tcPr>
          <w:p w14:paraId="4EAE6B16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 0.001</w:t>
            </w:r>
          </w:p>
        </w:tc>
      </w:tr>
      <w:tr w:rsidR="006D6C4C" w14:paraId="1A936F1E" w14:textId="77777777" w:rsidTr="001C4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38565B95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Interaction</w:t>
            </w:r>
          </w:p>
        </w:tc>
        <w:tc>
          <w:tcPr>
            <w:tcW w:w="1502" w:type="dxa"/>
          </w:tcPr>
          <w:p w14:paraId="640442F6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40591.795</w:t>
            </w:r>
          </w:p>
        </w:tc>
        <w:tc>
          <w:tcPr>
            <w:tcW w:w="1503" w:type="dxa"/>
          </w:tcPr>
          <w:p w14:paraId="1289BD6C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1503" w:type="dxa"/>
          </w:tcPr>
          <w:p w14:paraId="49349AD8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3382.650</w:t>
            </w:r>
          </w:p>
        </w:tc>
        <w:tc>
          <w:tcPr>
            <w:tcW w:w="1503" w:type="dxa"/>
          </w:tcPr>
          <w:p w14:paraId="02253CAB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2.153</w:t>
            </w:r>
          </w:p>
        </w:tc>
        <w:tc>
          <w:tcPr>
            <w:tcW w:w="1503" w:type="dxa"/>
          </w:tcPr>
          <w:p w14:paraId="69952AAF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0.019</w:t>
            </w:r>
          </w:p>
        </w:tc>
      </w:tr>
      <w:tr w:rsidR="006D6C4C" w14:paraId="488B6F09" w14:textId="77777777" w:rsidTr="001C46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251A9FD3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Error</w:t>
            </w:r>
          </w:p>
        </w:tc>
        <w:tc>
          <w:tcPr>
            <w:tcW w:w="1502" w:type="dxa"/>
          </w:tcPr>
          <w:p w14:paraId="097237E6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174390.963</w:t>
            </w:r>
          </w:p>
        </w:tc>
        <w:tc>
          <w:tcPr>
            <w:tcW w:w="1503" w:type="dxa"/>
          </w:tcPr>
          <w:p w14:paraId="7DD728A6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111</w:t>
            </w:r>
          </w:p>
        </w:tc>
        <w:tc>
          <w:tcPr>
            <w:tcW w:w="1503" w:type="dxa"/>
          </w:tcPr>
          <w:p w14:paraId="423F6E0D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1571.090</w:t>
            </w:r>
          </w:p>
        </w:tc>
        <w:tc>
          <w:tcPr>
            <w:tcW w:w="1503" w:type="dxa"/>
          </w:tcPr>
          <w:p w14:paraId="166DCB68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03" w:type="dxa"/>
          </w:tcPr>
          <w:p w14:paraId="0D2110BA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6C4C" w14:paraId="2CBC1517" w14:textId="77777777" w:rsidTr="001C4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282F8057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Total</w:t>
            </w:r>
          </w:p>
        </w:tc>
        <w:tc>
          <w:tcPr>
            <w:tcW w:w="1502" w:type="dxa"/>
          </w:tcPr>
          <w:p w14:paraId="415B5BCD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700489.851</w:t>
            </w:r>
          </w:p>
        </w:tc>
        <w:tc>
          <w:tcPr>
            <w:tcW w:w="1503" w:type="dxa"/>
          </w:tcPr>
          <w:p w14:paraId="68DDAB46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131</w:t>
            </w:r>
          </w:p>
        </w:tc>
        <w:tc>
          <w:tcPr>
            <w:tcW w:w="1503" w:type="dxa"/>
          </w:tcPr>
          <w:p w14:paraId="1B009A89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03" w:type="dxa"/>
          </w:tcPr>
          <w:p w14:paraId="01354826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03" w:type="dxa"/>
          </w:tcPr>
          <w:p w14:paraId="741D8D21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23261B33" w14:textId="2666A2E8" w:rsidR="006D6C4C" w:rsidRDefault="006D6C4C" w:rsidP="006D6C4C">
      <w:pPr>
        <w:spacing w:line="48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14:paraId="4A845A26" w14:textId="77777777" w:rsidR="006D6C4C" w:rsidRDefault="006D6C4C">
      <w:pPr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br w:type="page"/>
      </w:r>
    </w:p>
    <w:p w14:paraId="7E9B49AE" w14:textId="69F25805" w:rsidR="006D6C4C" w:rsidRDefault="006D6C4C" w:rsidP="006D6C4C">
      <w:pPr>
        <w:spacing w:line="480" w:lineRule="auto"/>
        <w:rPr>
          <w:rFonts w:ascii="Times New Roman" w:hAnsi="Times New Roman" w:cs="Times New Roman"/>
          <w:sz w:val="24"/>
          <w:szCs w:val="24"/>
          <w:lang w:val="sl-SI"/>
        </w:rPr>
      </w:pPr>
      <w:r w:rsidRPr="006D6C4C">
        <w:rPr>
          <w:rFonts w:ascii="Times New Roman" w:hAnsi="Times New Roman" w:cs="Times New Roman"/>
          <w:b/>
          <w:bCs/>
          <w:sz w:val="24"/>
          <w:szCs w:val="24"/>
          <w:lang w:val="sl-SI"/>
        </w:rPr>
        <w:lastRenderedPageBreak/>
        <w:t>Table S3</w:t>
      </w:r>
      <w:r w:rsidRPr="006D6C4C">
        <w:rPr>
          <w:rFonts w:ascii="Times New Roman" w:hAnsi="Times New Roman" w:cs="Times New Roman"/>
          <w:sz w:val="24"/>
          <w:szCs w:val="24"/>
          <w:lang w:val="sl-SI"/>
        </w:rPr>
        <w:t xml:space="preserve"> Two-way ANOVA results for kale, corn, tomato and cucumber root length.</w:t>
      </w:r>
    </w:p>
    <w:tbl>
      <w:tblPr>
        <w:tblStyle w:val="ListTable3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6D6C4C" w14:paraId="17B80305" w14:textId="77777777" w:rsidTr="001C46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2" w:type="dxa"/>
          </w:tcPr>
          <w:p w14:paraId="25260CE3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02" w:type="dxa"/>
          </w:tcPr>
          <w:p w14:paraId="3FC935A9" w14:textId="77777777" w:rsidR="006D6C4C" w:rsidRPr="006E0074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Sum of squares</w:t>
            </w:r>
          </w:p>
        </w:tc>
        <w:tc>
          <w:tcPr>
            <w:tcW w:w="1503" w:type="dxa"/>
          </w:tcPr>
          <w:p w14:paraId="251C5C07" w14:textId="77777777" w:rsidR="006D6C4C" w:rsidRPr="006E0074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Degrees of freedom</w:t>
            </w:r>
          </w:p>
        </w:tc>
        <w:tc>
          <w:tcPr>
            <w:tcW w:w="1503" w:type="dxa"/>
          </w:tcPr>
          <w:p w14:paraId="4C0344E5" w14:textId="77777777" w:rsidR="006D6C4C" w:rsidRPr="006E0074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Mean square</w:t>
            </w:r>
          </w:p>
        </w:tc>
        <w:tc>
          <w:tcPr>
            <w:tcW w:w="1503" w:type="dxa"/>
          </w:tcPr>
          <w:p w14:paraId="3476E28E" w14:textId="77777777" w:rsidR="006D6C4C" w:rsidRPr="006E0074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</w:t>
            </w:r>
          </w:p>
        </w:tc>
        <w:tc>
          <w:tcPr>
            <w:tcW w:w="1503" w:type="dxa"/>
          </w:tcPr>
          <w:p w14:paraId="4FDE2180" w14:textId="77777777" w:rsidR="006D6C4C" w:rsidRPr="006E0074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Significance</w:t>
            </w:r>
          </w:p>
        </w:tc>
      </w:tr>
      <w:tr w:rsidR="006D6C4C" w14:paraId="194885EE" w14:textId="77777777" w:rsidTr="001C4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0958904A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Inoculation treatment</w:t>
            </w:r>
          </w:p>
        </w:tc>
        <w:tc>
          <w:tcPr>
            <w:tcW w:w="1502" w:type="dxa"/>
          </w:tcPr>
          <w:p w14:paraId="25A42693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242.655</w:t>
            </w:r>
          </w:p>
        </w:tc>
        <w:tc>
          <w:tcPr>
            <w:tcW w:w="1503" w:type="dxa"/>
          </w:tcPr>
          <w:p w14:paraId="25689804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503" w:type="dxa"/>
          </w:tcPr>
          <w:p w14:paraId="389C9749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60.664</w:t>
            </w:r>
          </w:p>
        </w:tc>
        <w:tc>
          <w:tcPr>
            <w:tcW w:w="1503" w:type="dxa"/>
          </w:tcPr>
          <w:p w14:paraId="6A64B072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2.374</w:t>
            </w:r>
          </w:p>
        </w:tc>
        <w:tc>
          <w:tcPr>
            <w:tcW w:w="1503" w:type="dxa"/>
          </w:tcPr>
          <w:p w14:paraId="33D1F8F4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0.056</w:t>
            </w:r>
          </w:p>
        </w:tc>
      </w:tr>
      <w:tr w:rsidR="006D6C4C" w14:paraId="3A77E909" w14:textId="77777777" w:rsidTr="001C46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0E46B469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Crop species</w:t>
            </w:r>
          </w:p>
        </w:tc>
        <w:tc>
          <w:tcPr>
            <w:tcW w:w="1502" w:type="dxa"/>
          </w:tcPr>
          <w:p w14:paraId="4983D56B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891.569</w:t>
            </w:r>
          </w:p>
        </w:tc>
        <w:tc>
          <w:tcPr>
            <w:tcW w:w="1503" w:type="dxa"/>
          </w:tcPr>
          <w:p w14:paraId="619F4954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503" w:type="dxa"/>
          </w:tcPr>
          <w:p w14:paraId="36CD0517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297.190</w:t>
            </w:r>
          </w:p>
        </w:tc>
        <w:tc>
          <w:tcPr>
            <w:tcW w:w="1503" w:type="dxa"/>
          </w:tcPr>
          <w:p w14:paraId="72491A92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11.628</w:t>
            </w:r>
          </w:p>
        </w:tc>
        <w:tc>
          <w:tcPr>
            <w:tcW w:w="1503" w:type="dxa"/>
          </w:tcPr>
          <w:p w14:paraId="798D3D5C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 0.001</w:t>
            </w:r>
          </w:p>
        </w:tc>
      </w:tr>
      <w:tr w:rsidR="006D6C4C" w14:paraId="0CE79E7A" w14:textId="77777777" w:rsidTr="001C4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2533C66D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Interaction</w:t>
            </w:r>
          </w:p>
        </w:tc>
        <w:tc>
          <w:tcPr>
            <w:tcW w:w="1502" w:type="dxa"/>
          </w:tcPr>
          <w:p w14:paraId="4E501A5D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405.204</w:t>
            </w:r>
          </w:p>
        </w:tc>
        <w:tc>
          <w:tcPr>
            <w:tcW w:w="1503" w:type="dxa"/>
          </w:tcPr>
          <w:p w14:paraId="721048A9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1503" w:type="dxa"/>
          </w:tcPr>
          <w:p w14:paraId="75C0644B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33.767</w:t>
            </w:r>
          </w:p>
        </w:tc>
        <w:tc>
          <w:tcPr>
            <w:tcW w:w="1503" w:type="dxa"/>
          </w:tcPr>
          <w:p w14:paraId="70D47679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1.321</w:t>
            </w:r>
          </w:p>
        </w:tc>
        <w:tc>
          <w:tcPr>
            <w:tcW w:w="1503" w:type="dxa"/>
          </w:tcPr>
          <w:p w14:paraId="21D1E915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0.217</w:t>
            </w:r>
          </w:p>
        </w:tc>
      </w:tr>
      <w:tr w:rsidR="006D6C4C" w14:paraId="63CBA966" w14:textId="77777777" w:rsidTr="001C46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2CB76B9D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Error</w:t>
            </w:r>
          </w:p>
        </w:tc>
        <w:tc>
          <w:tcPr>
            <w:tcW w:w="1502" w:type="dxa"/>
          </w:tcPr>
          <w:p w14:paraId="13A82FD8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2836.888</w:t>
            </w:r>
          </w:p>
        </w:tc>
        <w:tc>
          <w:tcPr>
            <w:tcW w:w="1503" w:type="dxa"/>
          </w:tcPr>
          <w:p w14:paraId="364021B9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111</w:t>
            </w:r>
          </w:p>
        </w:tc>
        <w:tc>
          <w:tcPr>
            <w:tcW w:w="1503" w:type="dxa"/>
          </w:tcPr>
          <w:p w14:paraId="555A8F25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25.558</w:t>
            </w:r>
          </w:p>
        </w:tc>
        <w:tc>
          <w:tcPr>
            <w:tcW w:w="1503" w:type="dxa"/>
          </w:tcPr>
          <w:p w14:paraId="0E326F96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03" w:type="dxa"/>
          </w:tcPr>
          <w:p w14:paraId="3FEF8B9C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6C4C" w14:paraId="1D87E7E4" w14:textId="77777777" w:rsidTr="001C4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172EA412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Total</w:t>
            </w:r>
          </w:p>
        </w:tc>
        <w:tc>
          <w:tcPr>
            <w:tcW w:w="1502" w:type="dxa"/>
          </w:tcPr>
          <w:p w14:paraId="7358FD3C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4376.316</w:t>
            </w:r>
          </w:p>
        </w:tc>
        <w:tc>
          <w:tcPr>
            <w:tcW w:w="1503" w:type="dxa"/>
          </w:tcPr>
          <w:p w14:paraId="37F7D791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</w:t>
            </w:r>
          </w:p>
        </w:tc>
        <w:tc>
          <w:tcPr>
            <w:tcW w:w="1503" w:type="dxa"/>
          </w:tcPr>
          <w:p w14:paraId="3A159763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03" w:type="dxa"/>
          </w:tcPr>
          <w:p w14:paraId="695D9644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03" w:type="dxa"/>
          </w:tcPr>
          <w:p w14:paraId="465A9EB9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016A8306" w14:textId="0606BA68" w:rsidR="006D6C4C" w:rsidRDefault="006D6C4C" w:rsidP="006D6C4C">
      <w:pPr>
        <w:spacing w:line="48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14:paraId="4B29E4FF" w14:textId="77777777" w:rsidR="006D6C4C" w:rsidRDefault="006D6C4C">
      <w:pPr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br w:type="page"/>
      </w:r>
    </w:p>
    <w:p w14:paraId="4F6C3A55" w14:textId="1127A9DC" w:rsidR="006D6C4C" w:rsidRPr="00AF019C" w:rsidRDefault="006D6C4C" w:rsidP="006D6C4C">
      <w:pPr>
        <w:spacing w:line="480" w:lineRule="auto"/>
        <w:rPr>
          <w:rFonts w:ascii="Times New Roman" w:hAnsi="Times New Roman" w:cs="Times New Roman"/>
          <w:sz w:val="24"/>
          <w:szCs w:val="24"/>
          <w:lang w:val="sl-SI"/>
        </w:rPr>
      </w:pPr>
      <w:r w:rsidRPr="00AF019C">
        <w:rPr>
          <w:rFonts w:ascii="Times New Roman" w:hAnsi="Times New Roman" w:cs="Times New Roman"/>
          <w:b/>
          <w:bCs/>
          <w:sz w:val="24"/>
          <w:szCs w:val="24"/>
          <w:lang w:val="sl-SI"/>
        </w:rPr>
        <w:lastRenderedPageBreak/>
        <w:t>Table S4</w:t>
      </w:r>
      <w:r w:rsidRPr="00AF019C">
        <w:rPr>
          <w:rFonts w:ascii="Times New Roman" w:hAnsi="Times New Roman" w:cs="Times New Roman"/>
          <w:sz w:val="24"/>
          <w:szCs w:val="24"/>
          <w:lang w:val="sl-SI"/>
        </w:rPr>
        <w:t xml:space="preserve"> Two-way ANOVA results for plant shoot length.</w:t>
      </w:r>
    </w:p>
    <w:tbl>
      <w:tblPr>
        <w:tblStyle w:val="ListTable3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6D6C4C" w:rsidRPr="00AF019C" w14:paraId="0D00EA16" w14:textId="77777777" w:rsidTr="001C46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2" w:type="dxa"/>
          </w:tcPr>
          <w:p w14:paraId="4814F759" w14:textId="77777777" w:rsidR="006D6C4C" w:rsidRPr="00AF019C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02" w:type="dxa"/>
          </w:tcPr>
          <w:p w14:paraId="6761DAD3" w14:textId="77777777" w:rsidR="006D6C4C" w:rsidRPr="00AF019C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Sum of squares</w:t>
            </w:r>
          </w:p>
        </w:tc>
        <w:tc>
          <w:tcPr>
            <w:tcW w:w="1503" w:type="dxa"/>
          </w:tcPr>
          <w:p w14:paraId="3014C8D7" w14:textId="77777777" w:rsidR="006D6C4C" w:rsidRPr="00AF019C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Degrees of freedom</w:t>
            </w:r>
          </w:p>
        </w:tc>
        <w:tc>
          <w:tcPr>
            <w:tcW w:w="1503" w:type="dxa"/>
          </w:tcPr>
          <w:p w14:paraId="2869A112" w14:textId="77777777" w:rsidR="006D6C4C" w:rsidRPr="00AF019C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Mean square</w:t>
            </w:r>
          </w:p>
        </w:tc>
        <w:tc>
          <w:tcPr>
            <w:tcW w:w="1503" w:type="dxa"/>
          </w:tcPr>
          <w:p w14:paraId="7754F585" w14:textId="77777777" w:rsidR="006D6C4C" w:rsidRPr="00AF019C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</w:t>
            </w:r>
          </w:p>
        </w:tc>
        <w:tc>
          <w:tcPr>
            <w:tcW w:w="1503" w:type="dxa"/>
          </w:tcPr>
          <w:p w14:paraId="115BE22F" w14:textId="77777777" w:rsidR="006D6C4C" w:rsidRPr="00AF019C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Significance</w:t>
            </w:r>
          </w:p>
        </w:tc>
      </w:tr>
      <w:tr w:rsidR="006D6C4C" w:rsidRPr="00AF019C" w14:paraId="2C4A5B59" w14:textId="77777777" w:rsidTr="001C4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77210CA1" w14:textId="77777777" w:rsidR="006D6C4C" w:rsidRPr="00AF019C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Inoculation treatment</w:t>
            </w:r>
          </w:p>
        </w:tc>
        <w:tc>
          <w:tcPr>
            <w:tcW w:w="1502" w:type="dxa"/>
          </w:tcPr>
          <w:p w14:paraId="49EE76FF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795.742</w:t>
            </w:r>
          </w:p>
        </w:tc>
        <w:tc>
          <w:tcPr>
            <w:tcW w:w="1503" w:type="dxa"/>
          </w:tcPr>
          <w:p w14:paraId="5C57EDE0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503" w:type="dxa"/>
          </w:tcPr>
          <w:p w14:paraId="344D9107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198.935</w:t>
            </w:r>
          </w:p>
        </w:tc>
        <w:tc>
          <w:tcPr>
            <w:tcW w:w="1503" w:type="dxa"/>
          </w:tcPr>
          <w:p w14:paraId="1EC18D8A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3.351</w:t>
            </w:r>
          </w:p>
        </w:tc>
        <w:tc>
          <w:tcPr>
            <w:tcW w:w="1503" w:type="dxa"/>
          </w:tcPr>
          <w:p w14:paraId="025FB25D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0.012</w:t>
            </w:r>
          </w:p>
        </w:tc>
      </w:tr>
      <w:tr w:rsidR="006D6C4C" w:rsidRPr="00AF019C" w14:paraId="3BF7E305" w14:textId="77777777" w:rsidTr="001C46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3B9F3CB4" w14:textId="77777777" w:rsidR="006D6C4C" w:rsidRPr="00AF019C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Crop species</w:t>
            </w:r>
          </w:p>
        </w:tc>
        <w:tc>
          <w:tcPr>
            <w:tcW w:w="1502" w:type="dxa"/>
          </w:tcPr>
          <w:p w14:paraId="66E887ED" w14:textId="77777777" w:rsidR="006D6C4C" w:rsidRPr="00AF019C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14208.425</w:t>
            </w:r>
          </w:p>
        </w:tc>
        <w:tc>
          <w:tcPr>
            <w:tcW w:w="1503" w:type="dxa"/>
          </w:tcPr>
          <w:p w14:paraId="01B37454" w14:textId="77777777" w:rsidR="006D6C4C" w:rsidRPr="00AF019C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503" w:type="dxa"/>
          </w:tcPr>
          <w:p w14:paraId="5C827D33" w14:textId="77777777" w:rsidR="006D6C4C" w:rsidRPr="00AF019C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4736.142</w:t>
            </w:r>
          </w:p>
        </w:tc>
        <w:tc>
          <w:tcPr>
            <w:tcW w:w="1503" w:type="dxa"/>
          </w:tcPr>
          <w:p w14:paraId="150A00B3" w14:textId="77777777" w:rsidR="006D6C4C" w:rsidRPr="00AF019C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79.778</w:t>
            </w:r>
          </w:p>
        </w:tc>
        <w:tc>
          <w:tcPr>
            <w:tcW w:w="1503" w:type="dxa"/>
          </w:tcPr>
          <w:p w14:paraId="3BC97E1D" w14:textId="77777777" w:rsidR="006D6C4C" w:rsidRPr="00AF019C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 0.001</w:t>
            </w:r>
          </w:p>
        </w:tc>
      </w:tr>
      <w:tr w:rsidR="006D6C4C" w:rsidRPr="00AF019C" w14:paraId="4A79AA32" w14:textId="77777777" w:rsidTr="001C4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2FCD1168" w14:textId="77777777" w:rsidR="006D6C4C" w:rsidRPr="00AF019C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Interaction</w:t>
            </w:r>
          </w:p>
        </w:tc>
        <w:tc>
          <w:tcPr>
            <w:tcW w:w="1502" w:type="dxa"/>
          </w:tcPr>
          <w:p w14:paraId="69218D68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1894.040</w:t>
            </w:r>
          </w:p>
        </w:tc>
        <w:tc>
          <w:tcPr>
            <w:tcW w:w="1503" w:type="dxa"/>
          </w:tcPr>
          <w:p w14:paraId="473ACBB0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1503" w:type="dxa"/>
          </w:tcPr>
          <w:p w14:paraId="35A4F0E9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157.837</w:t>
            </w:r>
          </w:p>
        </w:tc>
        <w:tc>
          <w:tcPr>
            <w:tcW w:w="1503" w:type="dxa"/>
          </w:tcPr>
          <w:p w14:paraId="13BAE98C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2.659</w:t>
            </w:r>
          </w:p>
        </w:tc>
        <w:tc>
          <w:tcPr>
            <w:tcW w:w="1503" w:type="dxa"/>
          </w:tcPr>
          <w:p w14:paraId="049E5D9B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0.004</w:t>
            </w:r>
          </w:p>
        </w:tc>
      </w:tr>
      <w:tr w:rsidR="006D6C4C" w:rsidRPr="00AF019C" w14:paraId="588AB7E3" w14:textId="77777777" w:rsidTr="001C46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3883246B" w14:textId="77777777" w:rsidR="006D6C4C" w:rsidRPr="00AF019C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Error</w:t>
            </w:r>
          </w:p>
        </w:tc>
        <w:tc>
          <w:tcPr>
            <w:tcW w:w="1502" w:type="dxa"/>
          </w:tcPr>
          <w:p w14:paraId="1A18F810" w14:textId="77777777" w:rsidR="006D6C4C" w:rsidRPr="00AF019C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6589.712</w:t>
            </w:r>
          </w:p>
        </w:tc>
        <w:tc>
          <w:tcPr>
            <w:tcW w:w="1503" w:type="dxa"/>
          </w:tcPr>
          <w:p w14:paraId="4AF13376" w14:textId="77777777" w:rsidR="006D6C4C" w:rsidRPr="00AF019C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111</w:t>
            </w:r>
          </w:p>
        </w:tc>
        <w:tc>
          <w:tcPr>
            <w:tcW w:w="1503" w:type="dxa"/>
          </w:tcPr>
          <w:p w14:paraId="225011CE" w14:textId="77777777" w:rsidR="006D6C4C" w:rsidRPr="00AF019C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59.367</w:t>
            </w:r>
          </w:p>
        </w:tc>
        <w:tc>
          <w:tcPr>
            <w:tcW w:w="1503" w:type="dxa"/>
          </w:tcPr>
          <w:p w14:paraId="74C7E0CD" w14:textId="77777777" w:rsidR="006D6C4C" w:rsidRPr="00AF019C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03" w:type="dxa"/>
          </w:tcPr>
          <w:p w14:paraId="330817ED" w14:textId="77777777" w:rsidR="006D6C4C" w:rsidRPr="00AF019C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6C4C" w:rsidRPr="00AF019C" w14:paraId="27D13DEF" w14:textId="77777777" w:rsidTr="001C4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5CBD62AB" w14:textId="77777777" w:rsidR="006D6C4C" w:rsidRPr="00AF019C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Total</w:t>
            </w:r>
          </w:p>
        </w:tc>
        <w:tc>
          <w:tcPr>
            <w:tcW w:w="1502" w:type="dxa"/>
          </w:tcPr>
          <w:p w14:paraId="687F26D7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23487.919</w:t>
            </w:r>
          </w:p>
        </w:tc>
        <w:tc>
          <w:tcPr>
            <w:tcW w:w="1503" w:type="dxa"/>
          </w:tcPr>
          <w:p w14:paraId="7101F572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</w:t>
            </w:r>
          </w:p>
        </w:tc>
        <w:tc>
          <w:tcPr>
            <w:tcW w:w="1503" w:type="dxa"/>
          </w:tcPr>
          <w:p w14:paraId="73321377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3" w:type="dxa"/>
          </w:tcPr>
          <w:p w14:paraId="6321C293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3" w:type="dxa"/>
          </w:tcPr>
          <w:p w14:paraId="21327578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2F34F191" w14:textId="63CD3176" w:rsidR="006D6C4C" w:rsidRPr="00AF019C" w:rsidRDefault="006D6C4C" w:rsidP="006D6C4C">
      <w:pPr>
        <w:spacing w:line="48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14:paraId="51EF6EBB" w14:textId="77777777" w:rsidR="006D6C4C" w:rsidRDefault="006D6C4C">
      <w:pPr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br w:type="page"/>
      </w:r>
    </w:p>
    <w:p w14:paraId="71E11AC7" w14:textId="39AC21EE" w:rsidR="006D6C4C" w:rsidRDefault="006D6C4C" w:rsidP="006D6C4C">
      <w:pPr>
        <w:spacing w:line="480" w:lineRule="auto"/>
        <w:rPr>
          <w:rFonts w:ascii="Times New Roman" w:hAnsi="Times New Roman" w:cs="Times New Roman"/>
          <w:sz w:val="24"/>
          <w:szCs w:val="24"/>
          <w:lang w:val="sl-SI"/>
        </w:rPr>
      </w:pPr>
      <w:r w:rsidRPr="006D6C4C">
        <w:rPr>
          <w:rFonts w:ascii="Times New Roman" w:hAnsi="Times New Roman" w:cs="Times New Roman"/>
          <w:b/>
          <w:bCs/>
          <w:sz w:val="24"/>
          <w:szCs w:val="24"/>
          <w:lang w:val="sl-SI"/>
        </w:rPr>
        <w:lastRenderedPageBreak/>
        <w:t>Table S5</w:t>
      </w:r>
      <w:r w:rsidRPr="006D6C4C">
        <w:rPr>
          <w:rFonts w:ascii="Times New Roman" w:hAnsi="Times New Roman" w:cs="Times New Roman"/>
          <w:sz w:val="24"/>
          <w:szCs w:val="24"/>
          <w:lang w:val="sl-SI"/>
        </w:rPr>
        <w:t xml:space="preserve"> Two-way ANOVA results for measured root dry weight of kale, corn, tomato and cucumber plants.</w:t>
      </w:r>
    </w:p>
    <w:tbl>
      <w:tblPr>
        <w:tblStyle w:val="ListTable3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6D6C4C" w14:paraId="2B995381" w14:textId="77777777" w:rsidTr="001C46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2" w:type="dxa"/>
          </w:tcPr>
          <w:p w14:paraId="38F1A19C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02" w:type="dxa"/>
          </w:tcPr>
          <w:p w14:paraId="28D1AC20" w14:textId="77777777" w:rsidR="006D6C4C" w:rsidRPr="006E0074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Sum of squares</w:t>
            </w:r>
          </w:p>
        </w:tc>
        <w:tc>
          <w:tcPr>
            <w:tcW w:w="1503" w:type="dxa"/>
          </w:tcPr>
          <w:p w14:paraId="0EC501EC" w14:textId="77777777" w:rsidR="006D6C4C" w:rsidRPr="006E0074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Degrees of freedom</w:t>
            </w:r>
          </w:p>
        </w:tc>
        <w:tc>
          <w:tcPr>
            <w:tcW w:w="1503" w:type="dxa"/>
          </w:tcPr>
          <w:p w14:paraId="36E77A59" w14:textId="77777777" w:rsidR="006D6C4C" w:rsidRPr="006E0074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Mean square</w:t>
            </w:r>
          </w:p>
        </w:tc>
        <w:tc>
          <w:tcPr>
            <w:tcW w:w="1503" w:type="dxa"/>
          </w:tcPr>
          <w:p w14:paraId="694D8A56" w14:textId="77777777" w:rsidR="006D6C4C" w:rsidRPr="006E0074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</w:t>
            </w:r>
          </w:p>
        </w:tc>
        <w:tc>
          <w:tcPr>
            <w:tcW w:w="1503" w:type="dxa"/>
          </w:tcPr>
          <w:p w14:paraId="5EC0F58F" w14:textId="77777777" w:rsidR="006D6C4C" w:rsidRPr="006E0074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Significance</w:t>
            </w:r>
          </w:p>
        </w:tc>
      </w:tr>
      <w:tr w:rsidR="006D6C4C" w14:paraId="67BB13FB" w14:textId="77777777" w:rsidTr="001C4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34254C90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Inoculation treatment</w:t>
            </w:r>
          </w:p>
        </w:tc>
        <w:tc>
          <w:tcPr>
            <w:tcW w:w="1502" w:type="dxa"/>
          </w:tcPr>
          <w:p w14:paraId="15F6FBD8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0.018</w:t>
            </w:r>
          </w:p>
        </w:tc>
        <w:tc>
          <w:tcPr>
            <w:tcW w:w="1503" w:type="dxa"/>
          </w:tcPr>
          <w:p w14:paraId="3F28448B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503" w:type="dxa"/>
          </w:tcPr>
          <w:p w14:paraId="06DA4F62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0.005</w:t>
            </w:r>
          </w:p>
        </w:tc>
        <w:tc>
          <w:tcPr>
            <w:tcW w:w="1503" w:type="dxa"/>
          </w:tcPr>
          <w:p w14:paraId="00240FA3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4.998</w:t>
            </w:r>
          </w:p>
        </w:tc>
        <w:tc>
          <w:tcPr>
            <w:tcW w:w="1503" w:type="dxa"/>
          </w:tcPr>
          <w:p w14:paraId="02789A10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 0.001</w:t>
            </w:r>
          </w:p>
        </w:tc>
      </w:tr>
      <w:tr w:rsidR="006D6C4C" w14:paraId="49433BD3" w14:textId="77777777" w:rsidTr="001C46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0EFA66EE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Crop species</w:t>
            </w:r>
          </w:p>
        </w:tc>
        <w:tc>
          <w:tcPr>
            <w:tcW w:w="1502" w:type="dxa"/>
          </w:tcPr>
          <w:p w14:paraId="374B7B73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0.091</w:t>
            </w:r>
          </w:p>
        </w:tc>
        <w:tc>
          <w:tcPr>
            <w:tcW w:w="1503" w:type="dxa"/>
          </w:tcPr>
          <w:p w14:paraId="65CBAD16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503" w:type="dxa"/>
          </w:tcPr>
          <w:p w14:paraId="51BC1BAE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0.030</w:t>
            </w:r>
          </w:p>
        </w:tc>
        <w:tc>
          <w:tcPr>
            <w:tcW w:w="1503" w:type="dxa"/>
          </w:tcPr>
          <w:p w14:paraId="387EB143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32.918</w:t>
            </w:r>
          </w:p>
        </w:tc>
        <w:tc>
          <w:tcPr>
            <w:tcW w:w="1503" w:type="dxa"/>
          </w:tcPr>
          <w:p w14:paraId="6F632304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 0.001</w:t>
            </w:r>
          </w:p>
        </w:tc>
      </w:tr>
      <w:tr w:rsidR="006D6C4C" w14:paraId="566B7A97" w14:textId="77777777" w:rsidTr="001C4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335AF2BB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Interaction</w:t>
            </w:r>
          </w:p>
        </w:tc>
        <w:tc>
          <w:tcPr>
            <w:tcW w:w="1502" w:type="dxa"/>
          </w:tcPr>
          <w:p w14:paraId="431ECB0C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0.036</w:t>
            </w:r>
          </w:p>
        </w:tc>
        <w:tc>
          <w:tcPr>
            <w:tcW w:w="1503" w:type="dxa"/>
          </w:tcPr>
          <w:p w14:paraId="0F606068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1503" w:type="dxa"/>
          </w:tcPr>
          <w:p w14:paraId="7F5F2F79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0.003</w:t>
            </w:r>
          </w:p>
        </w:tc>
        <w:tc>
          <w:tcPr>
            <w:tcW w:w="1503" w:type="dxa"/>
          </w:tcPr>
          <w:p w14:paraId="01AD2FEB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3.215</w:t>
            </w:r>
          </w:p>
        </w:tc>
        <w:tc>
          <w:tcPr>
            <w:tcW w:w="1503" w:type="dxa"/>
          </w:tcPr>
          <w:p w14:paraId="6C1400B1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 0.001</w:t>
            </w:r>
          </w:p>
        </w:tc>
      </w:tr>
      <w:tr w:rsidR="006D6C4C" w14:paraId="0F928C79" w14:textId="77777777" w:rsidTr="001C46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744AE02C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Error</w:t>
            </w:r>
          </w:p>
        </w:tc>
        <w:tc>
          <w:tcPr>
            <w:tcW w:w="1502" w:type="dxa"/>
          </w:tcPr>
          <w:p w14:paraId="7786F8B5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0.103</w:t>
            </w:r>
          </w:p>
        </w:tc>
        <w:tc>
          <w:tcPr>
            <w:tcW w:w="1503" w:type="dxa"/>
          </w:tcPr>
          <w:p w14:paraId="10003A5B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111</w:t>
            </w:r>
          </w:p>
        </w:tc>
        <w:tc>
          <w:tcPr>
            <w:tcW w:w="1503" w:type="dxa"/>
          </w:tcPr>
          <w:p w14:paraId="73CB7F9C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0.001</w:t>
            </w:r>
          </w:p>
        </w:tc>
        <w:tc>
          <w:tcPr>
            <w:tcW w:w="1503" w:type="dxa"/>
          </w:tcPr>
          <w:p w14:paraId="60EB799B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03" w:type="dxa"/>
          </w:tcPr>
          <w:p w14:paraId="44A52BEA" w14:textId="77777777" w:rsidR="006D6C4C" w:rsidRPr="006E0074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6C4C" w14:paraId="4A241784" w14:textId="77777777" w:rsidTr="001C4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0423B6FB" w14:textId="77777777" w:rsidR="006D6C4C" w:rsidRPr="006E0074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Total</w:t>
            </w:r>
          </w:p>
        </w:tc>
        <w:tc>
          <w:tcPr>
            <w:tcW w:w="1502" w:type="dxa"/>
          </w:tcPr>
          <w:p w14:paraId="692F776C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0.248</w:t>
            </w:r>
          </w:p>
        </w:tc>
        <w:tc>
          <w:tcPr>
            <w:tcW w:w="1503" w:type="dxa"/>
          </w:tcPr>
          <w:p w14:paraId="5D056BEF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E00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</w:t>
            </w:r>
          </w:p>
        </w:tc>
        <w:tc>
          <w:tcPr>
            <w:tcW w:w="1503" w:type="dxa"/>
          </w:tcPr>
          <w:p w14:paraId="340A99C6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03" w:type="dxa"/>
          </w:tcPr>
          <w:p w14:paraId="15BA14A1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03" w:type="dxa"/>
          </w:tcPr>
          <w:p w14:paraId="1EB613D8" w14:textId="77777777" w:rsidR="006D6C4C" w:rsidRPr="006E0074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0A998DE3" w14:textId="2C73FB0F" w:rsidR="006D6C4C" w:rsidRDefault="006D6C4C" w:rsidP="006D6C4C">
      <w:pPr>
        <w:spacing w:line="48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14:paraId="787328D1" w14:textId="77777777" w:rsidR="006D6C4C" w:rsidRDefault="006D6C4C">
      <w:pPr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br w:type="page"/>
      </w:r>
    </w:p>
    <w:p w14:paraId="51A47045" w14:textId="1B9E8C78" w:rsidR="006D6C4C" w:rsidRPr="00AF019C" w:rsidRDefault="006D6C4C" w:rsidP="006D6C4C">
      <w:pPr>
        <w:spacing w:line="480" w:lineRule="auto"/>
        <w:rPr>
          <w:rFonts w:ascii="Times New Roman" w:hAnsi="Times New Roman" w:cs="Times New Roman"/>
          <w:sz w:val="24"/>
          <w:szCs w:val="24"/>
          <w:lang w:val="sl-SI"/>
        </w:rPr>
      </w:pPr>
      <w:r w:rsidRPr="00AF019C">
        <w:rPr>
          <w:rFonts w:ascii="Times New Roman" w:hAnsi="Times New Roman" w:cs="Times New Roman"/>
          <w:b/>
          <w:bCs/>
          <w:sz w:val="24"/>
          <w:szCs w:val="24"/>
          <w:lang w:val="sl-SI"/>
        </w:rPr>
        <w:lastRenderedPageBreak/>
        <w:t>Table S6</w:t>
      </w:r>
      <w:r w:rsidRPr="00AF019C">
        <w:rPr>
          <w:rFonts w:ascii="Times New Roman" w:hAnsi="Times New Roman" w:cs="Times New Roman"/>
          <w:sz w:val="24"/>
          <w:szCs w:val="24"/>
          <w:lang w:val="sl-SI"/>
        </w:rPr>
        <w:t xml:space="preserve"> Two-way ANOVA results for measured kale, corn, tomato and cucumber shoot dry weight.</w:t>
      </w:r>
    </w:p>
    <w:tbl>
      <w:tblPr>
        <w:tblStyle w:val="ListTable3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6D6C4C" w:rsidRPr="00AF019C" w14:paraId="7FA83FB3" w14:textId="77777777" w:rsidTr="001C46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2" w:type="dxa"/>
          </w:tcPr>
          <w:p w14:paraId="611A0820" w14:textId="77777777" w:rsidR="006D6C4C" w:rsidRPr="00AF019C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02" w:type="dxa"/>
          </w:tcPr>
          <w:p w14:paraId="3EB6A930" w14:textId="77777777" w:rsidR="006D6C4C" w:rsidRPr="00AF019C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Sum of squares</w:t>
            </w:r>
          </w:p>
        </w:tc>
        <w:tc>
          <w:tcPr>
            <w:tcW w:w="1503" w:type="dxa"/>
          </w:tcPr>
          <w:p w14:paraId="0085700E" w14:textId="77777777" w:rsidR="006D6C4C" w:rsidRPr="00AF019C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Degrees of freedom</w:t>
            </w:r>
          </w:p>
        </w:tc>
        <w:tc>
          <w:tcPr>
            <w:tcW w:w="1503" w:type="dxa"/>
          </w:tcPr>
          <w:p w14:paraId="1A2885DB" w14:textId="77777777" w:rsidR="006D6C4C" w:rsidRPr="00AF019C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Mean square</w:t>
            </w:r>
          </w:p>
        </w:tc>
        <w:tc>
          <w:tcPr>
            <w:tcW w:w="1503" w:type="dxa"/>
          </w:tcPr>
          <w:p w14:paraId="1FA3E1F4" w14:textId="77777777" w:rsidR="006D6C4C" w:rsidRPr="00AF019C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</w:t>
            </w:r>
          </w:p>
        </w:tc>
        <w:tc>
          <w:tcPr>
            <w:tcW w:w="1503" w:type="dxa"/>
          </w:tcPr>
          <w:p w14:paraId="6D1FFFE1" w14:textId="77777777" w:rsidR="006D6C4C" w:rsidRPr="00AF019C" w:rsidRDefault="006D6C4C" w:rsidP="001C4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Significance</w:t>
            </w:r>
          </w:p>
        </w:tc>
      </w:tr>
      <w:tr w:rsidR="006D6C4C" w:rsidRPr="00AF019C" w14:paraId="101F72FC" w14:textId="77777777" w:rsidTr="001C4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74A0C044" w14:textId="77777777" w:rsidR="006D6C4C" w:rsidRPr="00AF019C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Inoculation treatment</w:t>
            </w:r>
          </w:p>
        </w:tc>
        <w:tc>
          <w:tcPr>
            <w:tcW w:w="1502" w:type="dxa"/>
          </w:tcPr>
          <w:p w14:paraId="55FCF5DA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0.476</w:t>
            </w:r>
          </w:p>
        </w:tc>
        <w:tc>
          <w:tcPr>
            <w:tcW w:w="1503" w:type="dxa"/>
          </w:tcPr>
          <w:p w14:paraId="64707D7E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503" w:type="dxa"/>
          </w:tcPr>
          <w:p w14:paraId="4A8B27AF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0.119</w:t>
            </w:r>
          </w:p>
        </w:tc>
        <w:tc>
          <w:tcPr>
            <w:tcW w:w="1503" w:type="dxa"/>
          </w:tcPr>
          <w:p w14:paraId="577E4767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2.162</w:t>
            </w:r>
          </w:p>
        </w:tc>
        <w:tc>
          <w:tcPr>
            <w:tcW w:w="1503" w:type="dxa"/>
          </w:tcPr>
          <w:p w14:paraId="22862AAA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0.078</w:t>
            </w:r>
          </w:p>
        </w:tc>
      </w:tr>
      <w:tr w:rsidR="006D6C4C" w:rsidRPr="00AF019C" w14:paraId="42E7977C" w14:textId="77777777" w:rsidTr="001C46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218ADC01" w14:textId="77777777" w:rsidR="006D6C4C" w:rsidRPr="00AF019C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Crop species</w:t>
            </w:r>
          </w:p>
        </w:tc>
        <w:tc>
          <w:tcPr>
            <w:tcW w:w="1502" w:type="dxa"/>
          </w:tcPr>
          <w:p w14:paraId="6726DD84" w14:textId="77777777" w:rsidR="006D6C4C" w:rsidRPr="00AF019C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1.257</w:t>
            </w:r>
          </w:p>
        </w:tc>
        <w:tc>
          <w:tcPr>
            <w:tcW w:w="1503" w:type="dxa"/>
          </w:tcPr>
          <w:p w14:paraId="590CF1E9" w14:textId="77777777" w:rsidR="006D6C4C" w:rsidRPr="00AF019C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503" w:type="dxa"/>
          </w:tcPr>
          <w:p w14:paraId="60A95321" w14:textId="77777777" w:rsidR="006D6C4C" w:rsidRPr="00AF019C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0.419</w:t>
            </w:r>
          </w:p>
        </w:tc>
        <w:tc>
          <w:tcPr>
            <w:tcW w:w="1503" w:type="dxa"/>
          </w:tcPr>
          <w:p w14:paraId="5AE710DF" w14:textId="77777777" w:rsidR="006D6C4C" w:rsidRPr="00AF019C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7.613</w:t>
            </w:r>
          </w:p>
        </w:tc>
        <w:tc>
          <w:tcPr>
            <w:tcW w:w="1503" w:type="dxa"/>
          </w:tcPr>
          <w:p w14:paraId="6D7F2CD3" w14:textId="77777777" w:rsidR="006D6C4C" w:rsidRPr="00AF019C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 0.001</w:t>
            </w:r>
          </w:p>
        </w:tc>
      </w:tr>
      <w:tr w:rsidR="006D6C4C" w:rsidRPr="00AF019C" w14:paraId="14A19125" w14:textId="77777777" w:rsidTr="001C4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49AB3B33" w14:textId="77777777" w:rsidR="006D6C4C" w:rsidRPr="00AF019C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Interaction</w:t>
            </w:r>
          </w:p>
        </w:tc>
        <w:tc>
          <w:tcPr>
            <w:tcW w:w="1502" w:type="dxa"/>
          </w:tcPr>
          <w:p w14:paraId="490AF47C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1.400</w:t>
            </w:r>
          </w:p>
        </w:tc>
        <w:tc>
          <w:tcPr>
            <w:tcW w:w="1503" w:type="dxa"/>
          </w:tcPr>
          <w:p w14:paraId="44521489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1503" w:type="dxa"/>
          </w:tcPr>
          <w:p w14:paraId="1BEA9D4B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0.117</w:t>
            </w:r>
          </w:p>
        </w:tc>
        <w:tc>
          <w:tcPr>
            <w:tcW w:w="1503" w:type="dxa"/>
          </w:tcPr>
          <w:p w14:paraId="12A111B4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2.119</w:t>
            </w:r>
          </w:p>
        </w:tc>
        <w:tc>
          <w:tcPr>
            <w:tcW w:w="1503" w:type="dxa"/>
          </w:tcPr>
          <w:p w14:paraId="4830D67F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0.021</w:t>
            </w:r>
          </w:p>
        </w:tc>
      </w:tr>
      <w:tr w:rsidR="006D6C4C" w:rsidRPr="00AF019C" w14:paraId="6470B423" w14:textId="77777777" w:rsidTr="001C46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1549E51A" w14:textId="77777777" w:rsidR="006D6C4C" w:rsidRPr="00AF019C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Error</w:t>
            </w:r>
          </w:p>
        </w:tc>
        <w:tc>
          <w:tcPr>
            <w:tcW w:w="1502" w:type="dxa"/>
          </w:tcPr>
          <w:p w14:paraId="4EE6D3D0" w14:textId="77777777" w:rsidR="006D6C4C" w:rsidRPr="00AF019C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6.112</w:t>
            </w:r>
          </w:p>
        </w:tc>
        <w:tc>
          <w:tcPr>
            <w:tcW w:w="1503" w:type="dxa"/>
          </w:tcPr>
          <w:p w14:paraId="0858A357" w14:textId="77777777" w:rsidR="006D6C4C" w:rsidRPr="00AF019C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111</w:t>
            </w:r>
          </w:p>
        </w:tc>
        <w:tc>
          <w:tcPr>
            <w:tcW w:w="1503" w:type="dxa"/>
          </w:tcPr>
          <w:p w14:paraId="4B7EECBD" w14:textId="77777777" w:rsidR="006D6C4C" w:rsidRPr="00AF019C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0.055</w:t>
            </w:r>
          </w:p>
        </w:tc>
        <w:tc>
          <w:tcPr>
            <w:tcW w:w="1503" w:type="dxa"/>
          </w:tcPr>
          <w:p w14:paraId="5F4CE7F9" w14:textId="77777777" w:rsidR="006D6C4C" w:rsidRPr="00AF019C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03" w:type="dxa"/>
          </w:tcPr>
          <w:p w14:paraId="246C2914" w14:textId="77777777" w:rsidR="006D6C4C" w:rsidRPr="00AF019C" w:rsidRDefault="006D6C4C" w:rsidP="001C46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6C4C" w:rsidRPr="00AF019C" w14:paraId="626F3200" w14:textId="77777777" w:rsidTr="001C4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52BB94AE" w14:textId="77777777" w:rsidR="006D6C4C" w:rsidRPr="00AF019C" w:rsidRDefault="006D6C4C" w:rsidP="001C4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Total</w:t>
            </w:r>
          </w:p>
        </w:tc>
        <w:tc>
          <w:tcPr>
            <w:tcW w:w="1502" w:type="dxa"/>
          </w:tcPr>
          <w:p w14:paraId="0143BB9E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9.245</w:t>
            </w:r>
          </w:p>
        </w:tc>
        <w:tc>
          <w:tcPr>
            <w:tcW w:w="1503" w:type="dxa"/>
          </w:tcPr>
          <w:p w14:paraId="1E815F29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1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</w:t>
            </w:r>
          </w:p>
        </w:tc>
        <w:tc>
          <w:tcPr>
            <w:tcW w:w="1503" w:type="dxa"/>
          </w:tcPr>
          <w:p w14:paraId="642C7BAA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03" w:type="dxa"/>
          </w:tcPr>
          <w:p w14:paraId="199110F3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03" w:type="dxa"/>
          </w:tcPr>
          <w:p w14:paraId="6D43F086" w14:textId="77777777" w:rsidR="006D6C4C" w:rsidRPr="00AF019C" w:rsidRDefault="006D6C4C" w:rsidP="001C4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62BE0D6D" w14:textId="77777777" w:rsidR="006D6C4C" w:rsidRPr="00AF019C" w:rsidRDefault="006D6C4C" w:rsidP="00AF019C">
      <w:pPr>
        <w:rPr>
          <w:rFonts w:ascii="Times New Roman" w:hAnsi="Times New Roman" w:cs="Times New Roman"/>
          <w:sz w:val="24"/>
          <w:szCs w:val="24"/>
          <w:lang w:val="sl-SI"/>
        </w:rPr>
      </w:pPr>
    </w:p>
    <w:sectPr w:rsidR="006D6C4C" w:rsidRPr="00AF019C" w:rsidSect="00CE5197">
      <w:footerReference w:type="default" r:id="rId7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AD826" w14:textId="77777777" w:rsidR="00625675" w:rsidRDefault="00625675" w:rsidP="001B2DA5">
      <w:pPr>
        <w:spacing w:after="0" w:line="240" w:lineRule="auto"/>
      </w:pPr>
      <w:r>
        <w:separator/>
      </w:r>
    </w:p>
  </w:endnote>
  <w:endnote w:type="continuationSeparator" w:id="0">
    <w:p w14:paraId="4E9E2D7A" w14:textId="77777777" w:rsidR="00625675" w:rsidRDefault="00625675" w:rsidP="001B2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3D2FD" w14:textId="77777777" w:rsidR="00CE5197" w:rsidRDefault="00CE5197">
    <w:pPr>
      <w:pStyle w:val="Footer"/>
      <w:jc w:val="center"/>
      <w:rPr>
        <w:caps/>
        <w:noProof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 xml:space="preserve"> PAGE   \* MERGEFORMAT </w:instrText>
    </w:r>
    <w:r>
      <w:rPr>
        <w:caps/>
        <w:color w:val="156082" w:themeColor="accent1"/>
      </w:rPr>
      <w:fldChar w:fldCharType="separate"/>
    </w:r>
    <w:r>
      <w:rPr>
        <w:caps/>
        <w:noProof/>
        <w:color w:val="156082" w:themeColor="accent1"/>
      </w:rPr>
      <w:t>2</w:t>
    </w:r>
    <w:r>
      <w:rPr>
        <w:caps/>
        <w:noProof/>
        <w:color w:val="156082" w:themeColor="accent1"/>
      </w:rPr>
      <w:fldChar w:fldCharType="end"/>
    </w:r>
  </w:p>
  <w:p w14:paraId="1C38301D" w14:textId="77777777" w:rsidR="001B2DA5" w:rsidRDefault="001B2D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548C0" w14:textId="77777777" w:rsidR="00625675" w:rsidRDefault="00625675" w:rsidP="001B2DA5">
      <w:pPr>
        <w:spacing w:after="0" w:line="240" w:lineRule="auto"/>
      </w:pPr>
      <w:r>
        <w:separator/>
      </w:r>
    </w:p>
  </w:footnote>
  <w:footnote w:type="continuationSeparator" w:id="0">
    <w:p w14:paraId="620F3CF4" w14:textId="77777777" w:rsidR="00625675" w:rsidRDefault="00625675" w:rsidP="001B2D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C4C"/>
    <w:rsid w:val="000228D9"/>
    <w:rsid w:val="000302D8"/>
    <w:rsid w:val="00066AFB"/>
    <w:rsid w:val="00070085"/>
    <w:rsid w:val="00147460"/>
    <w:rsid w:val="00171AF5"/>
    <w:rsid w:val="001B2DA5"/>
    <w:rsid w:val="002D376E"/>
    <w:rsid w:val="002E3964"/>
    <w:rsid w:val="002E517C"/>
    <w:rsid w:val="003310C0"/>
    <w:rsid w:val="00376EBD"/>
    <w:rsid w:val="00484E21"/>
    <w:rsid w:val="004C69CB"/>
    <w:rsid w:val="00537A52"/>
    <w:rsid w:val="00595B5E"/>
    <w:rsid w:val="005D5A63"/>
    <w:rsid w:val="00625675"/>
    <w:rsid w:val="00674EC4"/>
    <w:rsid w:val="006D6C4C"/>
    <w:rsid w:val="00792DE0"/>
    <w:rsid w:val="00813390"/>
    <w:rsid w:val="008227D3"/>
    <w:rsid w:val="0083166B"/>
    <w:rsid w:val="008B66E6"/>
    <w:rsid w:val="008E3F65"/>
    <w:rsid w:val="00971568"/>
    <w:rsid w:val="009A6CD5"/>
    <w:rsid w:val="00A00389"/>
    <w:rsid w:val="00A75C92"/>
    <w:rsid w:val="00AF019C"/>
    <w:rsid w:val="00BA437F"/>
    <w:rsid w:val="00C52BB1"/>
    <w:rsid w:val="00CE5197"/>
    <w:rsid w:val="00DE31A7"/>
    <w:rsid w:val="00E36671"/>
    <w:rsid w:val="00E453C7"/>
    <w:rsid w:val="00E74C54"/>
    <w:rsid w:val="00E9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CDCAF27"/>
  <w15:chartTrackingRefBased/>
  <w15:docId w15:val="{6AA0AB24-F645-4EFF-8757-340712CBA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6C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6C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C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C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C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C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C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C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C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C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6C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C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C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C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C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C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C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C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6C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C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C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C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6C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C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6C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C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C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C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6C4C"/>
    <w:rPr>
      <w:b/>
      <w:bCs/>
      <w:smallCaps/>
      <w:color w:val="0F4761" w:themeColor="accent1" w:themeShade="BF"/>
      <w:spacing w:val="5"/>
    </w:rPr>
  </w:style>
  <w:style w:type="table" w:styleId="ListTable3">
    <w:name w:val="List Table 3"/>
    <w:basedOn w:val="TableNormal"/>
    <w:uiPriority w:val="48"/>
    <w:rsid w:val="006D6C4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1B2D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DA5"/>
  </w:style>
  <w:style w:type="paragraph" w:styleId="Footer">
    <w:name w:val="footer"/>
    <w:basedOn w:val="Normal"/>
    <w:link w:val="FooterChar"/>
    <w:uiPriority w:val="99"/>
    <w:unhideWhenUsed/>
    <w:rsid w:val="001B2D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DA5"/>
  </w:style>
  <w:style w:type="character" w:styleId="Hyperlink">
    <w:name w:val="Hyperlink"/>
    <w:basedOn w:val="DefaultParagraphFont"/>
    <w:uiPriority w:val="99"/>
    <w:unhideWhenUsed/>
    <w:rsid w:val="00A75C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5C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inkara.bizjak-johansson@slu.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382</Words>
  <Characters>2356</Characters>
  <Application>Microsoft Office Word</Application>
  <DocSecurity>0</DocSecurity>
  <Lines>336</Lines>
  <Paragraphs>228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Tinkara Bizjak</dc:creator>
  <cp:keywords/>
  <dc:description/>
  <cp:lastModifiedBy>Tinkara Bizjak-Johansson</cp:lastModifiedBy>
  <cp:revision>4</cp:revision>
  <dcterms:created xsi:type="dcterms:W3CDTF">2025-02-11T10:11:00Z</dcterms:created>
  <dcterms:modified xsi:type="dcterms:W3CDTF">2025-02-11T10:13:00Z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ae8d013f-4c74-4225-84c5-69df10139579</vt:lpwstr>
  </property>
</Properties>
</file>