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08369" w14:textId="5AD5E963" w:rsidR="002403B4" w:rsidRPr="00375782" w:rsidRDefault="002403B4" w:rsidP="00832492">
      <w:pPr>
        <w:spacing w:line="480" w:lineRule="auto"/>
        <w:jc w:val="both"/>
        <w:rPr>
          <w:rFonts w:cstheme="majorBidi"/>
          <w:b/>
          <w:bCs/>
          <w:sz w:val="22"/>
        </w:rPr>
      </w:pPr>
      <w:r w:rsidRPr="00375782">
        <w:rPr>
          <w:rFonts w:cstheme="majorBidi"/>
          <w:b/>
          <w:bCs/>
          <w:sz w:val="22"/>
        </w:rPr>
        <w:t>Journal name: Heart and Vessels</w:t>
      </w:r>
    </w:p>
    <w:p w14:paraId="7E51830F" w14:textId="77777777" w:rsidR="00371A39" w:rsidRPr="004234EC" w:rsidRDefault="00015C73" w:rsidP="00371A39">
      <w:pPr>
        <w:spacing w:line="480" w:lineRule="auto"/>
        <w:rPr>
          <w:b/>
          <w:bCs/>
          <w:sz w:val="22"/>
        </w:rPr>
      </w:pPr>
      <w:r w:rsidRPr="004234EC">
        <w:rPr>
          <w:rFonts w:cstheme="majorBidi"/>
          <w:b/>
          <w:bCs/>
          <w:sz w:val="22"/>
        </w:rPr>
        <w:t xml:space="preserve">Title: </w:t>
      </w:r>
      <w:r w:rsidR="00371A39" w:rsidRPr="004234EC">
        <w:rPr>
          <w:b/>
          <w:bCs/>
          <w:sz w:val="22"/>
        </w:rPr>
        <w:t>Elevated Plasma Endocan and BOC in Heart Failure Patients Decrease After Heart Transplantation in Association with Improved Hemodynamics</w:t>
      </w:r>
    </w:p>
    <w:p w14:paraId="5B6771CD" w14:textId="13EDB846" w:rsidR="007A7F79" w:rsidRPr="00375782" w:rsidRDefault="00371A39" w:rsidP="00EB0C7F">
      <w:pPr>
        <w:spacing w:line="480" w:lineRule="auto"/>
        <w:jc w:val="both"/>
        <w:rPr>
          <w:sz w:val="22"/>
          <w:szCs w:val="18"/>
          <w:vertAlign w:val="superscript"/>
        </w:rPr>
      </w:pPr>
      <w:r w:rsidRPr="00375782">
        <w:rPr>
          <w:b/>
          <w:bCs/>
          <w:sz w:val="22"/>
          <w:szCs w:val="20"/>
        </w:rPr>
        <w:t>Authors</w:t>
      </w:r>
      <w:r w:rsidRPr="00375782">
        <w:rPr>
          <w:b/>
          <w:bCs/>
          <w:sz w:val="22"/>
          <w:szCs w:val="18"/>
        </w:rPr>
        <w:t>:</w:t>
      </w:r>
      <w:r w:rsidRPr="00375782">
        <w:rPr>
          <w:sz w:val="22"/>
          <w:szCs w:val="18"/>
        </w:rPr>
        <w:t xml:space="preserve"> Salaheldin Ahmed PhD student</w:t>
      </w:r>
      <w:r w:rsidRPr="00375782">
        <w:rPr>
          <w:sz w:val="22"/>
          <w:szCs w:val="18"/>
          <w:vertAlign w:val="superscript"/>
        </w:rPr>
        <w:t xml:space="preserve"> </w:t>
      </w:r>
      <w:proofErr w:type="spellStart"/>
      <w:r w:rsidRPr="00375782">
        <w:rPr>
          <w:sz w:val="22"/>
          <w:szCs w:val="18"/>
          <w:vertAlign w:val="superscript"/>
        </w:rPr>
        <w:t>a,b</w:t>
      </w:r>
      <w:proofErr w:type="spellEnd"/>
      <w:r w:rsidRPr="00375782">
        <w:rPr>
          <w:sz w:val="22"/>
          <w:szCs w:val="18"/>
        </w:rPr>
        <w:t>, Abdulla Ahmed PhD student</w:t>
      </w:r>
      <w:r w:rsidRPr="00375782">
        <w:rPr>
          <w:sz w:val="22"/>
          <w:szCs w:val="18"/>
          <w:vertAlign w:val="superscript"/>
        </w:rPr>
        <w:t xml:space="preserve"> </w:t>
      </w:r>
      <w:proofErr w:type="spellStart"/>
      <w:r w:rsidRPr="00375782">
        <w:rPr>
          <w:sz w:val="22"/>
          <w:szCs w:val="18"/>
          <w:vertAlign w:val="superscript"/>
        </w:rPr>
        <w:t>a,b</w:t>
      </w:r>
      <w:proofErr w:type="spellEnd"/>
      <w:r w:rsidRPr="00375782">
        <w:rPr>
          <w:sz w:val="22"/>
          <w:szCs w:val="18"/>
        </w:rPr>
        <w:t xml:space="preserve">, </w:t>
      </w:r>
      <w:r w:rsidRPr="00375782">
        <w:rPr>
          <w:bCs/>
          <w:sz w:val="22"/>
          <w:szCs w:val="18"/>
        </w:rPr>
        <w:t xml:space="preserve">Habib </w:t>
      </w:r>
      <w:proofErr w:type="spellStart"/>
      <w:r w:rsidRPr="00375782">
        <w:rPr>
          <w:bCs/>
          <w:sz w:val="22"/>
          <w:szCs w:val="18"/>
        </w:rPr>
        <w:t>Bouzina</w:t>
      </w:r>
      <w:proofErr w:type="spellEnd"/>
      <w:r w:rsidRPr="00375782">
        <w:rPr>
          <w:bCs/>
          <w:sz w:val="22"/>
          <w:szCs w:val="18"/>
        </w:rPr>
        <w:t xml:space="preserve">, PhD student </w:t>
      </w:r>
      <w:proofErr w:type="spellStart"/>
      <w:r w:rsidRPr="00375782">
        <w:rPr>
          <w:sz w:val="22"/>
          <w:szCs w:val="18"/>
          <w:vertAlign w:val="superscript"/>
        </w:rPr>
        <w:t>a,b</w:t>
      </w:r>
      <w:proofErr w:type="spellEnd"/>
      <w:r w:rsidRPr="00375782">
        <w:rPr>
          <w:bCs/>
          <w:sz w:val="22"/>
          <w:szCs w:val="18"/>
        </w:rPr>
        <w:t xml:space="preserve">, Jakob Lundgren MD, PhD </w:t>
      </w:r>
      <w:proofErr w:type="spellStart"/>
      <w:r w:rsidRPr="00375782">
        <w:rPr>
          <w:sz w:val="22"/>
          <w:szCs w:val="18"/>
          <w:vertAlign w:val="superscript"/>
        </w:rPr>
        <w:t>a,b</w:t>
      </w:r>
      <w:proofErr w:type="spellEnd"/>
      <w:r w:rsidRPr="00375782">
        <w:rPr>
          <w:sz w:val="22"/>
          <w:szCs w:val="18"/>
        </w:rPr>
        <w:t xml:space="preserve"> and </w:t>
      </w:r>
      <w:proofErr w:type="spellStart"/>
      <w:r w:rsidRPr="00375782">
        <w:rPr>
          <w:sz w:val="22"/>
          <w:szCs w:val="18"/>
        </w:rPr>
        <w:t>Göran</w:t>
      </w:r>
      <w:proofErr w:type="spellEnd"/>
      <w:r w:rsidRPr="00375782">
        <w:rPr>
          <w:sz w:val="22"/>
          <w:szCs w:val="18"/>
        </w:rPr>
        <w:t xml:space="preserve"> </w:t>
      </w:r>
      <w:proofErr w:type="spellStart"/>
      <w:r w:rsidRPr="00375782">
        <w:rPr>
          <w:sz w:val="22"/>
          <w:szCs w:val="18"/>
        </w:rPr>
        <w:t>Rådegran</w:t>
      </w:r>
      <w:proofErr w:type="spellEnd"/>
      <w:r w:rsidRPr="00375782">
        <w:rPr>
          <w:sz w:val="22"/>
          <w:szCs w:val="18"/>
        </w:rPr>
        <w:t xml:space="preserve">, Associate Prof, </w:t>
      </w:r>
      <w:proofErr w:type="spellStart"/>
      <w:r w:rsidRPr="00375782">
        <w:rPr>
          <w:sz w:val="22"/>
          <w:szCs w:val="18"/>
        </w:rPr>
        <w:t>DMSc</w:t>
      </w:r>
      <w:proofErr w:type="spellEnd"/>
      <w:r w:rsidRPr="00375782">
        <w:rPr>
          <w:sz w:val="22"/>
          <w:szCs w:val="18"/>
        </w:rPr>
        <w:t xml:space="preserve">, MD, MS </w:t>
      </w:r>
      <w:proofErr w:type="spellStart"/>
      <w:r w:rsidRPr="00375782">
        <w:rPr>
          <w:sz w:val="22"/>
          <w:szCs w:val="18"/>
        </w:rPr>
        <w:t>Eng</w:t>
      </w:r>
      <w:proofErr w:type="spellEnd"/>
      <w:r w:rsidRPr="00375782">
        <w:rPr>
          <w:sz w:val="22"/>
          <w:szCs w:val="18"/>
        </w:rPr>
        <w:t xml:space="preserve"> Phys </w:t>
      </w:r>
      <w:proofErr w:type="spellStart"/>
      <w:r w:rsidRPr="00375782">
        <w:rPr>
          <w:sz w:val="22"/>
          <w:szCs w:val="18"/>
          <w:vertAlign w:val="superscript"/>
        </w:rPr>
        <w:t>a,b</w:t>
      </w:r>
      <w:proofErr w:type="spellEnd"/>
      <w:r w:rsidRPr="00375782">
        <w:rPr>
          <w:sz w:val="22"/>
          <w:szCs w:val="18"/>
          <w:vertAlign w:val="superscript"/>
        </w:rPr>
        <w:t xml:space="preserve"> </w:t>
      </w:r>
    </w:p>
    <w:p w14:paraId="17D19B01" w14:textId="49C82742" w:rsidR="00026EE0" w:rsidRPr="00375782" w:rsidRDefault="00026EE0" w:rsidP="00832492">
      <w:pPr>
        <w:spacing w:line="480" w:lineRule="auto"/>
        <w:jc w:val="both"/>
        <w:rPr>
          <w:rFonts w:cstheme="majorBidi"/>
          <w:sz w:val="20"/>
          <w:szCs w:val="20"/>
          <w:lang w:val="en-US"/>
        </w:rPr>
      </w:pPr>
      <w:r w:rsidRPr="00375782">
        <w:rPr>
          <w:b/>
          <w:bCs/>
          <w:sz w:val="22"/>
          <w:szCs w:val="20"/>
        </w:rPr>
        <w:t>Affiliations:</w:t>
      </w:r>
      <w:r w:rsidRPr="00375782">
        <w:rPr>
          <w:sz w:val="22"/>
          <w:szCs w:val="20"/>
        </w:rPr>
        <w:t xml:space="preserve"> </w:t>
      </w:r>
      <w:proofErr w:type="spellStart"/>
      <w:r w:rsidRPr="00375782">
        <w:rPr>
          <w:sz w:val="20"/>
          <w:szCs w:val="18"/>
          <w:vertAlign w:val="superscript"/>
        </w:rPr>
        <w:t>a</w:t>
      </w:r>
      <w:r w:rsidRPr="00375782">
        <w:rPr>
          <w:rFonts w:cstheme="majorBidi"/>
          <w:sz w:val="20"/>
          <w:szCs w:val="20"/>
        </w:rPr>
        <w:t>Department</w:t>
      </w:r>
      <w:proofErr w:type="spellEnd"/>
      <w:r w:rsidRPr="00375782">
        <w:rPr>
          <w:rFonts w:cstheme="majorBidi"/>
          <w:sz w:val="20"/>
          <w:szCs w:val="20"/>
        </w:rPr>
        <w:t xml:space="preserve"> of Clinical Sciences Lund, Cardiology, Lund University. </w:t>
      </w:r>
      <w:r w:rsidRPr="00375782">
        <w:rPr>
          <w:sz w:val="20"/>
          <w:szCs w:val="18"/>
          <w:vertAlign w:val="superscript"/>
        </w:rPr>
        <w:t xml:space="preserve">b </w:t>
      </w:r>
      <w:r w:rsidRPr="00375782">
        <w:rPr>
          <w:rFonts w:cstheme="majorBidi"/>
          <w:sz w:val="20"/>
          <w:szCs w:val="20"/>
          <w:lang w:val="en-US"/>
        </w:rPr>
        <w:t xml:space="preserve">The Hemodynamic Lab, The section for Heart Failure and Valvular Disease, VO. Heart and Lung Medicine, </w:t>
      </w:r>
      <w:proofErr w:type="spellStart"/>
      <w:r w:rsidRPr="00375782">
        <w:rPr>
          <w:rFonts w:cstheme="majorBidi"/>
          <w:sz w:val="20"/>
          <w:szCs w:val="20"/>
          <w:lang w:val="en-US"/>
        </w:rPr>
        <w:t>Skåne</w:t>
      </w:r>
      <w:proofErr w:type="spellEnd"/>
      <w:r w:rsidRPr="00375782">
        <w:rPr>
          <w:rFonts w:cstheme="majorBidi"/>
          <w:sz w:val="20"/>
          <w:szCs w:val="20"/>
          <w:lang w:val="en-US"/>
        </w:rPr>
        <w:t xml:space="preserve"> University Hospital, Lund, Sweden.</w:t>
      </w:r>
    </w:p>
    <w:p w14:paraId="5F3424CB" w14:textId="77777777" w:rsidR="00026EE0" w:rsidRPr="00375782" w:rsidRDefault="00026EE0" w:rsidP="00832492">
      <w:pPr>
        <w:spacing w:line="480" w:lineRule="auto"/>
        <w:jc w:val="both"/>
        <w:rPr>
          <w:rFonts w:cstheme="majorBidi"/>
          <w:sz w:val="20"/>
          <w:szCs w:val="20"/>
          <w:lang w:val="en-US"/>
        </w:rPr>
      </w:pPr>
      <w:r w:rsidRPr="00375782">
        <w:rPr>
          <w:rFonts w:cstheme="majorBidi"/>
          <w:b/>
          <w:bCs/>
          <w:sz w:val="22"/>
          <w:lang w:val="en-US"/>
        </w:rPr>
        <w:t>Corresponding author:</w:t>
      </w:r>
      <w:r w:rsidRPr="00375782">
        <w:rPr>
          <w:rFonts w:cstheme="majorBidi"/>
          <w:sz w:val="22"/>
          <w:lang w:val="en-US"/>
        </w:rPr>
        <w:t xml:space="preserve"> </w:t>
      </w:r>
      <w:r w:rsidRPr="00375782">
        <w:rPr>
          <w:rFonts w:cstheme="majorBidi"/>
          <w:sz w:val="20"/>
          <w:szCs w:val="20"/>
          <w:lang w:val="en-US"/>
        </w:rPr>
        <w:t>Salaheldin Ahmed</w:t>
      </w:r>
    </w:p>
    <w:p w14:paraId="1DAF6D4F" w14:textId="77777777" w:rsidR="00BD09CE" w:rsidRPr="00375782" w:rsidRDefault="00BD09CE" w:rsidP="00BD09CE">
      <w:pPr>
        <w:spacing w:line="480" w:lineRule="auto"/>
        <w:jc w:val="both"/>
        <w:rPr>
          <w:rFonts w:cstheme="majorBidi"/>
          <w:sz w:val="20"/>
          <w:szCs w:val="20"/>
        </w:rPr>
      </w:pPr>
      <w:r w:rsidRPr="00375782">
        <w:rPr>
          <w:sz w:val="20"/>
          <w:szCs w:val="18"/>
        </w:rPr>
        <w:t>E-Mail</w:t>
      </w:r>
      <w:r w:rsidRPr="00375782">
        <w:rPr>
          <w:rFonts w:cstheme="majorBidi"/>
          <w:sz w:val="20"/>
          <w:szCs w:val="20"/>
        </w:rPr>
        <w:t xml:space="preserve">: </w:t>
      </w:r>
      <w:hyperlink r:id="rId7" w:history="1">
        <w:r w:rsidRPr="00375782">
          <w:rPr>
            <w:rStyle w:val="Hyperlnk"/>
            <w:rFonts w:cstheme="majorBidi"/>
            <w:sz w:val="20"/>
            <w:szCs w:val="20"/>
          </w:rPr>
          <w:t>salaheldin.ahmed@med.lu.se</w:t>
        </w:r>
      </w:hyperlink>
      <w:r w:rsidRPr="00375782">
        <w:rPr>
          <w:rFonts w:cstheme="majorBidi"/>
          <w:sz w:val="20"/>
          <w:szCs w:val="20"/>
        </w:rPr>
        <w:t xml:space="preserve"> </w:t>
      </w:r>
    </w:p>
    <w:p w14:paraId="6E7458C2" w14:textId="6237F828" w:rsidR="00026EE0" w:rsidRPr="00375782" w:rsidRDefault="00026EE0" w:rsidP="00832492">
      <w:pPr>
        <w:spacing w:line="480" w:lineRule="auto"/>
        <w:jc w:val="both"/>
        <w:rPr>
          <w:rFonts w:cstheme="majorBidi"/>
          <w:sz w:val="20"/>
          <w:szCs w:val="20"/>
        </w:rPr>
      </w:pPr>
      <w:r w:rsidRPr="00375782">
        <w:rPr>
          <w:rFonts w:cstheme="majorBidi"/>
          <w:sz w:val="20"/>
          <w:szCs w:val="20"/>
          <w:lang w:val="en-US"/>
        </w:rPr>
        <w:t>Address:</w:t>
      </w:r>
      <w:r w:rsidRPr="00375782">
        <w:rPr>
          <w:sz w:val="20"/>
          <w:szCs w:val="18"/>
        </w:rPr>
        <w:t xml:space="preserve"> </w:t>
      </w:r>
      <w:r w:rsidR="00E321FB">
        <w:rPr>
          <w:sz w:val="20"/>
          <w:szCs w:val="18"/>
        </w:rPr>
        <w:t xml:space="preserve">EA15, </w:t>
      </w:r>
      <w:proofErr w:type="spellStart"/>
      <w:r w:rsidRPr="00375782">
        <w:rPr>
          <w:rFonts w:cstheme="majorBidi"/>
          <w:sz w:val="20"/>
          <w:szCs w:val="20"/>
        </w:rPr>
        <w:t>Skåne</w:t>
      </w:r>
      <w:proofErr w:type="spellEnd"/>
      <w:r w:rsidRPr="00375782">
        <w:rPr>
          <w:rFonts w:cstheme="majorBidi"/>
          <w:sz w:val="20"/>
          <w:szCs w:val="20"/>
        </w:rPr>
        <w:t xml:space="preserve"> University Hospital, 22185 Lund, Sweden</w:t>
      </w:r>
    </w:p>
    <w:p w14:paraId="4497467A" w14:textId="1FF57B49" w:rsidR="00256D4D" w:rsidRPr="00E321FB" w:rsidRDefault="00026EE0" w:rsidP="00E321FB">
      <w:pPr>
        <w:spacing w:line="480" w:lineRule="auto"/>
        <w:jc w:val="both"/>
        <w:rPr>
          <w:sz w:val="20"/>
          <w:szCs w:val="18"/>
        </w:rPr>
        <w:sectPr w:rsidR="00256D4D" w:rsidRPr="00E321FB" w:rsidSect="00256D4D">
          <w:head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75782">
        <w:rPr>
          <w:sz w:val="20"/>
          <w:szCs w:val="18"/>
        </w:rPr>
        <w:t>Fax number: 0046 - (0)46 – 307984</w:t>
      </w:r>
    </w:p>
    <w:p w14:paraId="19673ACC" w14:textId="4A2BB79A" w:rsidR="00E40FAB" w:rsidRPr="00375782" w:rsidRDefault="00E40FAB" w:rsidP="00832492">
      <w:pPr>
        <w:spacing w:line="480" w:lineRule="auto"/>
        <w:jc w:val="both"/>
        <w:rPr>
          <w:rFonts w:cstheme="majorBidi"/>
          <w:sz w:val="20"/>
          <w:szCs w:val="20"/>
        </w:rPr>
      </w:pPr>
      <w:r w:rsidRPr="00375782">
        <w:rPr>
          <w:b/>
          <w:bCs/>
          <w:sz w:val="22"/>
          <w:szCs w:val="20"/>
        </w:rPr>
        <w:lastRenderedPageBreak/>
        <w:t>Supplementary Table 1. Additional hemodynamic parameters of heart failure patients pre and one-year post heart transplantation</w:t>
      </w:r>
    </w:p>
    <w:tbl>
      <w:tblPr>
        <w:tblpPr w:leftFromText="141" w:rightFromText="141" w:vertAnchor="text" w:tblpY="1"/>
        <w:tblOverlap w:val="never"/>
        <w:tblW w:w="13318" w:type="dxa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2091"/>
        <w:gridCol w:w="262"/>
        <w:gridCol w:w="1212"/>
        <w:gridCol w:w="261"/>
        <w:gridCol w:w="1301"/>
        <w:gridCol w:w="341"/>
        <w:gridCol w:w="1301"/>
        <w:gridCol w:w="341"/>
        <w:gridCol w:w="1301"/>
        <w:gridCol w:w="341"/>
        <w:gridCol w:w="1301"/>
        <w:gridCol w:w="341"/>
        <w:gridCol w:w="1301"/>
        <w:gridCol w:w="1623"/>
      </w:tblGrid>
      <w:tr w:rsidR="00E40FAB" w:rsidRPr="007C20F8" w14:paraId="02EE5806" w14:textId="77777777" w:rsidTr="009D6E83">
        <w:trPr>
          <w:trHeight w:val="305"/>
        </w:trPr>
        <w:tc>
          <w:tcPr>
            <w:tcW w:w="0" w:type="auto"/>
            <w:vMerge w:val="restart"/>
            <w:tcBorders>
              <w:top w:val="single" w:sz="8" w:space="0" w:color="000000"/>
            </w:tcBorders>
            <w:shd w:val="clear" w:color="auto" w:fill="auto"/>
            <w:vAlign w:val="bottom"/>
            <w:hideMark/>
          </w:tcPr>
          <w:p w14:paraId="2847635A" w14:textId="77777777" w:rsidR="00E40FAB" w:rsidRPr="005C7325" w:rsidRDefault="00E40FAB" w:rsidP="00832492">
            <w:pPr>
              <w:spacing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  <w:t>Hemodynamic parameter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</w:tcPr>
          <w:p w14:paraId="55BB32D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Pre-HT (n=</w:t>
            </w:r>
            <w: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7</w:t>
            </w: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</w:tcPr>
          <w:p w14:paraId="099B007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Post-HT (n=</w:t>
            </w:r>
            <w:r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7</w:t>
            </w:r>
            <w:r w:rsidRPr="005C7325"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6E515E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Pre-HT (n=19)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343F1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Post-HT (n=19)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653B3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Pre-HT (n=26)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9C4E2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Post-HT (n=26)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6EB3A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P-value</w:t>
            </w:r>
          </w:p>
        </w:tc>
      </w:tr>
      <w:tr w:rsidR="00E40FAB" w:rsidRPr="00CA4C2A" w14:paraId="2478925F" w14:textId="77777777" w:rsidTr="009D6E83">
        <w:trPr>
          <w:trHeight w:val="305"/>
        </w:trPr>
        <w:tc>
          <w:tcPr>
            <w:tcW w:w="0" w:type="auto"/>
            <w:vMerge/>
            <w:tcBorders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CB38F9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</w:pP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5F972F5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n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45FF73D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Median (IQR)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740BAA7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F754BC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n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7E985DC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Median (IQR)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5218D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n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8F0A6E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Median (IQR)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8FE525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n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56855A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Median (IQR)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46770F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n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52381E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Median (IQR)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3F9D2E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n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7DD617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Median (IQR)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8AE4CF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b/>
                <w:sz w:val="14"/>
                <w:szCs w:val="14"/>
                <w:lang w:eastAsia="sv-SE"/>
              </w:rPr>
              <w:t>Post-HT vs. Pre-HT</w:t>
            </w:r>
          </w:p>
        </w:tc>
      </w:tr>
      <w:tr w:rsidR="00E40FAB" w:rsidRPr="007C20F8" w14:paraId="1C787A50" w14:textId="77777777" w:rsidTr="009D6E83">
        <w:trPr>
          <w:trHeight w:val="30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9410B1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TPG (mmHg)</w:t>
            </w:r>
          </w:p>
        </w:tc>
        <w:tc>
          <w:tcPr>
            <w:tcW w:w="0" w:type="auto"/>
          </w:tcPr>
          <w:p w14:paraId="0B51296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</w:tcPr>
          <w:p w14:paraId="43ADF26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4 (3,3 ‒ 6)</w:t>
            </w:r>
          </w:p>
        </w:tc>
        <w:tc>
          <w:tcPr>
            <w:tcW w:w="0" w:type="auto"/>
          </w:tcPr>
          <w:p w14:paraId="0338B2F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7</w:t>
            </w:r>
          </w:p>
        </w:tc>
        <w:tc>
          <w:tcPr>
            <w:tcW w:w="0" w:type="auto"/>
          </w:tcPr>
          <w:p w14:paraId="31371A0E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8 (3 ‒ 10)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EF60E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6487C1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10 (7 ‒ 14)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B8E629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626DB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8 (5 ‒ 10)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17CF8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8099BF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8.5 (6 ‒ 12)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97275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CC8D91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8 (5 ‒ 10)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5FDB99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0.17</w:t>
            </w:r>
          </w:p>
        </w:tc>
      </w:tr>
      <w:tr w:rsidR="00E40FAB" w:rsidRPr="007C20F8" w14:paraId="4426AA9E" w14:textId="77777777" w:rsidTr="009D6E83">
        <w:trPr>
          <w:trHeight w:val="30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F9211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DPG (mmHg)</w:t>
            </w:r>
          </w:p>
        </w:tc>
        <w:tc>
          <w:tcPr>
            <w:tcW w:w="0" w:type="auto"/>
          </w:tcPr>
          <w:p w14:paraId="74780509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</w:tcPr>
          <w:p w14:paraId="3B66309E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1 (-0,25 ‒ 1,8)</w:t>
            </w:r>
          </w:p>
        </w:tc>
        <w:tc>
          <w:tcPr>
            <w:tcW w:w="0" w:type="auto"/>
          </w:tcPr>
          <w:p w14:paraId="5A63EB19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7</w:t>
            </w:r>
          </w:p>
        </w:tc>
        <w:tc>
          <w:tcPr>
            <w:tcW w:w="0" w:type="auto"/>
          </w:tcPr>
          <w:p w14:paraId="463F05C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2 (0 ‒ 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CDB27A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44F6F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2 (0 ‒ 4.3)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C268DF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3E0D6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2 (-1 ‒ 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93F7F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9C7B47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1 (0 ‒ 3.8)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31FD4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CE664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2 (-0.25 ‒ 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35C72B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0.8</w:t>
            </w:r>
          </w:p>
        </w:tc>
      </w:tr>
      <w:tr w:rsidR="00E40FAB" w:rsidRPr="007C20F8" w14:paraId="5F13B65A" w14:textId="77777777" w:rsidTr="009D6E83">
        <w:trPr>
          <w:trHeight w:val="30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6C3BC1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Heart rate (beats/min)</w:t>
            </w:r>
          </w:p>
        </w:tc>
        <w:tc>
          <w:tcPr>
            <w:tcW w:w="0" w:type="auto"/>
          </w:tcPr>
          <w:p w14:paraId="453D121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</w:tcPr>
          <w:p w14:paraId="52ECA27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76 (60 ‒ 85)</w:t>
            </w:r>
          </w:p>
        </w:tc>
        <w:tc>
          <w:tcPr>
            <w:tcW w:w="0" w:type="auto"/>
          </w:tcPr>
          <w:p w14:paraId="5B20ED4B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7</w:t>
            </w:r>
          </w:p>
        </w:tc>
        <w:tc>
          <w:tcPr>
            <w:tcW w:w="0" w:type="auto"/>
          </w:tcPr>
          <w:p w14:paraId="193C3615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89 (71 ‒ 90)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F3835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01A36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73 (69 ‒ 78)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E66C41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D3B82E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81 (73 ‒ 87)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4D89E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AFA6C1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73 (69 ‒ 82)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9CF31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256217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82 (73 ‒ 89)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30C57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0.063</w:t>
            </w:r>
          </w:p>
        </w:tc>
      </w:tr>
      <w:tr w:rsidR="00E40FAB" w:rsidRPr="007C20F8" w14:paraId="7B009F92" w14:textId="77777777" w:rsidTr="009D6E83">
        <w:trPr>
          <w:trHeight w:val="30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4771FD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SV (mL/beat)</w:t>
            </w:r>
          </w:p>
        </w:tc>
        <w:tc>
          <w:tcPr>
            <w:tcW w:w="0" w:type="auto"/>
          </w:tcPr>
          <w:p w14:paraId="59ECC1D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</w:tcPr>
          <w:p w14:paraId="6AD5212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55 (47 ‒ 56)</w:t>
            </w:r>
          </w:p>
        </w:tc>
        <w:tc>
          <w:tcPr>
            <w:tcW w:w="0" w:type="auto"/>
          </w:tcPr>
          <w:p w14:paraId="0D65E36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7</w:t>
            </w:r>
          </w:p>
        </w:tc>
        <w:tc>
          <w:tcPr>
            <w:tcW w:w="0" w:type="auto"/>
          </w:tcPr>
          <w:p w14:paraId="18D0F727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73 (65 ‒ 81)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A650C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75082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45 (34 ‒ 59)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C6ACAA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DAD03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72 (66 ‒ 78)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71F13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3FD02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48 (35 ‒ 58)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20533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25148F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72 (66 ‒ 78)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9298E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4.2×10</w:t>
            </w: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eastAsia="sv-SE"/>
              </w:rPr>
              <w:t>-7</w:t>
            </w: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*</w:t>
            </w:r>
          </w:p>
        </w:tc>
      </w:tr>
      <w:tr w:rsidR="00E40FAB" w:rsidRPr="007C20F8" w14:paraId="132BF0CD" w14:textId="77777777" w:rsidTr="009D6E83">
        <w:trPr>
          <w:trHeight w:val="30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F69315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PVR index (WU/m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vertAlign w:val="superscript"/>
                <w:lang w:eastAsia="sv-SE"/>
              </w:rPr>
              <w:t>2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)</w:t>
            </w:r>
          </w:p>
        </w:tc>
        <w:tc>
          <w:tcPr>
            <w:tcW w:w="0" w:type="auto"/>
          </w:tcPr>
          <w:p w14:paraId="4B756DF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</w:tcPr>
          <w:p w14:paraId="73084E55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2,5 (1,7 ‒ 2,9)</w:t>
            </w:r>
          </w:p>
        </w:tc>
        <w:tc>
          <w:tcPr>
            <w:tcW w:w="0" w:type="auto"/>
          </w:tcPr>
          <w:p w14:paraId="20B1F629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7</w:t>
            </w:r>
          </w:p>
        </w:tc>
        <w:tc>
          <w:tcPr>
            <w:tcW w:w="0" w:type="auto"/>
          </w:tcPr>
          <w:p w14:paraId="663D504B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3,2 (0,81 ‒ 3,7)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3E3F7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147EA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6.3 (4.7 ‒ 7.2)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4AE99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F100EF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2.7 (1.8 ‒ 3.7)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BD7C95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613CF7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5.1 (2.9 ‒ 6.9)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6CAB97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FFB43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2.8 (1.7 ‒ 3.7)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B1A5A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5.3×10</w:t>
            </w: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eastAsia="sv-SE"/>
              </w:rPr>
              <w:t>-5</w:t>
            </w: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*</w:t>
            </w:r>
          </w:p>
        </w:tc>
      </w:tr>
      <w:tr w:rsidR="00E40FAB" w:rsidRPr="007C20F8" w14:paraId="14EA4EF8" w14:textId="77777777" w:rsidTr="009D6E83">
        <w:trPr>
          <w:trHeight w:val="305"/>
        </w:trPr>
        <w:tc>
          <w:tcPr>
            <w:tcW w:w="0" w:type="auto"/>
            <w:shd w:val="clear" w:color="auto" w:fill="auto"/>
            <w:noWrap/>
            <w:vAlign w:val="center"/>
          </w:tcPr>
          <w:p w14:paraId="17C19DC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RVSWI (</w:t>
            </w:r>
            <w:proofErr w:type="spellStart"/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mmHg×mL</w:t>
            </w:r>
            <w:proofErr w:type="spellEnd"/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/m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vertAlign w:val="superscript"/>
                <w:lang w:eastAsia="sv-SE"/>
              </w:rPr>
              <w:t>2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)</w:t>
            </w:r>
          </w:p>
        </w:tc>
        <w:tc>
          <w:tcPr>
            <w:tcW w:w="0" w:type="auto"/>
          </w:tcPr>
          <w:p w14:paraId="79CD87D8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</w:tcPr>
          <w:p w14:paraId="5CE1530B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178 (26 ‒ 414)</w:t>
            </w:r>
          </w:p>
        </w:tc>
        <w:tc>
          <w:tcPr>
            <w:tcW w:w="0" w:type="auto"/>
          </w:tcPr>
          <w:p w14:paraId="4B3BA44A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7</w:t>
            </w:r>
          </w:p>
        </w:tc>
        <w:tc>
          <w:tcPr>
            <w:tcW w:w="0" w:type="auto"/>
          </w:tcPr>
          <w:p w14:paraId="4A1A75D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335 (292 ‒ 508)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26789D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EE06E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483 (296 ‒ 732)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8B030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FF6E0B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411 (306 ‒ 520)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2D98A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46CEE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362 (294 ‒ 615)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7B8A2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6E8ED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429 (317 ‒ 516)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69D3A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0.64</w:t>
            </w:r>
          </w:p>
        </w:tc>
      </w:tr>
      <w:tr w:rsidR="00E40FAB" w:rsidRPr="007C20F8" w14:paraId="7C820DBC" w14:textId="77777777" w:rsidTr="009D6E83">
        <w:trPr>
          <w:trHeight w:val="305"/>
        </w:trPr>
        <w:tc>
          <w:tcPr>
            <w:tcW w:w="0" w:type="auto"/>
            <w:shd w:val="clear" w:color="auto" w:fill="auto"/>
            <w:noWrap/>
            <w:vAlign w:val="center"/>
          </w:tcPr>
          <w:p w14:paraId="7BE43FA1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SaO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vertAlign w:val="subscript"/>
                <w:lang w:eastAsia="sv-SE"/>
              </w:rPr>
              <w:t>2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 xml:space="preserve"> (%)</w:t>
            </w:r>
          </w:p>
        </w:tc>
        <w:tc>
          <w:tcPr>
            <w:tcW w:w="0" w:type="auto"/>
          </w:tcPr>
          <w:p w14:paraId="7E6A04E3" w14:textId="77777777" w:rsidR="00E40FAB" w:rsidRPr="00CF4728" w:rsidRDefault="00E40FAB" w:rsidP="00832492">
            <w:pPr>
              <w:spacing w:after="0" w:line="480" w:lineRule="auto"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</w:tcPr>
          <w:p w14:paraId="444A6CFA" w14:textId="77777777" w:rsidR="00E40FAB" w:rsidRPr="00CF4728" w:rsidRDefault="00E40FAB" w:rsidP="00832492">
            <w:pPr>
              <w:spacing w:after="0" w:line="480" w:lineRule="auto"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96 (95 ‒ 97)</w:t>
            </w:r>
          </w:p>
        </w:tc>
        <w:tc>
          <w:tcPr>
            <w:tcW w:w="0" w:type="auto"/>
          </w:tcPr>
          <w:p w14:paraId="76439E0A" w14:textId="77777777" w:rsidR="00E40FAB" w:rsidRPr="00CF4728" w:rsidRDefault="00E40FAB" w:rsidP="00832492">
            <w:pPr>
              <w:spacing w:after="0" w:line="480" w:lineRule="auto"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</w:tcPr>
          <w:p w14:paraId="1B12E311" w14:textId="77777777" w:rsidR="00E40FAB" w:rsidRPr="00CF4728" w:rsidRDefault="00E40FAB" w:rsidP="00832492">
            <w:pPr>
              <w:spacing w:after="0" w:line="480" w:lineRule="auto"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97 (93 ‒ 98)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9DB959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DC71AF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96 (93 ‒ 96)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02250E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548C2A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97 (96 ‒ 98)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91E75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641A3D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96 (94 ‒ 97)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4F944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F7C31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97 (96 ‒ 98)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03AFF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0.046</w:t>
            </w:r>
          </w:p>
        </w:tc>
      </w:tr>
      <w:tr w:rsidR="00E40FAB" w:rsidRPr="007C20F8" w14:paraId="67579FD3" w14:textId="77777777" w:rsidTr="009D6E83">
        <w:trPr>
          <w:trHeight w:val="305"/>
        </w:trPr>
        <w:tc>
          <w:tcPr>
            <w:tcW w:w="0" w:type="auto"/>
            <w:shd w:val="clear" w:color="auto" w:fill="auto"/>
            <w:noWrap/>
            <w:vAlign w:val="center"/>
          </w:tcPr>
          <w:p w14:paraId="2455ED4B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SvO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vertAlign w:val="subscript"/>
                <w:lang w:eastAsia="sv-SE"/>
              </w:rPr>
              <w:t>2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 xml:space="preserve"> (%)</w:t>
            </w:r>
          </w:p>
        </w:tc>
        <w:tc>
          <w:tcPr>
            <w:tcW w:w="0" w:type="auto"/>
          </w:tcPr>
          <w:p w14:paraId="0F7D23CD" w14:textId="77777777" w:rsidR="00E40FAB" w:rsidRPr="00D96755" w:rsidRDefault="00E40FAB" w:rsidP="00832492">
            <w:pPr>
              <w:spacing w:after="0" w:line="480" w:lineRule="auto"/>
              <w:jc w:val="center"/>
              <w:rPr>
                <w:rFonts w:asciiTheme="minorBidi" w:hAnsiTheme="minorBidi"/>
                <w:sz w:val="14"/>
                <w:szCs w:val="14"/>
                <w:lang w:val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</w:tcPr>
          <w:p w14:paraId="4ED322DF" w14:textId="77777777" w:rsidR="00E40FAB" w:rsidRPr="00D96755" w:rsidRDefault="00E40FAB" w:rsidP="00832492">
            <w:pPr>
              <w:spacing w:after="0" w:line="480" w:lineRule="auto"/>
              <w:jc w:val="center"/>
              <w:rPr>
                <w:rFonts w:asciiTheme="minorBidi" w:hAnsiTheme="minorBidi"/>
                <w:sz w:val="14"/>
                <w:szCs w:val="14"/>
                <w:lang w:val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59 (49 ‒ 70)</w:t>
            </w:r>
          </w:p>
        </w:tc>
        <w:tc>
          <w:tcPr>
            <w:tcW w:w="0" w:type="auto"/>
          </w:tcPr>
          <w:p w14:paraId="14EDB615" w14:textId="77777777" w:rsidR="00E40FAB" w:rsidRPr="00D96755" w:rsidRDefault="00E40FAB" w:rsidP="00832492">
            <w:pPr>
              <w:spacing w:after="0" w:line="480" w:lineRule="auto"/>
              <w:jc w:val="center"/>
              <w:rPr>
                <w:rFonts w:asciiTheme="minorBidi" w:hAnsiTheme="minorBidi"/>
                <w:sz w:val="14"/>
                <w:szCs w:val="14"/>
                <w:lang w:val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7</w:t>
            </w:r>
          </w:p>
        </w:tc>
        <w:tc>
          <w:tcPr>
            <w:tcW w:w="0" w:type="auto"/>
          </w:tcPr>
          <w:p w14:paraId="7E6EFAC6" w14:textId="77777777" w:rsidR="00E40FAB" w:rsidRPr="00D96755" w:rsidRDefault="00E40FAB" w:rsidP="00832492">
            <w:pPr>
              <w:spacing w:after="0" w:line="480" w:lineRule="auto"/>
              <w:jc w:val="center"/>
              <w:rPr>
                <w:rFonts w:asciiTheme="minorBidi" w:hAnsiTheme="minorBidi"/>
                <w:sz w:val="14"/>
                <w:szCs w:val="14"/>
                <w:lang w:val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69 (62 ‒ 73)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97722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02C4CB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49 (46 ‒ 57)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4460F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47A2B5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70 (67 ‒ 72)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39C7F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B8440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52 (47 ‒ 60)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159539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0A6600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69 (66 ‒ 72)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F7F3F9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8.3×10</w:t>
            </w: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eastAsia="sv-SE"/>
              </w:rPr>
              <w:t>-7</w:t>
            </w: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*</w:t>
            </w:r>
          </w:p>
        </w:tc>
      </w:tr>
      <w:tr w:rsidR="00E40FAB" w:rsidRPr="007C20F8" w14:paraId="5113BB78" w14:textId="77777777" w:rsidTr="009D6E83">
        <w:trPr>
          <w:trHeight w:val="305"/>
        </w:trPr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9B51F9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a-vO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vertAlign w:val="subscript"/>
                <w:lang w:eastAsia="sv-SE"/>
              </w:rPr>
              <w:t xml:space="preserve">2 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diff (mL O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vertAlign w:val="subscript"/>
                <w:lang w:eastAsia="sv-SE"/>
              </w:rPr>
              <w:t>2</w:t>
            </w: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/L)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0CA47BA7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1D286001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64 (49 ‒ 88)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30F7D1E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6</w:t>
            </w:r>
          </w:p>
        </w:tc>
        <w:tc>
          <w:tcPr>
            <w:tcW w:w="0" w:type="auto"/>
            <w:tcBorders>
              <w:bottom w:val="single" w:sz="8" w:space="0" w:color="000000"/>
            </w:tcBorders>
          </w:tcPr>
          <w:p w14:paraId="2E3BF54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D96755">
              <w:rPr>
                <w:rFonts w:asciiTheme="minorBidi" w:hAnsiTheme="minorBidi"/>
                <w:sz w:val="14"/>
                <w:szCs w:val="14"/>
                <w:lang w:val="sv-SE"/>
              </w:rPr>
              <w:t>42 (38 ‒ 50)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4D3CF896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19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371965E3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74 (69 ‒ 82)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646695A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17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4E88CA04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42 (40 ‒ 51)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70BACFD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25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49C3995C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74 (63 ‒ 81)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6FDF31D1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sz w:val="14"/>
                <w:szCs w:val="14"/>
                <w:lang w:eastAsia="sv-SE"/>
              </w:rPr>
              <w:t>23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6086FF2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42 (40 ‒ 51)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  <w:noWrap/>
            <w:vAlign w:val="center"/>
          </w:tcPr>
          <w:p w14:paraId="35F69DE2" w14:textId="77777777" w:rsidR="00E40FAB" w:rsidRPr="005C7325" w:rsidRDefault="00E40FAB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>2.4×10</w:t>
            </w:r>
            <w:r w:rsidRPr="005C732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eastAsia="sv-SE"/>
              </w:rPr>
              <w:t>-6</w:t>
            </w:r>
            <w:r w:rsidRPr="005C7325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sv-SE"/>
              </w:rPr>
              <w:t>*</w:t>
            </w:r>
          </w:p>
        </w:tc>
      </w:tr>
    </w:tbl>
    <w:p w14:paraId="7D0BD8A9" w14:textId="77777777" w:rsidR="00E40FAB" w:rsidRDefault="00E40FAB" w:rsidP="00832492">
      <w:pPr>
        <w:spacing w:line="480" w:lineRule="auto"/>
      </w:pPr>
    </w:p>
    <w:p w14:paraId="4A83C514" w14:textId="77777777" w:rsidR="00E40FAB" w:rsidRDefault="00E40FAB" w:rsidP="00832492">
      <w:pPr>
        <w:spacing w:line="480" w:lineRule="auto"/>
      </w:pPr>
    </w:p>
    <w:p w14:paraId="3C2C6981" w14:textId="77777777" w:rsidR="00E40FAB" w:rsidRDefault="00E40FAB" w:rsidP="00832492">
      <w:pPr>
        <w:spacing w:line="480" w:lineRule="auto"/>
      </w:pPr>
    </w:p>
    <w:p w14:paraId="0ED86085" w14:textId="77777777" w:rsidR="00E40FAB" w:rsidRDefault="00E40FAB" w:rsidP="00832492">
      <w:pPr>
        <w:spacing w:line="480" w:lineRule="auto"/>
      </w:pPr>
    </w:p>
    <w:p w14:paraId="1DFB7BF3" w14:textId="77777777" w:rsidR="00E40FAB" w:rsidRDefault="00E40FAB" w:rsidP="00832492">
      <w:pPr>
        <w:spacing w:line="480" w:lineRule="auto"/>
      </w:pPr>
    </w:p>
    <w:p w14:paraId="6E1FF033" w14:textId="77777777" w:rsidR="00687D57" w:rsidRDefault="00687D57" w:rsidP="00832492">
      <w:pPr>
        <w:spacing w:line="480" w:lineRule="auto"/>
      </w:pPr>
    </w:p>
    <w:p w14:paraId="668DECBF" w14:textId="4D346553" w:rsidR="00E40FAB" w:rsidRPr="00375782" w:rsidRDefault="00E40FAB" w:rsidP="00832492">
      <w:pPr>
        <w:spacing w:line="480" w:lineRule="auto"/>
        <w:rPr>
          <w:sz w:val="22"/>
        </w:rPr>
      </w:pPr>
      <w:r w:rsidRPr="00375782">
        <w:rPr>
          <w:sz w:val="22"/>
        </w:rPr>
        <w:t>(</w:t>
      </w:r>
      <w:r w:rsidRPr="00375782">
        <w:rPr>
          <w:b/>
          <w:sz w:val="22"/>
        </w:rPr>
        <w:t>*</w:t>
      </w:r>
      <w:r w:rsidRPr="00375782">
        <w:rPr>
          <w:sz w:val="22"/>
        </w:rPr>
        <w:t>) p&lt;0.0003. FDR&lt;0.01. Subgroups: (n=7), heart failure patients without pulmonary hypertension; (n=19), patients with pulmonary hypertension due to left heart disease. (n=26), the entire study population pooled.</w:t>
      </w:r>
    </w:p>
    <w:p w14:paraId="6DC053A5" w14:textId="1B0B3E88" w:rsidR="00E40FAB" w:rsidRPr="00375782" w:rsidRDefault="00E40FAB" w:rsidP="00832492">
      <w:pPr>
        <w:spacing w:line="480" w:lineRule="auto"/>
        <w:jc w:val="both"/>
        <w:rPr>
          <w:sz w:val="22"/>
        </w:rPr>
        <w:sectPr w:rsidR="00E40FAB" w:rsidRPr="00375782" w:rsidSect="00256D4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375782">
        <w:rPr>
          <w:b/>
          <w:sz w:val="22"/>
        </w:rPr>
        <w:t>Abbreviations:</w:t>
      </w:r>
      <w:r w:rsidRPr="00375782">
        <w:rPr>
          <w:sz w:val="22"/>
        </w:rPr>
        <w:t xml:space="preserve"> IQR, interquartile range; WU, wood unit</w:t>
      </w:r>
      <w:r w:rsidR="00B9534D" w:rsidRPr="00375782">
        <w:rPr>
          <w:sz w:val="22"/>
        </w:rPr>
        <w:t>s</w:t>
      </w:r>
      <w:r w:rsidRPr="00375782">
        <w:rPr>
          <w:sz w:val="22"/>
        </w:rPr>
        <w:t>; TPG, transpulmonary pressure gradient; DPG, diastolic pressure gradient; SV, stroke volume; SVI, stroke volume index; PVR, pulmonary vascular resistance; RVSWI, right ventricular stroke work index; SaO</w:t>
      </w:r>
      <w:r w:rsidRPr="00375782">
        <w:rPr>
          <w:sz w:val="22"/>
          <w:vertAlign w:val="subscript"/>
        </w:rPr>
        <w:t>2</w:t>
      </w:r>
      <w:r w:rsidRPr="00375782">
        <w:rPr>
          <w:sz w:val="22"/>
        </w:rPr>
        <w:t>, arterial oxygen saturation; SvO</w:t>
      </w:r>
      <w:r w:rsidRPr="00375782">
        <w:rPr>
          <w:sz w:val="22"/>
          <w:vertAlign w:val="subscript"/>
        </w:rPr>
        <w:t>2</w:t>
      </w:r>
      <w:r w:rsidRPr="00375782">
        <w:rPr>
          <w:sz w:val="22"/>
        </w:rPr>
        <w:t xml:space="preserve">, </w:t>
      </w:r>
      <w:r w:rsidR="00771F15" w:rsidRPr="00375782">
        <w:rPr>
          <w:sz w:val="22"/>
        </w:rPr>
        <w:t xml:space="preserve">mixed </w:t>
      </w:r>
      <w:r w:rsidRPr="00375782">
        <w:rPr>
          <w:sz w:val="22"/>
        </w:rPr>
        <w:t>venous oxygen saturation</w:t>
      </w:r>
      <w:r w:rsidR="00555E12" w:rsidRPr="00375782">
        <w:rPr>
          <w:sz w:val="22"/>
        </w:rPr>
        <w:t xml:space="preserve"> </w:t>
      </w:r>
      <w:r w:rsidR="00826101" w:rsidRPr="00375782">
        <w:rPr>
          <w:sz w:val="22"/>
        </w:rPr>
        <w:t>and</w:t>
      </w:r>
      <w:r w:rsidRPr="00375782">
        <w:rPr>
          <w:sz w:val="22"/>
        </w:rPr>
        <w:t xml:space="preserve"> a-vO</w:t>
      </w:r>
      <w:r w:rsidRPr="00375782">
        <w:rPr>
          <w:sz w:val="22"/>
          <w:vertAlign w:val="subscript"/>
        </w:rPr>
        <w:t xml:space="preserve">2 </w:t>
      </w:r>
      <w:r w:rsidRPr="00375782">
        <w:rPr>
          <w:sz w:val="22"/>
        </w:rPr>
        <w:t>diff, arteriovenous oxygen difference.</w:t>
      </w:r>
    </w:p>
    <w:p w14:paraId="5DF9BEB5" w14:textId="4E98239B" w:rsidR="002B6B78" w:rsidRPr="00375782" w:rsidRDefault="0061314C" w:rsidP="005C7EE1">
      <w:pPr>
        <w:spacing w:line="480" w:lineRule="auto"/>
        <w:jc w:val="both"/>
        <w:rPr>
          <w:b/>
          <w:bCs/>
          <w:sz w:val="22"/>
          <w:szCs w:val="20"/>
        </w:rPr>
      </w:pPr>
      <w:r w:rsidRPr="00375782">
        <w:rPr>
          <w:b/>
          <w:bCs/>
          <w:sz w:val="22"/>
          <w:szCs w:val="20"/>
        </w:rPr>
        <w:lastRenderedPageBreak/>
        <w:t xml:space="preserve">Supplementary </w:t>
      </w:r>
      <w:r w:rsidR="002B6B78" w:rsidRPr="00375782">
        <w:rPr>
          <w:b/>
          <w:bCs/>
          <w:sz w:val="22"/>
          <w:szCs w:val="20"/>
        </w:rPr>
        <w:t xml:space="preserve">Table </w:t>
      </w:r>
      <w:r w:rsidRPr="00375782">
        <w:rPr>
          <w:b/>
          <w:bCs/>
          <w:sz w:val="22"/>
          <w:szCs w:val="20"/>
        </w:rPr>
        <w:t>2</w:t>
      </w:r>
      <w:r w:rsidR="002B6B78" w:rsidRPr="00375782">
        <w:rPr>
          <w:b/>
          <w:bCs/>
          <w:sz w:val="22"/>
          <w:szCs w:val="20"/>
        </w:rPr>
        <w:t>. Tumo</w:t>
      </w:r>
      <w:r w:rsidR="00136A19" w:rsidRPr="00375782">
        <w:rPr>
          <w:b/>
          <w:bCs/>
          <w:sz w:val="22"/>
          <w:szCs w:val="20"/>
        </w:rPr>
        <w:t>u</w:t>
      </w:r>
      <w:r w:rsidR="002B6B78" w:rsidRPr="00375782">
        <w:rPr>
          <w:b/>
          <w:bCs/>
          <w:sz w:val="22"/>
          <w:szCs w:val="20"/>
        </w:rPr>
        <w:t>r related proteins levels’ in controls and patients before and one</w:t>
      </w:r>
      <w:r w:rsidR="00D21954" w:rsidRPr="00375782">
        <w:rPr>
          <w:b/>
          <w:bCs/>
          <w:sz w:val="22"/>
          <w:szCs w:val="20"/>
        </w:rPr>
        <w:t>-</w:t>
      </w:r>
      <w:r w:rsidR="002B6B78" w:rsidRPr="00375782">
        <w:rPr>
          <w:b/>
          <w:bCs/>
          <w:sz w:val="22"/>
          <w:szCs w:val="20"/>
        </w:rPr>
        <w:t>year after heart transplantation.</w:t>
      </w:r>
    </w:p>
    <w:tbl>
      <w:tblPr>
        <w:tblpPr w:leftFromText="141" w:rightFromText="141" w:vertAnchor="text" w:tblpY="1"/>
        <w:tblOverlap w:val="never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8"/>
        <w:gridCol w:w="296"/>
        <w:gridCol w:w="1129"/>
        <w:gridCol w:w="296"/>
        <w:gridCol w:w="1285"/>
        <w:gridCol w:w="296"/>
        <w:gridCol w:w="1207"/>
        <w:gridCol w:w="296"/>
        <w:gridCol w:w="1308"/>
        <w:gridCol w:w="910"/>
        <w:gridCol w:w="973"/>
        <w:gridCol w:w="1136"/>
      </w:tblGrid>
      <w:tr w:rsidR="00FE7D9E" w:rsidRPr="00001B61" w14:paraId="4409AEC9" w14:textId="77777777" w:rsidTr="00D51244">
        <w:trPr>
          <w:trHeight w:val="288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E0350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sv-SE"/>
              </w:rPr>
              <w:t>Protein (AU)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EEE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Control (n=20)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73E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Pre-HT (n=26)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55B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Post-HT (n=26)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BC5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Δ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eastAsia="sv-SE"/>
              </w:rPr>
              <w:t xml:space="preserve"> (Post-HT–Pre-HT)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2A53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P-</w:t>
            </w: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value</w:t>
            </w:r>
            <w:proofErr w:type="spellEnd"/>
          </w:p>
        </w:tc>
      </w:tr>
      <w:tr w:rsidR="00FE7D9E" w:rsidRPr="00001B61" w14:paraId="36A8634D" w14:textId="77777777" w:rsidTr="00D51244">
        <w:trPr>
          <w:trHeight w:val="295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833381" w14:textId="77777777" w:rsidR="00FE7D9E" w:rsidRPr="00001B61" w:rsidRDefault="00FE7D9E" w:rsidP="0083249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sv-SE" w:eastAsia="sv-S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5BB79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9E68D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28727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BC3D3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841AE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07E54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F4CAB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10844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Median (IQR)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AE5B9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Pre-HT vs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FBE57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Post-HT vs 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9E5ED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Pre- vs Post-HT</w:t>
            </w:r>
          </w:p>
        </w:tc>
      </w:tr>
      <w:tr w:rsidR="00FE7D9E" w:rsidRPr="00001B61" w14:paraId="30E1458C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932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5'-nucleotidase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6CC3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FE0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655 (535 ‒ 716)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13E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ADA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1636 (853 ‒ 2194)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AE1F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BBC1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978 (731 ‒ 1884)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8AE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98A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-197 (-682 ‒ 229)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F5B17" w14:textId="4480F702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9.</w:t>
            </w:r>
            <w:r w:rsidR="00673CA7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</w:t>
            </w:r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×</w:t>
            </w:r>
            <w:proofErr w:type="gramStart"/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</w:t>
            </w:r>
            <w:r w:rsidR="00673CA7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7</w:t>
            </w:r>
            <w:proofErr w:type="gramEnd"/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4BD6" w14:textId="62B58610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0.0004</w:t>
            </w:r>
            <w:r w:rsidR="00673CA7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</w:t>
            </w:r>
            <w:proofErr w:type="gramEnd"/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1959" w14:textId="34BCABF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0.06</w:t>
            </w:r>
            <w:r w:rsidR="00673CA7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</w:t>
            </w:r>
            <w:proofErr w:type="gramEnd"/>
          </w:p>
        </w:tc>
      </w:tr>
      <w:tr w:rsidR="00FE7D9E" w:rsidRPr="00001B61" w14:paraId="0F4E739A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DA0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AMBP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69E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F867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96 (88 ‒ 108)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6B07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9D4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107 (98 ‒ 119)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4A5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1CEA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131 (115 ‒ 139)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E21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398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 (11 ‒ 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2AEB" w14:textId="2A1BE2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0.023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2D4C" w14:textId="75992E53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3.4</w:t>
            </w:r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×</w:t>
            </w:r>
            <w:proofErr w:type="gramStart"/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</w:t>
            </w:r>
            <w:r w:rsidR="00673CA7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8</w:t>
            </w:r>
            <w:proofErr w:type="gramEnd"/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791BB" w14:textId="24ED35E1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1.</w:t>
            </w:r>
            <w:r w:rsidR="00673CA7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</w:t>
            </w:r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×</w:t>
            </w:r>
            <w:proofErr w:type="gramStart"/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</w:t>
            </w:r>
            <w:r w:rsidR="00673CA7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6</w:t>
            </w:r>
            <w:proofErr w:type="gramEnd"/>
            <w:r w:rsidR="00673CA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</w:tr>
      <w:tr w:rsidR="00FE7D9E" w:rsidRPr="00001B61" w14:paraId="11ACCE72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B5E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BLM-H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B1BB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1EE5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32 (26 ‒ 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D99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58B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31 (27 ‒ 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47E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90F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34 (28 ‒ 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D72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4070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4.8 (-11 ‒ 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2D1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2A5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114E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0.53</w:t>
            </w:r>
          </w:p>
        </w:tc>
      </w:tr>
      <w:tr w:rsidR="00FE7D9E" w:rsidRPr="00001B61" w14:paraId="08C7E813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B91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CA9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753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679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5.1 (3.4 ‒ 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C1D0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35F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 (6.1 ‒ 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F75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829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7.9 (5.5 ‒ 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BFD3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D3F0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-1.1 (-5 ‒ 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8D86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0.00011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928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0.0012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235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0.22</w:t>
            </w:r>
          </w:p>
        </w:tc>
      </w:tr>
      <w:tr w:rsidR="00FE7D9E" w:rsidRPr="00001B61" w14:paraId="477F3689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D31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Cathepsin</w:t>
            </w:r>
            <w:proofErr w:type="spell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 xml:space="preserve"> 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811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E1F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 (16 ‒ 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B5E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D58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 (15 ‒ 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DAD9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AA9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 (20 ‒ 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30F5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7EF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5.2 (0.84 ‒ 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190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F8D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0.0034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F4A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0.00047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</w:tr>
      <w:tr w:rsidR="00FE7D9E" w:rsidRPr="00001B61" w14:paraId="5C0AB5B7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0D9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CDKN1A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35D2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9C3F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 (9.2 ‒ 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08F6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7CF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12 (6.6 ‒ 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583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D2A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17 (9.4 ‒ 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0267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7BF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2.3 (-4.8 ‒ 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DF53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0.023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3A0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D8EC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0.16</w:t>
            </w:r>
          </w:p>
        </w:tc>
      </w:tr>
      <w:tr w:rsidR="00FE7D9E" w:rsidRPr="00001B61" w14:paraId="2642262A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552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CEACAM5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4F0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A0E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3.4 (2.5 ‒ 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431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B76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4.3 (3 ‒ 9.5)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3EA3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D21F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3.7 (2.5 ‒ 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DB0D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6F2E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-1 (-2.6 ‒ 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D2C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DE2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4B5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0.0087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</w:tr>
      <w:tr w:rsidR="00FE7D9E" w:rsidRPr="00001B61" w14:paraId="1FB70C84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D48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Contactin-1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C0C8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1D1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 (5 ‒ 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EB06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766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4.9 (4.3 ‒ 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3273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26D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3.9 (3.5 ‒ 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143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7C49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-0.79 (-1.7 ‒ -0.52)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9DF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0.047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DF76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9.1×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-7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DD8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1.6×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-5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</w:tr>
      <w:tr w:rsidR="00FE7D9E" w:rsidRPr="00001B61" w14:paraId="6572B5E3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EE85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Cystatin</w:t>
            </w:r>
            <w:proofErr w:type="spell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 xml:space="preserve">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48E8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9B1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14 (10 ‒ 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AA6D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F50E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29 (19 ‒ 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D29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735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 (18 ‒ 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FEC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315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-5.5 (-31 ‒ 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E6D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8.8×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-6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DF4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0.0012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DF16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0.018</w:t>
            </w:r>
            <w:proofErr w:type="gramEnd"/>
          </w:p>
        </w:tc>
      </w:tr>
      <w:tr w:rsidR="00FE7D9E" w:rsidRPr="00001B61" w14:paraId="29D585CE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5DA7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EpCAM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BE91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F97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9.1 (7.6 ‒ 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34B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BB9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18 (7.8 ‒ 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DCA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D6B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12 (8.7 ‒ 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37D6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BE7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-1.3 (-12 ‒ 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EA9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A8D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57F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0.22</w:t>
            </w:r>
          </w:p>
        </w:tc>
      </w:tr>
      <w:tr w:rsidR="00FE7D9E" w:rsidRPr="00001B61" w14:paraId="3EF21D8E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189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Gastrotropin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A86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571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2.2 (1.9 ‒ 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327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9F2C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3.6 (2.8 ‒ 5.5)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4CD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269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4.4 (3.6 ‒ 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CDE5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BDD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0.72 (-0.41 ‒ 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F17C9" w14:textId="113F2DE0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0.00076</w:t>
            </w:r>
            <w:proofErr w:type="gramEnd"/>
            <w:r w:rsidR="00B16AAD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275B" w14:textId="6955BA23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1.</w:t>
            </w:r>
            <w:r w:rsidR="00697450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</w:t>
            </w:r>
            <w:r w:rsidR="00697450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×</w:t>
            </w:r>
            <w:proofErr w:type="gramStart"/>
            <w:r w:rsidR="00697450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="00697450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</w:t>
            </w:r>
            <w:r w:rsidR="00697450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5</w:t>
            </w:r>
            <w:proofErr w:type="gramEnd"/>
            <w:r w:rsidR="00697450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7D6A" w14:textId="65A95276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0.020</w:t>
            </w:r>
            <w:proofErr w:type="gramEnd"/>
          </w:p>
        </w:tc>
      </w:tr>
      <w:tr w:rsidR="00FE7D9E" w:rsidRPr="00001B61" w14:paraId="13AA5B3C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A67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Glyoxalase</w:t>
            </w:r>
            <w:proofErr w:type="spell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 xml:space="preserve"> 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2901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E94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84 (55 ‒ 179)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1CF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8B62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231 (174 ‒ 320)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EE0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B347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216 (161 ‒ 302)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D23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F81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-32 (-105 ‒ 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9D70" w14:textId="5BF6419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4.3</w:t>
            </w:r>
            <w:r w:rsidR="00B16AAD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×</w:t>
            </w:r>
            <w:proofErr w:type="gramStart"/>
            <w:r w:rsidR="00B16AAD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="00B16AAD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</w:t>
            </w:r>
            <w:r w:rsidR="00B16AAD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5</w:t>
            </w:r>
            <w:proofErr w:type="gramEnd"/>
            <w:r w:rsidR="00B16AAD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C108" w14:textId="5A2B0315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0.00024</w:t>
            </w:r>
            <w:proofErr w:type="gramEnd"/>
            <w:r w:rsidR="00496448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B26C0" w14:textId="1A600449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0.39</w:t>
            </w:r>
          </w:p>
        </w:tc>
      </w:tr>
      <w:tr w:rsidR="00FE7D9E" w:rsidRPr="00001B61" w14:paraId="4F0E9186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E6A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Kallikrein</w:t>
            </w:r>
            <w:proofErr w:type="spell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 xml:space="preserve"> 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DCD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3E4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22 (17 ‒ 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2F7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0E9F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32 (23 ‒ 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C5F8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A95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29 (24 ‒ 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268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A37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-2.2 (-9 ‒ 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3D6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0.0095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955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0.035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632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0.23</w:t>
            </w:r>
          </w:p>
        </w:tc>
      </w:tr>
      <w:tr w:rsidR="00FE7D9E" w:rsidRPr="00001B61" w14:paraId="4F5DF58A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54D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Kallikrein</w:t>
            </w:r>
            <w:proofErr w:type="spell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 xml:space="preserve">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F8E2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441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6.5 (5.8 ‒ 7.7)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ACD1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0E2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8.9 (7.7 ‒ 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6E91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272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 (8.5 ‒ 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7FB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3A86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0.95 (-0.37 ‒ 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93A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3.4×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-5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F01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1.7×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-6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8ED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0.033</w:t>
            </w:r>
            <w:proofErr w:type="gramEnd"/>
          </w:p>
        </w:tc>
      </w:tr>
      <w:tr w:rsidR="00FE7D9E" w:rsidRPr="00001B61" w14:paraId="5E65FC47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1948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Kallikrien</w:t>
            </w:r>
            <w:proofErr w:type="spell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 xml:space="preserve"> 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363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A08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53 (42 ‒ 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AFC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BFC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61 (52 ‒ 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28E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0A7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63 (57 ‒ 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6E8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E582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6.7 (-6 ‒ 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9128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0.054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CC2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0.0061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C47A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0.11</w:t>
            </w:r>
          </w:p>
        </w:tc>
      </w:tr>
      <w:tr w:rsidR="00FE7D9E" w:rsidRPr="00001B61" w14:paraId="2C1C4A66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C207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LYPD3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7161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6DFB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14 (11 ‒ 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899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F19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11 (9.6 ‒ 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86E5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CF21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11 (8.7 ‒ 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4B8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02E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-0.72 (-2.5 ‒ 0.22)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829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0.0095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61F8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0.00055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C3D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0.11</w:t>
            </w:r>
          </w:p>
        </w:tc>
      </w:tr>
      <w:tr w:rsidR="00FE7D9E" w:rsidRPr="00001B61" w14:paraId="4733CE59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EEF3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Mesothelin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CDC3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9EB4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2.9 (2.2 ‒ 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B17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4F0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4.3 (3.5 ‒ 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210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0A5F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3.3 (2.5 ‒ 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086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A4E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-0.7 (-1.9 ‒ 0.29)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DB4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0.014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F0B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FE8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0.012</w:t>
            </w:r>
            <w:proofErr w:type="gramEnd"/>
          </w:p>
        </w:tc>
      </w:tr>
      <w:tr w:rsidR="00FE7D9E" w:rsidRPr="00001B61" w14:paraId="742C1E76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119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MetAP2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E840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C0C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31 (17 ‒ 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594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ECB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24 (19 ‒ 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B58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7A2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27 (20 ‒ 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AF1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0B2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2.2 (-12 ‒ 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80E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2FE6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73A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0.87</w:t>
            </w:r>
          </w:p>
        </w:tc>
      </w:tr>
      <w:tr w:rsidR="00FE7D9E" w:rsidRPr="00001B61" w14:paraId="6A3AE56F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849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41B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6C1E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796 (723 ‒ 896)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B23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7B7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823 (736 ‒ 879)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669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5A1B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853 (762 ‒ 991)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D50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20DB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72 (-3.6 ‒ 163)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15F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7D76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0.091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793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0.016</w:t>
            </w:r>
            <w:proofErr w:type="gramEnd"/>
          </w:p>
        </w:tc>
      </w:tr>
      <w:tr w:rsidR="00FE7D9E" w:rsidRPr="00001B61" w14:paraId="555F2C2A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D03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Midkine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396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19D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72 (51 ‒ 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CC0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207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100 (79 ‒ 137)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0D8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085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103 (66 ‒ 146)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FDA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B58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2.6 (-39 ‒ 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FA8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0.00027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B18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0.0045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99D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0.99</w:t>
            </w:r>
          </w:p>
        </w:tc>
      </w:tr>
      <w:tr w:rsidR="00FE7D9E" w:rsidRPr="00001B61" w14:paraId="09A39C2F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310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Podocalyxin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040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136E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9.6 (9.2 ‒ 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D6A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321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9.3 (8.6 ‒ 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2742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D78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9.6 (8.8 ‒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13A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39B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0.44 (-0.36 ‒ 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052CF" w14:textId="78F94896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8D50" w14:textId="2BC15C84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0.3</w:t>
            </w:r>
            <w:r w:rsidR="00A81045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B2627" w14:textId="0E191161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0.048</w:t>
            </w:r>
            <w:proofErr w:type="gramEnd"/>
          </w:p>
        </w:tc>
      </w:tr>
      <w:tr w:rsidR="00FE7D9E" w:rsidRPr="00001B61" w14:paraId="6C6928AC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661D" w14:textId="40D4EC1A" w:rsidR="00FE7D9E" w:rsidRPr="00001B61" w:rsidRDefault="00B80408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B80408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Prostasin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21C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A95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289 (239 ‒ 337)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34D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6AAC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449 (344 ‒ 510)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13E8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86C0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402 (340 ‒ 511)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129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7CA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6.9 (-52 ‒ 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034A" w14:textId="26F59C44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1.1</w:t>
            </w:r>
            <w:r w:rsidR="00A81045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×</w:t>
            </w:r>
            <w:proofErr w:type="gramStart"/>
            <w:r w:rsidR="00A81045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="00A81045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</w:t>
            </w:r>
            <w:r w:rsidR="00A8104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5</w:t>
            </w:r>
            <w:proofErr w:type="gramEnd"/>
            <w:r w:rsidR="00A81045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E1A9" w14:textId="7BE79498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8.8</w:t>
            </w:r>
            <w:r w:rsidR="00A81045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×</w:t>
            </w:r>
            <w:proofErr w:type="gramStart"/>
            <w:r w:rsidR="00A81045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="00A81045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</w:t>
            </w:r>
            <w:r w:rsidR="00A81045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6</w:t>
            </w:r>
            <w:proofErr w:type="gramEnd"/>
            <w:r w:rsidR="00A81045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D795" w14:textId="7247D0CA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0.82</w:t>
            </w:r>
          </w:p>
        </w:tc>
      </w:tr>
      <w:tr w:rsidR="00FE7D9E" w:rsidRPr="00001B61" w14:paraId="3E64A31F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A3B82" w14:textId="229EA5FC" w:rsidR="00FE7D9E" w:rsidRPr="00001B61" w:rsidRDefault="009B7181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Nectin-4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A8C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40E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36 (33 ‒ 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07B0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C4E3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44 (34 ‒ 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DD2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3CB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66 (40 ‒ 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15E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5792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11 (2.7 ‒ 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EF9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0.028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2C1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3.7×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-6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F77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0.00016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</w:tr>
      <w:tr w:rsidR="00FE7D9E" w:rsidRPr="00001B61" w14:paraId="4692562E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2A9F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lastRenderedPageBreak/>
              <w:t>S100A11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2A1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DB70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4.8 (4.5 ‒ 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2595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060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5.8 (5.3 ‒ 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B61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A7F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6.9 (5.3 ‒ 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08D5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126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0.64 (-1.1 ‒ 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0A8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0.00050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036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6.5×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-6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638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0.090</w:t>
            </w:r>
            <w:proofErr w:type="gramEnd"/>
          </w:p>
        </w:tc>
      </w:tr>
      <w:tr w:rsidR="00FE7D9E" w:rsidRPr="00001B61" w14:paraId="44A95299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1086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S100A4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BAA7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74B4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3.7 (2.8 ‒ 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0D27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04F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3.1 (2.9 ‒ 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04A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2AA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 (2.6 ‒ 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F93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A81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-0.3 (-0.65 ‒ 0.46)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950C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D539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0.035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B90A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0.28</w:t>
            </w:r>
          </w:p>
        </w:tc>
      </w:tr>
      <w:tr w:rsidR="00FE7D9E" w:rsidRPr="00001B61" w14:paraId="131993D8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A20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SCAMP3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D13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4A6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46 (13 ‒ 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FFB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3FC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22 (13 ‒ 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DEB3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59E1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28 (14 ‒ 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643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6A07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0.042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 xml:space="preserve"> (-18 ‒ 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C7F5" w14:textId="4D699343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A37E" w14:textId="5BA358F4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</w:t>
            </w:r>
            <w:r w:rsidR="00EB3A0B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A2064" w14:textId="37796A2E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0.9</w:t>
            </w:r>
            <w:r w:rsidR="00EB3A0B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</w:t>
            </w:r>
          </w:p>
        </w:tc>
      </w:tr>
      <w:tr w:rsidR="00FE7D9E" w:rsidRPr="00001B61" w14:paraId="54416261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6E1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SCGB3A2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0E05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B32B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3.7 (3 ‒ 4.5)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3AE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6DC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5.6 (3.7 ‒ 8.7)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BF9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A18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5.9 (4.4 ‒ 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B54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45D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0.7 (-0.48 ‒ 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921B" w14:textId="241E959F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0.013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0994" w14:textId="403CF29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0.0021</w:t>
            </w:r>
            <w:proofErr w:type="gramEnd"/>
            <w:r w:rsidR="004A555C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183B" w14:textId="2E43D5F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</w:t>
            </w:r>
            <w:r w:rsidR="00EB3A0B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</w:t>
            </w:r>
          </w:p>
        </w:tc>
      </w:tr>
      <w:tr w:rsidR="00FE7D9E" w:rsidRPr="00001B61" w14:paraId="1F5DB67E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FFF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SHPS-1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D4E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276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7.9 (7.1 ‒ 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E4C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314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 (8.2 ‒ 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721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1C9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9.2 (7.1 ‒ 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B6F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904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-1.1 (-3.7 ‒ 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9AE8" w14:textId="3474A584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0.028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8914" w14:textId="22EF4A61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</w:t>
            </w:r>
            <w:r w:rsidR="00EB3A0B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9316" w14:textId="7FAD8E6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0.0029</w:t>
            </w:r>
            <w:proofErr w:type="gramEnd"/>
            <w:r w:rsidR="004A555C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</w:tr>
      <w:tr w:rsidR="00FE7D9E" w:rsidRPr="00001B61" w14:paraId="4859792A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D13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Sortilin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D3C3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FE6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54 (48 ‒ 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0CF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3E98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63 (61 ‒ 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71D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C74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59 (52 ‒ 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D2E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8EC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-7.4 (-14 ‒ 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95917" w14:textId="5D576FA8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0.0058</w:t>
            </w:r>
            <w:proofErr w:type="gramEnd"/>
            <w:r w:rsidR="0011188F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A28B" w14:textId="5DEBE756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</w:t>
            </w:r>
            <w:r w:rsidR="005B5CC7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8A81" w14:textId="08F85FC0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0.094</w:t>
            </w:r>
            <w:proofErr w:type="gramEnd"/>
          </w:p>
        </w:tc>
      </w:tr>
      <w:tr w:rsidR="00FE7D9E" w:rsidRPr="00001B61" w14:paraId="0F9E2582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154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TCL1A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0B0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068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53 (31 ‒ 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392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B45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28 (13 ‒ 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2A0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2B0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 (4.2 ‒ 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A4B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2CFF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-13 (-22 ‒ -6.9)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304E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0.0014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230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3.7×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-9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DA3B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6.0×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-7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</w:tr>
      <w:tr w:rsidR="00FE7D9E" w:rsidRPr="00001B61" w14:paraId="758ABFFF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19C0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TFF3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B46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4908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21 (19 ‒ 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AA02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E3A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38 (30 ‒ 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D101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832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38 (30 ‒ 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70A3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CFC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-0.82 (-10 ‒ 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B91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1.5×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-7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2AEB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3.4×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-5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5B84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0.41</w:t>
            </w:r>
          </w:p>
        </w:tc>
      </w:tr>
      <w:tr w:rsidR="00FE7D9E" w:rsidRPr="00001B61" w14:paraId="13C16913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9BC9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TGM2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5B7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B2B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247 (134 ‒ 325)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C3F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981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190 (149 ‒ 252)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0C7D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EF0D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158 (116 ‒ 214)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C56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C7A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-30 (-85 ‒ 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07B9" w14:textId="69FA5D7C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0FCF" w14:textId="1082C19F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0.035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5C9A" w14:textId="621B435D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0.094</w:t>
            </w:r>
            <w:proofErr w:type="gramEnd"/>
          </w:p>
        </w:tc>
      </w:tr>
      <w:tr w:rsidR="00FE7D9E" w:rsidRPr="00001B61" w14:paraId="66125B5B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AB4E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WFDC2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D26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3EDF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69 (59 ‒ 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F9F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6AE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150 (111 ‒ 191)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8C9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359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145 (101 ‒ 188)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4358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34F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-4.3 (-52 ‒ 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8375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2.7×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-11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8DAE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3.1×</w:t>
            </w: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-10</w:t>
            </w:r>
            <w:proofErr w:type="gramEnd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6B2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0.33</w:t>
            </w:r>
          </w:p>
        </w:tc>
      </w:tr>
      <w:tr w:rsidR="00FE7D9E" w:rsidRPr="00001B61" w14:paraId="266DEA03" w14:textId="77777777" w:rsidTr="00D5124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8D3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VSIG2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2344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A897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7.3 (6.8 ‒ 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8E3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86480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15 (10 ‒ 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427A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8232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16 (14 ‒ 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8A8C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FEE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3.5 (-1.2 ‒ 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3C493" w14:textId="07441DA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1.</w:t>
            </w:r>
            <w:r w:rsidR="005B5CC7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</w:t>
            </w: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e</w:t>
            </w:r>
            <w:r w:rsidR="005B5CC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×</w:t>
            </w:r>
            <w:proofErr w:type="gramStart"/>
            <w:r w:rsidR="005B5CC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="005B5CC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</w:t>
            </w:r>
            <w:r w:rsidR="005B5CC7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8</w:t>
            </w:r>
            <w:proofErr w:type="gramEnd"/>
            <w:r w:rsidR="005B5CC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2162" w14:textId="464B6C66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7.4</w:t>
            </w:r>
            <w:r w:rsidR="005B5CC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×</w:t>
            </w:r>
            <w:proofErr w:type="gramStart"/>
            <w:r w:rsidR="005B5CC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10</w:t>
            </w:r>
            <w:r w:rsidR="005B5CC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-</w:t>
            </w:r>
            <w:r w:rsidR="005B5CC7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sv-SE" w:eastAsia="sv-SE"/>
              </w:rPr>
              <w:t>10</w:t>
            </w:r>
            <w:proofErr w:type="gramEnd"/>
            <w:r w:rsidR="005B5CC7"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76A1" w14:textId="13C0BBE1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0.038</w:t>
            </w:r>
            <w:proofErr w:type="gramEnd"/>
          </w:p>
        </w:tc>
      </w:tr>
      <w:tr w:rsidR="00FE7D9E" w:rsidRPr="00001B61" w14:paraId="60D4DBC8" w14:textId="77777777" w:rsidTr="00D51244">
        <w:trPr>
          <w:trHeight w:val="295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B741AA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XPNPEP2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5F090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EA0518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89 (49 ‒ 126)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D2425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4898B1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110 (54 ‒ 136)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168CE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284226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95 (42 ‒ 130)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7E898B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6F55E3" w14:textId="77777777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-10 (-21 ‒ 2.1)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3ECEBE" w14:textId="2B138FC3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0.2</w:t>
            </w:r>
            <w:r w:rsidR="005B5CC7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8E0A71" w14:textId="2C15355E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336C77" w14:textId="7E63639C" w:rsidR="00FE7D9E" w:rsidRPr="00001B61" w:rsidRDefault="00FE7D9E" w:rsidP="00832492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001B61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0.0018</w:t>
            </w:r>
            <w:proofErr w:type="gramEnd"/>
            <w:r w:rsidR="0011188F">
              <w:rPr>
                <w:rFonts w:ascii="Arial" w:eastAsia="Times New Roman" w:hAnsi="Arial" w:cs="Arial"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</w:tr>
    </w:tbl>
    <w:p w14:paraId="59EE3C6E" w14:textId="1CC90706" w:rsidR="00832492" w:rsidRDefault="00832492" w:rsidP="00832492">
      <w:pPr>
        <w:spacing w:line="480" w:lineRule="auto"/>
        <w:jc w:val="both"/>
      </w:pPr>
    </w:p>
    <w:p w14:paraId="671F227B" w14:textId="307AB674" w:rsidR="00832492" w:rsidRDefault="00832492" w:rsidP="00832492">
      <w:pPr>
        <w:spacing w:line="480" w:lineRule="auto"/>
        <w:jc w:val="both"/>
      </w:pPr>
    </w:p>
    <w:p w14:paraId="6EB65DF3" w14:textId="653F1D00" w:rsidR="00832492" w:rsidRDefault="00832492" w:rsidP="00832492">
      <w:pPr>
        <w:spacing w:line="480" w:lineRule="auto"/>
        <w:jc w:val="both"/>
      </w:pPr>
    </w:p>
    <w:p w14:paraId="41486E3A" w14:textId="12B9901F" w:rsidR="00832492" w:rsidRDefault="00832492" w:rsidP="00832492">
      <w:pPr>
        <w:spacing w:line="480" w:lineRule="auto"/>
        <w:jc w:val="both"/>
      </w:pPr>
    </w:p>
    <w:p w14:paraId="73DAC20F" w14:textId="2A53C09F" w:rsidR="00832492" w:rsidRDefault="00832492" w:rsidP="00832492">
      <w:pPr>
        <w:spacing w:line="480" w:lineRule="auto"/>
        <w:jc w:val="both"/>
      </w:pPr>
    </w:p>
    <w:p w14:paraId="6A11614F" w14:textId="77777777" w:rsidR="00832492" w:rsidRDefault="00832492" w:rsidP="00832492">
      <w:pPr>
        <w:spacing w:line="480" w:lineRule="auto"/>
        <w:jc w:val="both"/>
      </w:pPr>
    </w:p>
    <w:p w14:paraId="5056F744" w14:textId="77777777" w:rsidR="00375782" w:rsidRPr="00375782" w:rsidRDefault="00375782" w:rsidP="00D928CD">
      <w:pPr>
        <w:spacing w:line="480" w:lineRule="auto"/>
        <w:jc w:val="both"/>
        <w:rPr>
          <w:rFonts w:cstheme="majorBidi"/>
          <w:sz w:val="22"/>
        </w:rPr>
      </w:pPr>
      <w:r w:rsidRPr="00375782">
        <w:rPr>
          <w:rFonts w:cstheme="majorBidi"/>
          <w:sz w:val="22"/>
        </w:rPr>
        <w:t>(*) Indicates a difference (p&lt;0.01. FDR&lt;0.01).</w:t>
      </w:r>
    </w:p>
    <w:p w14:paraId="331DBDEA" w14:textId="706C2FF0" w:rsidR="00E876F1" w:rsidRDefault="002B6B78" w:rsidP="003525C0">
      <w:pPr>
        <w:spacing w:line="480" w:lineRule="auto"/>
        <w:jc w:val="both"/>
        <w:rPr>
          <w:b/>
          <w:bCs/>
          <w:sz w:val="22"/>
          <w:szCs w:val="20"/>
        </w:rPr>
        <w:sectPr w:rsidR="00E876F1" w:rsidSect="008B1717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375782">
        <w:rPr>
          <w:sz w:val="22"/>
        </w:rPr>
        <w:t xml:space="preserve">Abbreviations: C, Control; HT, heart transplantation; </w:t>
      </w:r>
      <w:r w:rsidRPr="00375782">
        <w:rPr>
          <w:rFonts w:cstheme="majorBidi"/>
          <w:sz w:val="22"/>
        </w:rPr>
        <w:t>IQR, inter quartile range</w:t>
      </w:r>
      <w:r w:rsidRPr="00375782">
        <w:rPr>
          <w:sz w:val="22"/>
        </w:rPr>
        <w:t xml:space="preserve">; AU, arbitrary units; </w:t>
      </w:r>
      <w:r w:rsidR="00F23A4F" w:rsidRPr="00375782">
        <w:rPr>
          <w:sz w:val="22"/>
        </w:rPr>
        <w:t xml:space="preserve">AMBP, </w:t>
      </w:r>
      <w:r w:rsidR="00D928CD" w:rsidRPr="00375782">
        <w:rPr>
          <w:sz w:val="22"/>
        </w:rPr>
        <w:t>protein AMBP</w:t>
      </w:r>
      <w:r w:rsidR="00F23A4F" w:rsidRPr="00375782">
        <w:rPr>
          <w:sz w:val="22"/>
        </w:rPr>
        <w:t>;</w:t>
      </w:r>
      <w:r w:rsidR="00B94471" w:rsidRPr="00375782">
        <w:rPr>
          <w:sz w:val="22"/>
        </w:rPr>
        <w:t xml:space="preserve"> </w:t>
      </w:r>
      <w:r w:rsidR="00803193" w:rsidRPr="00375782">
        <w:rPr>
          <w:sz w:val="22"/>
        </w:rPr>
        <w:t xml:space="preserve">BLM-H, </w:t>
      </w:r>
      <w:r w:rsidR="00D928CD" w:rsidRPr="00375782">
        <w:rPr>
          <w:sz w:val="22"/>
        </w:rPr>
        <w:t>bleomycin hydrolase</w:t>
      </w:r>
      <w:r w:rsidR="00803193" w:rsidRPr="00375782">
        <w:rPr>
          <w:sz w:val="22"/>
        </w:rPr>
        <w:t>; CA9</w:t>
      </w:r>
      <w:r w:rsidR="00C345AB" w:rsidRPr="00375782">
        <w:rPr>
          <w:sz w:val="22"/>
        </w:rPr>
        <w:t>,</w:t>
      </w:r>
      <w:r w:rsidR="00D928CD" w:rsidRPr="00375782">
        <w:rPr>
          <w:sz w:val="22"/>
        </w:rPr>
        <w:t xml:space="preserve"> carbonic anhydrase 9</w:t>
      </w:r>
      <w:r w:rsidR="00803193" w:rsidRPr="00375782">
        <w:rPr>
          <w:sz w:val="22"/>
        </w:rPr>
        <w:t>;</w:t>
      </w:r>
      <w:r w:rsidR="00D928CD" w:rsidRPr="00375782">
        <w:rPr>
          <w:sz w:val="22"/>
        </w:rPr>
        <w:t xml:space="preserve"> </w:t>
      </w:r>
      <w:r w:rsidR="00C734BA" w:rsidRPr="00375782">
        <w:rPr>
          <w:sz w:val="22"/>
        </w:rPr>
        <w:t xml:space="preserve">CDKN1A, </w:t>
      </w:r>
      <w:r w:rsidR="00D928CD" w:rsidRPr="00375782">
        <w:rPr>
          <w:sz w:val="22"/>
        </w:rPr>
        <w:t xml:space="preserve">cyclin-dependent kinase inhibitor 1A </w:t>
      </w:r>
      <w:r w:rsidR="00C734BA" w:rsidRPr="00375782">
        <w:rPr>
          <w:sz w:val="22"/>
        </w:rPr>
        <w:t xml:space="preserve">or p21; </w:t>
      </w:r>
      <w:r w:rsidR="00393D22" w:rsidRPr="00375782">
        <w:rPr>
          <w:sz w:val="22"/>
        </w:rPr>
        <w:t xml:space="preserve">CEACAM5, </w:t>
      </w:r>
      <w:r w:rsidR="00D928CD" w:rsidRPr="00375782">
        <w:rPr>
          <w:sz w:val="22"/>
        </w:rPr>
        <w:t>carcinoembryonic antigen-related cell adhesion molecule</w:t>
      </w:r>
      <w:r w:rsidR="00C345AB" w:rsidRPr="00375782">
        <w:rPr>
          <w:sz w:val="22"/>
        </w:rPr>
        <w:t xml:space="preserve"> 5</w:t>
      </w:r>
      <w:r w:rsidR="00393D22" w:rsidRPr="00375782">
        <w:rPr>
          <w:sz w:val="22"/>
        </w:rPr>
        <w:t>;</w:t>
      </w:r>
      <w:r w:rsidR="005620E7" w:rsidRPr="00375782">
        <w:rPr>
          <w:sz w:val="22"/>
        </w:rPr>
        <w:t xml:space="preserve"> Ep-CAM</w:t>
      </w:r>
      <w:r w:rsidR="00D928CD" w:rsidRPr="00375782">
        <w:rPr>
          <w:sz w:val="22"/>
        </w:rPr>
        <w:t>, epithelial cell adhesion molecule</w:t>
      </w:r>
      <w:r w:rsidR="005620E7" w:rsidRPr="00375782">
        <w:rPr>
          <w:sz w:val="22"/>
        </w:rPr>
        <w:t>;</w:t>
      </w:r>
      <w:r w:rsidR="00D928CD" w:rsidRPr="00375782">
        <w:rPr>
          <w:sz w:val="22"/>
        </w:rPr>
        <w:t xml:space="preserve"> glyoxalase I or </w:t>
      </w:r>
      <w:proofErr w:type="spellStart"/>
      <w:r w:rsidR="00D928CD" w:rsidRPr="00375782">
        <w:rPr>
          <w:sz w:val="22"/>
        </w:rPr>
        <w:t>lactoylglutathione</w:t>
      </w:r>
      <w:proofErr w:type="spellEnd"/>
      <w:r w:rsidR="00D928CD" w:rsidRPr="00375782">
        <w:rPr>
          <w:sz w:val="22"/>
        </w:rPr>
        <w:t xml:space="preserve"> lyase</w:t>
      </w:r>
      <w:r w:rsidR="001C755B" w:rsidRPr="00375782">
        <w:rPr>
          <w:sz w:val="22"/>
        </w:rPr>
        <w:t>; LYPD3,</w:t>
      </w:r>
      <w:r w:rsidR="00D928CD" w:rsidRPr="00375782">
        <w:rPr>
          <w:sz w:val="22"/>
        </w:rPr>
        <w:t xml:space="preserve"> Ly6/PLAUR domain-containing protein 3 or C4.4A</w:t>
      </w:r>
      <w:r w:rsidR="001C755B" w:rsidRPr="00375782">
        <w:rPr>
          <w:sz w:val="22"/>
        </w:rPr>
        <w:t>;</w:t>
      </w:r>
      <w:r w:rsidR="00D928CD" w:rsidRPr="00375782">
        <w:rPr>
          <w:sz w:val="22"/>
        </w:rPr>
        <w:t xml:space="preserve"> </w:t>
      </w:r>
      <w:r w:rsidR="006745E5" w:rsidRPr="00375782">
        <w:rPr>
          <w:sz w:val="22"/>
        </w:rPr>
        <w:t xml:space="preserve">MetAP2, </w:t>
      </w:r>
      <w:r w:rsidR="00D928CD" w:rsidRPr="00375782">
        <w:rPr>
          <w:sz w:val="22"/>
        </w:rPr>
        <w:t>methionine aminopeptidase 2</w:t>
      </w:r>
      <w:r w:rsidR="006745E5" w:rsidRPr="00375782">
        <w:rPr>
          <w:sz w:val="22"/>
        </w:rPr>
        <w:t>; MIA,</w:t>
      </w:r>
      <w:r w:rsidR="00D928CD" w:rsidRPr="00375782">
        <w:rPr>
          <w:sz w:val="22"/>
        </w:rPr>
        <w:t xml:space="preserve"> melanoma-derived growth regulatory protein or melanoma inhibitory activity</w:t>
      </w:r>
      <w:r w:rsidR="00907A69" w:rsidRPr="00375782">
        <w:rPr>
          <w:sz w:val="22"/>
        </w:rPr>
        <w:t>; SCAMP</w:t>
      </w:r>
      <w:r w:rsidR="00DF194D" w:rsidRPr="00375782">
        <w:rPr>
          <w:sz w:val="22"/>
        </w:rPr>
        <w:t>3,</w:t>
      </w:r>
      <w:r w:rsidR="00D928CD" w:rsidRPr="00375782">
        <w:rPr>
          <w:sz w:val="22"/>
        </w:rPr>
        <w:t xml:space="preserve"> secretory carrier-associated membrane protein </w:t>
      </w:r>
      <w:r w:rsidR="00DF194D" w:rsidRPr="00375782">
        <w:rPr>
          <w:sz w:val="22"/>
        </w:rPr>
        <w:t>3;</w:t>
      </w:r>
      <w:r w:rsidR="00D928CD" w:rsidRPr="00375782">
        <w:rPr>
          <w:sz w:val="22"/>
        </w:rPr>
        <w:t xml:space="preserve"> </w:t>
      </w:r>
      <w:r w:rsidR="006F0443" w:rsidRPr="00375782">
        <w:rPr>
          <w:sz w:val="22"/>
        </w:rPr>
        <w:t xml:space="preserve">SCGB3A2, </w:t>
      </w:r>
      <w:proofErr w:type="spellStart"/>
      <w:r w:rsidR="00D928CD" w:rsidRPr="00375782">
        <w:rPr>
          <w:sz w:val="22"/>
        </w:rPr>
        <w:t>secretoglobin</w:t>
      </w:r>
      <w:proofErr w:type="spellEnd"/>
      <w:r w:rsidR="00D928CD" w:rsidRPr="00375782">
        <w:rPr>
          <w:sz w:val="22"/>
        </w:rPr>
        <w:t xml:space="preserve"> family 3A member 2</w:t>
      </w:r>
      <w:r w:rsidR="006F0443" w:rsidRPr="00375782">
        <w:rPr>
          <w:sz w:val="22"/>
        </w:rPr>
        <w:t xml:space="preserve">; SHPS-1, </w:t>
      </w:r>
      <w:r w:rsidR="00D928CD" w:rsidRPr="00375782">
        <w:rPr>
          <w:sz w:val="22"/>
        </w:rPr>
        <w:t>tyrosine-protein phosphatase non-receptor type substrate 1</w:t>
      </w:r>
      <w:r w:rsidR="006F0443" w:rsidRPr="00375782">
        <w:rPr>
          <w:sz w:val="22"/>
        </w:rPr>
        <w:t>;</w:t>
      </w:r>
      <w:r w:rsidR="00D928CD" w:rsidRPr="00375782">
        <w:rPr>
          <w:sz w:val="22"/>
        </w:rPr>
        <w:t xml:space="preserve"> </w:t>
      </w:r>
      <w:r w:rsidR="006F0443" w:rsidRPr="00375782">
        <w:rPr>
          <w:sz w:val="22"/>
        </w:rPr>
        <w:t xml:space="preserve">TCL1A, </w:t>
      </w:r>
      <w:r w:rsidR="00D928CD" w:rsidRPr="00375782">
        <w:rPr>
          <w:sz w:val="22"/>
        </w:rPr>
        <w:t xml:space="preserve">T-cell </w:t>
      </w:r>
      <w:proofErr w:type="spellStart"/>
      <w:r w:rsidR="00D928CD" w:rsidRPr="00375782">
        <w:rPr>
          <w:sz w:val="22"/>
        </w:rPr>
        <w:t>leukemia</w:t>
      </w:r>
      <w:proofErr w:type="spellEnd"/>
      <w:r w:rsidR="00D928CD" w:rsidRPr="00375782">
        <w:rPr>
          <w:sz w:val="22"/>
        </w:rPr>
        <w:t>/lymphoma protein 1A</w:t>
      </w:r>
      <w:r w:rsidR="006F0443" w:rsidRPr="00375782">
        <w:rPr>
          <w:sz w:val="22"/>
        </w:rPr>
        <w:t>; TFF3</w:t>
      </w:r>
      <w:r w:rsidR="00713938" w:rsidRPr="00375782">
        <w:rPr>
          <w:sz w:val="22"/>
        </w:rPr>
        <w:t>,</w:t>
      </w:r>
      <w:r w:rsidR="00D928CD" w:rsidRPr="00375782">
        <w:rPr>
          <w:sz w:val="22"/>
        </w:rPr>
        <w:t xml:space="preserve"> trefoil factor 3</w:t>
      </w:r>
      <w:r w:rsidR="00713938" w:rsidRPr="00375782">
        <w:rPr>
          <w:sz w:val="22"/>
        </w:rPr>
        <w:t>;</w:t>
      </w:r>
      <w:r w:rsidR="00D928CD" w:rsidRPr="00375782">
        <w:rPr>
          <w:sz w:val="22"/>
        </w:rPr>
        <w:t xml:space="preserve"> </w:t>
      </w:r>
      <w:r w:rsidR="00713938" w:rsidRPr="00375782">
        <w:rPr>
          <w:sz w:val="22"/>
        </w:rPr>
        <w:t xml:space="preserve">TGM2, </w:t>
      </w:r>
      <w:r w:rsidR="00D928CD" w:rsidRPr="00375782">
        <w:rPr>
          <w:sz w:val="22"/>
        </w:rPr>
        <w:t>protein-glutamine gamma-</w:t>
      </w:r>
      <w:proofErr w:type="spellStart"/>
      <w:r w:rsidR="00D928CD" w:rsidRPr="00375782">
        <w:rPr>
          <w:sz w:val="22"/>
        </w:rPr>
        <w:t>glutamyltransferase</w:t>
      </w:r>
      <w:proofErr w:type="spellEnd"/>
      <w:r w:rsidR="00D928CD" w:rsidRPr="00375782">
        <w:rPr>
          <w:sz w:val="22"/>
        </w:rPr>
        <w:t xml:space="preserve"> 2</w:t>
      </w:r>
      <w:r w:rsidR="00713938" w:rsidRPr="00375782">
        <w:rPr>
          <w:sz w:val="22"/>
        </w:rPr>
        <w:t>; WFDC2</w:t>
      </w:r>
      <w:r w:rsidR="00B94471" w:rsidRPr="00375782">
        <w:rPr>
          <w:sz w:val="22"/>
        </w:rPr>
        <w:t xml:space="preserve">, </w:t>
      </w:r>
      <w:r w:rsidR="00D928CD" w:rsidRPr="00375782">
        <w:rPr>
          <w:sz w:val="22"/>
        </w:rPr>
        <w:t>WAP four-</w:t>
      </w:r>
      <w:proofErr w:type="spellStart"/>
      <w:r w:rsidR="00D928CD" w:rsidRPr="00375782">
        <w:rPr>
          <w:sz w:val="22"/>
        </w:rPr>
        <w:t>disulfide</w:t>
      </w:r>
      <w:proofErr w:type="spellEnd"/>
      <w:r w:rsidR="00D928CD" w:rsidRPr="00375782">
        <w:rPr>
          <w:sz w:val="22"/>
        </w:rPr>
        <w:t xml:space="preserve"> core domain protein 2</w:t>
      </w:r>
      <w:r w:rsidR="00B94471" w:rsidRPr="00375782">
        <w:rPr>
          <w:sz w:val="22"/>
        </w:rPr>
        <w:t>;</w:t>
      </w:r>
      <w:r w:rsidR="00D928CD" w:rsidRPr="00375782">
        <w:rPr>
          <w:sz w:val="22"/>
        </w:rPr>
        <w:t xml:space="preserve"> V-set and immunoglobulin domain-containing protein 2 (VSIG2) and </w:t>
      </w:r>
      <w:proofErr w:type="spellStart"/>
      <w:r w:rsidR="00D928CD" w:rsidRPr="00375782">
        <w:rPr>
          <w:sz w:val="22"/>
        </w:rPr>
        <w:t>Xaa</w:t>
      </w:r>
      <w:proofErr w:type="spellEnd"/>
      <w:r w:rsidR="00D928CD" w:rsidRPr="00375782">
        <w:rPr>
          <w:sz w:val="22"/>
        </w:rPr>
        <w:t>-Pro aminopeptidase 2 (XPNPEP2).</w:t>
      </w:r>
    </w:p>
    <w:p w14:paraId="2C7FBF3B" w14:textId="6EBBBBBA" w:rsidR="00B21A35" w:rsidRPr="00ED2657" w:rsidRDefault="009D2206" w:rsidP="00832492">
      <w:pPr>
        <w:spacing w:line="480" w:lineRule="auto"/>
        <w:rPr>
          <w:b/>
          <w:bCs/>
          <w:sz w:val="22"/>
          <w:szCs w:val="20"/>
        </w:rPr>
      </w:pPr>
      <w:r w:rsidRPr="00ED2657">
        <w:rPr>
          <w:b/>
          <w:bCs/>
          <w:sz w:val="22"/>
          <w:szCs w:val="20"/>
        </w:rPr>
        <w:lastRenderedPageBreak/>
        <w:t>Supplementary table</w:t>
      </w:r>
      <w:r w:rsidR="00EC1AE8" w:rsidRPr="00ED2657">
        <w:rPr>
          <w:b/>
          <w:bCs/>
          <w:sz w:val="22"/>
          <w:szCs w:val="20"/>
        </w:rPr>
        <w:t xml:space="preserve"> </w:t>
      </w:r>
      <w:r w:rsidR="0061314C" w:rsidRPr="00ED2657">
        <w:rPr>
          <w:b/>
          <w:bCs/>
          <w:sz w:val="22"/>
          <w:szCs w:val="20"/>
        </w:rPr>
        <w:t>3</w:t>
      </w:r>
      <w:r w:rsidR="005466C4" w:rsidRPr="00ED2657">
        <w:rPr>
          <w:b/>
          <w:bCs/>
          <w:sz w:val="22"/>
          <w:szCs w:val="20"/>
        </w:rPr>
        <w:t>. Sub</w:t>
      </w:r>
      <w:r w:rsidR="009D6E83" w:rsidRPr="00ED2657">
        <w:rPr>
          <w:b/>
          <w:bCs/>
          <w:sz w:val="22"/>
          <w:szCs w:val="20"/>
        </w:rPr>
        <w:t xml:space="preserve">group </w:t>
      </w:r>
      <w:r w:rsidR="005466C4" w:rsidRPr="00ED2657">
        <w:rPr>
          <w:b/>
          <w:bCs/>
          <w:sz w:val="22"/>
          <w:szCs w:val="20"/>
        </w:rPr>
        <w:t xml:space="preserve">analysis </w:t>
      </w:r>
      <w:r w:rsidR="00B5378F" w:rsidRPr="00ED2657">
        <w:rPr>
          <w:b/>
          <w:bCs/>
          <w:sz w:val="22"/>
          <w:szCs w:val="20"/>
        </w:rPr>
        <w:t>of</w:t>
      </w:r>
      <w:r w:rsidR="005466C4" w:rsidRPr="00ED2657">
        <w:rPr>
          <w:b/>
          <w:bCs/>
          <w:sz w:val="22"/>
          <w:szCs w:val="20"/>
        </w:rPr>
        <w:t xml:space="preserve"> protein</w:t>
      </w:r>
      <w:r w:rsidR="00B5378F" w:rsidRPr="00ED2657">
        <w:rPr>
          <w:b/>
          <w:bCs/>
          <w:sz w:val="22"/>
          <w:szCs w:val="20"/>
        </w:rPr>
        <w:t>s</w:t>
      </w:r>
      <w:r w:rsidR="0022035A" w:rsidRPr="00ED2657">
        <w:rPr>
          <w:b/>
          <w:bCs/>
          <w:sz w:val="22"/>
          <w:szCs w:val="20"/>
        </w:rPr>
        <w:t xml:space="preserve"> between </w:t>
      </w:r>
      <w:r w:rsidR="004603A7" w:rsidRPr="00ED2657">
        <w:rPr>
          <w:b/>
          <w:bCs/>
          <w:sz w:val="22"/>
          <w:szCs w:val="20"/>
        </w:rPr>
        <w:t xml:space="preserve">heart failure </w:t>
      </w:r>
      <w:r w:rsidR="000C096E" w:rsidRPr="00ED2657">
        <w:rPr>
          <w:b/>
          <w:bCs/>
          <w:sz w:val="22"/>
          <w:szCs w:val="20"/>
        </w:rPr>
        <w:t>and PH-LHD patients</w:t>
      </w:r>
    </w:p>
    <w:tbl>
      <w:tblPr>
        <w:tblpPr w:leftFromText="141" w:rightFromText="141" w:vertAnchor="page" w:horzAnchor="margin" w:tblpY="2546"/>
        <w:tblW w:w="76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17"/>
        <w:gridCol w:w="1217"/>
        <w:gridCol w:w="912"/>
        <w:gridCol w:w="1217"/>
        <w:gridCol w:w="1217"/>
        <w:gridCol w:w="912"/>
      </w:tblGrid>
      <w:tr w:rsidR="003525C0" w:rsidRPr="00B21A35" w14:paraId="58FA1BF3" w14:textId="77777777" w:rsidTr="003525C0">
        <w:trPr>
          <w:trHeight w:val="264"/>
        </w:trPr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255570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Protein</w:t>
            </w:r>
            <w:r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 xml:space="preserve"> (AU)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4B7271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Pre-HT (n=7)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724133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Pre-HT (n=19)</w:t>
            </w:r>
          </w:p>
        </w:tc>
        <w:tc>
          <w:tcPr>
            <w:tcW w:w="9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3C2DF2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P-</w:t>
            </w:r>
            <w:proofErr w:type="spellStart"/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value</w:t>
            </w:r>
            <w:proofErr w:type="spellEnd"/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BB96C0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Post-HT (n=7)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930490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Post-HT (n=19)</w:t>
            </w:r>
          </w:p>
        </w:tc>
        <w:tc>
          <w:tcPr>
            <w:tcW w:w="9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22E6B8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P-</w:t>
            </w:r>
            <w:proofErr w:type="spellStart"/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value</w:t>
            </w:r>
            <w:proofErr w:type="spellEnd"/>
          </w:p>
        </w:tc>
      </w:tr>
      <w:tr w:rsidR="003525C0" w:rsidRPr="00B21A35" w14:paraId="44477680" w14:textId="77777777" w:rsidTr="003525C0">
        <w:trPr>
          <w:trHeight w:val="264"/>
        </w:trPr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E0F23D4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bookmarkStart w:id="0" w:name="_Hlk40973450"/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BOC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E3ABA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39 (27 ‒ 42)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FF30B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37 (32 ‒ 47)</w:t>
            </w:r>
          </w:p>
        </w:tc>
        <w:tc>
          <w:tcPr>
            <w:tcW w:w="91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C9BE867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0.69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977A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30 (26 ‒ 33)</w:t>
            </w:r>
          </w:p>
        </w:tc>
        <w:tc>
          <w:tcPr>
            <w:tcW w:w="121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2F811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29 (24 ‒ 32)</w:t>
            </w:r>
          </w:p>
        </w:tc>
        <w:tc>
          <w:tcPr>
            <w:tcW w:w="91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3685C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0.5</w:t>
            </w:r>
          </w:p>
        </w:tc>
      </w:tr>
      <w:tr w:rsidR="003525C0" w:rsidRPr="00B21A35" w14:paraId="527BB770" w14:textId="77777777" w:rsidTr="003525C0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99E79E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CEACAM1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74715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151 (132 ‒ 159)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EAA52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160 (138 ‒ 176)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EE906BF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0.3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4AA12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136 (120 ‒ 157)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D68D5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134 (123 ‒ 138)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B6342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0.82</w:t>
            </w:r>
          </w:p>
        </w:tc>
      </w:tr>
      <w:tr w:rsidR="003525C0" w:rsidRPr="00B21A35" w14:paraId="3567F61B" w14:textId="77777777" w:rsidTr="003525C0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F392312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CPE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34C24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9.6 (9.5 ‒ 12)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D02C7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13 (11 ‒ 15)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B07651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sz w:val="14"/>
                <w:szCs w:val="14"/>
                <w:lang w:val="sv-SE" w:eastAsia="sv-SE"/>
              </w:rPr>
              <w:t>0.2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7DC16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8.4 (7.9 ‒ 10)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32FF3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7.8 (6.8 ‒ 9.2)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37622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0.15</w:t>
            </w:r>
          </w:p>
        </w:tc>
      </w:tr>
      <w:tr w:rsidR="003525C0" w:rsidRPr="00B21A35" w14:paraId="5EB4EDDD" w14:textId="77777777" w:rsidTr="003525C0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059381B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Endocan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A5CE5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334 (290 ‒ 393)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A850C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710 (473 ‒ 812)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2AEFE9E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proofErr w:type="gramStart"/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0.0008</w:t>
            </w:r>
            <w:proofErr w:type="gramEnd"/>
            <w:r w:rsidRPr="00B21A35">
              <w:rPr>
                <w:rFonts w:asciiTheme="minorBidi" w:eastAsia="Times New Roman" w:hAnsiTheme="minorBidi"/>
                <w:b/>
                <w:bCs/>
                <w:color w:val="000000"/>
                <w:sz w:val="14"/>
                <w:szCs w:val="14"/>
                <w:lang w:val="sv-SE" w:eastAsia="sv-SE"/>
              </w:rPr>
              <w:t>*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AC466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379 (325 ‒ 504)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D3E19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426 (387 ‒ 566)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3EBAC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0.5</w:t>
            </w:r>
          </w:p>
        </w:tc>
      </w:tr>
      <w:tr w:rsidR="003525C0" w:rsidRPr="00B21A35" w14:paraId="590BC880" w14:textId="77777777" w:rsidTr="003525C0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162E75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Kallikrein</w:t>
            </w:r>
            <w:proofErr w:type="spellEnd"/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 xml:space="preserve"> 11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127B5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46 (38 ‒ 94)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CFF22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55 (45 ‒ 76)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9B46D8F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0.84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BAEE2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54 (41 ‒ 57)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10D30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38 (30 ‒ 54)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3B24C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0.21</w:t>
            </w:r>
          </w:p>
        </w:tc>
      </w:tr>
      <w:tr w:rsidR="003525C0" w:rsidRPr="00B21A35" w14:paraId="0FECA140" w14:textId="77777777" w:rsidTr="003525C0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417CDDD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proofErr w:type="spellStart"/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Mucin</w:t>
            </w:r>
            <w:proofErr w:type="spellEnd"/>
            <w:r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 xml:space="preserve"> </w:t>
            </w: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16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0415853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116 (16 ‒ 265)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5E6351B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81 (23 ‒ 226)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B901530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0.93</w:t>
            </w:r>
          </w:p>
        </w:tc>
        <w:tc>
          <w:tcPr>
            <w:tcW w:w="1217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89BE1C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15 (11 ‒ 19)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4F12AF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17 (9 ‒ 20)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8CAD99" w14:textId="77777777" w:rsidR="003525C0" w:rsidRPr="00B21A35" w:rsidRDefault="003525C0" w:rsidP="003525C0">
            <w:pPr>
              <w:spacing w:after="0" w:line="480" w:lineRule="auto"/>
              <w:jc w:val="center"/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</w:pPr>
            <w:r w:rsidRPr="00B21A35">
              <w:rPr>
                <w:rFonts w:asciiTheme="minorBidi" w:eastAsia="Times New Roman" w:hAnsiTheme="minorBidi"/>
                <w:color w:val="000000"/>
                <w:sz w:val="14"/>
                <w:szCs w:val="14"/>
                <w:lang w:val="sv-SE" w:eastAsia="sv-SE"/>
              </w:rPr>
              <w:t>0.99</w:t>
            </w:r>
          </w:p>
        </w:tc>
      </w:tr>
      <w:bookmarkEnd w:id="0"/>
    </w:tbl>
    <w:p w14:paraId="6672ADF1" w14:textId="77777777" w:rsidR="000C096E" w:rsidRDefault="000C096E" w:rsidP="00832492">
      <w:pPr>
        <w:spacing w:line="480" w:lineRule="auto"/>
        <w:jc w:val="both"/>
      </w:pPr>
    </w:p>
    <w:p w14:paraId="724BC4B5" w14:textId="77777777" w:rsidR="000C096E" w:rsidRDefault="000C096E" w:rsidP="00832492">
      <w:pPr>
        <w:spacing w:line="480" w:lineRule="auto"/>
        <w:jc w:val="both"/>
      </w:pPr>
    </w:p>
    <w:p w14:paraId="4ED7F654" w14:textId="77777777" w:rsidR="000C096E" w:rsidRDefault="000C096E" w:rsidP="00832492">
      <w:pPr>
        <w:tabs>
          <w:tab w:val="left" w:pos="2730"/>
        </w:tabs>
        <w:spacing w:after="0" w:line="480" w:lineRule="auto"/>
        <w:jc w:val="both"/>
      </w:pPr>
    </w:p>
    <w:p w14:paraId="1E3876B9" w14:textId="77777777" w:rsidR="00832492" w:rsidRDefault="00832492" w:rsidP="00832492">
      <w:pPr>
        <w:tabs>
          <w:tab w:val="left" w:pos="2730"/>
        </w:tabs>
        <w:spacing w:after="0" w:line="480" w:lineRule="auto"/>
        <w:jc w:val="both"/>
        <w:rPr>
          <w:sz w:val="22"/>
        </w:rPr>
      </w:pPr>
    </w:p>
    <w:p w14:paraId="2717163A" w14:textId="37CF13D4" w:rsidR="00C13437" w:rsidRPr="00ED2657" w:rsidRDefault="000C096E" w:rsidP="00832492">
      <w:pPr>
        <w:tabs>
          <w:tab w:val="left" w:pos="2730"/>
        </w:tabs>
        <w:spacing w:after="0" w:line="480" w:lineRule="auto"/>
        <w:jc w:val="both"/>
        <w:rPr>
          <w:sz w:val="22"/>
        </w:rPr>
      </w:pPr>
      <w:r w:rsidRPr="00ED2657">
        <w:rPr>
          <w:sz w:val="22"/>
        </w:rPr>
        <w:t>(*)</w:t>
      </w:r>
      <w:r w:rsidR="004303D3" w:rsidRPr="00ED2657">
        <w:rPr>
          <w:sz w:val="22"/>
        </w:rPr>
        <w:t xml:space="preserve"> significant p-values</w:t>
      </w:r>
      <w:r w:rsidR="00392453" w:rsidRPr="00ED2657">
        <w:rPr>
          <w:rFonts w:eastAsia="MS Mincho" w:cs="Arial"/>
          <w:sz w:val="22"/>
        </w:rPr>
        <w:t>.</w:t>
      </w:r>
      <w:r w:rsidR="00C769CD" w:rsidRPr="00ED2657">
        <w:rPr>
          <w:rFonts w:eastAsia="MS Mincho" w:cs="Arial"/>
          <w:sz w:val="22"/>
        </w:rPr>
        <w:t xml:space="preserve"> Data </w:t>
      </w:r>
      <w:r w:rsidR="003C5F71" w:rsidRPr="00ED2657">
        <w:rPr>
          <w:rFonts w:eastAsia="MS Mincho" w:cs="Arial"/>
          <w:sz w:val="22"/>
        </w:rPr>
        <w:t>is</w:t>
      </w:r>
      <w:r w:rsidR="00C769CD" w:rsidRPr="00ED2657">
        <w:rPr>
          <w:rFonts w:eastAsia="MS Mincho" w:cs="Arial"/>
          <w:sz w:val="22"/>
        </w:rPr>
        <w:t xml:space="preserve"> presented as median (IQR)</w:t>
      </w:r>
      <w:r w:rsidR="003C5F71" w:rsidRPr="00ED2657">
        <w:rPr>
          <w:rFonts w:eastAsia="MS Mincho" w:cs="Arial"/>
          <w:sz w:val="22"/>
        </w:rPr>
        <w:t xml:space="preserve">. </w:t>
      </w:r>
      <w:r w:rsidR="003C5F71" w:rsidRPr="00ED2657">
        <w:rPr>
          <w:sz w:val="22"/>
        </w:rPr>
        <w:t>Subgroups: (n=7), heart failure patients without pulmonary hypertension; (n=19), patients with pulmonary hypertension due to left heart disease (PH-LHD).</w:t>
      </w:r>
      <w:r w:rsidR="00230EA2" w:rsidRPr="00ED2657">
        <w:rPr>
          <w:sz w:val="22"/>
        </w:rPr>
        <w:t xml:space="preserve"> </w:t>
      </w:r>
    </w:p>
    <w:p w14:paraId="4EDCD397" w14:textId="15C2D6EB" w:rsidR="006C6826" w:rsidRPr="008A6B43" w:rsidRDefault="00230EA2" w:rsidP="00E876F1">
      <w:pPr>
        <w:tabs>
          <w:tab w:val="left" w:pos="2730"/>
        </w:tabs>
        <w:spacing w:after="0" w:line="480" w:lineRule="auto"/>
        <w:jc w:val="both"/>
      </w:pPr>
      <w:r w:rsidRPr="00ED2657">
        <w:rPr>
          <w:sz w:val="22"/>
        </w:rPr>
        <w:t xml:space="preserve">Abbreviations: </w:t>
      </w:r>
      <w:r w:rsidR="00392453" w:rsidRPr="00ED2657">
        <w:rPr>
          <w:rFonts w:eastAsia="MS Mincho" w:cs="Arial"/>
          <w:sz w:val="22"/>
        </w:rPr>
        <w:t>AU, arbitrary units;</w:t>
      </w:r>
      <w:r w:rsidR="00392453" w:rsidRPr="00ED2657">
        <w:rPr>
          <w:sz w:val="22"/>
        </w:rPr>
        <w:t xml:space="preserve"> </w:t>
      </w:r>
      <w:r w:rsidRPr="00ED2657">
        <w:rPr>
          <w:sz w:val="22"/>
        </w:rPr>
        <w:t xml:space="preserve">CEACAM1, carcinoembryonic antigen-related cell adhesion molecule 1; </w:t>
      </w:r>
      <w:r w:rsidR="00940781" w:rsidRPr="00ED2657">
        <w:rPr>
          <w:sz w:val="22"/>
        </w:rPr>
        <w:t xml:space="preserve">CPE, </w:t>
      </w:r>
      <w:r w:rsidR="00844B60" w:rsidRPr="00ED2657">
        <w:rPr>
          <w:sz w:val="22"/>
        </w:rPr>
        <w:t>Carboxypeptidase E and BOC,</w:t>
      </w:r>
      <w:r w:rsidR="00D6014C" w:rsidRPr="00ED2657">
        <w:rPr>
          <w:sz w:val="22"/>
        </w:rPr>
        <w:t xml:space="preserve"> Brother of CDO</w:t>
      </w:r>
      <w:r w:rsidR="00E876F1">
        <w:rPr>
          <w:sz w:val="22"/>
        </w:rPr>
        <w:t>.</w:t>
      </w:r>
    </w:p>
    <w:sectPr w:rsidR="006C6826" w:rsidRPr="008A6B43" w:rsidSect="00E876F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F0EA9" w14:textId="77777777" w:rsidR="00DD3D72" w:rsidRDefault="00DD3D72" w:rsidP="00C5411C">
      <w:pPr>
        <w:spacing w:after="0" w:line="240" w:lineRule="auto"/>
      </w:pPr>
      <w:r>
        <w:separator/>
      </w:r>
    </w:p>
  </w:endnote>
  <w:endnote w:type="continuationSeparator" w:id="0">
    <w:p w14:paraId="2A9E773A" w14:textId="77777777" w:rsidR="00DD3D72" w:rsidRDefault="00DD3D72" w:rsidP="00C5411C">
      <w:pPr>
        <w:spacing w:after="0" w:line="240" w:lineRule="auto"/>
      </w:pPr>
      <w:r>
        <w:continuationSeparator/>
      </w:r>
    </w:p>
  </w:endnote>
  <w:endnote w:type="continuationNotice" w:id="1">
    <w:p w14:paraId="5ED14F54" w14:textId="77777777" w:rsidR="00DD3D72" w:rsidRDefault="00DD3D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C32189" w14:textId="77777777" w:rsidR="00DD3D72" w:rsidRDefault="00DD3D72" w:rsidP="00C5411C">
      <w:pPr>
        <w:spacing w:after="0" w:line="240" w:lineRule="auto"/>
      </w:pPr>
      <w:r>
        <w:separator/>
      </w:r>
    </w:p>
  </w:footnote>
  <w:footnote w:type="continuationSeparator" w:id="0">
    <w:p w14:paraId="776264B4" w14:textId="77777777" w:rsidR="00DD3D72" w:rsidRDefault="00DD3D72" w:rsidP="00C5411C">
      <w:pPr>
        <w:spacing w:after="0" w:line="240" w:lineRule="auto"/>
      </w:pPr>
      <w:r>
        <w:continuationSeparator/>
      </w:r>
    </w:p>
  </w:footnote>
  <w:footnote w:type="continuationNotice" w:id="1">
    <w:p w14:paraId="6071F778" w14:textId="77777777" w:rsidR="00DD3D72" w:rsidRDefault="00DD3D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7223141"/>
      <w:docPartObj>
        <w:docPartGallery w:val="Page Numbers (Top of Page)"/>
        <w:docPartUnique/>
      </w:docPartObj>
    </w:sdtPr>
    <w:sdtEndPr/>
    <w:sdtContent>
      <w:p w14:paraId="1B29146B" w14:textId="4C295FFC" w:rsidR="00007DF6" w:rsidRDefault="00007DF6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0F83172B" w14:textId="77777777" w:rsidR="00007DF6" w:rsidRDefault="00007DF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A6931"/>
    <w:multiLevelType w:val="hybridMultilevel"/>
    <w:tmpl w:val="709457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94522"/>
    <w:multiLevelType w:val="hybridMultilevel"/>
    <w:tmpl w:val="185CC8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A1D6B"/>
    <w:multiLevelType w:val="hybridMultilevel"/>
    <w:tmpl w:val="DAB2834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F67C2"/>
    <w:multiLevelType w:val="hybridMultilevel"/>
    <w:tmpl w:val="421C8A44"/>
    <w:lvl w:ilvl="0" w:tplc="1D78E9E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A79E7"/>
    <w:multiLevelType w:val="hybridMultilevel"/>
    <w:tmpl w:val="CAE405B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B7C97"/>
    <w:multiLevelType w:val="hybridMultilevel"/>
    <w:tmpl w:val="D0222E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70093"/>
    <w:multiLevelType w:val="hybridMultilevel"/>
    <w:tmpl w:val="70B42CC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307B7"/>
    <w:multiLevelType w:val="hybridMultilevel"/>
    <w:tmpl w:val="B97EAFA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93"/>
    <w:rsid w:val="00005ED8"/>
    <w:rsid w:val="00007DF6"/>
    <w:rsid w:val="00015C73"/>
    <w:rsid w:val="00021ABB"/>
    <w:rsid w:val="00026EE0"/>
    <w:rsid w:val="000379BB"/>
    <w:rsid w:val="000452B0"/>
    <w:rsid w:val="00051DD6"/>
    <w:rsid w:val="00066016"/>
    <w:rsid w:val="00066F46"/>
    <w:rsid w:val="000718BC"/>
    <w:rsid w:val="000730B1"/>
    <w:rsid w:val="000B1313"/>
    <w:rsid w:val="000B6799"/>
    <w:rsid w:val="000C096E"/>
    <w:rsid w:val="000D203B"/>
    <w:rsid w:val="000E08E7"/>
    <w:rsid w:val="000F10ED"/>
    <w:rsid w:val="00101955"/>
    <w:rsid w:val="0011188F"/>
    <w:rsid w:val="001257E3"/>
    <w:rsid w:val="00127DFB"/>
    <w:rsid w:val="00136A19"/>
    <w:rsid w:val="00142A7F"/>
    <w:rsid w:val="0015637A"/>
    <w:rsid w:val="00166DA1"/>
    <w:rsid w:val="001825CC"/>
    <w:rsid w:val="00187B4B"/>
    <w:rsid w:val="00190A6C"/>
    <w:rsid w:val="001A58BC"/>
    <w:rsid w:val="001C37FC"/>
    <w:rsid w:val="001C755B"/>
    <w:rsid w:val="001E072C"/>
    <w:rsid w:val="001F4AC9"/>
    <w:rsid w:val="001F7713"/>
    <w:rsid w:val="00202742"/>
    <w:rsid w:val="0022035A"/>
    <w:rsid w:val="00230EA2"/>
    <w:rsid w:val="00236B54"/>
    <w:rsid w:val="002403B4"/>
    <w:rsid w:val="002452C1"/>
    <w:rsid w:val="00256D4D"/>
    <w:rsid w:val="002A76A3"/>
    <w:rsid w:val="002B6B78"/>
    <w:rsid w:val="002B7F06"/>
    <w:rsid w:val="002C131B"/>
    <w:rsid w:val="002E0FE7"/>
    <w:rsid w:val="002E4222"/>
    <w:rsid w:val="00300EC2"/>
    <w:rsid w:val="00332F5D"/>
    <w:rsid w:val="00333B0B"/>
    <w:rsid w:val="00347022"/>
    <w:rsid w:val="003525C0"/>
    <w:rsid w:val="0035465C"/>
    <w:rsid w:val="00356D8B"/>
    <w:rsid w:val="00361342"/>
    <w:rsid w:val="003710A5"/>
    <w:rsid w:val="00371A39"/>
    <w:rsid w:val="00375123"/>
    <w:rsid w:val="00375782"/>
    <w:rsid w:val="00392453"/>
    <w:rsid w:val="00393D22"/>
    <w:rsid w:val="0039610E"/>
    <w:rsid w:val="003A1787"/>
    <w:rsid w:val="003A1E4B"/>
    <w:rsid w:val="003B3CF5"/>
    <w:rsid w:val="003C5F71"/>
    <w:rsid w:val="003C7B37"/>
    <w:rsid w:val="003F60E5"/>
    <w:rsid w:val="00407F3A"/>
    <w:rsid w:val="0041294C"/>
    <w:rsid w:val="004234EC"/>
    <w:rsid w:val="004303D3"/>
    <w:rsid w:val="0044542D"/>
    <w:rsid w:val="00447285"/>
    <w:rsid w:val="004603A7"/>
    <w:rsid w:val="004808F0"/>
    <w:rsid w:val="004920BE"/>
    <w:rsid w:val="00496448"/>
    <w:rsid w:val="004A555C"/>
    <w:rsid w:val="004A5CD6"/>
    <w:rsid w:val="004B5B4B"/>
    <w:rsid w:val="004D087D"/>
    <w:rsid w:val="004E0279"/>
    <w:rsid w:val="004E5E22"/>
    <w:rsid w:val="004F5E17"/>
    <w:rsid w:val="005137DD"/>
    <w:rsid w:val="00532DEC"/>
    <w:rsid w:val="005466C4"/>
    <w:rsid w:val="005551EA"/>
    <w:rsid w:val="00555E12"/>
    <w:rsid w:val="005614E5"/>
    <w:rsid w:val="005620E7"/>
    <w:rsid w:val="00583DC7"/>
    <w:rsid w:val="005A0E71"/>
    <w:rsid w:val="005B5CC7"/>
    <w:rsid w:val="005C7EE1"/>
    <w:rsid w:val="005E1DC7"/>
    <w:rsid w:val="005E6311"/>
    <w:rsid w:val="0060022A"/>
    <w:rsid w:val="0061314C"/>
    <w:rsid w:val="00621873"/>
    <w:rsid w:val="0063783D"/>
    <w:rsid w:val="00650928"/>
    <w:rsid w:val="0066588B"/>
    <w:rsid w:val="00673CA7"/>
    <w:rsid w:val="006745E5"/>
    <w:rsid w:val="00687D57"/>
    <w:rsid w:val="006942D9"/>
    <w:rsid w:val="00697450"/>
    <w:rsid w:val="006C250F"/>
    <w:rsid w:val="006C3822"/>
    <w:rsid w:val="006C6826"/>
    <w:rsid w:val="006E0462"/>
    <w:rsid w:val="006E3B1C"/>
    <w:rsid w:val="006F0443"/>
    <w:rsid w:val="0071243F"/>
    <w:rsid w:val="00713938"/>
    <w:rsid w:val="007225B2"/>
    <w:rsid w:val="00725A01"/>
    <w:rsid w:val="007274EA"/>
    <w:rsid w:val="0074494F"/>
    <w:rsid w:val="00771F15"/>
    <w:rsid w:val="00772E9D"/>
    <w:rsid w:val="007A7F79"/>
    <w:rsid w:val="008023C5"/>
    <w:rsid w:val="00803193"/>
    <w:rsid w:val="00813D39"/>
    <w:rsid w:val="00826101"/>
    <w:rsid w:val="008319BC"/>
    <w:rsid w:val="00832492"/>
    <w:rsid w:val="00832F21"/>
    <w:rsid w:val="00842D2C"/>
    <w:rsid w:val="00844B60"/>
    <w:rsid w:val="00846B89"/>
    <w:rsid w:val="00850B79"/>
    <w:rsid w:val="00867FB5"/>
    <w:rsid w:val="008732DC"/>
    <w:rsid w:val="00876491"/>
    <w:rsid w:val="008A6B43"/>
    <w:rsid w:val="008B0BA0"/>
    <w:rsid w:val="008B1717"/>
    <w:rsid w:val="008B4FBA"/>
    <w:rsid w:val="008D4D71"/>
    <w:rsid w:val="008E3D09"/>
    <w:rsid w:val="00907A69"/>
    <w:rsid w:val="00910429"/>
    <w:rsid w:val="00912090"/>
    <w:rsid w:val="009228CF"/>
    <w:rsid w:val="00940781"/>
    <w:rsid w:val="009461AC"/>
    <w:rsid w:val="00951214"/>
    <w:rsid w:val="00955352"/>
    <w:rsid w:val="0096309C"/>
    <w:rsid w:val="00965202"/>
    <w:rsid w:val="00971D6B"/>
    <w:rsid w:val="00976B82"/>
    <w:rsid w:val="0099309D"/>
    <w:rsid w:val="009959D0"/>
    <w:rsid w:val="009A0ABE"/>
    <w:rsid w:val="009A2DC1"/>
    <w:rsid w:val="009A71EA"/>
    <w:rsid w:val="009B7181"/>
    <w:rsid w:val="009B7A60"/>
    <w:rsid w:val="009C2F93"/>
    <w:rsid w:val="009D2206"/>
    <w:rsid w:val="009D63F5"/>
    <w:rsid w:val="009D6E83"/>
    <w:rsid w:val="009E3DFF"/>
    <w:rsid w:val="009F61E6"/>
    <w:rsid w:val="00A22D14"/>
    <w:rsid w:val="00A252C6"/>
    <w:rsid w:val="00A42FEF"/>
    <w:rsid w:val="00A527F2"/>
    <w:rsid w:val="00A531D0"/>
    <w:rsid w:val="00A643C4"/>
    <w:rsid w:val="00A81045"/>
    <w:rsid w:val="00AA1CD7"/>
    <w:rsid w:val="00AA7706"/>
    <w:rsid w:val="00AD445D"/>
    <w:rsid w:val="00AF357E"/>
    <w:rsid w:val="00AF543A"/>
    <w:rsid w:val="00AF554F"/>
    <w:rsid w:val="00B16AAD"/>
    <w:rsid w:val="00B21A35"/>
    <w:rsid w:val="00B26501"/>
    <w:rsid w:val="00B40F18"/>
    <w:rsid w:val="00B417CA"/>
    <w:rsid w:val="00B5378F"/>
    <w:rsid w:val="00B61FB2"/>
    <w:rsid w:val="00B80408"/>
    <w:rsid w:val="00B94471"/>
    <w:rsid w:val="00B9534D"/>
    <w:rsid w:val="00B95A29"/>
    <w:rsid w:val="00BA0547"/>
    <w:rsid w:val="00BB6192"/>
    <w:rsid w:val="00BC5742"/>
    <w:rsid w:val="00BD09CE"/>
    <w:rsid w:val="00BD78FD"/>
    <w:rsid w:val="00BE1EDF"/>
    <w:rsid w:val="00C023DF"/>
    <w:rsid w:val="00C13437"/>
    <w:rsid w:val="00C31E7E"/>
    <w:rsid w:val="00C345AB"/>
    <w:rsid w:val="00C42FA1"/>
    <w:rsid w:val="00C45969"/>
    <w:rsid w:val="00C53664"/>
    <w:rsid w:val="00C5411C"/>
    <w:rsid w:val="00C54B3D"/>
    <w:rsid w:val="00C734BA"/>
    <w:rsid w:val="00C769CD"/>
    <w:rsid w:val="00CA0402"/>
    <w:rsid w:val="00CD16E2"/>
    <w:rsid w:val="00CD275E"/>
    <w:rsid w:val="00CD4613"/>
    <w:rsid w:val="00CE32E2"/>
    <w:rsid w:val="00CF4728"/>
    <w:rsid w:val="00CF7045"/>
    <w:rsid w:val="00D10196"/>
    <w:rsid w:val="00D21954"/>
    <w:rsid w:val="00D51244"/>
    <w:rsid w:val="00D6014C"/>
    <w:rsid w:val="00D616B5"/>
    <w:rsid w:val="00D763C8"/>
    <w:rsid w:val="00D909A1"/>
    <w:rsid w:val="00D928CD"/>
    <w:rsid w:val="00D96755"/>
    <w:rsid w:val="00DA511C"/>
    <w:rsid w:val="00DA6F98"/>
    <w:rsid w:val="00DC430E"/>
    <w:rsid w:val="00DD0633"/>
    <w:rsid w:val="00DD15D8"/>
    <w:rsid w:val="00DD3D72"/>
    <w:rsid w:val="00DD52ED"/>
    <w:rsid w:val="00DE5866"/>
    <w:rsid w:val="00DF0E85"/>
    <w:rsid w:val="00DF194D"/>
    <w:rsid w:val="00E30BDC"/>
    <w:rsid w:val="00E321FB"/>
    <w:rsid w:val="00E40FAB"/>
    <w:rsid w:val="00E503FB"/>
    <w:rsid w:val="00E876F1"/>
    <w:rsid w:val="00E90F2B"/>
    <w:rsid w:val="00E93528"/>
    <w:rsid w:val="00EA12F0"/>
    <w:rsid w:val="00EA26AC"/>
    <w:rsid w:val="00EA4E79"/>
    <w:rsid w:val="00EA6B65"/>
    <w:rsid w:val="00EB0C7F"/>
    <w:rsid w:val="00EB3A0B"/>
    <w:rsid w:val="00EC1AE8"/>
    <w:rsid w:val="00ED2657"/>
    <w:rsid w:val="00ED3AB2"/>
    <w:rsid w:val="00EE5329"/>
    <w:rsid w:val="00EF1A7C"/>
    <w:rsid w:val="00F0292A"/>
    <w:rsid w:val="00F11A3F"/>
    <w:rsid w:val="00F14E2F"/>
    <w:rsid w:val="00F21CD0"/>
    <w:rsid w:val="00F23A4F"/>
    <w:rsid w:val="00F41DBD"/>
    <w:rsid w:val="00F74CE4"/>
    <w:rsid w:val="00F754BC"/>
    <w:rsid w:val="00F8625D"/>
    <w:rsid w:val="00FB074B"/>
    <w:rsid w:val="00FB7A0E"/>
    <w:rsid w:val="00FC50F9"/>
    <w:rsid w:val="00FD1EDC"/>
    <w:rsid w:val="00FD4D32"/>
    <w:rsid w:val="00FE7D9E"/>
    <w:rsid w:val="00FF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34ACA"/>
  <w15:chartTrackingRefBased/>
  <w15:docId w15:val="{D08FE0B0-ABA5-4255-A5B1-766A2C3B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3FB"/>
    <w:pPr>
      <w:spacing w:line="360" w:lineRule="auto"/>
    </w:pPr>
    <w:rPr>
      <w:rFonts w:ascii="Garamond" w:eastAsiaTheme="minorEastAsia" w:hAnsi="Garamond"/>
      <w:sz w:val="24"/>
      <w:lang w:val="en-GB" w:eastAsia="ja-JP"/>
    </w:rPr>
  </w:style>
  <w:style w:type="paragraph" w:styleId="Rubrik1">
    <w:name w:val="heading 1"/>
    <w:basedOn w:val="Normal"/>
    <w:next w:val="Normal"/>
    <w:link w:val="Rubrik1Char"/>
    <w:uiPriority w:val="9"/>
    <w:qFormat/>
    <w:rsid w:val="00AA1CD7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A1CD7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A1C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54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5411C"/>
    <w:rPr>
      <w:rFonts w:ascii="Garamond" w:eastAsiaTheme="minorEastAsia" w:hAnsi="Garamond"/>
      <w:sz w:val="24"/>
      <w:lang w:val="en-GB" w:eastAsia="ja-JP"/>
    </w:rPr>
  </w:style>
  <w:style w:type="paragraph" w:styleId="Sidfot">
    <w:name w:val="footer"/>
    <w:basedOn w:val="Normal"/>
    <w:link w:val="SidfotChar"/>
    <w:uiPriority w:val="99"/>
    <w:unhideWhenUsed/>
    <w:rsid w:val="00C54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5411C"/>
    <w:rPr>
      <w:rFonts w:ascii="Garamond" w:eastAsiaTheme="minorEastAsia" w:hAnsi="Garamond"/>
      <w:sz w:val="24"/>
      <w:lang w:val="en-GB" w:eastAsia="ja-JP"/>
    </w:rPr>
  </w:style>
  <w:style w:type="character" w:customStyle="1" w:styleId="Rubrik1Char">
    <w:name w:val="Rubrik 1 Char"/>
    <w:basedOn w:val="Standardstycketeckensnitt"/>
    <w:link w:val="Rubrik1"/>
    <w:uiPriority w:val="9"/>
    <w:rsid w:val="00AA1CD7"/>
    <w:rPr>
      <w:rFonts w:ascii="Garamond" w:eastAsiaTheme="majorEastAsia" w:hAnsi="Garamond" w:cstheme="majorBidi"/>
      <w:b/>
      <w:sz w:val="32"/>
      <w:szCs w:val="32"/>
      <w:lang w:val="en-GB" w:eastAsia="ja-JP"/>
    </w:rPr>
  </w:style>
  <w:style w:type="character" w:customStyle="1" w:styleId="Rubrik2Char">
    <w:name w:val="Rubrik 2 Char"/>
    <w:basedOn w:val="Standardstycketeckensnitt"/>
    <w:link w:val="Rubrik2"/>
    <w:uiPriority w:val="9"/>
    <w:rsid w:val="00AA1CD7"/>
    <w:rPr>
      <w:rFonts w:ascii="Garamond" w:eastAsiaTheme="majorEastAsia" w:hAnsi="Garamond" w:cstheme="majorBidi"/>
      <w:b/>
      <w:sz w:val="26"/>
      <w:szCs w:val="26"/>
      <w:lang w:val="en-GB" w:eastAsia="ja-JP"/>
    </w:rPr>
  </w:style>
  <w:style w:type="character" w:customStyle="1" w:styleId="Rubrik3Char">
    <w:name w:val="Rubrik 3 Char"/>
    <w:basedOn w:val="Standardstycketeckensnitt"/>
    <w:link w:val="Rubrik3"/>
    <w:uiPriority w:val="9"/>
    <w:rsid w:val="00AA1CD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ja-JP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AA1CD7"/>
    <w:pPr>
      <w:outlineLvl w:val="9"/>
    </w:pPr>
    <w:rPr>
      <w:lang w:val="en-US" w:eastAsia="en-US"/>
    </w:rPr>
  </w:style>
  <w:style w:type="paragraph" w:styleId="Innehll1">
    <w:name w:val="toc 1"/>
    <w:basedOn w:val="Normal"/>
    <w:next w:val="Normal"/>
    <w:autoRedefine/>
    <w:uiPriority w:val="39"/>
    <w:unhideWhenUsed/>
    <w:rsid w:val="00AA1CD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AA1CD7"/>
    <w:pPr>
      <w:spacing w:after="100"/>
      <w:ind w:left="220"/>
    </w:pPr>
  </w:style>
  <w:style w:type="character" w:styleId="Hyperlnk">
    <w:name w:val="Hyperlink"/>
    <w:basedOn w:val="Standardstycketeckensnitt"/>
    <w:uiPriority w:val="99"/>
    <w:unhideWhenUsed/>
    <w:rsid w:val="00AA1CD7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A1CD7"/>
    <w:pPr>
      <w:spacing w:after="0"/>
      <w:jc w:val="center"/>
    </w:pPr>
    <w:rPr>
      <w:rFonts w:ascii="Calibri Light" w:hAnsi="Calibri Light" w:cs="Calibri Light"/>
      <w:noProof/>
      <w:sz w:val="32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AA1CD7"/>
    <w:rPr>
      <w:rFonts w:ascii="Calibri Light" w:eastAsiaTheme="minorEastAsia" w:hAnsi="Calibri Light" w:cs="Calibri Light"/>
      <w:noProof/>
      <w:sz w:val="32"/>
      <w:lang w:val="en-GB" w:eastAsia="ja-JP"/>
    </w:rPr>
  </w:style>
  <w:style w:type="paragraph" w:customStyle="1" w:styleId="EndNoteBibliography">
    <w:name w:val="EndNote Bibliography"/>
    <w:basedOn w:val="Normal"/>
    <w:link w:val="EndNoteBibliographyChar"/>
    <w:rsid w:val="00AA1CD7"/>
    <w:pPr>
      <w:spacing w:line="240" w:lineRule="auto"/>
    </w:pPr>
    <w:rPr>
      <w:rFonts w:ascii="Calibri Light" w:hAnsi="Calibri Light" w:cs="Calibri Light"/>
      <w:noProof/>
      <w:sz w:val="32"/>
    </w:rPr>
  </w:style>
  <w:style w:type="character" w:customStyle="1" w:styleId="EndNoteBibliographyChar">
    <w:name w:val="EndNote Bibliography Char"/>
    <w:basedOn w:val="Standardstycketeckensnitt"/>
    <w:link w:val="EndNoteBibliography"/>
    <w:rsid w:val="00AA1CD7"/>
    <w:rPr>
      <w:rFonts w:ascii="Calibri Light" w:eastAsiaTheme="minorEastAsia" w:hAnsi="Calibri Light" w:cs="Calibri Light"/>
      <w:noProof/>
      <w:sz w:val="32"/>
      <w:lang w:val="en-GB" w:eastAsia="ja-JP"/>
    </w:rPr>
  </w:style>
  <w:style w:type="character" w:styleId="Platshllartext">
    <w:name w:val="Placeholder Text"/>
    <w:basedOn w:val="Standardstycketeckensnitt"/>
    <w:uiPriority w:val="99"/>
    <w:semiHidden/>
    <w:rsid w:val="00AA1CD7"/>
    <w:rPr>
      <w:color w:val="808080"/>
    </w:rPr>
  </w:style>
  <w:style w:type="paragraph" w:styleId="Normalwebb">
    <w:name w:val="Normal (Web)"/>
    <w:basedOn w:val="Normal"/>
    <w:uiPriority w:val="99"/>
    <w:semiHidden/>
    <w:unhideWhenUsed/>
    <w:rsid w:val="00AA1CD7"/>
    <w:rPr>
      <w:rFonts w:ascii="Times New Roman" w:hAnsi="Times New Roman" w:cs="Times New Roman"/>
      <w:szCs w:val="24"/>
    </w:rPr>
  </w:style>
  <w:style w:type="paragraph" w:styleId="Innehll3">
    <w:name w:val="toc 3"/>
    <w:basedOn w:val="Normal"/>
    <w:next w:val="Normal"/>
    <w:autoRedefine/>
    <w:uiPriority w:val="39"/>
    <w:unhideWhenUsed/>
    <w:rsid w:val="00AA1CD7"/>
    <w:pPr>
      <w:spacing w:after="100"/>
      <w:ind w:left="440"/>
    </w:pPr>
  </w:style>
  <w:style w:type="paragraph" w:styleId="Liststycke">
    <w:name w:val="List Paragraph"/>
    <w:basedOn w:val="Normal"/>
    <w:uiPriority w:val="34"/>
    <w:qFormat/>
    <w:rsid w:val="00AA1CD7"/>
    <w:pPr>
      <w:ind w:left="720"/>
      <w:contextualSpacing/>
    </w:pPr>
  </w:style>
  <w:style w:type="paragraph" w:styleId="Beskrivning">
    <w:name w:val="caption"/>
    <w:basedOn w:val="Normal"/>
    <w:next w:val="Normal"/>
    <w:uiPriority w:val="35"/>
    <w:unhideWhenUsed/>
    <w:qFormat/>
    <w:rsid w:val="00AA1C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getavstnd">
    <w:name w:val="No Spacing"/>
    <w:link w:val="IngetavstndChar"/>
    <w:uiPriority w:val="1"/>
    <w:qFormat/>
    <w:rsid w:val="00AA1CD7"/>
    <w:pPr>
      <w:spacing w:after="0" w:line="240" w:lineRule="auto"/>
    </w:pPr>
    <w:rPr>
      <w:rFonts w:eastAsiaTheme="minorEastAsia"/>
      <w:lang w:eastAsia="ja-JP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A1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A1CD7"/>
    <w:rPr>
      <w:rFonts w:ascii="Segoe UI" w:eastAsiaTheme="minorEastAsia" w:hAnsi="Segoe UI" w:cs="Segoe UI"/>
      <w:sz w:val="18"/>
      <w:szCs w:val="18"/>
      <w:lang w:val="en-GB" w:eastAsia="ja-JP"/>
    </w:rPr>
  </w:style>
  <w:style w:type="table" w:styleId="Tabellrutnt">
    <w:name w:val="Table Grid"/>
    <w:basedOn w:val="Normaltabell"/>
    <w:uiPriority w:val="39"/>
    <w:rsid w:val="00AA1CD7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getavstndChar">
    <w:name w:val="Inget avstånd Char"/>
    <w:basedOn w:val="Standardstycketeckensnitt"/>
    <w:link w:val="Ingetavstnd"/>
    <w:uiPriority w:val="1"/>
    <w:rsid w:val="00AA1CD7"/>
    <w:rPr>
      <w:rFonts w:eastAsiaTheme="minorEastAsia"/>
      <w:lang w:eastAsia="ja-JP"/>
    </w:rPr>
  </w:style>
  <w:style w:type="table" w:styleId="Oformateradtabell1">
    <w:name w:val="Plain Table 1"/>
    <w:basedOn w:val="Normaltabell"/>
    <w:uiPriority w:val="41"/>
    <w:rsid w:val="00AA1CD7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ntstabell5mrkdekorfrg1">
    <w:name w:val="Grid Table 5 Dark Accent 1"/>
    <w:basedOn w:val="Normaltabell"/>
    <w:uiPriority w:val="50"/>
    <w:rsid w:val="00AA1CD7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AA1CD7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AA1CD7"/>
    <w:rPr>
      <w:color w:val="954F72" w:themeColor="followed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A1CD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A1CD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A1CD7"/>
    <w:rPr>
      <w:rFonts w:ascii="Garamond" w:eastAsiaTheme="minorEastAsia" w:hAnsi="Garamond"/>
      <w:sz w:val="20"/>
      <w:szCs w:val="20"/>
      <w:lang w:val="en-GB" w:eastAsia="ja-JP"/>
    </w:rPr>
  </w:style>
  <w:style w:type="paragraph" w:styleId="Revision">
    <w:name w:val="Revision"/>
    <w:hidden/>
    <w:uiPriority w:val="99"/>
    <w:semiHidden/>
    <w:rsid w:val="00AA1CD7"/>
    <w:pPr>
      <w:spacing w:after="0" w:line="240" w:lineRule="auto"/>
    </w:pPr>
    <w:rPr>
      <w:rFonts w:ascii="Garamond" w:eastAsiaTheme="minorEastAsia" w:hAnsi="Garamond"/>
      <w:sz w:val="24"/>
      <w:lang w:eastAsia="ja-JP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A1CD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A1CD7"/>
    <w:rPr>
      <w:rFonts w:ascii="Garamond" w:eastAsiaTheme="minorEastAsia" w:hAnsi="Garamond"/>
      <w:b/>
      <w:bCs/>
      <w:sz w:val="20"/>
      <w:szCs w:val="20"/>
      <w:lang w:val="en-GB" w:eastAsia="ja-JP"/>
    </w:rPr>
  </w:style>
  <w:style w:type="character" w:styleId="Olstomnmnande">
    <w:name w:val="Unresolved Mention"/>
    <w:basedOn w:val="Standardstycketeckensnitt"/>
    <w:uiPriority w:val="99"/>
    <w:semiHidden/>
    <w:unhideWhenUsed/>
    <w:rsid w:val="00AA1CD7"/>
    <w:rPr>
      <w:color w:val="605E5C"/>
      <w:shd w:val="clear" w:color="auto" w:fill="E1DFDD"/>
    </w:rPr>
  </w:style>
  <w:style w:type="table" w:styleId="Tabellrutntljust">
    <w:name w:val="Grid Table Light"/>
    <w:basedOn w:val="Normaltabell"/>
    <w:uiPriority w:val="40"/>
    <w:rsid w:val="00D967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ubyear">
    <w:name w:val="pubyear"/>
    <w:basedOn w:val="Standardstycketeckensnitt"/>
    <w:rsid w:val="002B6B78"/>
  </w:style>
  <w:style w:type="character" w:customStyle="1" w:styleId="vol">
    <w:name w:val="vol"/>
    <w:basedOn w:val="Standardstycketeckensnitt"/>
    <w:rsid w:val="002B6B78"/>
  </w:style>
  <w:style w:type="character" w:customStyle="1" w:styleId="pagefirst">
    <w:name w:val="pagefirst"/>
    <w:basedOn w:val="Standardstycketeckensnitt"/>
    <w:rsid w:val="002B6B78"/>
  </w:style>
  <w:style w:type="character" w:customStyle="1" w:styleId="pagelast">
    <w:name w:val="pagelast"/>
    <w:basedOn w:val="Standardstycketeckensnitt"/>
    <w:rsid w:val="002B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laheldin.ahmed@med.lu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5</Pages>
  <Words>1401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Salaheldin Ahmed</dc:creator>
  <cp:keywords/>
  <dc:description/>
  <cp:lastModifiedBy>Salaheldin Ahmed</cp:lastModifiedBy>
  <cp:revision>256</cp:revision>
  <dcterms:created xsi:type="dcterms:W3CDTF">2019-11-04T20:35:00Z</dcterms:created>
  <dcterms:modified xsi:type="dcterms:W3CDTF">2020-05-25T09:56:00Z</dcterms:modified>
</cp:coreProperties>
</file>