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94823" w14:textId="1558A540" w:rsidR="00B63D99" w:rsidRPr="00CF2702" w:rsidRDefault="00DE1766" w:rsidP="00D6619A">
      <w:pPr>
        <w:jc w:val="both"/>
        <w:rPr>
          <w:rFonts w:ascii="Arial" w:hAnsi="Arial" w:cs="Arial"/>
          <w:lang w:val="en-US"/>
        </w:rPr>
      </w:pPr>
      <w:r w:rsidRPr="000D6683">
        <w:rPr>
          <w:rFonts w:ascii="Arial" w:hAnsi="Arial" w:cs="Arial"/>
          <w:b/>
          <w:bCs/>
          <w:lang w:val="en-US"/>
        </w:rPr>
        <w:t>Supp. Table 1.</w:t>
      </w:r>
      <w:r w:rsidR="00955CD8" w:rsidRPr="000D6683">
        <w:rPr>
          <w:rFonts w:ascii="Arial" w:hAnsi="Arial" w:cs="Arial"/>
          <w:b/>
          <w:bCs/>
          <w:lang w:val="en-US"/>
        </w:rPr>
        <w:t xml:space="preserve"> NIH Quality Assessment of Included Studies</w:t>
      </w:r>
    </w:p>
    <w:tbl>
      <w:tblPr>
        <w:tblStyle w:val="GridTable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152"/>
        <w:gridCol w:w="1235"/>
        <w:gridCol w:w="1236"/>
        <w:gridCol w:w="1320"/>
        <w:gridCol w:w="1149"/>
        <w:gridCol w:w="1048"/>
        <w:gridCol w:w="836"/>
      </w:tblGrid>
      <w:tr w:rsidR="009F48CC" w:rsidRPr="000D6683" w14:paraId="02029DFE" w14:textId="77777777" w:rsidTr="001E18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1BE6AB93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Study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B50D6BA" w14:textId="6D7CDDA8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Clearly described objective</w:t>
            </w:r>
          </w:p>
        </w:tc>
        <w:tc>
          <w:tcPr>
            <w:tcW w:w="0" w:type="auto"/>
            <w:hideMark/>
          </w:tcPr>
          <w:p w14:paraId="674AA3D7" w14:textId="2C788619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Consecutive cases</w:t>
            </w:r>
          </w:p>
        </w:tc>
        <w:tc>
          <w:tcPr>
            <w:tcW w:w="0" w:type="auto"/>
            <w:hideMark/>
          </w:tcPr>
          <w:p w14:paraId="357C5C21" w14:textId="45904654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Comparable subjects</w:t>
            </w:r>
          </w:p>
        </w:tc>
        <w:tc>
          <w:tcPr>
            <w:tcW w:w="0" w:type="auto"/>
            <w:hideMark/>
          </w:tcPr>
          <w:p w14:paraId="7EE71C7A" w14:textId="5783E4F2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Clearly described intervention</w:t>
            </w:r>
          </w:p>
        </w:tc>
        <w:tc>
          <w:tcPr>
            <w:tcW w:w="0" w:type="auto"/>
            <w:hideMark/>
          </w:tcPr>
          <w:p w14:paraId="033C60E5" w14:textId="198ED90E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Outcome measures defined</w:t>
            </w:r>
          </w:p>
        </w:tc>
        <w:tc>
          <w:tcPr>
            <w:tcW w:w="0" w:type="auto"/>
            <w:hideMark/>
          </w:tcPr>
          <w:p w14:paraId="3E5DEC4F" w14:textId="129D66AA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Adequate follow-up</w:t>
            </w:r>
          </w:p>
        </w:tc>
        <w:tc>
          <w:tcPr>
            <w:tcW w:w="0" w:type="auto"/>
            <w:hideMark/>
          </w:tcPr>
          <w:p w14:paraId="343F789B" w14:textId="112E7FD2" w:rsidR="00253433" w:rsidRPr="000D6683" w:rsidRDefault="00253433" w:rsidP="00253433">
            <w:pPr>
              <w:spacing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Overall quality</w:t>
            </w:r>
          </w:p>
        </w:tc>
      </w:tr>
      <w:tr w:rsidR="00253433" w:rsidRPr="000D6683" w14:paraId="58616CCC" w14:textId="77777777" w:rsidTr="001E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3973B7EB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Davis &amp; Wah, 1989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27639761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2B32906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E399B48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306D34D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57E50903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897A258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C3BACD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446C556F" w14:textId="77777777" w:rsidTr="001E18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2C97A1A8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Almetaher</w:t>
            </w:r>
            <w:proofErr w:type="spellEnd"/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 xml:space="preserve"> et al., 2018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502171D0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E1812DA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C980A50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FD08617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DB4F0E8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18AB1DF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0D69DB2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5E965374" w14:textId="77777777" w:rsidTr="001E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0B165DC4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Deinsberger</w:t>
            </w:r>
            <w:proofErr w:type="spellEnd"/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 xml:space="preserve"> et al., 1995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417F05B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556CD03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N/A</w:t>
            </w:r>
          </w:p>
        </w:tc>
        <w:tc>
          <w:tcPr>
            <w:tcW w:w="0" w:type="auto"/>
            <w:hideMark/>
          </w:tcPr>
          <w:p w14:paraId="4A7BA85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4F4EDF7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359DB98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94A3F44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06A06DE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1DE42DED" w14:textId="77777777" w:rsidTr="001E18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480C7D0E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Guzinski et al., 1982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22265BDA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49E84E6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05D4911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55C8DF06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620DED2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610D883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4F4ED23C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Fair</w:t>
            </w:r>
          </w:p>
        </w:tc>
      </w:tr>
      <w:tr w:rsidR="00253433" w:rsidRPr="000D6683" w14:paraId="2A8B873C" w14:textId="77777777" w:rsidTr="001E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55C2A6AD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Jackson et al., 2002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278122ED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0259D0A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N/A</w:t>
            </w:r>
          </w:p>
        </w:tc>
        <w:tc>
          <w:tcPr>
            <w:tcW w:w="0" w:type="auto"/>
            <w:hideMark/>
          </w:tcPr>
          <w:p w14:paraId="5E065249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38FA99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968DA7F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693042B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113AAC8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1130BE6A" w14:textId="77777777" w:rsidTr="001E18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45CFD4B3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Kaplan et al., 2007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511FB0F1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7D3E631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732BB12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03F7023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CBDDD4E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ADFFD70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E0A6E28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4C55A2B5" w14:textId="77777777" w:rsidTr="001E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16059FBC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Pierangeli et al., 1999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70CD9DC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B29C045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N/A</w:t>
            </w:r>
          </w:p>
        </w:tc>
        <w:tc>
          <w:tcPr>
            <w:tcW w:w="0" w:type="auto"/>
            <w:hideMark/>
          </w:tcPr>
          <w:p w14:paraId="2BC1D1BD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597FBC1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2A1E883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861DBC8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D395A99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7F121B44" w14:textId="77777777" w:rsidTr="001E18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0C4FCEA7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Pomeranz et al., 1988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6CB7886C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57F99A6F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DA67043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52D8F50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FDFA2CB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174F81A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F5EB351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39196CE9" w14:textId="77777777" w:rsidTr="001E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74ACEEAB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Jibia</w:t>
            </w:r>
            <w:proofErr w:type="spellEnd"/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 xml:space="preserve"> et al., 2022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294D16C6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D6F7F2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N/A</w:t>
            </w:r>
          </w:p>
        </w:tc>
        <w:tc>
          <w:tcPr>
            <w:tcW w:w="0" w:type="auto"/>
            <w:hideMark/>
          </w:tcPr>
          <w:p w14:paraId="096CB643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A98CE55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33049E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E8EFCA7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E7F6A2F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0EDE6AF8" w14:textId="77777777" w:rsidTr="001E18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1F73E656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Schrenk et al., 1994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3C5833DB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ECA1E65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N/A</w:t>
            </w:r>
          </w:p>
        </w:tc>
        <w:tc>
          <w:tcPr>
            <w:tcW w:w="0" w:type="auto"/>
            <w:hideMark/>
          </w:tcPr>
          <w:p w14:paraId="4AFCC742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5E74FC27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8FA4174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3ADDE73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03BBD6B" w14:textId="77777777" w:rsidR="00253433" w:rsidRPr="000D6683" w:rsidRDefault="00253433" w:rsidP="001E1838">
            <w:pPr>
              <w:spacing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  <w:tr w:rsidR="00253433" w:rsidRPr="000D6683" w14:paraId="4984A19D" w14:textId="77777777" w:rsidTr="001E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5BA6F4F" w14:textId="77777777" w:rsidR="00253433" w:rsidRPr="000D6683" w:rsidRDefault="00253433" w:rsidP="00253433">
            <w:pPr>
              <w:spacing w:line="278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sz w:val="16"/>
                <w:szCs w:val="16"/>
                <w:lang w:val="en-US"/>
              </w:rPr>
              <w:t>Short et al., 2009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5C4CE8EB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D906CC0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8A8C495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D8A893A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6BF7513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39FB2F3F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4505974" w14:textId="77777777" w:rsidR="00253433" w:rsidRPr="000D6683" w:rsidRDefault="00253433" w:rsidP="001E1838">
            <w:pPr>
              <w:spacing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D668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Good</w:t>
            </w:r>
          </w:p>
        </w:tc>
      </w:tr>
    </w:tbl>
    <w:p w14:paraId="272FE4A7" w14:textId="3D629B26" w:rsidR="00253433" w:rsidRPr="00CF2702" w:rsidRDefault="00CF2702" w:rsidP="00D6619A">
      <w:pPr>
        <w:jc w:val="both"/>
        <w:rPr>
          <w:rFonts w:ascii="Arial" w:hAnsi="Arial" w:cs="Arial"/>
          <w:lang w:val="en-US"/>
        </w:rPr>
      </w:pPr>
      <w:r w:rsidRPr="00CF2702">
        <w:rPr>
          <w:rFonts w:ascii="Arial" w:hAnsi="Arial" w:cs="Arial"/>
          <w:lang w:val="en-US"/>
        </w:rPr>
        <w:t xml:space="preserve">Supp. Table 1. It uses the NIH check list to assess the quality of the included studies in this systematic review. </w:t>
      </w:r>
    </w:p>
    <w:p w14:paraId="2DB0EBB9" w14:textId="5A5D08BB" w:rsidR="00B63D99" w:rsidRPr="000D6683" w:rsidRDefault="00B63D99" w:rsidP="00D6619A">
      <w:pPr>
        <w:jc w:val="both"/>
        <w:rPr>
          <w:rFonts w:ascii="Arial" w:hAnsi="Arial" w:cs="Arial"/>
          <w:b/>
          <w:bCs/>
          <w:lang w:val="en-US"/>
        </w:rPr>
      </w:pPr>
      <w:bookmarkStart w:id="0" w:name="_GoBack"/>
      <w:bookmarkEnd w:id="0"/>
    </w:p>
    <w:p w14:paraId="49CE4EDD" w14:textId="77777777" w:rsidR="007A7E4D" w:rsidRPr="000D6683" w:rsidRDefault="007A7E4D" w:rsidP="00D6619A">
      <w:pPr>
        <w:jc w:val="both"/>
        <w:rPr>
          <w:rFonts w:ascii="Arial" w:hAnsi="Arial" w:cs="Arial"/>
          <w:b/>
          <w:bCs/>
          <w:lang w:val="en-US"/>
        </w:rPr>
      </w:pPr>
    </w:p>
    <w:sectPr w:rsidR="007A7E4D" w:rsidRPr="000D6683" w:rsidSect="00784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3879D" w14:textId="77777777" w:rsidR="00752BF0" w:rsidRDefault="00752BF0" w:rsidP="000C7D05">
      <w:pPr>
        <w:spacing w:after="0" w:line="240" w:lineRule="auto"/>
      </w:pPr>
      <w:r>
        <w:separator/>
      </w:r>
    </w:p>
  </w:endnote>
  <w:endnote w:type="continuationSeparator" w:id="0">
    <w:p w14:paraId="72833BB9" w14:textId="77777777" w:rsidR="00752BF0" w:rsidRDefault="00752BF0" w:rsidP="000C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5BDE6" w14:textId="77777777" w:rsidR="00752BF0" w:rsidRDefault="00752BF0" w:rsidP="000C7D05">
      <w:pPr>
        <w:spacing w:after="0" w:line="240" w:lineRule="auto"/>
      </w:pPr>
      <w:r>
        <w:separator/>
      </w:r>
    </w:p>
  </w:footnote>
  <w:footnote w:type="continuationSeparator" w:id="0">
    <w:p w14:paraId="40D2F1EE" w14:textId="77777777" w:rsidR="00752BF0" w:rsidRDefault="00752BF0" w:rsidP="000C7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130C7"/>
    <w:multiLevelType w:val="hybridMultilevel"/>
    <w:tmpl w:val="369A3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218CB"/>
    <w:multiLevelType w:val="hybridMultilevel"/>
    <w:tmpl w:val="A36A9C6A"/>
    <w:lvl w:ilvl="0" w:tplc="A52878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42183"/>
    <w:multiLevelType w:val="hybridMultilevel"/>
    <w:tmpl w:val="59A699B4"/>
    <w:lvl w:ilvl="0" w:tplc="A52878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387B6C"/>
    <w:multiLevelType w:val="hybridMultilevel"/>
    <w:tmpl w:val="824297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B44493"/>
    <w:multiLevelType w:val="hybridMultilevel"/>
    <w:tmpl w:val="B2DE920C"/>
    <w:lvl w:ilvl="0" w:tplc="FFFFFFFF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D584C2A">
      <w:numFmt w:val="bullet"/>
      <w:lvlText w:val="•"/>
      <w:lvlJc w:val="left"/>
      <w:pPr>
        <w:ind w:left="284" w:hanging="284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3B2A4B"/>
    <w:multiLevelType w:val="hybridMultilevel"/>
    <w:tmpl w:val="82AC7460"/>
    <w:lvl w:ilvl="0" w:tplc="F05CAD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E41161"/>
    <w:multiLevelType w:val="hybridMultilevel"/>
    <w:tmpl w:val="9836C3E4"/>
    <w:lvl w:ilvl="0" w:tplc="C054E7F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8458B410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A62"/>
    <w:rsid w:val="0001681C"/>
    <w:rsid w:val="00025BD0"/>
    <w:rsid w:val="000A7CE4"/>
    <w:rsid w:val="000C7D05"/>
    <w:rsid w:val="000D6683"/>
    <w:rsid w:val="00112F1D"/>
    <w:rsid w:val="001C7A10"/>
    <w:rsid w:val="001E1838"/>
    <w:rsid w:val="00211D0C"/>
    <w:rsid w:val="00214BEC"/>
    <w:rsid w:val="00253433"/>
    <w:rsid w:val="00281478"/>
    <w:rsid w:val="002C75A4"/>
    <w:rsid w:val="002D3405"/>
    <w:rsid w:val="002F3751"/>
    <w:rsid w:val="003C5D37"/>
    <w:rsid w:val="003E1FF3"/>
    <w:rsid w:val="00410A60"/>
    <w:rsid w:val="00450762"/>
    <w:rsid w:val="00455E8C"/>
    <w:rsid w:val="004578FA"/>
    <w:rsid w:val="004F3D02"/>
    <w:rsid w:val="00571E04"/>
    <w:rsid w:val="005C7C31"/>
    <w:rsid w:val="005D6416"/>
    <w:rsid w:val="00680A09"/>
    <w:rsid w:val="006962B3"/>
    <w:rsid w:val="006D7681"/>
    <w:rsid w:val="006E3DCC"/>
    <w:rsid w:val="006E4FCA"/>
    <w:rsid w:val="00724485"/>
    <w:rsid w:val="00752BF0"/>
    <w:rsid w:val="007846F8"/>
    <w:rsid w:val="007928AD"/>
    <w:rsid w:val="007A7E4D"/>
    <w:rsid w:val="00823D0B"/>
    <w:rsid w:val="008D1350"/>
    <w:rsid w:val="00955CD8"/>
    <w:rsid w:val="00955ECA"/>
    <w:rsid w:val="00965336"/>
    <w:rsid w:val="00970529"/>
    <w:rsid w:val="009834E5"/>
    <w:rsid w:val="00985141"/>
    <w:rsid w:val="009F48CC"/>
    <w:rsid w:val="00A2120A"/>
    <w:rsid w:val="00AB6068"/>
    <w:rsid w:val="00B45C91"/>
    <w:rsid w:val="00B55C28"/>
    <w:rsid w:val="00B63D99"/>
    <w:rsid w:val="00BB53FE"/>
    <w:rsid w:val="00C347D3"/>
    <w:rsid w:val="00C53808"/>
    <w:rsid w:val="00C9529D"/>
    <w:rsid w:val="00CA156B"/>
    <w:rsid w:val="00CF2702"/>
    <w:rsid w:val="00D15336"/>
    <w:rsid w:val="00D6619A"/>
    <w:rsid w:val="00DD7D28"/>
    <w:rsid w:val="00DE1766"/>
    <w:rsid w:val="00E17A1B"/>
    <w:rsid w:val="00E27A62"/>
    <w:rsid w:val="00E943E9"/>
    <w:rsid w:val="00EA427F"/>
    <w:rsid w:val="00F141F9"/>
    <w:rsid w:val="00F6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15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7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A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3D9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3D99"/>
    <w:rPr>
      <w:color w:val="605E5C"/>
      <w:shd w:val="clear" w:color="auto" w:fill="E1DFDD"/>
    </w:rPr>
  </w:style>
  <w:style w:type="paragraph" w:customStyle="1" w:styleId="p1">
    <w:name w:val="p1"/>
    <w:basedOn w:val="Normal"/>
    <w:rsid w:val="00C9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customStyle="1" w:styleId="GridTable6Colorful">
    <w:name w:val="Grid Table 6 Colorful"/>
    <w:basedOn w:val="TableNormal"/>
    <w:uiPriority w:val="51"/>
    <w:rsid w:val="0025343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">
    <w:name w:val="List Table 4"/>
    <w:basedOn w:val="TableNormal"/>
    <w:uiPriority w:val="49"/>
    <w:rsid w:val="002534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2534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4">
    <w:name w:val="Grid Table 4"/>
    <w:basedOn w:val="TableNormal"/>
    <w:uiPriority w:val="49"/>
    <w:rsid w:val="002534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23D0B"/>
  </w:style>
  <w:style w:type="table" w:customStyle="1" w:styleId="PlainTable5">
    <w:name w:val="Plain Table 5"/>
    <w:basedOn w:val="TableNormal"/>
    <w:uiPriority w:val="45"/>
    <w:rsid w:val="005C7C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">
    <w:name w:val="List Table 7 Colorful"/>
    <w:basedOn w:val="TableNormal"/>
    <w:uiPriority w:val="52"/>
    <w:rsid w:val="005C7C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Accent1">
    <w:name w:val="Grid Table 5 Dark Accent 1"/>
    <w:basedOn w:val="TableNormal"/>
    <w:uiPriority w:val="50"/>
    <w:rsid w:val="005C7C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GridTable5Dark">
    <w:name w:val="Grid Table 5 Dark"/>
    <w:basedOn w:val="TableNormal"/>
    <w:uiPriority w:val="50"/>
    <w:rsid w:val="005C7C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0C7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D05"/>
  </w:style>
  <w:style w:type="paragraph" w:styleId="Footer">
    <w:name w:val="footer"/>
    <w:basedOn w:val="Normal"/>
    <w:link w:val="FooterChar"/>
    <w:uiPriority w:val="99"/>
    <w:unhideWhenUsed/>
    <w:rsid w:val="000C7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D05"/>
  </w:style>
  <w:style w:type="character" w:styleId="FollowedHyperlink">
    <w:name w:val="FollowedHyperlink"/>
    <w:basedOn w:val="DefaultParagraphFont"/>
    <w:uiPriority w:val="99"/>
    <w:semiHidden/>
    <w:unhideWhenUsed/>
    <w:rsid w:val="00281478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7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A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3D9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3D99"/>
    <w:rPr>
      <w:color w:val="605E5C"/>
      <w:shd w:val="clear" w:color="auto" w:fill="E1DFDD"/>
    </w:rPr>
  </w:style>
  <w:style w:type="paragraph" w:customStyle="1" w:styleId="p1">
    <w:name w:val="p1"/>
    <w:basedOn w:val="Normal"/>
    <w:rsid w:val="00C9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customStyle="1" w:styleId="GridTable6Colorful">
    <w:name w:val="Grid Table 6 Colorful"/>
    <w:basedOn w:val="TableNormal"/>
    <w:uiPriority w:val="51"/>
    <w:rsid w:val="0025343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">
    <w:name w:val="List Table 4"/>
    <w:basedOn w:val="TableNormal"/>
    <w:uiPriority w:val="49"/>
    <w:rsid w:val="002534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2534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4">
    <w:name w:val="Grid Table 4"/>
    <w:basedOn w:val="TableNormal"/>
    <w:uiPriority w:val="49"/>
    <w:rsid w:val="002534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23D0B"/>
  </w:style>
  <w:style w:type="table" w:customStyle="1" w:styleId="PlainTable5">
    <w:name w:val="Plain Table 5"/>
    <w:basedOn w:val="TableNormal"/>
    <w:uiPriority w:val="45"/>
    <w:rsid w:val="005C7C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">
    <w:name w:val="List Table 7 Colorful"/>
    <w:basedOn w:val="TableNormal"/>
    <w:uiPriority w:val="52"/>
    <w:rsid w:val="005C7C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Accent1">
    <w:name w:val="Grid Table 5 Dark Accent 1"/>
    <w:basedOn w:val="TableNormal"/>
    <w:uiPriority w:val="50"/>
    <w:rsid w:val="005C7C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GridTable5Dark">
    <w:name w:val="Grid Table 5 Dark"/>
    <w:basedOn w:val="TableNormal"/>
    <w:uiPriority w:val="50"/>
    <w:rsid w:val="005C7C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0C7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D05"/>
  </w:style>
  <w:style w:type="paragraph" w:styleId="Footer">
    <w:name w:val="footer"/>
    <w:basedOn w:val="Normal"/>
    <w:link w:val="FooterChar"/>
    <w:uiPriority w:val="99"/>
    <w:unhideWhenUsed/>
    <w:rsid w:val="000C7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D05"/>
  </w:style>
  <w:style w:type="character" w:styleId="FollowedHyperlink">
    <w:name w:val="FollowedHyperlink"/>
    <w:basedOn w:val="DefaultParagraphFont"/>
    <w:uiPriority w:val="99"/>
    <w:semiHidden/>
    <w:unhideWhenUsed/>
    <w:rsid w:val="002814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749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091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E17D1F-14C7-4E72-94BC-78756E0D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Calero</dc:creator>
  <cp:lastModifiedBy>Angela Cometa</cp:lastModifiedBy>
  <cp:revision>2</cp:revision>
  <dcterms:created xsi:type="dcterms:W3CDTF">2025-07-15T05:32:00Z</dcterms:created>
  <dcterms:modified xsi:type="dcterms:W3CDTF">2025-07-15T05:32:00Z</dcterms:modified>
</cp:coreProperties>
</file>