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2F" w:rsidRPr="00B02A0D" w:rsidRDefault="00CF202F" w:rsidP="00A76CEA">
      <w:pPr>
        <w:pStyle w:val="a7"/>
        <w:tabs>
          <w:tab w:val="left" w:pos="2340"/>
        </w:tabs>
        <w:adjustRightInd w:val="0"/>
        <w:snapToGrid w:val="0"/>
        <w:spacing w:line="360" w:lineRule="auto"/>
        <w:ind w:left="360"/>
        <w:jc w:val="center"/>
        <w:outlineLvl w:val="0"/>
        <w:rPr>
          <w:b/>
          <w:bCs/>
          <w:color w:val="000000"/>
          <w:sz w:val="21"/>
          <w:szCs w:val="21"/>
          <w:lang w:val="en-GB" w:eastAsia="zh-CN"/>
        </w:rPr>
      </w:pPr>
    </w:p>
    <w:p w:rsidR="00CF202F" w:rsidRPr="00B02A0D" w:rsidRDefault="00CF202F" w:rsidP="00A76CEA">
      <w:pPr>
        <w:pStyle w:val="a7"/>
        <w:tabs>
          <w:tab w:val="left" w:pos="2340"/>
        </w:tabs>
        <w:adjustRightInd w:val="0"/>
        <w:snapToGrid w:val="0"/>
        <w:spacing w:line="360" w:lineRule="auto"/>
        <w:ind w:left="360"/>
        <w:jc w:val="center"/>
        <w:outlineLvl w:val="0"/>
        <w:rPr>
          <w:b/>
          <w:bCs/>
          <w:color w:val="000000"/>
          <w:sz w:val="21"/>
          <w:szCs w:val="21"/>
          <w:lang w:val="en-GB" w:eastAsia="zh-CN"/>
        </w:rPr>
      </w:pPr>
      <w:r w:rsidRPr="00B02A0D">
        <w:rPr>
          <w:b/>
          <w:bCs/>
          <w:color w:val="000000"/>
          <w:sz w:val="21"/>
          <w:szCs w:val="21"/>
          <w:lang w:val="en-GB" w:eastAsia="zh-CN"/>
        </w:rPr>
        <w:t>Supplementary Information for</w:t>
      </w:r>
    </w:p>
    <w:p w:rsidR="00CF202F" w:rsidRPr="00B02A0D" w:rsidRDefault="00CF202F" w:rsidP="00A76CEA">
      <w:pPr>
        <w:pStyle w:val="a7"/>
        <w:tabs>
          <w:tab w:val="left" w:pos="2340"/>
        </w:tabs>
        <w:adjustRightInd w:val="0"/>
        <w:snapToGrid w:val="0"/>
        <w:spacing w:line="360" w:lineRule="auto"/>
        <w:ind w:left="360"/>
        <w:jc w:val="center"/>
        <w:outlineLvl w:val="0"/>
        <w:rPr>
          <w:b/>
          <w:bCs/>
          <w:color w:val="000000"/>
          <w:sz w:val="21"/>
          <w:szCs w:val="21"/>
          <w:lang w:val="en-GB" w:eastAsia="zh-CN"/>
        </w:rPr>
      </w:pPr>
    </w:p>
    <w:p w:rsidR="00CF202F" w:rsidRPr="00B02A0D" w:rsidRDefault="00CF202F" w:rsidP="00A76CEA">
      <w:pPr>
        <w:pStyle w:val="a7"/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b/>
          <w:bCs/>
          <w:sz w:val="21"/>
          <w:szCs w:val="21"/>
          <w:lang w:eastAsia="zh-CN"/>
        </w:rPr>
      </w:pPr>
      <w:r w:rsidRPr="00B02A0D">
        <w:rPr>
          <w:b/>
          <w:bCs/>
          <w:sz w:val="21"/>
          <w:szCs w:val="21"/>
          <w:lang w:eastAsia="zh-CN"/>
        </w:rPr>
        <w:t>Global semi-arid climate change over last 60 years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Cs w:val="21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szCs w:val="21"/>
        </w:rPr>
      </w:pPr>
      <w:r w:rsidRPr="00B02A0D">
        <w:rPr>
          <w:rFonts w:ascii="Times New Roman" w:hAnsi="Times New Roman" w:cs="Times New Roman"/>
          <w:szCs w:val="21"/>
        </w:rPr>
        <w:t>Jianping Huang</w:t>
      </w:r>
      <w:r w:rsidRPr="00B02A0D">
        <w:rPr>
          <w:rFonts w:ascii="Times New Roman" w:hAnsi="Times New Roman" w:cs="Times New Roman"/>
          <w:szCs w:val="21"/>
          <w:vertAlign w:val="superscript"/>
        </w:rPr>
        <w:t>*</w:t>
      </w:r>
      <w:r w:rsidRPr="00B02A0D">
        <w:rPr>
          <w:rFonts w:ascii="Times New Roman" w:hAnsi="Times New Roman" w:cs="Times New Roman"/>
          <w:szCs w:val="21"/>
        </w:rPr>
        <w:t>, Mingxia</w:t>
      </w:r>
      <w:r w:rsidR="00CE622B" w:rsidRPr="00B02A0D">
        <w:rPr>
          <w:rFonts w:ascii="Times New Roman" w:hAnsi="Times New Roman" w:cs="Times New Roman" w:hint="eastAsia"/>
          <w:szCs w:val="21"/>
        </w:rPr>
        <w:t xml:space="preserve"> </w:t>
      </w:r>
      <w:r w:rsidRPr="00B02A0D">
        <w:rPr>
          <w:rFonts w:ascii="Times New Roman" w:hAnsi="Times New Roman" w:cs="Times New Roman"/>
          <w:szCs w:val="21"/>
        </w:rPr>
        <w:t>Ji, Yongkun</w:t>
      </w:r>
      <w:r w:rsidR="00CE622B" w:rsidRPr="00B02A0D">
        <w:rPr>
          <w:rFonts w:ascii="Times New Roman" w:hAnsi="Times New Roman" w:cs="Times New Roman" w:hint="eastAsia"/>
          <w:szCs w:val="21"/>
        </w:rPr>
        <w:t xml:space="preserve"> </w:t>
      </w:r>
      <w:r w:rsidRPr="00B02A0D">
        <w:rPr>
          <w:rFonts w:ascii="Times New Roman" w:hAnsi="Times New Roman" w:cs="Times New Roman"/>
          <w:szCs w:val="21"/>
        </w:rPr>
        <w:t>Xie, Shanshan Wang,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szCs w:val="21"/>
          <w:vertAlign w:val="superscript"/>
        </w:rPr>
      </w:pPr>
      <w:r w:rsidRPr="00B02A0D">
        <w:rPr>
          <w:rFonts w:ascii="Times New Roman" w:hAnsi="Times New Roman" w:cs="Times New Roman"/>
          <w:szCs w:val="21"/>
        </w:rPr>
        <w:t>Yongli He, Jinjiang Ran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i/>
          <w:szCs w:val="21"/>
        </w:rPr>
      </w:pPr>
      <w:r w:rsidRPr="00B02A0D">
        <w:rPr>
          <w:rFonts w:ascii="Times New Roman" w:hAnsi="Times New Roman" w:cs="Times New Roman"/>
          <w:i/>
          <w:szCs w:val="21"/>
        </w:rPr>
        <w:t>Key Laboratory for Semi-Arid Climate Change of the Ministry of Education,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jc w:val="center"/>
        <w:rPr>
          <w:rFonts w:ascii="Times New Roman" w:hAnsi="Times New Roman" w:cs="Times New Roman"/>
          <w:i/>
          <w:szCs w:val="21"/>
        </w:rPr>
      </w:pPr>
      <w:r w:rsidRPr="00B02A0D">
        <w:rPr>
          <w:rFonts w:ascii="Times New Roman" w:hAnsi="Times New Roman" w:cs="Times New Roman"/>
          <w:i/>
          <w:szCs w:val="21"/>
        </w:rPr>
        <w:t>College of Atmospheric Sciences, Lanzhou University, Lanzhou, Gansu, China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2B11D3" w:rsidRPr="00B02A0D" w:rsidRDefault="002B11D3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rPr>
          <w:rFonts w:ascii="Times New Roman" w:hAnsi="Times New Roman" w:cs="Times New Roman"/>
          <w:szCs w:val="21"/>
          <w:vertAlign w:val="superscript"/>
        </w:rPr>
      </w:pP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szCs w:val="21"/>
          <w:vertAlign w:val="superscript"/>
        </w:rPr>
      </w:pPr>
      <w:r w:rsidRPr="00B02A0D">
        <w:rPr>
          <w:rFonts w:ascii="Times New Roman" w:hAnsi="Times New Roman" w:cs="Times New Roman"/>
          <w:szCs w:val="21"/>
          <w:vertAlign w:val="superscript"/>
        </w:rPr>
        <w:t>_______________________________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szCs w:val="21"/>
        </w:rPr>
      </w:pPr>
      <w:r w:rsidRPr="00B02A0D">
        <w:rPr>
          <w:rFonts w:ascii="Times New Roman" w:hAnsi="Times New Roman" w:cs="Times New Roman"/>
          <w:szCs w:val="21"/>
        </w:rPr>
        <w:t>Corresponding author: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szCs w:val="21"/>
        </w:rPr>
      </w:pPr>
      <w:r w:rsidRPr="00B02A0D">
        <w:rPr>
          <w:rFonts w:ascii="Times New Roman" w:hAnsi="Times New Roman" w:cs="Times New Roman"/>
          <w:szCs w:val="21"/>
        </w:rPr>
        <w:t>Jianping Huang</w:t>
      </w:r>
    </w:p>
    <w:p w:rsidR="00CF202F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szCs w:val="21"/>
        </w:rPr>
      </w:pPr>
      <w:r w:rsidRPr="00B02A0D">
        <w:rPr>
          <w:rFonts w:ascii="Times New Roman" w:hAnsi="Times New Roman" w:cs="Times New Roman"/>
          <w:szCs w:val="21"/>
        </w:rPr>
        <w:t>College of Atmospheric Sciences, Lanzhou University, Lanzhou, Gansu, China</w:t>
      </w:r>
    </w:p>
    <w:p w:rsidR="002B11D3" w:rsidRPr="00B02A0D" w:rsidRDefault="00CF202F" w:rsidP="00A76CEA">
      <w:pPr>
        <w:tabs>
          <w:tab w:val="left" w:pos="2340"/>
        </w:tabs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szCs w:val="21"/>
        </w:rPr>
        <w:sectPr w:rsidR="002B11D3" w:rsidRPr="00B02A0D" w:rsidSect="003633D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02A0D">
        <w:rPr>
          <w:rFonts w:ascii="Times New Roman" w:hAnsi="Times New Roman" w:cs="Times New Roman"/>
          <w:szCs w:val="21"/>
        </w:rPr>
        <w:t>E-mail: hjp@lzu.edu.cn</w:t>
      </w:r>
    </w:p>
    <w:p w:rsidR="00CF202F" w:rsidRPr="00B02A0D" w:rsidRDefault="00FC70D1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bookmarkStart w:id="0" w:name="_GoBack"/>
      <w:bookmarkEnd w:id="0"/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lastRenderedPageBreak/>
        <w:t xml:space="preserve">1. </w:t>
      </w:r>
      <w:r w:rsidR="00CF202F"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Long-term trend of wind speed</w:t>
      </w:r>
    </w:p>
    <w:p w:rsidR="009F0A0D" w:rsidRPr="00B02A0D" w:rsidRDefault="00CF202F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Fig</w:t>
      </w:r>
      <w:r w:rsidR="008E402F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.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S1 show 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the 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distribution of the 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l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inear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trend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of the </w:t>
      </w:r>
      <w:r w:rsidR="0035136F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terrestrial 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wind speed by using the </w:t>
      </w:r>
      <w:r w:rsidR="0004012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GLDAS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data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. 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he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wind speed decreases during the last 61 years </w:t>
      </w:r>
      <w:r w:rsidR="0037206D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in Northern Hemisphere, such as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East Asia, Central Asia, and northern Africa regions, while increasing trends are apparent in </w:t>
      </w:r>
      <w:r w:rsidR="0037206D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part of Sou</w:t>
      </w:r>
      <w:r w:rsidR="00273CB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th America and other small areas</w:t>
      </w:r>
      <w:r w:rsidR="00490E7C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. </w:t>
      </w:r>
      <w:r w:rsidR="0037206D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Fig. S2 shows </w:t>
      </w:r>
      <w:r w:rsidR="001B3D7A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the </w:t>
      </w:r>
      <w:r w:rsidR="001B3D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regionally averaged </w:t>
      </w:r>
      <w:r w:rsidR="001B3D7A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wind speed from GLDAS</w:t>
      </w:r>
      <w:r w:rsidR="00E773B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in global land surface, </w:t>
      </w:r>
      <w:r w:rsidR="001B3D7A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Northern Hemisphere</w:t>
      </w:r>
      <w:r w:rsidR="00E773B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and </w:t>
      </w:r>
      <w:r w:rsidR="00E773B1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mid-latitude regions in Northern Hemisphere</w:t>
      </w:r>
      <w:r w:rsidR="003060B6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respecti</w:t>
      </w:r>
      <w:r w:rsidR="00F91440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v</w:t>
      </w:r>
      <w:r w:rsidR="003060B6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ely.</w:t>
      </w:r>
    </w:p>
    <w:p w:rsidR="00F02B99" w:rsidRPr="00B02A0D" w:rsidRDefault="00972618" w:rsidP="00A76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4680000" cy="2951364"/>
            <wp:effectExtent l="19050" t="0" r="6300" b="0"/>
            <wp:docPr id="16" name="图片 15" descr="Wind-tre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-trend.ep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5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618" w:rsidRPr="00B02A0D" w:rsidRDefault="00FB66B6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Fig. S1</w:t>
      </w:r>
      <w:r w:rsidR="00AB688F"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r w:rsidR="00F02B99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The distribution</w:t>
      </w:r>
      <w:r w:rsidR="00972618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of the linear trends of</w:t>
      </w:r>
      <w:r w:rsidR="00F02B99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the </w:t>
      </w:r>
      <w:r w:rsidR="0035136F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terrestrial </w:t>
      </w:r>
      <w:r w:rsidR="00F02B99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wind speed from </w:t>
      </w:r>
      <w:r w:rsidR="00972618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GLDAS for 1948-</w:t>
      </w:r>
      <w:r w:rsidR="00F02B99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2008.</w:t>
      </w:r>
    </w:p>
    <w:p w:rsidR="00972618" w:rsidRPr="00B02A0D" w:rsidRDefault="00972618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3960000" cy="2694805"/>
            <wp:effectExtent l="19050" t="0" r="2400" b="0"/>
            <wp:docPr id="17" name="图片 16" descr="Wind-regio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-region.ep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6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B99" w:rsidRPr="00B02A0D" w:rsidRDefault="00F02B99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Fig. S2</w:t>
      </w:r>
      <w:r w:rsidR="00BC3D6B"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The variations of the regionally averaged wind speed over global land</w:t>
      </w:r>
      <w:r w:rsidR="00972618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surface</w:t>
      </w:r>
      <w:r w:rsidR="004200CB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(black curve), North</w:t>
      </w:r>
      <w:r w:rsidR="0037206D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ern</w:t>
      </w:r>
      <w:r w:rsidR="004200CB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Hemisphere (blue curve)</w:t>
      </w:r>
      <w:r w:rsidR="0037206D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,</w:t>
      </w:r>
      <w:r w:rsidR="004200CB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and mid-latitude regions in North</w:t>
      </w:r>
      <w:r w:rsidR="000C2077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ern</w:t>
      </w:r>
      <w:r w:rsidR="004200CB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Hemisphere (red curve)</w:t>
      </w:r>
      <w:r w:rsidR="001D3647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from 1948 to 2008. </w:t>
      </w:r>
    </w:p>
    <w:p w:rsidR="000F7D1A" w:rsidRPr="00B02A0D" w:rsidRDefault="000F7D1A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  <w:shd w:val="pct15" w:color="auto" w:fill="FFFFFF"/>
        </w:rPr>
      </w:pPr>
    </w:p>
    <w:p w:rsidR="00CF202F" w:rsidRPr="00B02A0D" w:rsidRDefault="00AB688F" w:rsidP="00A76CEA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lastRenderedPageBreak/>
        <w:t xml:space="preserve">2. </w:t>
      </w:r>
      <w:r w:rsidR="00CF202F"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Comparison of precipitation</w:t>
      </w:r>
      <w:r w:rsidR="00BC3D6B"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r w:rsidR="00CF202F"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trends</w:t>
      </w:r>
      <w:r w:rsidR="00BC3D6B"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r w:rsidR="00CF202F"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in semi-arid regions</w:t>
      </w:r>
    </w:p>
    <w:p w:rsidR="003167A1" w:rsidRPr="00B02A0D" w:rsidRDefault="00CF202F" w:rsidP="00A76CEA">
      <w:pPr>
        <w:adjustRightInd w:val="0"/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Fig</w:t>
      </w:r>
      <w:r w:rsidR="008E402F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.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S3 shows t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he 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distribution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of the linear 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trends</w:t>
      </w:r>
      <w:r w:rsidR="003F3715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of 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precipitation in semi-arid regions</w:t>
      </w:r>
      <w:r w:rsidR="003F3715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by using CRU </w:t>
      </w:r>
      <w:r w:rsidR="00AA0AB0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(Harris</w:t>
      </w:r>
      <w:r w:rsidR="00463EE1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et al.</w:t>
      </w:r>
      <w:r w:rsidR="00AA0AB0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2014)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GPCC</w:t>
      </w:r>
      <w:r w:rsidR="00AA0AB0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(</w:t>
      </w:r>
      <w:r w:rsidR="00AA0AB0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Schneider </w:t>
      </w:r>
      <w:r w:rsidR="000237EA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et al.</w:t>
      </w:r>
      <w:r w:rsidR="00AA0AB0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2011)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="000237EA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and UDel (Legates and Willmott</w:t>
      </w:r>
      <w:r w:rsidR="00AA0AB0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1990) 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datasets.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It can be found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that 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both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datasets have a good agreement with each other. 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In addition, t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he </w:t>
      </w:r>
      <w:r w:rsidR="003E1213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variations of</w:t>
      </w:r>
      <w:r w:rsidR="006A38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the re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gional averaged trends of precipitation in typical semiarid regions 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are shown 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in Fig. S</w:t>
      </w:r>
      <w:r w:rsidR="00D1440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-S</w:t>
      </w:r>
      <w:r w:rsidR="00D1440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6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, and there </w:t>
      </w:r>
      <w:r w:rsidR="001B3344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a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re only small difference of the precipitation trends</w:t>
      </w:r>
      <w:r w:rsidR="006A38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between t</w:t>
      </w:r>
      <w:r w:rsidR="00483E0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hree</w:t>
      </w:r>
      <w:r w:rsidR="006A38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datasets</w:t>
      </w:r>
      <w:r w:rsidR="00DD31CE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. </w:t>
      </w:r>
    </w:p>
    <w:p w:rsidR="00F315CB" w:rsidRPr="00B02A0D" w:rsidRDefault="00F315CB" w:rsidP="00A76CEA">
      <w:pPr>
        <w:spacing w:line="360" w:lineRule="auto"/>
        <w:jc w:val="center"/>
        <w:rPr>
          <w:szCs w:val="21"/>
        </w:rPr>
      </w:pPr>
      <w:r w:rsidRPr="00B02A0D">
        <w:rPr>
          <w:noProof/>
          <w:szCs w:val="21"/>
        </w:rPr>
        <w:drawing>
          <wp:inline distT="0" distB="0" distL="0" distR="0">
            <wp:extent cx="4680000" cy="5814784"/>
            <wp:effectExtent l="19050" t="0" r="6300" b="0"/>
            <wp:docPr id="2" name="图片 1" descr="E:\file\work\my_paper\semiarid\投稿\CD\修改\2015\2\revision\V2\Fig\Fig4_Support_pr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e\work\my_paper\semiarid\投稿\CD\修改\2015\2\revision\V2\Fig\Fig4_Support_pre.ep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81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Fig. </w:t>
      </w:r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S3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The distributions of the linear trends in the precipitation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in semi-arid regions globally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by using CRU, GPCC, and UDel datasets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from 1948 to 2008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.</w:t>
      </w:r>
    </w:p>
    <w:p w:rsidR="00DD31CE" w:rsidRPr="00B02A0D" w:rsidRDefault="00DD31CE" w:rsidP="00A76CEA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F315CB" w:rsidRPr="00B02A0D" w:rsidRDefault="00F315CB" w:rsidP="00A76CEA">
      <w:pPr>
        <w:spacing w:line="360" w:lineRule="auto"/>
        <w:jc w:val="center"/>
        <w:rPr>
          <w:szCs w:val="21"/>
        </w:rPr>
      </w:pPr>
      <w:r w:rsidRPr="00B02A0D">
        <w:rPr>
          <w:noProof/>
          <w:szCs w:val="21"/>
        </w:rPr>
        <w:lastRenderedPageBreak/>
        <w:drawing>
          <wp:inline distT="0" distB="0" distL="0" distR="0">
            <wp:extent cx="5220000" cy="3783810"/>
            <wp:effectExtent l="19050" t="0" r="0" b="0"/>
            <wp:docPr id="6" name="图片 2" descr="E:\file\work\my_paper\semiarid\投稿\CD\修改\2015\2\revision\V2\Fig\Fig6_Support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ile\work\my_paper\semiarid\投稿\CD\修改\2015\2\revision\V2\Fig\Fig6_Support.ep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8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Fig. </w:t>
      </w:r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S4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The variations 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of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the regionally averaged precipitation in the semi-arid regions over East Asia, Central Asia, and North America 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by using CRU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(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lef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t column)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GPCC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(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middle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column)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and UDel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(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right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column)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datasets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from 1948 to 2008. The blue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curve indicates the newly formed semi-arid regions, and the black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curve denotes the old semi-arid regions.</w:t>
      </w: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20000" cy="3799049"/>
            <wp:effectExtent l="19050" t="0" r="0" b="0"/>
            <wp:docPr id="7" name="图片 3" descr="E:\file\work\my_paper\semiarid\投稿\CD\修改\2015\2\revision\V2\Fig\Fig8_Support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ile\work\my_paper\semiarid\投稿\CD\修改\2015\2\revision\V2\Fig\Fig8_Support.ep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9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Fig. </w:t>
      </w:r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S5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Same as Fig. 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S4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but for southern Africa, central/west Australia, and east Australia semi-arid regions.</w:t>
      </w: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315CB" w:rsidRPr="00B02A0D" w:rsidRDefault="00F315CB" w:rsidP="00A76CEA">
      <w:pPr>
        <w:spacing w:line="360" w:lineRule="auto"/>
        <w:jc w:val="center"/>
        <w:rPr>
          <w:szCs w:val="21"/>
        </w:rPr>
      </w:pPr>
      <w:r w:rsidRPr="00B02A0D">
        <w:rPr>
          <w:noProof/>
          <w:szCs w:val="21"/>
        </w:rPr>
        <w:lastRenderedPageBreak/>
        <w:drawing>
          <wp:inline distT="0" distB="0" distL="0" distR="0">
            <wp:extent cx="2160000" cy="4450415"/>
            <wp:effectExtent l="19050" t="0" r="0" b="0"/>
            <wp:docPr id="3" name="图片 4" descr="E:\file\work\my_paper\semiarid\投稿\CD\修改\2015\2\revision\V2\Fig\Fig7_Support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ile\work\my_paper\semiarid\投稿\CD\修改\2015\2\revision\V2\Fig\Fig7_Support.ep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445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CB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Fig. </w:t>
      </w:r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S6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Same as Fig. 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S4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but for northern Africa semi-arid regions.</w:t>
      </w:r>
    </w:p>
    <w:p w:rsidR="00A8545E" w:rsidRPr="00B02A0D" w:rsidRDefault="00A8545E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377EE0" w:rsidRPr="00B02A0D" w:rsidRDefault="00377EE0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377EE0" w:rsidRPr="00B02A0D" w:rsidRDefault="00F315CB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R</w:t>
      </w:r>
      <w:r w:rsidR="00377EE0" w:rsidRPr="00B02A0D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eference</w:t>
      </w:r>
      <w:r w:rsidR="00837513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s</w:t>
      </w:r>
    </w:p>
    <w:p w:rsidR="00FE1EF9" w:rsidRPr="00B02A0D" w:rsidRDefault="006D42D2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 w:hangingChars="200" w:hanging="42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Harris I, Jones</w:t>
      </w:r>
      <w:r w:rsidR="001D3647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P, Osborn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T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 Lister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D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(2014)</w:t>
      </w:r>
      <w:r w:rsidR="00FE1EF9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Updated high-resolution grids of monthly climatic observations</w:t>
      </w:r>
      <w:r w:rsidR="00B2345C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-</w:t>
      </w:r>
      <w:r w:rsidR="00FE1EF9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the CRU TS3. 10 Dataset. Int J Climatol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34(3): 623-642</w:t>
      </w:r>
    </w:p>
    <w:p w:rsidR="0032749B" w:rsidRPr="00B02A0D" w:rsidRDefault="006D42D2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 w:hangingChars="200" w:hanging="42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Legates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D</w:t>
      </w:r>
      <w:r w:rsidR="004607A1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R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, 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Willmott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C</w:t>
      </w:r>
      <w:r w:rsidR="004607A1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J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(1990)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Mean seasonal and spatial variability in gauge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-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corrected, global precipitation. 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Int J Climatol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10(2)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:</w:t>
      </w:r>
      <w:r w:rsidR="0032749B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111-127</w:t>
      </w:r>
    </w:p>
    <w:p w:rsidR="00730C7A" w:rsidRPr="00B02A0D" w:rsidRDefault="007B7A72" w:rsidP="00A76C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0" w:hangingChars="200" w:hanging="42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Schneider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U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Becker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Finger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P</w:t>
      </w:r>
      <w:r w:rsidR="003051A1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Meyer-Christoffer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</w:t>
      </w:r>
      <w:r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Rudolf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B</w:t>
      </w:r>
      <w:r w:rsidR="003051A1" w:rsidRPr="00B02A0D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,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Ziese M</w:t>
      </w:r>
      <w:r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(2011)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GPCC Full Data Reanalysis Version 6.0 at 0.5</w:t>
      </w:r>
      <w:r w:rsidR="00730C7A" w:rsidRPr="00B02A0D">
        <w:rPr>
          <w:rFonts w:ascii="Tahoma" w:eastAsia="宋体" w:hAnsi="Tahoma" w:cs="Tahoma" w:hint="eastAsia"/>
          <w:color w:val="000000"/>
          <w:kern w:val="0"/>
          <w:szCs w:val="21"/>
          <w:vertAlign w:val="superscript"/>
        </w:rPr>
        <w:t>o</w:t>
      </w:r>
      <w:r w:rsidR="00730C7A" w:rsidRPr="00B02A0D">
        <w:rPr>
          <w:rFonts w:ascii="Times New Roman" w:eastAsia="宋体" w:hAnsi="Times New Roman" w:cs="Times New Roman"/>
          <w:color w:val="000000"/>
          <w:kern w:val="0"/>
          <w:szCs w:val="21"/>
        </w:rPr>
        <w:t>: Monthly Land-Surface Precipitation from Rain-Gauges built on GTS-based and Historic Data. DOI: 10.5676/DWD_GPCC/FD_M_V6_050</w:t>
      </w:r>
    </w:p>
    <w:sectPr w:rsidR="00730C7A" w:rsidRPr="00B02A0D" w:rsidSect="00363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4C4" w:rsidRDefault="006E14C4" w:rsidP="000F7D1A">
      <w:r>
        <w:separator/>
      </w:r>
    </w:p>
  </w:endnote>
  <w:endnote w:type="continuationSeparator" w:id="1">
    <w:p w:rsidR="006E14C4" w:rsidRDefault="006E14C4" w:rsidP="000F7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4C4" w:rsidRDefault="006E14C4" w:rsidP="000F7D1A">
      <w:r>
        <w:separator/>
      </w:r>
    </w:p>
  </w:footnote>
  <w:footnote w:type="continuationSeparator" w:id="1">
    <w:p w:rsidR="006E14C4" w:rsidRDefault="006E14C4" w:rsidP="000F7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294A"/>
    <w:multiLevelType w:val="hybridMultilevel"/>
    <w:tmpl w:val="73785EC6"/>
    <w:lvl w:ilvl="0" w:tplc="7FE4EF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7D1A"/>
    <w:rsid w:val="000237EA"/>
    <w:rsid w:val="00027E5D"/>
    <w:rsid w:val="00040124"/>
    <w:rsid w:val="00045F7F"/>
    <w:rsid w:val="00046ED8"/>
    <w:rsid w:val="00051B3F"/>
    <w:rsid w:val="000539D3"/>
    <w:rsid w:val="00071D27"/>
    <w:rsid w:val="000B5E7E"/>
    <w:rsid w:val="000C2077"/>
    <w:rsid w:val="000D140F"/>
    <w:rsid w:val="000F7D1A"/>
    <w:rsid w:val="00182613"/>
    <w:rsid w:val="001A23AE"/>
    <w:rsid w:val="001A35B6"/>
    <w:rsid w:val="001B3344"/>
    <w:rsid w:val="001B3D7A"/>
    <w:rsid w:val="001B4465"/>
    <w:rsid w:val="001C3F93"/>
    <w:rsid w:val="001D3647"/>
    <w:rsid w:val="001E782B"/>
    <w:rsid w:val="001F0692"/>
    <w:rsid w:val="0023004A"/>
    <w:rsid w:val="0023627B"/>
    <w:rsid w:val="00263806"/>
    <w:rsid w:val="002704E6"/>
    <w:rsid w:val="00271742"/>
    <w:rsid w:val="00273CBE"/>
    <w:rsid w:val="002950F4"/>
    <w:rsid w:val="002B11D3"/>
    <w:rsid w:val="002B616B"/>
    <w:rsid w:val="003051A1"/>
    <w:rsid w:val="003060B6"/>
    <w:rsid w:val="00311916"/>
    <w:rsid w:val="003167A1"/>
    <w:rsid w:val="0032749B"/>
    <w:rsid w:val="0035136F"/>
    <w:rsid w:val="00354FE3"/>
    <w:rsid w:val="003633D0"/>
    <w:rsid w:val="0037206D"/>
    <w:rsid w:val="00377EE0"/>
    <w:rsid w:val="003E1213"/>
    <w:rsid w:val="003E4C0E"/>
    <w:rsid w:val="003F3715"/>
    <w:rsid w:val="00416639"/>
    <w:rsid w:val="004200CB"/>
    <w:rsid w:val="004251B5"/>
    <w:rsid w:val="00437ECC"/>
    <w:rsid w:val="00442E80"/>
    <w:rsid w:val="00451E23"/>
    <w:rsid w:val="004607A1"/>
    <w:rsid w:val="00463EE1"/>
    <w:rsid w:val="00483E0A"/>
    <w:rsid w:val="00490E7C"/>
    <w:rsid w:val="00506C4E"/>
    <w:rsid w:val="005150FA"/>
    <w:rsid w:val="00525ECD"/>
    <w:rsid w:val="0053180C"/>
    <w:rsid w:val="00546B8B"/>
    <w:rsid w:val="0055064F"/>
    <w:rsid w:val="0055582F"/>
    <w:rsid w:val="00613DCB"/>
    <w:rsid w:val="00622F74"/>
    <w:rsid w:val="0067414C"/>
    <w:rsid w:val="006A387A"/>
    <w:rsid w:val="006D42D2"/>
    <w:rsid w:val="006D53E7"/>
    <w:rsid w:val="006E14C4"/>
    <w:rsid w:val="006E5972"/>
    <w:rsid w:val="00730C7A"/>
    <w:rsid w:val="007465A2"/>
    <w:rsid w:val="00752D05"/>
    <w:rsid w:val="007B684C"/>
    <w:rsid w:val="007B7A72"/>
    <w:rsid w:val="007F2444"/>
    <w:rsid w:val="00830159"/>
    <w:rsid w:val="00837513"/>
    <w:rsid w:val="00863A29"/>
    <w:rsid w:val="008A6F7B"/>
    <w:rsid w:val="008B7F06"/>
    <w:rsid w:val="008E402F"/>
    <w:rsid w:val="00933E41"/>
    <w:rsid w:val="009515F7"/>
    <w:rsid w:val="00961855"/>
    <w:rsid w:val="00972618"/>
    <w:rsid w:val="009C13E6"/>
    <w:rsid w:val="009F0A0D"/>
    <w:rsid w:val="00A107E3"/>
    <w:rsid w:val="00A10AE0"/>
    <w:rsid w:val="00A46A81"/>
    <w:rsid w:val="00A72AE1"/>
    <w:rsid w:val="00A76CEA"/>
    <w:rsid w:val="00A8545E"/>
    <w:rsid w:val="00AA0AB0"/>
    <w:rsid w:val="00AB688F"/>
    <w:rsid w:val="00AF6945"/>
    <w:rsid w:val="00AF6A70"/>
    <w:rsid w:val="00B02A0D"/>
    <w:rsid w:val="00B052AE"/>
    <w:rsid w:val="00B14314"/>
    <w:rsid w:val="00B2345C"/>
    <w:rsid w:val="00B52EA5"/>
    <w:rsid w:val="00B71777"/>
    <w:rsid w:val="00B8063A"/>
    <w:rsid w:val="00B8250C"/>
    <w:rsid w:val="00BA1398"/>
    <w:rsid w:val="00BC3D6B"/>
    <w:rsid w:val="00BD2B45"/>
    <w:rsid w:val="00BD3121"/>
    <w:rsid w:val="00BE7C12"/>
    <w:rsid w:val="00BF56E7"/>
    <w:rsid w:val="00C26245"/>
    <w:rsid w:val="00CB123D"/>
    <w:rsid w:val="00CE622B"/>
    <w:rsid w:val="00CF202F"/>
    <w:rsid w:val="00D11102"/>
    <w:rsid w:val="00D1440A"/>
    <w:rsid w:val="00D33DEE"/>
    <w:rsid w:val="00D74648"/>
    <w:rsid w:val="00D77A4F"/>
    <w:rsid w:val="00D91624"/>
    <w:rsid w:val="00D94370"/>
    <w:rsid w:val="00DB1BC2"/>
    <w:rsid w:val="00DD31CE"/>
    <w:rsid w:val="00DF5FDE"/>
    <w:rsid w:val="00E02BDE"/>
    <w:rsid w:val="00E54E27"/>
    <w:rsid w:val="00E773B1"/>
    <w:rsid w:val="00E90D78"/>
    <w:rsid w:val="00E93A6A"/>
    <w:rsid w:val="00EA1FA9"/>
    <w:rsid w:val="00EA283C"/>
    <w:rsid w:val="00ED2CD5"/>
    <w:rsid w:val="00F02B99"/>
    <w:rsid w:val="00F0547D"/>
    <w:rsid w:val="00F315CB"/>
    <w:rsid w:val="00F65444"/>
    <w:rsid w:val="00F832A0"/>
    <w:rsid w:val="00F91440"/>
    <w:rsid w:val="00FB66B6"/>
    <w:rsid w:val="00FB77BA"/>
    <w:rsid w:val="00FC70D1"/>
    <w:rsid w:val="00FD00F2"/>
    <w:rsid w:val="00FE1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7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7D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7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7D1A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0F7D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0F7D1A"/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16639"/>
    <w:rPr>
      <w:color w:val="0000FF"/>
      <w:u w:val="single"/>
    </w:rPr>
  </w:style>
  <w:style w:type="character" w:customStyle="1" w:styleId="high-light-bg4">
    <w:name w:val="high-light-bg4"/>
    <w:basedOn w:val="a0"/>
    <w:rsid w:val="00416639"/>
  </w:style>
  <w:style w:type="paragraph" w:styleId="a6">
    <w:name w:val="Balloon Text"/>
    <w:basedOn w:val="a"/>
    <w:link w:val="Char1"/>
    <w:uiPriority w:val="99"/>
    <w:semiHidden/>
    <w:unhideWhenUsed/>
    <w:rsid w:val="00490E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0E7C"/>
    <w:rPr>
      <w:sz w:val="18"/>
      <w:szCs w:val="18"/>
    </w:rPr>
  </w:style>
  <w:style w:type="paragraph" w:styleId="a7">
    <w:name w:val="Body Text"/>
    <w:basedOn w:val="a"/>
    <w:link w:val="Char2"/>
    <w:rsid w:val="00CF202F"/>
    <w:pPr>
      <w:widowControl/>
      <w:spacing w:line="480" w:lineRule="auto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7"/>
    <w:rsid w:val="00CF202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CF2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3D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7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7D1A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F7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F7D1A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7D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7D1A"/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6639"/>
    <w:rPr>
      <w:color w:val="0000FF"/>
      <w:u w:val="single"/>
    </w:rPr>
  </w:style>
  <w:style w:type="character" w:customStyle="1" w:styleId="high-light-bg4">
    <w:name w:val="high-light-bg4"/>
    <w:basedOn w:val="DefaultParagraphFont"/>
    <w:rsid w:val="00416639"/>
  </w:style>
  <w:style w:type="paragraph" w:styleId="BalloonText">
    <w:name w:val="Balloon Text"/>
    <w:basedOn w:val="Normal"/>
    <w:link w:val="BalloonTextChar"/>
    <w:uiPriority w:val="99"/>
    <w:semiHidden/>
    <w:unhideWhenUsed/>
    <w:rsid w:val="00490E7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7C"/>
    <w:rPr>
      <w:sz w:val="18"/>
      <w:szCs w:val="18"/>
    </w:rPr>
  </w:style>
  <w:style w:type="paragraph" w:styleId="BodyText">
    <w:name w:val="Body Text"/>
    <w:basedOn w:val="Normal"/>
    <w:link w:val="BodyTextChar"/>
    <w:rsid w:val="00CF202F"/>
    <w:pPr>
      <w:widowControl/>
      <w:spacing w:line="480" w:lineRule="auto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CF202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F2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473</Words>
  <Characters>2701</Characters>
  <Application>Microsoft Office Word</Application>
  <DocSecurity>0</DocSecurity>
  <Lines>22</Lines>
  <Paragraphs>6</Paragraphs>
  <ScaleCrop>false</ScaleCrop>
  <Company>http:/sdwm.org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Mingxia</dc:creator>
  <cp:keywords/>
  <dc:description/>
  <cp:lastModifiedBy>XYK</cp:lastModifiedBy>
  <cp:revision>51</cp:revision>
  <dcterms:created xsi:type="dcterms:W3CDTF">2015-04-01T22:23:00Z</dcterms:created>
  <dcterms:modified xsi:type="dcterms:W3CDTF">2015-04-28T08:44:00Z</dcterms:modified>
</cp:coreProperties>
</file>