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85" w:rsidRPr="007949B0" w:rsidRDefault="00AA1985" w:rsidP="00AA1985">
      <w:pPr>
        <w:suppressAutoHyphens/>
        <w:spacing w:before="280" w:after="280"/>
        <w:rPr>
          <w:rFonts w:eastAsiaTheme="minorEastAsia"/>
          <w:b/>
          <w:color w:val="00000A"/>
          <w:sz w:val="20"/>
          <w:szCs w:val="20"/>
        </w:rPr>
      </w:pPr>
      <w:r w:rsidRPr="007949B0">
        <w:rPr>
          <w:rFonts w:ascii="Times New Roman" w:eastAsiaTheme="minorEastAsia" w:hAnsi="Times New Roman" w:cs="Times New Roman"/>
          <w:b/>
          <w:color w:val="00000A"/>
          <w:sz w:val="20"/>
          <w:szCs w:val="20"/>
        </w:rPr>
        <w:t>APPENDIX</w:t>
      </w:r>
      <w:r>
        <w:rPr>
          <w:rFonts w:ascii="Times New Roman" w:eastAsiaTheme="minorEastAsia" w:hAnsi="Times New Roman" w:cs="Times New Roman"/>
          <w:b/>
          <w:color w:val="00000A"/>
          <w:sz w:val="20"/>
          <w:szCs w:val="20"/>
        </w:rPr>
        <w:t xml:space="preserve"> figure captions</w:t>
      </w:r>
    </w:p>
    <w:p w:rsidR="00AA1985" w:rsidRPr="006B1038" w:rsidRDefault="00AA1985" w:rsidP="00AA1985">
      <w:pPr>
        <w:suppressAutoHyphens/>
        <w:rPr>
          <w:rFonts w:ascii="Calibri" w:eastAsia="Calibri" w:hAnsi="Calibri"/>
          <w:color w:val="00000A"/>
          <w:sz w:val="28"/>
          <w:szCs w:val="28"/>
        </w:rPr>
      </w:pPr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Mean summer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SST bias between 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data and a)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CanESM2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b)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CCSM4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c) CSIRO, d)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GFDL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e)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GISS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f)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HadCM3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g)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INM-CM4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h)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IPSL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MPI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-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ESM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-P, j) MRI-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CGCM3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k)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NorESM1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, for the period 1950-1999.</w:t>
      </w:r>
    </w:p>
    <w:p w:rsidR="00AA1985" w:rsidRPr="00871562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ndard deviation of summer SSTs for a)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CanESM2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b)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CCSM4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c) CSIRO, d)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GFDL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e)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GISS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f)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HadCM3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g)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INM-CM4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h)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IPSL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i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MPI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-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ESM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-P, j) MRI-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CGCM3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k)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NorESM1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l)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for the period 1950-1999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Pr="006B1038" w:rsidRDefault="00AA1985" w:rsidP="00AA1985">
      <w:pPr>
        <w:suppressAutoHyphens/>
        <w:rPr>
          <w:rFonts w:ascii="Calibri" w:eastAsia="Calibri" w:hAnsi="Calibri"/>
          <w:color w:val="00000A"/>
          <w:sz w:val="28"/>
          <w:szCs w:val="28"/>
        </w:rPr>
      </w:pPr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3A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1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  <w:vertAlign w:val="superscript"/>
        </w:rPr>
        <w:t>st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EOF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of the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detrended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summer SSTs of the period 1950-1999, for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odels and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Pr="00871562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4A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2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  <w:vertAlign w:val="superscript"/>
        </w:rPr>
        <w:t>nd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EOF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of the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detrended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summer SSTs of the period 1950-1999, for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odels and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Pr="006B1038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871562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5A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3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  <w:vertAlign w:val="superscript"/>
        </w:rPr>
        <w:t>rd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EOF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of the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detrended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summer SSTs of the period 1950-1999, for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odels and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98449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98449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6A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Correlation patterns (one-point correlation maps) for the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>Icelandic Shelf (I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S) summer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SSTs, for the period 1950-1999, for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odels and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.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Hatched areas indicate values statistically significant at the 1% level according to a statistical test taking into account the e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>ffect of serial correlated data.</w:t>
      </w:r>
    </w:p>
    <w:p w:rsidR="00AA1985" w:rsidRPr="0086558F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98449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98449C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7A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Correlation patterns (one-point correlation maps) for the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North Sea (N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S) summer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SSTs, for the period 1950-1999, for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odels and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.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Hatched areas indicate values statistically significant at the 1% level according to a statistical test taking into account the e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>ffect of serial correlated data.</w:t>
      </w:r>
    </w:p>
    <w:p w:rsidR="00AA1985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10062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10062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8A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Summer SST trends of the period 1950-1999 as calculated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with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11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models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and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data. Data and models are shown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. Hatched areas indicate values statistically significant at the 1% level according to a statistical test taking into account the effect of serial correlated data.</w:t>
      </w:r>
    </w:p>
    <w:p w:rsidR="00AA1985" w:rsidRPr="00D55F19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15456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15456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9A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Spatial structure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of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AMO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for the 11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models and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for the period 1850-2005, in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2A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. *The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AMO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spatial structure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for the models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GFDL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HadCM3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was calculated for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the years 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1861-2005 and 1859-2005, respectively.</w:t>
      </w:r>
    </w:p>
    <w:p w:rsidR="00AA1985" w:rsidRPr="00C53137" w:rsidRDefault="00AA1985" w:rsidP="00AA1985">
      <w:pPr>
        <w:suppressAutoHyphens/>
        <w:rPr>
          <w:rFonts w:eastAsia="Calibri"/>
          <w:color w:val="00000A"/>
        </w:rPr>
      </w:pPr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10A</w:t>
      </w:r>
      <w:proofErr w:type="spellEnd"/>
      <w:r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>AMO</w:t>
      </w:r>
      <w:proofErr w:type="spellEnd"/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index as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calculated from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COBE2_SSTs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(black dotted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line) 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and from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model SSTs (red dotted line). Black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red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solid</w:t>
      </w:r>
      <w:r w:rsidRPr="006B1038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lines are the ten year running mean for the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models, respectively. The order in which the models are shown are: </w:t>
      </w:r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a)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CanESM2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b)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CCSM4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c) CSIRO, d)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GFDL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e)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GISS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f)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HadCM3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g)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INM-CM4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h)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IPSL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i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MPI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ESM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-P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r1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j)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MPI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ESM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-P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r2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, k)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MPI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ESM</w:t>
      </w:r>
      <w:proofErr w:type="spellEnd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-P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r3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, l) MRI-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CGCM3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m</w:t>
      </w:r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) </w:t>
      </w:r>
      <w:proofErr w:type="spellStart"/>
      <w:r w:rsidRPr="002557BF">
        <w:rPr>
          <w:rFonts w:ascii="Times New Roman" w:eastAsia="Calibri" w:hAnsi="Times New Roman" w:cs="Times New Roman"/>
          <w:color w:val="00000A"/>
          <w:sz w:val="20"/>
          <w:szCs w:val="20"/>
        </w:rPr>
        <w:t>NorESM1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Pr="00406897" w:rsidRDefault="00AA1985" w:rsidP="00AA1985">
      <w:pPr>
        <w:suppressAutoHyphens/>
        <w:rPr>
          <w:rFonts w:eastAsia="Calibri"/>
          <w:color w:val="00000A"/>
          <w:sz w:val="20"/>
          <w:szCs w:val="20"/>
        </w:rPr>
      </w:pPr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11A</w:t>
      </w:r>
      <w:proofErr w:type="spellEnd"/>
      <w:r>
        <w:rPr>
          <w:rFonts w:ascii="Times New Roman" w:eastAsia="Calibri" w:hAnsi="Times New Roman" w:cs="Times New Roman"/>
          <w:color w:val="00000A"/>
        </w:rPr>
        <w:t xml:space="preserve"> </w:t>
      </w:r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Temporal evolution of the 1st </w:t>
      </w:r>
      <w:proofErr w:type="spellStart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EOF</w:t>
      </w:r>
      <w:proofErr w:type="spellEnd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pattern for the period 1950-1999, for the 11 </w:t>
      </w:r>
      <w:proofErr w:type="spellStart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models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(solid line)</w:t>
      </w:r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and the </w:t>
      </w:r>
      <w:proofErr w:type="spellStart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data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(dotted line)</w:t>
      </w:r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, in</w:t>
      </w:r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the order mentioned in Figure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1</w:t>
      </w:r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A</w:t>
      </w:r>
      <w:proofErr w:type="spellEnd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</w:p>
    <w:p w:rsidR="00AA1985" w:rsidRPr="0086205C" w:rsidRDefault="00AA1985" w:rsidP="00AA1985">
      <w:pPr>
        <w:suppressAutoHyphens/>
      </w:pPr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Figure </w:t>
      </w:r>
      <w:proofErr w:type="spellStart"/>
      <w:r w:rsidRPr="0040689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12A</w:t>
      </w:r>
      <w:proofErr w:type="spellEnd"/>
      <w:r>
        <w:rPr>
          <w:rFonts w:ascii="Times New Roman" w:eastAsia="Calibri" w:hAnsi="Times New Roman" w:cs="Times New Roman"/>
          <w:color w:val="00000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A"/>
          <w:sz w:val="20"/>
          <w:szCs w:val="20"/>
        </w:rPr>
        <w:t>CMIP5</w:t>
      </w:r>
      <w:proofErr w:type="spellEnd"/>
      <w:r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a) mean model bias and b</w:t>
      </w:r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) mean model variance, for the period 1950-1999. Hatched areas indicate agreement of at least 7 models on the sign of their individual bias to </w:t>
      </w:r>
      <w:proofErr w:type="spellStart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>COBE2</w:t>
      </w:r>
      <w:proofErr w:type="spellEnd"/>
      <w:r w:rsidRPr="00406897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data.</w:t>
      </w:r>
      <w:r>
        <w:rPr>
          <w:rFonts w:ascii="Times New Roman" w:eastAsia="Calibri" w:hAnsi="Times New Roman" w:cs="Times New Roman"/>
          <w:color w:val="00000A"/>
        </w:rPr>
        <w:t xml:space="preserve"> </w:t>
      </w:r>
    </w:p>
    <w:p w:rsidR="000436DE" w:rsidRDefault="000436DE"/>
    <w:sectPr w:rsidR="000436DE" w:rsidSect="00043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proofState w:spelling="clean" w:grammar="clean"/>
  <w:defaultTabStop w:val="720"/>
  <w:characterSpacingControl w:val="doNotCompress"/>
  <w:compat/>
  <w:rsids>
    <w:rsidRoot w:val="00AA1985"/>
    <w:rsid w:val="000436DE"/>
    <w:rsid w:val="00143E2E"/>
    <w:rsid w:val="00AA1985"/>
    <w:rsid w:val="00CF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2582</Characters>
  <Application>Microsoft Office Word</Application>
  <DocSecurity>0</DocSecurity>
  <Lines>21</Lines>
  <Paragraphs>6</Paragraphs>
  <ScaleCrop>false</ScaleCrop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0010337</dc:creator>
  <cp:lastModifiedBy>0010337</cp:lastModifiedBy>
  <cp:revision>1</cp:revision>
  <dcterms:created xsi:type="dcterms:W3CDTF">2017-01-28T11:08:00Z</dcterms:created>
  <dcterms:modified xsi:type="dcterms:W3CDTF">2017-01-28T11:08:00Z</dcterms:modified>
</cp:coreProperties>
</file>