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7E0D9" w14:textId="1D28D6F5" w:rsidR="00AB16EA" w:rsidRPr="00495CE4" w:rsidRDefault="00AB16EA" w:rsidP="00495CE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 w:rsidRPr="00495CE4">
        <w:rPr>
          <w:rFonts w:ascii="Times New Roman" w:hAnsi="Times New Roman" w:cs="Times New Roman"/>
          <w:b/>
          <w:bCs/>
          <w:sz w:val="36"/>
          <w:szCs w:val="36"/>
        </w:rPr>
        <w:t xml:space="preserve">Supplementary </w:t>
      </w:r>
      <w:r w:rsidR="0002137F">
        <w:rPr>
          <w:rFonts w:ascii="Times New Roman" w:hAnsi="Times New Roman" w:cs="Times New Roman"/>
          <w:b/>
          <w:bCs/>
          <w:sz w:val="36"/>
          <w:szCs w:val="36"/>
        </w:rPr>
        <w:t>Material</w:t>
      </w:r>
    </w:p>
    <w:p w14:paraId="2FFC8AF6" w14:textId="17E39C8C" w:rsidR="00AB16EA" w:rsidRPr="00495CE4" w:rsidRDefault="00AB16EA" w:rsidP="00AB16EA">
      <w:pPr>
        <w:spacing w:after="0"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Hlk40095814"/>
      <w:r w:rsidRPr="00495CE4">
        <w:rPr>
          <w:rFonts w:ascii="Times New Roman" w:hAnsi="Times New Roman" w:cs="Times New Roman"/>
          <w:sz w:val="28"/>
          <w:szCs w:val="28"/>
          <w:lang w:val="en-US"/>
        </w:rPr>
        <w:t>A Bayesian approach to exploring the influence of climate variability modes on fire weather conditions and lightning-ignited wildfires</w:t>
      </w:r>
      <w:bookmarkEnd w:id="1"/>
      <w:r w:rsidRPr="00495C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66BC222" w14:textId="77777777" w:rsidR="00AB16EA" w:rsidRDefault="00AB16EA" w:rsidP="00AB16E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Bryson C.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Bates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Andrew J.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Dowdy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spellEnd"/>
      <w:r>
        <w:rPr>
          <w:rFonts w:ascii="Cambria Math" w:eastAsia="MS Gothic" w:hAnsi="Cambria Math" w:cs="Cambria Math"/>
          <w:sz w:val="24"/>
          <w:szCs w:val="24"/>
          <w:vertAlign w:val="superscript"/>
          <w:lang w:val="en-US"/>
        </w:rPr>
        <w:t>∗</w:t>
      </w:r>
      <w:r>
        <w:rPr>
          <w:rFonts w:ascii="Times New Roman" w:eastAsia="MS Gothic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Lachlan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McCaw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033FC1" w14:textId="77777777" w:rsidR="00AB16EA" w:rsidRDefault="00AB16EA" w:rsidP="00AB16EA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CSIRO Oceans and Atmosphere and School of Agriculture and Environment, University of Western Australia, Perth, Western Australia, Australia</w:t>
      </w:r>
    </w:p>
    <w:p w14:paraId="6AB1D229" w14:textId="77777777" w:rsidR="00AB16EA" w:rsidRDefault="00AB16EA" w:rsidP="00AB16EA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Bureau of Meteorology, Melbourne, Victoria, Australia </w:t>
      </w:r>
    </w:p>
    <w:p w14:paraId="42D86342" w14:textId="77777777" w:rsidR="00AB16EA" w:rsidRDefault="00AB16EA" w:rsidP="00AB16EA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c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Department of Biodiversity, Conservation and Attractions,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Manjimup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Western Australia, Australia </w:t>
      </w:r>
    </w:p>
    <w:p w14:paraId="04051BFD" w14:textId="530F6302" w:rsidR="00196E9F" w:rsidRDefault="00196E9F" w:rsidP="00196E9F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05637D2" w14:textId="77777777" w:rsidR="00196E9F" w:rsidRDefault="00196E9F" w:rsidP="00196E9F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8C98364" w14:textId="56A83C0B" w:rsidR="00196E9F" w:rsidRPr="00196E9F" w:rsidRDefault="00196E9F" w:rsidP="00196E9F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196E9F">
        <w:rPr>
          <w:rFonts w:ascii="Times New Roman" w:hAnsi="Times New Roman" w:cs="Times New Roman"/>
          <w:sz w:val="24"/>
          <w:szCs w:val="24"/>
          <w:lang w:val="en-US"/>
        </w:rPr>
        <w:t xml:space="preserve">Journal: </w:t>
      </w:r>
      <w:r w:rsidRPr="00196E9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Climate Dynamics </w:t>
      </w:r>
    </w:p>
    <w:p w14:paraId="0F145A26" w14:textId="47EBCF4E" w:rsidR="00196E9F" w:rsidRPr="00196E9F" w:rsidRDefault="00196E9F" w:rsidP="00196E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6E9F">
        <w:rPr>
          <w:rFonts w:ascii="Times New Roman" w:hAnsi="Times New Roman" w:cs="Times New Roman"/>
          <w:sz w:val="24"/>
          <w:szCs w:val="24"/>
          <w:lang w:val="en-US"/>
        </w:rPr>
        <w:t xml:space="preserve">Ms. No. </w:t>
      </w:r>
      <w:r w:rsidRPr="00196E9F">
        <w:rPr>
          <w:rFonts w:ascii="Times New Roman" w:hAnsi="Times New Roman" w:cs="Times New Roman"/>
          <w:sz w:val="24"/>
          <w:szCs w:val="24"/>
        </w:rPr>
        <w:t xml:space="preserve">CLDY-D-20-00729 </w:t>
      </w:r>
    </w:p>
    <w:p w14:paraId="0A589AD4" w14:textId="2563C52D" w:rsidR="00196E9F" w:rsidRDefault="00196E9F" w:rsidP="00196E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9018B3" w14:textId="77777777" w:rsidR="00196E9F" w:rsidRPr="00196E9F" w:rsidRDefault="00196E9F" w:rsidP="00196E9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59EC24" w14:textId="67BEFFAF" w:rsidR="00196E9F" w:rsidRPr="00196E9F" w:rsidRDefault="00196E9F" w:rsidP="00196E9F">
      <w:pPr>
        <w:tabs>
          <w:tab w:val="left" w:pos="357"/>
        </w:tabs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6E9F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E-mail address of corresponding author: </w:t>
      </w:r>
      <w:hyperlink r:id="rId4" w:history="1">
        <w:r w:rsidRPr="00196E9F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Andrew.Dowdy@bom.gov.au</w:t>
        </w:r>
      </w:hyperlink>
      <w:r w:rsidRPr="0019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CFAE1C7" w14:textId="6FB46F0D" w:rsidR="00AB16EA" w:rsidRDefault="00AB16EA"/>
    <w:p w14:paraId="78153BE2" w14:textId="61A7382C" w:rsidR="00AB16EA" w:rsidRDefault="00AB16EA"/>
    <w:p w14:paraId="6E54E61B" w14:textId="7C8B1310" w:rsidR="00AB16EA" w:rsidRDefault="00AB16EA">
      <w:r>
        <w:br w:type="page"/>
      </w:r>
    </w:p>
    <w:p w14:paraId="5DE254D7" w14:textId="4EDD9977" w:rsidR="00AB16EA" w:rsidRDefault="00AB16EA"/>
    <w:p w14:paraId="26555082" w14:textId="00B30D64" w:rsidR="00AB16EA" w:rsidRDefault="00495CE4" w:rsidP="00AB16EA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7015655B" wp14:editId="492AE535">
            <wp:extent cx="5731510" cy="3881755"/>
            <wp:effectExtent l="0" t="0" r="2540" b="444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4"/>
                    <a:stretch/>
                  </pic:blipFill>
                  <pic:spPr bwMode="auto">
                    <a:xfrm>
                      <a:off x="0" y="0"/>
                      <a:ext cx="5731510" cy="388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9733A" w14:textId="364C7A76" w:rsidR="00AB16EA" w:rsidRDefault="00AB16EA" w:rsidP="00AB16EA"/>
    <w:p w14:paraId="2F02DE3B" w14:textId="7E674B10" w:rsidR="00AB16EA" w:rsidRDefault="00AB16EA" w:rsidP="00A70EC4">
      <w:pPr>
        <w:rPr>
          <w:rFonts w:ascii="Times New Roman" w:hAnsi="Times New Roman" w:cs="Times New Roman"/>
          <w:sz w:val="24"/>
          <w:szCs w:val="24"/>
        </w:rPr>
      </w:pPr>
      <w:r w:rsidRPr="00AB16EA">
        <w:rPr>
          <w:rFonts w:ascii="Times New Roman" w:hAnsi="Times New Roman" w:cs="Times New Roman"/>
          <w:sz w:val="24"/>
          <w:szCs w:val="24"/>
        </w:rPr>
        <w:t xml:space="preserve">Figure S.1: Geography of </w:t>
      </w:r>
      <w:r>
        <w:rPr>
          <w:rFonts w:ascii="Times New Roman" w:hAnsi="Times New Roman" w:cs="Times New Roman"/>
          <w:sz w:val="24"/>
          <w:szCs w:val="24"/>
        </w:rPr>
        <w:t>large-scale, low frequency</w:t>
      </w:r>
      <w:r w:rsidRPr="00AB16EA">
        <w:rPr>
          <w:rFonts w:ascii="Times New Roman" w:hAnsi="Times New Roman" w:cs="Times New Roman"/>
          <w:sz w:val="24"/>
          <w:szCs w:val="24"/>
        </w:rPr>
        <w:t xml:space="preserve"> climate </w:t>
      </w:r>
      <w:r>
        <w:rPr>
          <w:rFonts w:ascii="Times New Roman" w:hAnsi="Times New Roman" w:cs="Times New Roman"/>
          <w:sz w:val="24"/>
          <w:szCs w:val="24"/>
        </w:rPr>
        <w:t xml:space="preserve">variability </w:t>
      </w:r>
      <w:r w:rsidRPr="00AB16EA">
        <w:rPr>
          <w:rFonts w:ascii="Times New Roman" w:hAnsi="Times New Roman" w:cs="Times New Roman"/>
          <w:sz w:val="24"/>
          <w:szCs w:val="24"/>
        </w:rPr>
        <w:t>modes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0EC4">
        <w:rPr>
          <w:rFonts w:ascii="Times New Roman" w:hAnsi="Times New Roman" w:cs="Times New Roman"/>
          <w:sz w:val="24"/>
          <w:szCs w:val="24"/>
        </w:rPr>
        <w:t xml:space="preserve"> DMI = dipole mode index, MJO = Madden-Julian Oscillation, N34 = Niño3.4 index, QBO = Quasi-Biennial Oscillation (over Singapore), SAM = Southern Annular Mode and TPI=</w:t>
      </w:r>
      <w:proofErr w:type="spellStart"/>
      <w:r w:rsidR="00A70EC4">
        <w:rPr>
          <w:rFonts w:ascii="Times New Roman" w:hAnsi="Times New Roman" w:cs="Times New Roman"/>
          <w:sz w:val="24"/>
          <w:szCs w:val="24"/>
        </w:rPr>
        <w:t>tripole</w:t>
      </w:r>
      <w:proofErr w:type="spellEnd"/>
      <w:r w:rsidR="00A70EC4">
        <w:rPr>
          <w:rFonts w:ascii="Times New Roman" w:hAnsi="Times New Roman" w:cs="Times New Roman"/>
          <w:sz w:val="24"/>
          <w:szCs w:val="24"/>
        </w:rPr>
        <w:t xml:space="preserve"> index. </w:t>
      </w:r>
    </w:p>
    <w:p w14:paraId="5BB7A790" w14:textId="2FA417CE" w:rsidR="00495CE4" w:rsidRDefault="00495CE4" w:rsidP="00A70EC4">
      <w:pPr>
        <w:rPr>
          <w:rFonts w:ascii="Times New Roman" w:hAnsi="Times New Roman" w:cs="Times New Roman"/>
          <w:sz w:val="24"/>
          <w:szCs w:val="24"/>
        </w:rPr>
      </w:pPr>
    </w:p>
    <w:p w14:paraId="4532012B" w14:textId="2A63A577" w:rsidR="00495CE4" w:rsidRDefault="00495C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BCF8DB6" w14:textId="477BB861" w:rsidR="00495CE4" w:rsidRDefault="00495CE4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B32A82D" wp14:editId="0C7F2340">
            <wp:extent cx="5731510" cy="406273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/>
                    <a:stretch/>
                  </pic:blipFill>
                  <pic:spPr bwMode="auto">
                    <a:xfrm>
                      <a:off x="0" y="0"/>
                      <a:ext cx="5731510" cy="4062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D4F28" w14:textId="7CA080E5" w:rsidR="00495CE4" w:rsidRDefault="00495CE4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D4FC546" wp14:editId="0ACD2F69">
            <wp:extent cx="5731510" cy="4062730"/>
            <wp:effectExtent l="0" t="0" r="2540" b="0"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/>
                    <a:stretch/>
                  </pic:blipFill>
                  <pic:spPr bwMode="auto">
                    <a:xfrm>
                      <a:off x="0" y="0"/>
                      <a:ext cx="5731510" cy="4062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DC269" w14:textId="38203778" w:rsidR="00495CE4" w:rsidRDefault="00495CE4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S2: </w:t>
      </w:r>
      <w:r w:rsidR="00870BBB">
        <w:rPr>
          <w:rFonts w:ascii="Times New Roman" w:hAnsi="Times New Roman" w:cs="Times New Roman"/>
          <w:sz w:val="24"/>
          <w:szCs w:val="24"/>
        </w:rPr>
        <w:t xml:space="preserve">Continued. </w:t>
      </w:r>
    </w:p>
    <w:p w14:paraId="7D55E051" w14:textId="628B8CFE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</w:p>
    <w:p w14:paraId="1EACD8FF" w14:textId="2FBC85FF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4F59B543" wp14:editId="5C868581">
            <wp:extent cx="5731510" cy="4072255"/>
            <wp:effectExtent l="0" t="0" r="2540" b="4445"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5"/>
                    <a:stretch/>
                  </pic:blipFill>
                  <pic:spPr bwMode="auto">
                    <a:xfrm>
                      <a:off x="0" y="0"/>
                      <a:ext cx="5731510" cy="407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D6332" w14:textId="4664F935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8E11849" wp14:editId="5C33B2F3">
            <wp:extent cx="5731510" cy="4091305"/>
            <wp:effectExtent l="0" t="0" r="2540" b="4445"/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2"/>
                    <a:stretch/>
                  </pic:blipFill>
                  <pic:spPr bwMode="auto">
                    <a:xfrm>
                      <a:off x="0" y="0"/>
                      <a:ext cx="5731510" cy="409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9336F" w14:textId="6A9E91F6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S2: </w:t>
      </w:r>
      <w:r w:rsidR="00870BB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ontinued. </w:t>
      </w:r>
    </w:p>
    <w:p w14:paraId="2520DAF3" w14:textId="6BC18C10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 wp14:anchorId="763DA4F8" wp14:editId="03BC597C">
            <wp:extent cx="5731510" cy="4024630"/>
            <wp:effectExtent l="0" t="0" r="2540" b="0"/>
            <wp:docPr id="8" name="Picture 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schematic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5"/>
                    <a:stretch/>
                  </pic:blipFill>
                  <pic:spPr bwMode="auto">
                    <a:xfrm>
                      <a:off x="0" y="0"/>
                      <a:ext cx="5731510" cy="402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72D7B" w14:textId="1CFB9FBC" w:rsidR="00FE4F97" w:rsidRDefault="00FE4F97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7312ABE" wp14:editId="7DAE262E">
            <wp:extent cx="5731510" cy="1952625"/>
            <wp:effectExtent l="0" t="0" r="254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6" b="50503"/>
                    <a:stretch/>
                  </pic:blipFill>
                  <pic:spPr bwMode="auto">
                    <a:xfrm>
                      <a:off x="0" y="0"/>
                      <a:ext cx="5731510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86467" w14:textId="359D0FFE" w:rsidR="00870BBB" w:rsidRDefault="00870BBB" w:rsidP="00870B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S2: Time series plots for the data used in this study (a – k) and boxplots showing data distributions by month (l – v). </w:t>
      </w:r>
    </w:p>
    <w:p w14:paraId="657B54A5" w14:textId="476B21D2" w:rsidR="00061B62" w:rsidRDefault="00061B62" w:rsidP="00870BBB">
      <w:pPr>
        <w:rPr>
          <w:rFonts w:ascii="Times New Roman" w:hAnsi="Times New Roman" w:cs="Times New Roman"/>
          <w:sz w:val="24"/>
          <w:szCs w:val="24"/>
        </w:rPr>
      </w:pPr>
    </w:p>
    <w:p w14:paraId="73FD53FF" w14:textId="588C4E41" w:rsidR="00061B62" w:rsidRDefault="00061B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A2EDC1" w14:textId="77777777" w:rsidR="00061B62" w:rsidRDefault="00061B62" w:rsidP="00870BBB">
      <w:pPr>
        <w:rPr>
          <w:rFonts w:ascii="Times New Roman" w:hAnsi="Times New Roman" w:cs="Times New Roman"/>
          <w:sz w:val="24"/>
          <w:szCs w:val="24"/>
        </w:rPr>
      </w:pPr>
    </w:p>
    <w:p w14:paraId="7C2BADDC" w14:textId="03B76854" w:rsidR="00CE0BD1" w:rsidRDefault="00AB7EE4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5D8E75B" wp14:editId="16382A31">
            <wp:extent cx="5731510" cy="4291330"/>
            <wp:effectExtent l="0" t="0" r="2540" b="0"/>
            <wp:docPr id="10" name="Picture 10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1FC8" w14:textId="6191F12C" w:rsidR="00AB7EE4" w:rsidRDefault="00AB7EE4" w:rsidP="00A70EC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S3: Diagnostic plots for assessing the quality of fit </w:t>
      </w:r>
      <w:r w:rsidR="008022C2"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sDBN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22C2">
        <w:rPr>
          <w:rFonts w:ascii="Times New Roman" w:hAnsi="Times New Roman" w:cs="Times New Roman"/>
          <w:sz w:val="24"/>
          <w:szCs w:val="24"/>
        </w:rPr>
        <w:t>and the training set (</w:t>
      </w:r>
      <w:proofErr w:type="spellStart"/>
      <w:r w:rsidR="008022C2">
        <w:rPr>
          <w:rFonts w:ascii="Times New Roman" w:hAnsi="Times New Roman" w:cs="Times New Roman"/>
          <w:i/>
          <w:iCs/>
          <w:sz w:val="24"/>
          <w:szCs w:val="24"/>
          <w:lang w:val="en-US"/>
        </w:rPr>
        <w:t>f</w:t>
      </w:r>
      <w:r w:rsidR="008022C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="008022C2">
        <w:rPr>
          <w:rFonts w:ascii="Times New Roman" w:hAnsi="Times New Roman" w:cs="Times New Roman"/>
          <w:sz w:val="24"/>
          <w:szCs w:val="24"/>
          <w:lang w:val="en-US"/>
        </w:rPr>
        <w:t xml:space="preserve"> = 0.7</w:t>
      </w:r>
      <w:r w:rsidR="008022C2">
        <w:rPr>
          <w:rFonts w:ascii="Times New Roman" w:hAnsi="Times New Roman" w:cs="Times New Roman"/>
          <w:sz w:val="24"/>
          <w:szCs w:val="24"/>
        </w:rPr>
        <w:t>).</w:t>
      </w:r>
      <w:r w:rsidR="002C3DEE">
        <w:rPr>
          <w:rFonts w:ascii="Times New Roman" w:hAnsi="Times New Roman" w:cs="Times New Roman"/>
          <w:sz w:val="24"/>
          <w:szCs w:val="24"/>
        </w:rPr>
        <w:t xml:space="preserve"> FDI = </w:t>
      </w:r>
      <w:r w:rsidR="002C3DEE">
        <w:rPr>
          <w:rFonts w:ascii="Times New Roman" w:hAnsi="Times New Roman" w:cs="Times New Roman"/>
          <w:sz w:val="24"/>
          <w:szCs w:val="24"/>
          <w:lang w:val="en-US"/>
        </w:rPr>
        <w:t xml:space="preserve">McArthur Mark V forest fire danger index, LIC = </w:t>
      </w:r>
      <w:r w:rsidR="005D268A">
        <w:rPr>
          <w:rFonts w:ascii="Times New Roman" w:hAnsi="Times New Roman" w:cs="Times New Roman"/>
          <w:sz w:val="24"/>
          <w:szCs w:val="24"/>
          <w:lang w:val="en-US"/>
        </w:rPr>
        <w:t xml:space="preserve">lightning ignition counts. </w:t>
      </w:r>
    </w:p>
    <w:p w14:paraId="36DE0126" w14:textId="7DDED250" w:rsidR="005D268A" w:rsidRDefault="005D268A" w:rsidP="00A70E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373A26" w14:textId="29BEC402" w:rsidR="005D268A" w:rsidRDefault="005D268A" w:rsidP="00A70E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725267" w14:textId="3ACFEC72" w:rsidR="005D268A" w:rsidRDefault="005D268A" w:rsidP="00A70EC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AE9FA3" w14:textId="272F2255" w:rsidR="005D268A" w:rsidRDefault="005D268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644E2DB" w14:textId="2BBFCC71" w:rsidR="005D268A" w:rsidRDefault="005D268A" w:rsidP="00A70EC4">
      <w:pPr>
        <w:rPr>
          <w:rFonts w:ascii="Times New Roman" w:hAnsi="Times New Roman" w:cs="Times New Roman"/>
          <w:sz w:val="24"/>
          <w:szCs w:val="24"/>
        </w:rPr>
      </w:pPr>
    </w:p>
    <w:p w14:paraId="7812DF91" w14:textId="6039EB70" w:rsidR="005D268A" w:rsidRDefault="00034CD8" w:rsidP="00A7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52C9D79" wp14:editId="3592EA79">
            <wp:extent cx="5731510" cy="1933575"/>
            <wp:effectExtent l="0" t="0" r="2540" b="9525"/>
            <wp:docPr id="11" name="Picture 1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, schematic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85" b="22758"/>
                    <a:stretch/>
                  </pic:blipFill>
                  <pic:spPr bwMode="auto">
                    <a:xfrm>
                      <a:off x="0" y="0"/>
                      <a:ext cx="573151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A0C78" w14:textId="557F00A6" w:rsidR="00034CD8" w:rsidRPr="00083EBE" w:rsidRDefault="00034CD8" w:rsidP="00A70EC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S4: Diagnostic plots for assessing the performance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sDBN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during rolling origin evaluation. </w:t>
      </w:r>
      <w:r w:rsidR="00083EBE">
        <w:rPr>
          <w:rFonts w:ascii="Times New Roman" w:hAnsi="Times New Roman" w:cs="Times New Roman"/>
          <w:sz w:val="24"/>
          <w:szCs w:val="24"/>
        </w:rPr>
        <w:t xml:space="preserve">FDI = </w:t>
      </w:r>
      <w:r w:rsidR="00083EBE">
        <w:rPr>
          <w:rFonts w:ascii="Times New Roman" w:hAnsi="Times New Roman" w:cs="Times New Roman"/>
          <w:sz w:val="24"/>
          <w:szCs w:val="24"/>
          <w:lang w:val="en-US"/>
        </w:rPr>
        <w:t xml:space="preserve">McArthur Mark V forest fire danger index, LIC = lightning ignition counts.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corresponding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quantile-quantile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plots of predicted versus observed series </w:t>
      </w:r>
      <w:r w:rsidR="00C946D7">
        <w:rPr>
          <w:rFonts w:ascii="Times New Roman" w:hAnsi="Times New Roman" w:cs="Times New Roman"/>
          <w:bCs/>
          <w:sz w:val="24"/>
          <w:szCs w:val="24"/>
          <w:lang w:val="en-US"/>
        </w:rPr>
        <w:t>appear as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Fig</w:t>
      </w:r>
      <w:r w:rsidR="00C946D7">
        <w:rPr>
          <w:rFonts w:ascii="Times New Roman" w:hAnsi="Times New Roman" w:cs="Times New Roman"/>
          <w:bCs/>
          <w:sz w:val="24"/>
          <w:szCs w:val="24"/>
          <w:lang w:val="en-US"/>
        </w:rPr>
        <w:t>s.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6a and 6b. </w:t>
      </w:r>
      <w:bookmarkEnd w:id="0"/>
    </w:p>
    <w:sectPr w:rsidR="00034CD8" w:rsidRPr="00083EBE" w:rsidSect="00E078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EA"/>
    <w:rsid w:val="0002137F"/>
    <w:rsid w:val="00034CD8"/>
    <w:rsid w:val="00061B62"/>
    <w:rsid w:val="00083EBE"/>
    <w:rsid w:val="00196E9F"/>
    <w:rsid w:val="002C3DEE"/>
    <w:rsid w:val="003F5A93"/>
    <w:rsid w:val="00495CE4"/>
    <w:rsid w:val="005D268A"/>
    <w:rsid w:val="007A77E4"/>
    <w:rsid w:val="008022C2"/>
    <w:rsid w:val="00870BBB"/>
    <w:rsid w:val="00964486"/>
    <w:rsid w:val="00A70EC4"/>
    <w:rsid w:val="00AB16EA"/>
    <w:rsid w:val="00AB7EE4"/>
    <w:rsid w:val="00B47B61"/>
    <w:rsid w:val="00C946D7"/>
    <w:rsid w:val="00CE0BD1"/>
    <w:rsid w:val="00E07838"/>
    <w:rsid w:val="00FE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539A"/>
  <w15:chartTrackingRefBased/>
  <w15:docId w15:val="{9D0208B9-C8B3-4389-A083-0B446F8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6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96E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mailto:Andrew.Dowdy@bom.gov.a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Bates, Bryson (O&amp;A, IOMRC Crawley)</dc:creator>
  <cp:keywords/>
  <dc:description/>
  <cp:lastModifiedBy>Vinodhini V.</cp:lastModifiedBy>
  <cp:revision>11</cp:revision>
  <cp:lastPrinted>2021-02-18T07:11:00Z</cp:lastPrinted>
  <dcterms:created xsi:type="dcterms:W3CDTF">2021-02-16T02:25:00Z</dcterms:created>
  <dcterms:modified xsi:type="dcterms:W3CDTF">2021-04-13T15:18:00Z</dcterms:modified>
</cp:coreProperties>
</file>