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B275" w14:textId="60DBF9D4" w:rsidR="00D15DBC" w:rsidRDefault="0025553D" w:rsidP="0025553D">
      <w:pPr>
        <w:pStyle w:val="Normalwebb"/>
        <w:rPr>
          <w:b/>
          <w:bCs/>
          <w:color w:val="000000"/>
          <w:lang w:val="en-US"/>
        </w:rPr>
      </w:pPr>
      <w:r w:rsidRPr="0025553D">
        <w:rPr>
          <w:b/>
          <w:bCs/>
        </w:rPr>
        <w:t xml:space="preserve">Supplementary material: </w:t>
      </w:r>
      <w:r w:rsidRPr="0025553D">
        <w:rPr>
          <w:b/>
          <w:bCs/>
          <w:color w:val="000000"/>
          <w:lang w:val="en-US"/>
        </w:rPr>
        <w:t>Exploring potential sex differences in Hirschsprung disease: a national cohort study of diagnostic patterns and early postoperative outcome</w:t>
      </w:r>
    </w:p>
    <w:p w14:paraId="1C675B07" w14:textId="77777777" w:rsidR="0025553D" w:rsidRPr="00323DB6" w:rsidRDefault="0025553D" w:rsidP="0025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323DB6">
        <w:rPr>
          <w:rFonts w:ascii="Times New Roman" w:hAnsi="Times New Roman" w:cs="Times New Roman"/>
          <w:b/>
          <w:bCs/>
          <w:color w:val="000000"/>
        </w:rPr>
        <w:t>Supplementary Table 1: Complications to pull-through within 30 days</w:t>
      </w:r>
    </w:p>
    <w:p w14:paraId="441BCBCC" w14:textId="77777777" w:rsidR="0025553D" w:rsidRPr="00323DB6" w:rsidRDefault="0025553D" w:rsidP="0025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Tabellrutnt"/>
        <w:tblW w:w="6825" w:type="dxa"/>
        <w:tblLook w:val="04A0" w:firstRow="1" w:lastRow="0" w:firstColumn="1" w:lastColumn="0" w:noHBand="0" w:noVBand="1"/>
      </w:tblPr>
      <w:tblGrid>
        <w:gridCol w:w="2628"/>
        <w:gridCol w:w="2031"/>
        <w:gridCol w:w="2166"/>
      </w:tblGrid>
      <w:tr w:rsidR="0025553D" w:rsidRPr="00323DB6" w14:paraId="47DB0918" w14:textId="77777777" w:rsidTr="007B7960">
        <w:tc>
          <w:tcPr>
            <w:tcW w:w="2628" w:type="dxa"/>
          </w:tcPr>
          <w:p w14:paraId="79662A0C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31" w:type="dxa"/>
          </w:tcPr>
          <w:p w14:paraId="5F67FF80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Male</w:t>
            </w:r>
          </w:p>
          <w:p w14:paraId="33C1B5FB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n=12</w:t>
            </w:r>
          </w:p>
        </w:tc>
        <w:tc>
          <w:tcPr>
            <w:tcW w:w="2166" w:type="dxa"/>
          </w:tcPr>
          <w:p w14:paraId="296F27EA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Female</w:t>
            </w:r>
          </w:p>
          <w:p w14:paraId="285B0BA9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n=3</w:t>
            </w:r>
          </w:p>
        </w:tc>
      </w:tr>
      <w:tr w:rsidR="0025553D" w:rsidRPr="00323DB6" w14:paraId="19E4FFA0" w14:textId="77777777" w:rsidTr="007B7960">
        <w:tc>
          <w:tcPr>
            <w:tcW w:w="2628" w:type="dxa"/>
          </w:tcPr>
          <w:p w14:paraId="38F8A820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Bowel obstruction/outlet obstruction*</w:t>
            </w:r>
          </w:p>
        </w:tc>
        <w:tc>
          <w:tcPr>
            <w:tcW w:w="2031" w:type="dxa"/>
          </w:tcPr>
          <w:p w14:paraId="36569543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2166" w:type="dxa"/>
          </w:tcPr>
          <w:p w14:paraId="32A909AD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25553D" w:rsidRPr="00323DB6" w14:paraId="0EDF427B" w14:textId="77777777" w:rsidTr="007B7960">
        <w:tc>
          <w:tcPr>
            <w:tcW w:w="2628" w:type="dxa"/>
          </w:tcPr>
          <w:p w14:paraId="012F656F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Perforation</w:t>
            </w:r>
          </w:p>
        </w:tc>
        <w:tc>
          <w:tcPr>
            <w:tcW w:w="2031" w:type="dxa"/>
          </w:tcPr>
          <w:p w14:paraId="125311AB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166" w:type="dxa"/>
          </w:tcPr>
          <w:p w14:paraId="17D98565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25553D" w:rsidRPr="00323DB6" w14:paraId="00283BD8" w14:textId="77777777" w:rsidTr="007B7960">
        <w:tc>
          <w:tcPr>
            <w:tcW w:w="2628" w:type="dxa"/>
          </w:tcPr>
          <w:p w14:paraId="26062F28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Seroma</w:t>
            </w:r>
          </w:p>
        </w:tc>
        <w:tc>
          <w:tcPr>
            <w:tcW w:w="2031" w:type="dxa"/>
          </w:tcPr>
          <w:p w14:paraId="564BD1C8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166" w:type="dxa"/>
          </w:tcPr>
          <w:p w14:paraId="35BBC959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5553D" w:rsidRPr="00323DB6" w14:paraId="1A1F32A2" w14:textId="77777777" w:rsidTr="007B7960">
        <w:tc>
          <w:tcPr>
            <w:tcW w:w="2628" w:type="dxa"/>
          </w:tcPr>
          <w:p w14:paraId="228C7F26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Incisional hernia, wound deh</w:t>
            </w:r>
            <w:r>
              <w:rPr>
                <w:rFonts w:ascii="Times New Roman" w:hAnsi="Times New Roman" w:cs="Times New Roman"/>
                <w:kern w:val="0"/>
              </w:rPr>
              <w:t>iscence</w:t>
            </w:r>
          </w:p>
        </w:tc>
        <w:tc>
          <w:tcPr>
            <w:tcW w:w="2031" w:type="dxa"/>
          </w:tcPr>
          <w:p w14:paraId="02F698B2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66" w:type="dxa"/>
          </w:tcPr>
          <w:p w14:paraId="494C95E4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25553D" w:rsidRPr="00323DB6" w14:paraId="7DFF9563" w14:textId="77777777" w:rsidTr="007B7960">
        <w:tc>
          <w:tcPr>
            <w:tcW w:w="2628" w:type="dxa"/>
          </w:tcPr>
          <w:p w14:paraId="39E6436C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Abscess</w:t>
            </w:r>
          </w:p>
        </w:tc>
        <w:tc>
          <w:tcPr>
            <w:tcW w:w="2031" w:type="dxa"/>
          </w:tcPr>
          <w:p w14:paraId="51B56684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166" w:type="dxa"/>
          </w:tcPr>
          <w:p w14:paraId="372ABF74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5553D" w:rsidRPr="00323DB6" w14:paraId="6B706762" w14:textId="77777777" w:rsidTr="007B7960">
        <w:tc>
          <w:tcPr>
            <w:tcW w:w="2628" w:type="dxa"/>
          </w:tcPr>
          <w:p w14:paraId="5112E569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Urinary tract complication</w:t>
            </w:r>
          </w:p>
        </w:tc>
        <w:tc>
          <w:tcPr>
            <w:tcW w:w="2031" w:type="dxa"/>
          </w:tcPr>
          <w:p w14:paraId="5CF7BCF1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166" w:type="dxa"/>
          </w:tcPr>
          <w:p w14:paraId="2718548D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</w:tbl>
    <w:p w14:paraId="523B035A" w14:textId="77777777" w:rsidR="0025553D" w:rsidRDefault="0025553D" w:rsidP="0025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323DB6">
        <w:rPr>
          <w:rFonts w:ascii="Times New Roman" w:hAnsi="Times New Roman" w:cs="Times New Roman"/>
          <w:kern w:val="0"/>
        </w:rPr>
        <w:t xml:space="preserve">*One case of residual aganglionosis, </w:t>
      </w:r>
      <w:r>
        <w:rPr>
          <w:rFonts w:ascii="Times New Roman" w:hAnsi="Times New Roman" w:cs="Times New Roman"/>
          <w:kern w:val="0"/>
        </w:rPr>
        <w:t>t</w:t>
      </w:r>
      <w:r w:rsidRPr="00323DB6">
        <w:rPr>
          <w:rFonts w:ascii="Times New Roman" w:hAnsi="Times New Roman" w:cs="Times New Roman"/>
          <w:kern w:val="0"/>
        </w:rPr>
        <w:t xml:space="preserve">wo </w:t>
      </w:r>
      <w:proofErr w:type="gramStart"/>
      <w:r w:rsidRPr="00323DB6">
        <w:rPr>
          <w:rFonts w:ascii="Times New Roman" w:hAnsi="Times New Roman" w:cs="Times New Roman"/>
          <w:kern w:val="0"/>
        </w:rPr>
        <w:t>obstruction</w:t>
      </w:r>
      <w:proofErr w:type="gramEnd"/>
      <w:r w:rsidRPr="00323DB6">
        <w:rPr>
          <w:rFonts w:ascii="Times New Roman" w:hAnsi="Times New Roman" w:cs="Times New Roman"/>
          <w:kern w:val="0"/>
        </w:rPr>
        <w:t xml:space="preserve"> unspecified, four tight anastomos</w:t>
      </w:r>
      <w:r>
        <w:rPr>
          <w:rFonts w:ascii="Times New Roman" w:hAnsi="Times New Roman" w:cs="Times New Roman"/>
          <w:kern w:val="0"/>
        </w:rPr>
        <w:t>e</w:t>
      </w:r>
      <w:r w:rsidRPr="00323DB6">
        <w:rPr>
          <w:rFonts w:ascii="Times New Roman" w:hAnsi="Times New Roman" w:cs="Times New Roman"/>
          <w:kern w:val="0"/>
        </w:rPr>
        <w:t xml:space="preserve">s, </w:t>
      </w:r>
      <w:proofErr w:type="gramStart"/>
      <w:r w:rsidRPr="00323DB6">
        <w:rPr>
          <w:rFonts w:ascii="Times New Roman" w:hAnsi="Times New Roman" w:cs="Times New Roman"/>
          <w:kern w:val="0"/>
        </w:rPr>
        <w:t>one  outlet</w:t>
      </w:r>
      <w:proofErr w:type="gramEnd"/>
      <w:r w:rsidRPr="00323DB6">
        <w:rPr>
          <w:rFonts w:ascii="Times New Roman" w:hAnsi="Times New Roman" w:cs="Times New Roman"/>
          <w:kern w:val="0"/>
        </w:rPr>
        <w:t xml:space="preserve"> obstruction</w:t>
      </w:r>
    </w:p>
    <w:p w14:paraId="49C38DCE" w14:textId="77777777" w:rsidR="0025553D" w:rsidRDefault="0025553D" w:rsidP="0025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1A8464A" w14:textId="77777777" w:rsidR="0025553D" w:rsidRPr="00323DB6" w:rsidRDefault="0025553D" w:rsidP="0025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26BDEB2" w14:textId="77777777" w:rsidR="0025553D" w:rsidRPr="00323DB6" w:rsidRDefault="0025553D" w:rsidP="0025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323DB6">
        <w:rPr>
          <w:rFonts w:ascii="Times New Roman" w:hAnsi="Times New Roman" w:cs="Times New Roman"/>
          <w:b/>
          <w:bCs/>
          <w:color w:val="000000"/>
        </w:rPr>
        <w:t>Supplementary Table 2: Reason for readmission within 90 days after pull-through</w:t>
      </w:r>
    </w:p>
    <w:p w14:paraId="5F4B2DF6" w14:textId="77777777" w:rsidR="0025553D" w:rsidRPr="00323DB6" w:rsidRDefault="0025553D" w:rsidP="0025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tbl>
      <w:tblPr>
        <w:tblStyle w:val="Tabellrutnt"/>
        <w:tblW w:w="6825" w:type="dxa"/>
        <w:tblLook w:val="04A0" w:firstRow="1" w:lastRow="0" w:firstColumn="1" w:lastColumn="0" w:noHBand="0" w:noVBand="1"/>
      </w:tblPr>
      <w:tblGrid>
        <w:gridCol w:w="2628"/>
        <w:gridCol w:w="2031"/>
        <w:gridCol w:w="2166"/>
      </w:tblGrid>
      <w:tr w:rsidR="0025553D" w:rsidRPr="00323DB6" w14:paraId="7D9FF54E" w14:textId="77777777" w:rsidTr="007B7960">
        <w:tc>
          <w:tcPr>
            <w:tcW w:w="2628" w:type="dxa"/>
          </w:tcPr>
          <w:p w14:paraId="622F300D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31" w:type="dxa"/>
          </w:tcPr>
          <w:p w14:paraId="47533BF6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Male</w:t>
            </w:r>
          </w:p>
          <w:p w14:paraId="5F303304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n=26</w:t>
            </w:r>
          </w:p>
        </w:tc>
        <w:tc>
          <w:tcPr>
            <w:tcW w:w="2166" w:type="dxa"/>
          </w:tcPr>
          <w:p w14:paraId="57221ACF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Female</w:t>
            </w:r>
          </w:p>
          <w:p w14:paraId="526B68CA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n=9</w:t>
            </w:r>
          </w:p>
        </w:tc>
      </w:tr>
      <w:tr w:rsidR="0025553D" w:rsidRPr="00323DB6" w14:paraId="3FA90C7A" w14:textId="77777777" w:rsidTr="007B7960">
        <w:tc>
          <w:tcPr>
            <w:tcW w:w="2628" w:type="dxa"/>
          </w:tcPr>
          <w:p w14:paraId="7C92AF10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Bowel obstruction/outlet obstruction</w:t>
            </w:r>
          </w:p>
        </w:tc>
        <w:tc>
          <w:tcPr>
            <w:tcW w:w="2031" w:type="dxa"/>
          </w:tcPr>
          <w:p w14:paraId="2252F113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10</w:t>
            </w:r>
          </w:p>
        </w:tc>
        <w:tc>
          <w:tcPr>
            <w:tcW w:w="2166" w:type="dxa"/>
          </w:tcPr>
          <w:p w14:paraId="62F72DE8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4</w:t>
            </w:r>
          </w:p>
        </w:tc>
      </w:tr>
      <w:tr w:rsidR="0025553D" w:rsidRPr="00323DB6" w14:paraId="51234C2B" w14:textId="77777777" w:rsidTr="007B7960">
        <w:tc>
          <w:tcPr>
            <w:tcW w:w="2628" w:type="dxa"/>
          </w:tcPr>
          <w:p w14:paraId="53506D13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H</w:t>
            </w:r>
            <w:r>
              <w:rPr>
                <w:rFonts w:ascii="Times New Roman" w:hAnsi="Times New Roman" w:cs="Times New Roman"/>
                <w:kern w:val="0"/>
              </w:rPr>
              <w:t>irschsprung-associated enterocolitis</w:t>
            </w:r>
          </w:p>
        </w:tc>
        <w:tc>
          <w:tcPr>
            <w:tcW w:w="2031" w:type="dxa"/>
          </w:tcPr>
          <w:p w14:paraId="4F755A0D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2166" w:type="dxa"/>
          </w:tcPr>
          <w:p w14:paraId="640C90FE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3</w:t>
            </w:r>
          </w:p>
        </w:tc>
      </w:tr>
      <w:tr w:rsidR="0025553D" w:rsidRPr="00323DB6" w14:paraId="52032B4D" w14:textId="77777777" w:rsidTr="007B7960">
        <w:tc>
          <w:tcPr>
            <w:tcW w:w="2628" w:type="dxa"/>
          </w:tcPr>
          <w:p w14:paraId="522DFD0A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Other suspected infection</w:t>
            </w:r>
          </w:p>
        </w:tc>
        <w:tc>
          <w:tcPr>
            <w:tcW w:w="2031" w:type="dxa"/>
          </w:tcPr>
          <w:p w14:paraId="4951464B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2166" w:type="dxa"/>
          </w:tcPr>
          <w:p w14:paraId="4E028708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5553D" w:rsidRPr="00323DB6" w14:paraId="54C41DF0" w14:textId="77777777" w:rsidTr="007B7960">
        <w:tc>
          <w:tcPr>
            <w:tcW w:w="2628" w:type="dxa"/>
          </w:tcPr>
          <w:p w14:paraId="5EA10A4E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Incisional hernia, wound dehiscen</w:t>
            </w:r>
            <w:r>
              <w:rPr>
                <w:rFonts w:ascii="Times New Roman" w:hAnsi="Times New Roman" w:cs="Times New Roman"/>
                <w:kern w:val="0"/>
              </w:rPr>
              <w:t>c</w:t>
            </w:r>
            <w:r w:rsidRPr="00323DB6">
              <w:rPr>
                <w:rFonts w:ascii="Times New Roman" w:hAnsi="Times New Roman" w:cs="Times New Roman"/>
                <w:kern w:val="0"/>
              </w:rPr>
              <w:t>e</w:t>
            </w:r>
          </w:p>
        </w:tc>
        <w:tc>
          <w:tcPr>
            <w:tcW w:w="2031" w:type="dxa"/>
          </w:tcPr>
          <w:p w14:paraId="63152A4D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66" w:type="dxa"/>
          </w:tcPr>
          <w:p w14:paraId="3E04AF41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25553D" w:rsidRPr="00323DB6" w14:paraId="57233BC8" w14:textId="77777777" w:rsidTr="007B7960">
        <w:tc>
          <w:tcPr>
            <w:tcW w:w="2628" w:type="dxa"/>
          </w:tcPr>
          <w:p w14:paraId="02BD6B6A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Abscess</w:t>
            </w:r>
          </w:p>
        </w:tc>
        <w:tc>
          <w:tcPr>
            <w:tcW w:w="2031" w:type="dxa"/>
          </w:tcPr>
          <w:p w14:paraId="37CE7236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166" w:type="dxa"/>
          </w:tcPr>
          <w:p w14:paraId="06005E03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5553D" w:rsidRPr="00323DB6" w14:paraId="1DDA954B" w14:textId="77777777" w:rsidTr="007B7960">
        <w:tc>
          <w:tcPr>
            <w:tcW w:w="2628" w:type="dxa"/>
          </w:tcPr>
          <w:p w14:paraId="7DB94550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Anal bleeding pain after manipulation</w:t>
            </w:r>
          </w:p>
        </w:tc>
        <w:tc>
          <w:tcPr>
            <w:tcW w:w="2031" w:type="dxa"/>
          </w:tcPr>
          <w:p w14:paraId="47A51036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166" w:type="dxa"/>
          </w:tcPr>
          <w:p w14:paraId="226BD517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5553D" w:rsidRPr="00323DB6" w14:paraId="285E73D0" w14:textId="77777777" w:rsidTr="007B7960">
        <w:tc>
          <w:tcPr>
            <w:tcW w:w="2628" w:type="dxa"/>
          </w:tcPr>
          <w:p w14:paraId="659E3217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 xml:space="preserve">Other </w:t>
            </w:r>
          </w:p>
        </w:tc>
        <w:tc>
          <w:tcPr>
            <w:tcW w:w="2031" w:type="dxa"/>
          </w:tcPr>
          <w:p w14:paraId="00F48004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2166" w:type="dxa"/>
          </w:tcPr>
          <w:p w14:paraId="3EDFBCE5" w14:textId="77777777" w:rsidR="0025553D" w:rsidRPr="00323DB6" w:rsidRDefault="0025553D" w:rsidP="007B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23DB6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</w:tbl>
    <w:p w14:paraId="457108B1" w14:textId="77777777" w:rsidR="0025553D" w:rsidRPr="0025553D" w:rsidRDefault="0025553D" w:rsidP="0025553D">
      <w:pPr>
        <w:pStyle w:val="Normalwebb"/>
        <w:rPr>
          <w:b/>
          <w:bCs/>
          <w:color w:val="000000"/>
          <w:lang w:val="en-US"/>
        </w:rPr>
      </w:pPr>
    </w:p>
    <w:sectPr w:rsidR="0025553D" w:rsidRPr="00255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165AA"/>
    <w:multiLevelType w:val="hybridMultilevel"/>
    <w:tmpl w:val="D3FABE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68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3D"/>
    <w:rsid w:val="001020B9"/>
    <w:rsid w:val="00133061"/>
    <w:rsid w:val="00180C30"/>
    <w:rsid w:val="00190350"/>
    <w:rsid w:val="0025553D"/>
    <w:rsid w:val="003B1E91"/>
    <w:rsid w:val="003F7A4B"/>
    <w:rsid w:val="006C111B"/>
    <w:rsid w:val="00910AE7"/>
    <w:rsid w:val="009E3FC1"/>
    <w:rsid w:val="00A67BAD"/>
    <w:rsid w:val="00AD2394"/>
    <w:rsid w:val="00C3223C"/>
    <w:rsid w:val="00D15DBC"/>
    <w:rsid w:val="00EC1D39"/>
    <w:rsid w:val="00ED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1DCD82"/>
  <w15:chartTrackingRefBased/>
  <w15:docId w15:val="{2C3960F9-85BC-204B-8D97-5AED6F73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255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55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5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5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5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5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5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5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5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553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5553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5553D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5553D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5553D"/>
    <w:rPr>
      <w:rFonts w:eastAsiaTheme="majorEastAsia" w:cstheme="majorBidi"/>
      <w:color w:val="0F4761" w:themeColor="accent1" w:themeShade="BF"/>
      <w:lang w:val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553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553D"/>
    <w:rPr>
      <w:rFonts w:eastAsiaTheme="majorEastAsia" w:cstheme="majorBidi"/>
      <w:color w:val="595959" w:themeColor="text1" w:themeTint="A6"/>
      <w:lang w:val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553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553D"/>
    <w:rPr>
      <w:rFonts w:eastAsiaTheme="majorEastAsia" w:cstheme="majorBidi"/>
      <w:color w:val="272727" w:themeColor="text1" w:themeTint="D8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00255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5553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5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5553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ormal"/>
    <w:next w:val="Normal"/>
    <w:link w:val="CitatChar"/>
    <w:uiPriority w:val="29"/>
    <w:qFormat/>
    <w:rsid w:val="00255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5553D"/>
    <w:rPr>
      <w:i/>
      <w:iCs/>
      <w:color w:val="404040" w:themeColor="text1" w:themeTint="BF"/>
      <w:lang w:val="en-US"/>
    </w:rPr>
  </w:style>
  <w:style w:type="paragraph" w:styleId="Liststycke">
    <w:name w:val="List Paragraph"/>
    <w:basedOn w:val="Normal"/>
    <w:uiPriority w:val="34"/>
    <w:qFormat/>
    <w:rsid w:val="0025553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5553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5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5553D"/>
    <w:rPr>
      <w:i/>
      <w:iCs/>
      <w:color w:val="0F4761" w:themeColor="accent1" w:themeShade="BF"/>
      <w:lang w:val="en-US"/>
    </w:rPr>
  </w:style>
  <w:style w:type="character" w:styleId="Starkreferens">
    <w:name w:val="Intense Reference"/>
    <w:basedOn w:val="Standardstycketeckensnitt"/>
    <w:uiPriority w:val="32"/>
    <w:qFormat/>
    <w:rsid w:val="0025553D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25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sv-SE" w:eastAsia="sv-SE"/>
      <w14:ligatures w14:val="none"/>
    </w:rPr>
  </w:style>
  <w:style w:type="table" w:styleId="Tabellrutnt">
    <w:name w:val="Table Grid"/>
    <w:basedOn w:val="Normaltabell"/>
    <w:uiPriority w:val="39"/>
    <w:rsid w:val="00255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718</Characters>
  <Application>Microsoft Office Word</Application>
  <DocSecurity>0</DocSecurity>
  <Lines>5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Söderström</dc:creator>
  <cp:keywords/>
  <dc:description/>
  <cp:lastModifiedBy>Linnea Söderström</cp:lastModifiedBy>
  <cp:revision>1</cp:revision>
  <dcterms:created xsi:type="dcterms:W3CDTF">2025-09-09T09:09:00Z</dcterms:created>
  <dcterms:modified xsi:type="dcterms:W3CDTF">2025-09-09T09:11:00Z</dcterms:modified>
</cp:coreProperties>
</file>