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B1B7D3" w14:textId="77777777" w:rsidR="004640C7" w:rsidRPr="007420EB" w:rsidRDefault="004640C7" w:rsidP="004640C7">
      <w:pPr>
        <w:spacing w:line="360" w:lineRule="auto"/>
        <w:rPr>
          <w:rFonts w:ascii="Arial" w:hAnsi="Arial" w:cs="Arial"/>
          <w:b/>
          <w:bCs/>
          <w:lang w:val="en-US"/>
        </w:rPr>
      </w:pPr>
      <w:r w:rsidRPr="007420EB">
        <w:rPr>
          <w:rFonts w:ascii="Arial" w:hAnsi="Arial" w:cs="Arial"/>
          <w:b/>
          <w:bCs/>
          <w:lang w:val="en-US"/>
        </w:rPr>
        <w:t xml:space="preserve">Supplement 1. Dutch CRC follow-up guidelines. </w:t>
      </w:r>
    </w:p>
    <w:p w14:paraId="10E61596" w14:textId="77777777" w:rsidR="004640C7" w:rsidRPr="007420EB" w:rsidRDefault="004640C7" w:rsidP="004640C7">
      <w:pPr>
        <w:spacing w:line="480" w:lineRule="auto"/>
        <w:rPr>
          <w:rFonts w:ascii="Arial" w:hAnsi="Arial" w:cs="Arial"/>
          <w:lang w:val="en-US"/>
        </w:rPr>
      </w:pPr>
      <w:r w:rsidRPr="007420EB">
        <w:rPr>
          <w:rFonts w:ascii="Arial" w:hAnsi="Arial" w:cs="Arial"/>
          <w:lang w:val="en-US"/>
        </w:rPr>
        <w:t>Last update in 2014, the Dutch colorectal cancer guidelines recommends half-yearly outpatient clinic visit for 2-3 years postoperative and yearly hereafter up to 5 years. CEA measuring is recommended 3-6 monthly up to 3 years and half-yearly hereafter. Furthermore, abdominal ultrasound, CT-abdomen and chest X-ray (rectal cancer only) are recommended every half-year up to three years and yearly hereafter. The Dutch Colonoscopy Surveillance guideline recommends colonoscopy at 1</w:t>
      </w:r>
      <w:r>
        <w:rPr>
          <w:rFonts w:ascii="Arial" w:hAnsi="Arial" w:cs="Arial"/>
          <w:lang w:val="en-US"/>
        </w:rPr>
        <w:t>-</w:t>
      </w:r>
      <w:r w:rsidRPr="007420EB">
        <w:rPr>
          <w:rFonts w:ascii="Arial" w:hAnsi="Arial" w:cs="Arial"/>
          <w:lang w:val="en-US"/>
        </w:rPr>
        <w:t>, 3- and 5-years post-operative. In case of incomplete pre-operative colonoscopy, this should be done within 3 months postoperatively.</w:t>
      </w:r>
    </w:p>
    <w:p w14:paraId="65D6DF9A" w14:textId="77777777" w:rsidR="004640C7" w:rsidRPr="007420EB" w:rsidRDefault="004640C7" w:rsidP="004640C7">
      <w:pPr>
        <w:spacing w:line="480" w:lineRule="auto"/>
        <w:rPr>
          <w:rFonts w:ascii="Arial" w:hAnsi="Arial" w:cs="Arial"/>
          <w:lang w:val="en-US"/>
        </w:rPr>
      </w:pPr>
      <w:r w:rsidRPr="007420EB">
        <w:rPr>
          <w:rFonts w:ascii="Arial" w:hAnsi="Arial" w:cs="Arial"/>
          <w:lang w:val="en-US"/>
        </w:rPr>
        <w:t xml:space="preserve">Weblink reference of the complete guidelines: </w:t>
      </w:r>
      <w:hyperlink r:id="rId4" w:history="1">
        <w:r w:rsidRPr="007420EB">
          <w:rPr>
            <w:rStyle w:val="Hyperlink"/>
            <w:rFonts w:ascii="Arial" w:hAnsi="Arial" w:cs="Arial"/>
            <w:lang w:val="en-US"/>
          </w:rPr>
          <w:t>https://www.oncoline.nl/colorectaalcarcinoom</w:t>
        </w:r>
      </w:hyperlink>
    </w:p>
    <w:p w14:paraId="17704C5F" w14:textId="77777777" w:rsidR="00675609" w:rsidRPr="004640C7" w:rsidRDefault="00675609">
      <w:pPr>
        <w:rPr>
          <w:lang w:val="en-US"/>
        </w:rPr>
      </w:pPr>
      <w:bookmarkStart w:id="0" w:name="_GoBack"/>
      <w:bookmarkEnd w:id="0"/>
    </w:p>
    <w:sectPr w:rsidR="00675609" w:rsidRPr="004640C7" w:rsidSect="006756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2E79AA"/>
    <w:rsid w:val="001030BF"/>
    <w:rsid w:val="002E79AA"/>
    <w:rsid w:val="0035259C"/>
    <w:rsid w:val="003F5E66"/>
    <w:rsid w:val="004640C7"/>
    <w:rsid w:val="0065369C"/>
    <w:rsid w:val="0066773C"/>
    <w:rsid w:val="00675609"/>
    <w:rsid w:val="007D2561"/>
    <w:rsid w:val="00832137"/>
    <w:rsid w:val="00D65C2F"/>
    <w:rsid w:val="00DD35ED"/>
    <w:rsid w:val="00F05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CF50D"/>
  <w15:chartTrackingRefBased/>
  <w15:docId w15:val="{252D1DBA-2481-46DF-94C5-419639FA9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4640C7"/>
    <w:pPr>
      <w:spacing w:after="200" w:line="276" w:lineRule="auto"/>
    </w:pPr>
    <w:rPr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F0529F"/>
    <w:pPr>
      <w:keepNext/>
      <w:spacing w:before="240" w:after="60" w:line="48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0529F"/>
    <w:rPr>
      <w:rFonts w:ascii="Arial" w:eastAsia="Times New Roman" w:hAnsi="Arial" w:cs="Arial"/>
      <w:b/>
      <w:bCs/>
      <w:kern w:val="32"/>
      <w:sz w:val="32"/>
      <w:szCs w:val="32"/>
      <w:lang w:val="en-US"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F0529F"/>
    <w:pPr>
      <w:spacing w:line="240" w:lineRule="auto"/>
    </w:pPr>
    <w:rPr>
      <w:b/>
      <w:bCs/>
      <w:color w:val="4F81BD"/>
      <w:sz w:val="18"/>
      <w:szCs w:val="18"/>
    </w:rPr>
  </w:style>
  <w:style w:type="character" w:styleId="Zwaar">
    <w:name w:val="Strong"/>
    <w:uiPriority w:val="22"/>
    <w:qFormat/>
    <w:rsid w:val="00F0529F"/>
    <w:rPr>
      <w:b/>
      <w:bCs/>
    </w:rPr>
  </w:style>
  <w:style w:type="character" w:styleId="Nadruk">
    <w:name w:val="Emphasis"/>
    <w:uiPriority w:val="20"/>
    <w:qFormat/>
    <w:rsid w:val="00F0529F"/>
    <w:rPr>
      <w:i/>
      <w:iCs/>
    </w:rPr>
  </w:style>
  <w:style w:type="paragraph" w:styleId="Lijstalinea">
    <w:name w:val="List Paragraph"/>
    <w:basedOn w:val="Standaard"/>
    <w:uiPriority w:val="34"/>
    <w:qFormat/>
    <w:rsid w:val="00F0529F"/>
    <w:pPr>
      <w:ind w:left="720"/>
      <w:contextualSpacing/>
    </w:pPr>
  </w:style>
  <w:style w:type="character" w:styleId="Hyperlink">
    <w:name w:val="Hyperlink"/>
    <w:uiPriority w:val="99"/>
    <w:unhideWhenUsed/>
    <w:rsid w:val="004640C7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640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640C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oncoline.nl/colorectaalcarcinoo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691</Characters>
  <Application>Microsoft Office Word</Application>
  <DocSecurity>0</DocSecurity>
  <Lines>5</Lines>
  <Paragraphs>1</Paragraphs>
  <ScaleCrop>false</ScaleCrop>
  <Company>RaboudUMC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Qaderi, Seyed</dc:creator>
  <cp:keywords/>
  <dc:description/>
  <cp:lastModifiedBy>Qaderi, Seyed</cp:lastModifiedBy>
  <cp:revision>2</cp:revision>
  <dcterms:created xsi:type="dcterms:W3CDTF">2020-10-27T08:42:00Z</dcterms:created>
  <dcterms:modified xsi:type="dcterms:W3CDTF">2020-10-27T08:42:00Z</dcterms:modified>
</cp:coreProperties>
</file>