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CD5" w:rsidRDefault="00AB684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154.95pt">
            <v:imagedata r:id="rId4" o:title="Suppl"/>
          </v:shape>
        </w:pict>
      </w:r>
    </w:p>
    <w:p w:rsidR="00AB6841" w:rsidRPr="00F47995" w:rsidRDefault="00AB6841" w:rsidP="00AB6841">
      <w:pPr>
        <w:spacing w:line="480" w:lineRule="auto"/>
        <w:jc w:val="both"/>
        <w:rPr>
          <w:rFonts w:ascii="Times New Roman" w:hAnsi="Times New Roman"/>
          <w:bCs/>
        </w:rPr>
      </w:pPr>
      <w:bookmarkStart w:id="0" w:name="_Hlk108857197"/>
      <w:r>
        <w:rPr>
          <w:rFonts w:ascii="Times New Roman" w:hAnsi="Times New Roman"/>
          <w:b/>
        </w:rPr>
        <w:t xml:space="preserve">Supplementary </w:t>
      </w:r>
      <w:r w:rsidRPr="00485B15">
        <w:rPr>
          <w:rFonts w:ascii="Times New Roman" w:hAnsi="Times New Roman"/>
          <w:b/>
        </w:rPr>
        <w:t>Fig 6:</w:t>
      </w:r>
      <w:r w:rsidRPr="00F47995">
        <w:rPr>
          <w:rFonts w:ascii="Times New Roman" w:hAnsi="Times New Roman"/>
          <w:bCs/>
        </w:rPr>
        <w:t xml:space="preserve"> Subgroup meta-analysis of operative outcomes in patients with primary </w:t>
      </w:r>
      <w:proofErr w:type="spellStart"/>
      <w:r w:rsidRPr="00F47995">
        <w:rPr>
          <w:rFonts w:ascii="Times New Roman" w:hAnsi="Times New Roman"/>
          <w:bCs/>
        </w:rPr>
        <w:t>tumour</w:t>
      </w:r>
      <w:proofErr w:type="spellEnd"/>
      <w:r w:rsidRPr="00F47995">
        <w:rPr>
          <w:rFonts w:ascii="Times New Roman" w:hAnsi="Times New Roman"/>
          <w:bCs/>
        </w:rPr>
        <w:t xml:space="preserve"> located in the rectum: (a) operative time; (b) intraoperative blood loss; (c) length of stay; (d) morbidity</w:t>
      </w:r>
    </w:p>
    <w:p w:rsidR="00AB6841" w:rsidRPr="00F47995" w:rsidRDefault="00AB6841" w:rsidP="00AB6841">
      <w:pPr>
        <w:spacing w:line="480" w:lineRule="auto"/>
        <w:jc w:val="both"/>
        <w:rPr>
          <w:rFonts w:ascii="Times New Roman" w:hAnsi="Times New Roman"/>
          <w:bCs/>
        </w:rPr>
      </w:pPr>
      <w:r w:rsidRPr="00485B15">
        <w:rPr>
          <w:rFonts w:ascii="Times New Roman" w:hAnsi="Times New Roman"/>
          <w:b/>
        </w:rPr>
        <w:t>Legend:</w:t>
      </w:r>
      <w:r w:rsidRPr="00F47995">
        <w:rPr>
          <w:rFonts w:ascii="Times New Roman" w:hAnsi="Times New Roman"/>
          <w:bCs/>
        </w:rPr>
        <w:t xml:space="preserve"> Each study is shown by the point estimate of the odds ratio/mean difference (OR/MD; square proportional to the weight of each study) and 95% confidence interval (CI) for the OR (extending lines); the combined ORs/mean difference and 95% CIs by random effects calculations are shown by diamonds</w:t>
      </w:r>
      <w:r>
        <w:rPr>
          <w:rFonts w:ascii="Times New Roman" w:hAnsi="Times New Roman"/>
          <w:bCs/>
        </w:rPr>
        <w:t>.</w:t>
      </w:r>
    </w:p>
    <w:p w:rsidR="00AB6841" w:rsidRPr="00F47995" w:rsidRDefault="00AB6841" w:rsidP="00AB6841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(a)</w:t>
      </w:r>
      <w:r w:rsidRPr="00F47995">
        <w:rPr>
          <w:rFonts w:ascii="Times New Roman" w:hAnsi="Times New Roman"/>
          <w:bCs/>
        </w:rPr>
        <w:tab/>
        <w:t xml:space="preserve">Rectum only; LAP versus OPEN and </w:t>
      </w:r>
      <w:r>
        <w:rPr>
          <w:rFonts w:ascii="Times New Roman" w:hAnsi="Times New Roman"/>
          <w:bCs/>
        </w:rPr>
        <w:t>operative time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99</w:t>
      </w:r>
      <w:r w:rsidRPr="00F47995">
        <w:rPr>
          <w:rFonts w:ascii="Times New Roman" w:hAnsi="Times New Roman"/>
          <w:bCs/>
        </w:rPr>
        <w:t>, p=0.</w:t>
      </w:r>
      <w:r>
        <w:rPr>
          <w:rFonts w:ascii="Times New Roman" w:hAnsi="Times New Roman"/>
          <w:bCs/>
        </w:rPr>
        <w:t>85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5.34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=0.07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63</w:t>
      </w:r>
      <w:r w:rsidRPr="00F47995">
        <w:rPr>
          <w:rFonts w:ascii="Times New Roman" w:hAnsi="Times New Roman"/>
          <w:bCs/>
        </w:rPr>
        <w:t>%)</w:t>
      </w:r>
    </w:p>
    <w:p w:rsidR="00AB6841" w:rsidRPr="00F47995" w:rsidRDefault="00AB6841" w:rsidP="00AB6841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(b)</w:t>
      </w:r>
      <w:r w:rsidRPr="00F47995">
        <w:rPr>
          <w:rFonts w:ascii="Times New Roman" w:hAnsi="Times New Roman"/>
          <w:bCs/>
        </w:rPr>
        <w:tab/>
        <w:t xml:space="preserve">Rectum only; LAP versus OPEN and </w:t>
      </w:r>
      <w:r>
        <w:rPr>
          <w:rFonts w:ascii="Times New Roman" w:hAnsi="Times New Roman"/>
          <w:bCs/>
        </w:rPr>
        <w:t>blood loss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99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&lt;</w:t>
      </w:r>
      <w:r w:rsidRPr="00F47995">
        <w:rPr>
          <w:rFonts w:ascii="Times New Roman" w:hAnsi="Times New Roman"/>
          <w:bCs/>
        </w:rPr>
        <w:t>0.0</w:t>
      </w:r>
      <w:r>
        <w:rPr>
          <w:rFonts w:ascii="Times New Roman" w:hAnsi="Times New Roman"/>
          <w:bCs/>
        </w:rPr>
        <w:t>0001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3.15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p=0.</w:t>
      </w:r>
      <w:r>
        <w:rPr>
          <w:rFonts w:ascii="Times New Roman" w:hAnsi="Times New Roman"/>
          <w:bCs/>
        </w:rPr>
        <w:t>21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37</w:t>
      </w:r>
      <w:r w:rsidRPr="00F47995">
        <w:rPr>
          <w:rFonts w:ascii="Times New Roman" w:hAnsi="Times New Roman"/>
          <w:bCs/>
        </w:rPr>
        <w:t>%)</w:t>
      </w:r>
    </w:p>
    <w:p w:rsidR="00AB6841" w:rsidRPr="00F47995" w:rsidRDefault="00AB6841" w:rsidP="00AB6841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(c)</w:t>
      </w:r>
      <w:r w:rsidRPr="00F47995">
        <w:rPr>
          <w:rFonts w:ascii="Times New Roman" w:hAnsi="Times New Roman"/>
          <w:bCs/>
        </w:rPr>
        <w:tab/>
        <w:t xml:space="preserve">Rectum only; LAP versus OPEN and </w:t>
      </w:r>
      <w:r>
        <w:rPr>
          <w:rFonts w:ascii="Times New Roman" w:hAnsi="Times New Roman"/>
          <w:bCs/>
        </w:rPr>
        <w:t>length of stay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99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&lt;</w:t>
      </w:r>
      <w:r w:rsidRPr="00F47995">
        <w:rPr>
          <w:rFonts w:ascii="Times New Roman" w:hAnsi="Times New Roman"/>
          <w:bCs/>
        </w:rPr>
        <w:t>0.</w:t>
      </w:r>
      <w:r>
        <w:rPr>
          <w:rFonts w:ascii="Times New Roman" w:hAnsi="Times New Roman"/>
          <w:bCs/>
        </w:rPr>
        <w:t>00001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0.64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</w:t>
      </w:r>
      <w:r>
        <w:rPr>
          <w:rFonts w:ascii="Times New Roman" w:hAnsi="Times New Roman"/>
          <w:bCs/>
        </w:rPr>
        <w:t>=0.73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0</w:t>
      </w:r>
      <w:r w:rsidRPr="00F47995">
        <w:rPr>
          <w:rFonts w:ascii="Times New Roman" w:hAnsi="Times New Roman"/>
          <w:bCs/>
        </w:rPr>
        <w:t>%)</w:t>
      </w:r>
    </w:p>
    <w:p w:rsidR="00AB6841" w:rsidRPr="00AB6841" w:rsidRDefault="00AB6841" w:rsidP="00AB6841">
      <w:pPr>
        <w:spacing w:line="480" w:lineRule="auto"/>
        <w:jc w:val="both"/>
        <w:rPr>
          <w:rFonts w:ascii="Times New Roman" w:hAnsi="Times New Roman"/>
          <w:bCs/>
        </w:rPr>
      </w:pPr>
      <w:r w:rsidRPr="00F47995">
        <w:rPr>
          <w:rFonts w:ascii="Times New Roman" w:hAnsi="Times New Roman"/>
          <w:bCs/>
        </w:rPr>
        <w:t>(d)</w:t>
      </w:r>
      <w:r w:rsidRPr="00F47995">
        <w:rPr>
          <w:rFonts w:ascii="Times New Roman" w:hAnsi="Times New Roman"/>
          <w:bCs/>
        </w:rPr>
        <w:tab/>
        <w:t xml:space="preserve">Rectum only; LAP versus OPEN and </w:t>
      </w:r>
      <w:r>
        <w:rPr>
          <w:rFonts w:ascii="Times New Roman" w:hAnsi="Times New Roman"/>
          <w:bCs/>
        </w:rPr>
        <w:t>morbidity</w:t>
      </w:r>
      <w:r w:rsidRPr="00F47995">
        <w:rPr>
          <w:rFonts w:ascii="Times New Roman" w:hAnsi="Times New Roman"/>
          <w:bCs/>
        </w:rPr>
        <w:t xml:space="preserve"> (n=</w:t>
      </w:r>
      <w:r>
        <w:rPr>
          <w:rFonts w:ascii="Times New Roman" w:hAnsi="Times New Roman"/>
          <w:bCs/>
        </w:rPr>
        <w:t>99</w:t>
      </w:r>
      <w:r w:rsidRPr="00F47995">
        <w:rPr>
          <w:rFonts w:ascii="Times New Roman" w:hAnsi="Times New Roman"/>
          <w:bCs/>
        </w:rPr>
        <w:t>, p=0.</w:t>
      </w:r>
      <w:r>
        <w:rPr>
          <w:rFonts w:ascii="Times New Roman" w:hAnsi="Times New Roman"/>
          <w:bCs/>
        </w:rPr>
        <w:t>06</w:t>
      </w:r>
      <w:r w:rsidRPr="00F47995">
        <w:rPr>
          <w:rFonts w:ascii="Times New Roman" w:hAnsi="Times New Roman"/>
          <w:bCs/>
        </w:rPr>
        <w:t xml:space="preserve">; test for heterogeneity Cochran Q: </w:t>
      </w:r>
      <w:r>
        <w:rPr>
          <w:rFonts w:ascii="Times New Roman" w:hAnsi="Times New Roman"/>
          <w:bCs/>
        </w:rPr>
        <w:t>0.65</w:t>
      </w:r>
      <w:r w:rsidRPr="00F47995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F47995">
        <w:rPr>
          <w:rFonts w:ascii="Times New Roman" w:hAnsi="Times New Roman"/>
          <w:bCs/>
        </w:rPr>
        <w:t>df</w:t>
      </w:r>
      <w:proofErr w:type="spellEnd"/>
      <w:proofErr w:type="gramEnd"/>
      <w:r w:rsidRPr="00F47995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p=0.7</w:t>
      </w:r>
      <w:r>
        <w:rPr>
          <w:rFonts w:ascii="Times New Roman" w:hAnsi="Times New Roman"/>
          <w:bCs/>
        </w:rPr>
        <w:t>2</w:t>
      </w:r>
      <w:r w:rsidRPr="00F47995">
        <w:rPr>
          <w:rFonts w:ascii="Times New Roman" w:hAnsi="Times New Roman"/>
          <w:bCs/>
        </w:rPr>
        <w:t>, I</w:t>
      </w:r>
      <w:r>
        <w:rPr>
          <w:rFonts w:ascii="Times New Roman" w:hAnsi="Times New Roman"/>
          <w:bCs/>
          <w:vertAlign w:val="superscript"/>
        </w:rPr>
        <w:t>2</w:t>
      </w:r>
      <w:r w:rsidRPr="00F47995">
        <w:rPr>
          <w:rFonts w:ascii="Times New Roman" w:hAnsi="Times New Roman"/>
          <w:bCs/>
        </w:rPr>
        <w:t>: 0%)</w:t>
      </w:r>
      <w:bookmarkStart w:id="1" w:name="_GoBack"/>
      <w:bookmarkEnd w:id="0"/>
      <w:bookmarkEnd w:id="1"/>
    </w:p>
    <w:sectPr w:rsidR="00AB6841" w:rsidRPr="00AB6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15"/>
    <w:rsid w:val="000102A1"/>
    <w:rsid w:val="00013110"/>
    <w:rsid w:val="00024442"/>
    <w:rsid w:val="000347B1"/>
    <w:rsid w:val="00042A20"/>
    <w:rsid w:val="000529FF"/>
    <w:rsid w:val="000753B8"/>
    <w:rsid w:val="0008639B"/>
    <w:rsid w:val="000879A9"/>
    <w:rsid w:val="00087BA1"/>
    <w:rsid w:val="00090069"/>
    <w:rsid w:val="00097639"/>
    <w:rsid w:val="000A3309"/>
    <w:rsid w:val="000A4C47"/>
    <w:rsid w:val="000B09F5"/>
    <w:rsid w:val="000C0062"/>
    <w:rsid w:val="000E49A3"/>
    <w:rsid w:val="000F3A3A"/>
    <w:rsid w:val="00106373"/>
    <w:rsid w:val="00121D3B"/>
    <w:rsid w:val="00145545"/>
    <w:rsid w:val="00172660"/>
    <w:rsid w:val="00174F8F"/>
    <w:rsid w:val="00180154"/>
    <w:rsid w:val="001811F5"/>
    <w:rsid w:val="00185950"/>
    <w:rsid w:val="00192A87"/>
    <w:rsid w:val="001A468D"/>
    <w:rsid w:val="001B7E15"/>
    <w:rsid w:val="001D604E"/>
    <w:rsid w:val="001D7041"/>
    <w:rsid w:val="001F0C39"/>
    <w:rsid w:val="001F4539"/>
    <w:rsid w:val="00230498"/>
    <w:rsid w:val="002305BF"/>
    <w:rsid w:val="00232016"/>
    <w:rsid w:val="00233A47"/>
    <w:rsid w:val="00244B66"/>
    <w:rsid w:val="0026478C"/>
    <w:rsid w:val="00267C50"/>
    <w:rsid w:val="00280FAD"/>
    <w:rsid w:val="002852BD"/>
    <w:rsid w:val="002926E6"/>
    <w:rsid w:val="00297855"/>
    <w:rsid w:val="002A68EE"/>
    <w:rsid w:val="002C4C25"/>
    <w:rsid w:val="002D3189"/>
    <w:rsid w:val="002D6482"/>
    <w:rsid w:val="002E21A4"/>
    <w:rsid w:val="002E6EB8"/>
    <w:rsid w:val="002F311C"/>
    <w:rsid w:val="002F3AE5"/>
    <w:rsid w:val="00303ACE"/>
    <w:rsid w:val="00305941"/>
    <w:rsid w:val="00316F2E"/>
    <w:rsid w:val="0031732B"/>
    <w:rsid w:val="00324D51"/>
    <w:rsid w:val="003522E2"/>
    <w:rsid w:val="00361DFF"/>
    <w:rsid w:val="00375C25"/>
    <w:rsid w:val="00385338"/>
    <w:rsid w:val="00387E2B"/>
    <w:rsid w:val="003C015E"/>
    <w:rsid w:val="003C7DE8"/>
    <w:rsid w:val="003D5FD3"/>
    <w:rsid w:val="004202B4"/>
    <w:rsid w:val="00434DE1"/>
    <w:rsid w:val="004408B5"/>
    <w:rsid w:val="004457A5"/>
    <w:rsid w:val="00457A78"/>
    <w:rsid w:val="0046213B"/>
    <w:rsid w:val="00471896"/>
    <w:rsid w:val="00471D48"/>
    <w:rsid w:val="004755D1"/>
    <w:rsid w:val="004833EF"/>
    <w:rsid w:val="00483670"/>
    <w:rsid w:val="004B5FF8"/>
    <w:rsid w:val="004C0EA9"/>
    <w:rsid w:val="004C3EC7"/>
    <w:rsid w:val="004D39E1"/>
    <w:rsid w:val="004D4CCF"/>
    <w:rsid w:val="005036BD"/>
    <w:rsid w:val="0051326D"/>
    <w:rsid w:val="00526F25"/>
    <w:rsid w:val="00540157"/>
    <w:rsid w:val="0054074C"/>
    <w:rsid w:val="00542FC7"/>
    <w:rsid w:val="00551E71"/>
    <w:rsid w:val="00552537"/>
    <w:rsid w:val="00562FFA"/>
    <w:rsid w:val="0056569E"/>
    <w:rsid w:val="0056582D"/>
    <w:rsid w:val="0057342C"/>
    <w:rsid w:val="005A7F30"/>
    <w:rsid w:val="005B5856"/>
    <w:rsid w:val="005B6A0D"/>
    <w:rsid w:val="005B74B4"/>
    <w:rsid w:val="005D165D"/>
    <w:rsid w:val="005D507C"/>
    <w:rsid w:val="005F15D1"/>
    <w:rsid w:val="005F364A"/>
    <w:rsid w:val="00607B23"/>
    <w:rsid w:val="006159B6"/>
    <w:rsid w:val="006312D0"/>
    <w:rsid w:val="00631E39"/>
    <w:rsid w:val="0067020B"/>
    <w:rsid w:val="00674E35"/>
    <w:rsid w:val="00676996"/>
    <w:rsid w:val="006A1009"/>
    <w:rsid w:val="006D085A"/>
    <w:rsid w:val="006D1FE0"/>
    <w:rsid w:val="006E3D29"/>
    <w:rsid w:val="006F0C5A"/>
    <w:rsid w:val="006F0D8D"/>
    <w:rsid w:val="00706939"/>
    <w:rsid w:val="00720FC9"/>
    <w:rsid w:val="007239D3"/>
    <w:rsid w:val="00725D07"/>
    <w:rsid w:val="00731D31"/>
    <w:rsid w:val="007351C4"/>
    <w:rsid w:val="00765036"/>
    <w:rsid w:val="007679CA"/>
    <w:rsid w:val="00767FA2"/>
    <w:rsid w:val="00772A9A"/>
    <w:rsid w:val="0078275F"/>
    <w:rsid w:val="00786F17"/>
    <w:rsid w:val="0078780D"/>
    <w:rsid w:val="007939E5"/>
    <w:rsid w:val="007A417A"/>
    <w:rsid w:val="007A49AE"/>
    <w:rsid w:val="007D5651"/>
    <w:rsid w:val="0080481C"/>
    <w:rsid w:val="00820BFF"/>
    <w:rsid w:val="008210A6"/>
    <w:rsid w:val="00821CB8"/>
    <w:rsid w:val="008277C2"/>
    <w:rsid w:val="00853680"/>
    <w:rsid w:val="00862EF6"/>
    <w:rsid w:val="008644D6"/>
    <w:rsid w:val="00870D40"/>
    <w:rsid w:val="008859E1"/>
    <w:rsid w:val="00885B43"/>
    <w:rsid w:val="00886279"/>
    <w:rsid w:val="008A4F53"/>
    <w:rsid w:val="008B7848"/>
    <w:rsid w:val="008D47A1"/>
    <w:rsid w:val="008F0DF5"/>
    <w:rsid w:val="008F15C4"/>
    <w:rsid w:val="00901BFF"/>
    <w:rsid w:val="00913D85"/>
    <w:rsid w:val="0091589D"/>
    <w:rsid w:val="009325F7"/>
    <w:rsid w:val="00934179"/>
    <w:rsid w:val="00935E86"/>
    <w:rsid w:val="00944A62"/>
    <w:rsid w:val="009516C2"/>
    <w:rsid w:val="009C7D61"/>
    <w:rsid w:val="009D5724"/>
    <w:rsid w:val="009F0614"/>
    <w:rsid w:val="009F0CBD"/>
    <w:rsid w:val="009F7A61"/>
    <w:rsid w:val="009F7DD3"/>
    <w:rsid w:val="00A1507C"/>
    <w:rsid w:val="00A154FB"/>
    <w:rsid w:val="00A25517"/>
    <w:rsid w:val="00A25796"/>
    <w:rsid w:val="00A31633"/>
    <w:rsid w:val="00A3634F"/>
    <w:rsid w:val="00A41520"/>
    <w:rsid w:val="00A55823"/>
    <w:rsid w:val="00A57CB8"/>
    <w:rsid w:val="00A60F4F"/>
    <w:rsid w:val="00A630D8"/>
    <w:rsid w:val="00A64387"/>
    <w:rsid w:val="00A64BDB"/>
    <w:rsid w:val="00A64ED2"/>
    <w:rsid w:val="00A965D4"/>
    <w:rsid w:val="00AA585C"/>
    <w:rsid w:val="00AB6841"/>
    <w:rsid w:val="00AC7D2F"/>
    <w:rsid w:val="00AE1ED5"/>
    <w:rsid w:val="00AE43E4"/>
    <w:rsid w:val="00AF2241"/>
    <w:rsid w:val="00AF31CD"/>
    <w:rsid w:val="00B13536"/>
    <w:rsid w:val="00B23E10"/>
    <w:rsid w:val="00B37BE6"/>
    <w:rsid w:val="00B4038A"/>
    <w:rsid w:val="00B94CFF"/>
    <w:rsid w:val="00BA42A9"/>
    <w:rsid w:val="00BA7304"/>
    <w:rsid w:val="00BB44A0"/>
    <w:rsid w:val="00BD04B9"/>
    <w:rsid w:val="00BD120C"/>
    <w:rsid w:val="00BD359B"/>
    <w:rsid w:val="00BD38DC"/>
    <w:rsid w:val="00BD415A"/>
    <w:rsid w:val="00BD7AC9"/>
    <w:rsid w:val="00BF39D2"/>
    <w:rsid w:val="00C03273"/>
    <w:rsid w:val="00C21E95"/>
    <w:rsid w:val="00C302D2"/>
    <w:rsid w:val="00C67ED7"/>
    <w:rsid w:val="00C72907"/>
    <w:rsid w:val="00C86E3B"/>
    <w:rsid w:val="00C94B73"/>
    <w:rsid w:val="00CA3CEE"/>
    <w:rsid w:val="00CA6B5D"/>
    <w:rsid w:val="00CB3E0D"/>
    <w:rsid w:val="00CE7150"/>
    <w:rsid w:val="00CF2E16"/>
    <w:rsid w:val="00D007A7"/>
    <w:rsid w:val="00D04EEB"/>
    <w:rsid w:val="00D063F0"/>
    <w:rsid w:val="00D15350"/>
    <w:rsid w:val="00D1594D"/>
    <w:rsid w:val="00D36259"/>
    <w:rsid w:val="00D52183"/>
    <w:rsid w:val="00D54363"/>
    <w:rsid w:val="00D54692"/>
    <w:rsid w:val="00D94E10"/>
    <w:rsid w:val="00D95CF8"/>
    <w:rsid w:val="00DC1911"/>
    <w:rsid w:val="00DC5238"/>
    <w:rsid w:val="00DD2147"/>
    <w:rsid w:val="00DD5A10"/>
    <w:rsid w:val="00DE4312"/>
    <w:rsid w:val="00DF46F0"/>
    <w:rsid w:val="00E01CD5"/>
    <w:rsid w:val="00E15AAF"/>
    <w:rsid w:val="00E162BE"/>
    <w:rsid w:val="00E16AB1"/>
    <w:rsid w:val="00E239D7"/>
    <w:rsid w:val="00E34D5E"/>
    <w:rsid w:val="00E351F7"/>
    <w:rsid w:val="00E403EF"/>
    <w:rsid w:val="00E4491C"/>
    <w:rsid w:val="00E6102F"/>
    <w:rsid w:val="00E64FA3"/>
    <w:rsid w:val="00E66D64"/>
    <w:rsid w:val="00E73631"/>
    <w:rsid w:val="00E854FE"/>
    <w:rsid w:val="00E91AB1"/>
    <w:rsid w:val="00EA1DC8"/>
    <w:rsid w:val="00F06D91"/>
    <w:rsid w:val="00F34DFF"/>
    <w:rsid w:val="00F56776"/>
    <w:rsid w:val="00F630F6"/>
    <w:rsid w:val="00F64898"/>
    <w:rsid w:val="00F6634F"/>
    <w:rsid w:val="00F76013"/>
    <w:rsid w:val="00F90DD0"/>
    <w:rsid w:val="00F93D82"/>
    <w:rsid w:val="00F97310"/>
    <w:rsid w:val="00FA0D6E"/>
    <w:rsid w:val="00FA1076"/>
    <w:rsid w:val="00FA4362"/>
    <w:rsid w:val="00FB0E31"/>
    <w:rsid w:val="00FB0F45"/>
    <w:rsid w:val="00FB2D17"/>
    <w:rsid w:val="00FB2D50"/>
    <w:rsid w:val="00FB2EDD"/>
    <w:rsid w:val="00FB44B1"/>
    <w:rsid w:val="00FC5ED4"/>
    <w:rsid w:val="00FD45F2"/>
    <w:rsid w:val="00FE5C1B"/>
    <w:rsid w:val="00FE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BF6D5-7A29-45CF-8B0B-10F06913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Vargas, Mark Jay</dc:creator>
  <cp:keywords/>
  <dc:description/>
  <cp:lastModifiedBy>Vargas, Mark Jay</cp:lastModifiedBy>
  <cp:revision>2</cp:revision>
  <dcterms:created xsi:type="dcterms:W3CDTF">2023-03-23T01:47:00Z</dcterms:created>
  <dcterms:modified xsi:type="dcterms:W3CDTF">2023-03-23T01:56:00Z</dcterms:modified>
</cp:coreProperties>
</file>