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4"/>
        <w:gridCol w:w="1219"/>
        <w:gridCol w:w="755"/>
        <w:gridCol w:w="561"/>
        <w:gridCol w:w="1711"/>
        <w:gridCol w:w="1477"/>
      </w:tblGrid>
      <w:tr w14:paraId="3D9E4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3B0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Table S3 Interactions of the primary outcome for pre-specified subgroups according to the treatment group</w:t>
            </w:r>
          </w:p>
        </w:tc>
      </w:tr>
      <w:tr w14:paraId="3065F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24B23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Variables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6847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 (%)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5DFD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2A09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74A5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OR (95%CI)</w:t>
            </w:r>
          </w:p>
        </w:tc>
        <w:tc>
          <w:tcPr>
            <w:tcW w:w="0" w:type="auto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7776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P for interaction</w:t>
            </w:r>
          </w:p>
        </w:tc>
      </w:tr>
      <w:tr w14:paraId="6715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729875F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553ADD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1B048C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431158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65F1E0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76B5B9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87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31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All patients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958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 (100.00)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62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26/131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16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7/95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54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0.35 (0.14 ~ 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839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0766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DA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Age ≥ 70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85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040F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F43D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F7AD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FB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0.646</w:t>
            </w:r>
          </w:p>
        </w:tc>
      </w:tr>
      <w:tr w14:paraId="44BE5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3221C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851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 (68.14)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92A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17/96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27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4/58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28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0.38 (0.11 ~ 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40EA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A5F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47946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724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 (31.86)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B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9/35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D2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3/37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67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0.26 (0.05 ~ 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4643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AF0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FEB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114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3B4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98E7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CF8F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0BF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0.071</w:t>
            </w:r>
          </w:p>
        </w:tc>
      </w:tr>
      <w:tr w14:paraId="70010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60A0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D0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 (40.27)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F6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9/48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A5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5/43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6C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0.98 (0.25 ~ 3.85)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C4C4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52C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93155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A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 (59.73)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34C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17/83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EC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2/52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C0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0.15 (0.03 ~ 0.71)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8079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1CF2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667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227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D812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4E57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966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64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0.938</w:t>
            </w:r>
          </w:p>
        </w:tc>
      </w:tr>
      <w:tr w14:paraId="5547F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0A1FE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E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 (73.89)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F0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19/99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ED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4/68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659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0.31 (0.09 ~ 1.03)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15F3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D0B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18809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430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 (26.11)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2F7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7/32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8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3/27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07E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0.17 (0.02 ~ 1.45)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CBBD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112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E03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B313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7BC4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9B0A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0C60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774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0.992</w:t>
            </w:r>
          </w:p>
        </w:tc>
      </w:tr>
      <w:tr w14:paraId="7B8B6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0FFA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12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 (91.15)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4B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24/118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8AB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7/88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CD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0.37 (0.14 ~ 0.95)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9385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0BD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3CA44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A0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 (8.85)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F3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2/13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ED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0/7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4E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 (0.00 ~ Inf)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480F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D4D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C77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Ileostomy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86F6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335E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2A94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A6A1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9D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0.863</w:t>
            </w:r>
          </w:p>
        </w:tc>
      </w:tr>
      <w:tr w14:paraId="09084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66B838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75E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 (69.91)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A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20/98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D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6/60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BB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0.37 (0.13 ~ 1.04)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9178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B1A4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815F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93F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 (30.09)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C57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6/33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F7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1/35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34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0.79 (0.04 ~ 15.89)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BEC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67B2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44B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Surgical time ≥ 240 min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E0F7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E440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A5F0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7558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02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0.172</w:t>
            </w:r>
          </w:p>
        </w:tc>
      </w:tr>
      <w:tr w14:paraId="59A2E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5A30F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C1E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5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12/67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1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2/46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70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0.17 (0.03 ~ 0.89)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582B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F26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48B33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78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 (50.00)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B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14/64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B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5/49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14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0.62 (0.17 ~ 2.30)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582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9D8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37B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Intraoperative fluid therapy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＞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2000 ml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F4EC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7778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A868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5024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624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0.297</w:t>
            </w:r>
          </w:p>
        </w:tc>
      </w:tr>
      <w:tr w14:paraId="24D03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5FBC30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0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 (60.62)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E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16/84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BF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2/53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59B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0.19 (0.04 ~ 0.93)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5E61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360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660FE3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19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 (39.38)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4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10/47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2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5/42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B30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0.59 (0.15 ~ 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F39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498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87C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Anastomosis 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881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E233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2AA7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164D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C8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0.993</w:t>
            </w:r>
          </w:p>
        </w:tc>
      </w:tr>
      <w:tr w14:paraId="6F422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69A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ileo - colic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85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 (28.32)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98A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11/46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E83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2/18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79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0.27 (0.05 ~ 1.52)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16F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F5B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4C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colo - colic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9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 (11.95)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A6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6/17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99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2/10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01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0.41 (0.05 ~ 3.43)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634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837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36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colo - rectal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F2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 (59.73)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5C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9/68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87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3/67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DE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0.34 (0.08 ~ 1.48)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E028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A7F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1E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The subgroup of number of lymph node resections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1805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457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3CD8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827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F2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0.738</w:t>
            </w:r>
          </w:p>
        </w:tc>
      </w:tr>
      <w:tr w14:paraId="3BBE4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683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[1,16)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D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 (44.25)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4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10/55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48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3/45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CBB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0.26 (0.05 ~ 1.21)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AED0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57B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DCE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[16,31)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C2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 (47.35)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4A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13/62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AD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4/45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0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0.38 (0.10 ~ 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5CC1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9C2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92C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[31,46)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185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 (6.64)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B13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3/11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6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0/4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F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0.00 (0.00 ~ Inf)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2CD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89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409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[46,61]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A8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 (1.77)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13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0/3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EC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6E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1.00 (0.00 ~ Inf)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BB73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521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8C4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Number of lymph node resections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＞</w:t>
            </w:r>
            <w:r>
              <w:rPr>
                <w:rStyle w:val="4"/>
                <w:rFonts w:eastAsia="宋体"/>
                <w:bdr w:val="none" w:color="auto" w:sz="0" w:space="0"/>
                <w:lang w:val="en-US" w:eastAsia="zh-CN" w:bidi="ar"/>
              </w:rPr>
              <w:t xml:space="preserve">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0DC0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C5B5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6CC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340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A6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0.277</w:t>
            </w:r>
          </w:p>
        </w:tc>
      </w:tr>
      <w:tr w14:paraId="3A28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792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E2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 (20.35)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703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4/23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9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1/23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E0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0.08 (0.01 ~ 1.18)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BA64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BC5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5F7E2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4629D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 (79.65)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3F73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22/108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34B0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6/72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08BB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0.39 (0.14 ~ 1.10)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noWrap/>
            <w:vAlign w:val="center"/>
          </w:tcPr>
          <w:p w14:paraId="1646F7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5A3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8BB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OR: Odds Ratio, CI: Confidence Interval</w:t>
            </w:r>
          </w:p>
        </w:tc>
      </w:tr>
    </w:tbl>
    <w:p w14:paraId="0D9CC50C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ZDRkNzIxODdmYzk3ZDZmZjhiNDY0MGRmYmJkN2QifQ=="/>
  </w:docVars>
  <w:rsids>
    <w:rsidRoot w:val="00000000"/>
    <w:rsid w:val="0FE82E2D"/>
    <w:rsid w:val="3A61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theme="minorBidi"/>
      <w:kern w:val="0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">
    <w:name w:val="font4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2024-06-18T14:07:00Z</dcterms:created>
  <dc:creator>sagitar</dc:creator>
  <cp:lastModifiedBy>Guiqi Zhang</cp:lastModifiedBy>
  <dcterms:modified xsi:type="dcterms:W3CDTF">2024-09-04T20:06:07Z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041D82D8A29C46ABAA0BD4ED989E47A6_12</vt:lpwstr>
  </property>
</Properties>
</file>