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C9637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val="0"/>
          <w:bCs w:val="0"/>
          <w:color w:val="231F20"/>
          <w:position w:val="2"/>
          <w:sz w:val="24"/>
          <w:szCs w:val="24"/>
          <w:lang w:val="en-US" w:eastAsia="zh-CN"/>
        </w:rPr>
      </w:pPr>
      <w:r>
        <w:rPr>
          <w:rFonts w:hint="default" w:ascii="Times New Roman" w:hAnsi="Times New Roman" w:eastAsia="宋体" w:cs="Times New Roman"/>
          <w:b/>
          <w:bCs/>
          <w:color w:val="231F20"/>
          <w:position w:val="2"/>
          <w:sz w:val="24"/>
          <w:szCs w:val="24"/>
          <w:lang w:val="en-US" w:eastAsia="zh-CN"/>
        </w:rPr>
        <w:t>article title</w:t>
      </w:r>
      <w:r>
        <w:rPr>
          <w:rFonts w:hint="eastAsia" w:ascii="Times New Roman" w:hAnsi="Times New Roman" w:eastAsia="宋体" w:cs="Times New Roman"/>
          <w:b w:val="0"/>
          <w:bCs w:val="0"/>
          <w:color w:val="231F20"/>
          <w:position w:val="2"/>
          <w:sz w:val="24"/>
          <w:szCs w:val="24"/>
          <w:lang w:val="en-US" w:eastAsia="zh-CN"/>
        </w:rPr>
        <w:t>：Dual-energy CT combined with histogram parameters in the assessment of perineural invasion in col</w:t>
      </w:r>
      <w:bookmarkStart w:id="0" w:name="_GoBack"/>
      <w:bookmarkEnd w:id="0"/>
      <w:r>
        <w:rPr>
          <w:rFonts w:hint="eastAsia" w:ascii="Times New Roman" w:hAnsi="Times New Roman" w:eastAsia="宋体" w:cs="Times New Roman"/>
          <w:b w:val="0"/>
          <w:bCs w:val="0"/>
          <w:color w:val="231F20"/>
          <w:position w:val="2"/>
          <w:sz w:val="24"/>
          <w:szCs w:val="24"/>
          <w:lang w:val="en-US" w:eastAsia="zh-CN"/>
        </w:rPr>
        <w:t>orectal cancer</w:t>
      </w:r>
    </w:p>
    <w:p w14:paraId="496A65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b w:val="0"/>
          <w:bCs w:val="0"/>
          <w:color w:val="231F20"/>
          <w:position w:val="2"/>
          <w:sz w:val="24"/>
          <w:szCs w:val="24"/>
          <w:lang w:val="en-US" w:eastAsia="zh-CN"/>
        </w:rPr>
      </w:pPr>
      <w:r>
        <w:rPr>
          <w:rFonts w:hint="default" w:ascii="Times New Roman" w:hAnsi="Times New Roman" w:eastAsia="宋体" w:cs="Times New Roman"/>
          <w:b/>
          <w:bCs/>
          <w:color w:val="231F20"/>
          <w:position w:val="2"/>
          <w:sz w:val="24"/>
          <w:szCs w:val="24"/>
          <w:lang w:val="en-US" w:eastAsia="zh-CN"/>
        </w:rPr>
        <w:t>journal name</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Segoe UI" w:cs="Times New Roman"/>
          <w:i w:val="0"/>
          <w:iCs w:val="0"/>
          <w:caps w:val="0"/>
          <w:color w:val="3C3C43"/>
          <w:spacing w:val="0"/>
          <w:sz w:val="24"/>
          <w:szCs w:val="24"/>
        </w:rPr>
        <w:t>International Journal</w:t>
      </w:r>
      <w:r>
        <w:rPr>
          <w:rFonts w:hint="eastAsia" w:ascii="Times New Roman" w:hAnsi="Times New Roman" w:eastAsia="宋体" w:cs="Times New Roman"/>
          <w:i w:val="0"/>
          <w:iCs w:val="0"/>
          <w:caps w:val="0"/>
          <w:color w:val="3C3C43"/>
          <w:spacing w:val="0"/>
          <w:sz w:val="24"/>
          <w:szCs w:val="24"/>
          <w:lang w:val="en-US" w:eastAsia="zh-CN"/>
        </w:rPr>
        <w:t xml:space="preserve"> </w:t>
      </w:r>
      <w:r>
        <w:rPr>
          <w:rFonts w:hint="default" w:ascii="Times New Roman" w:hAnsi="Times New Roman" w:eastAsia="Segoe UI" w:cs="Times New Roman"/>
          <w:i w:val="0"/>
          <w:iCs w:val="0"/>
          <w:caps w:val="0"/>
          <w:color w:val="3C3C43"/>
          <w:spacing w:val="0"/>
          <w:sz w:val="24"/>
          <w:szCs w:val="24"/>
        </w:rPr>
        <w:t>Of Colorectal Disease</w:t>
      </w:r>
    </w:p>
    <w:p w14:paraId="7F212821">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val="0"/>
          <w:bCs w:val="0"/>
          <w:color w:val="231F20"/>
          <w:position w:val="2"/>
          <w:sz w:val="24"/>
          <w:szCs w:val="24"/>
          <w:lang w:val="en-US" w:eastAsia="zh-CN"/>
        </w:rPr>
      </w:pPr>
      <w:r>
        <w:rPr>
          <w:rFonts w:hint="default" w:ascii="Times New Roman" w:hAnsi="Times New Roman" w:eastAsia="宋体" w:cs="Times New Roman"/>
          <w:b/>
          <w:bCs/>
          <w:color w:val="231F20"/>
          <w:position w:val="2"/>
          <w:sz w:val="24"/>
          <w:szCs w:val="24"/>
          <w:lang w:val="en-US" w:eastAsia="zh-CN"/>
        </w:rPr>
        <w:t>author names</w:t>
      </w:r>
      <w:r>
        <w:rPr>
          <w:rFonts w:hint="eastAsia" w:ascii="Times New Roman" w:hAnsi="Times New Roman" w:eastAsia="宋体" w:cs="Times New Roman"/>
          <w:b/>
          <w:bCs/>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Yuxuan Wang1†</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Huaqing Tan1†</w:t>
      </w:r>
      <w:r>
        <w:rPr>
          <w:rFonts w:hint="eastAsia" w:ascii="Times New Roman" w:hAnsi="Times New Roman" w:eastAsia="宋体" w:cs="Times New Roman"/>
          <w:b w:val="0"/>
          <w:bCs w:val="0"/>
          <w:color w:val="231F20"/>
          <w:position w:val="2"/>
          <w:sz w:val="24"/>
          <w:szCs w:val="24"/>
          <w:lang w:val="en-US" w:eastAsia="zh-CN"/>
        </w:rPr>
        <w:t>,Shenglin LI2,</w:t>
      </w:r>
      <w:r>
        <w:rPr>
          <w:rFonts w:hint="default" w:ascii="Times New Roman" w:hAnsi="Times New Roman" w:eastAsia="宋体" w:cs="Times New Roman"/>
          <w:b w:val="0"/>
          <w:bCs w:val="0"/>
          <w:color w:val="231F20"/>
          <w:position w:val="2"/>
          <w:sz w:val="24"/>
          <w:szCs w:val="24"/>
          <w:lang w:val="en-US" w:eastAsia="zh-CN"/>
        </w:rPr>
        <w:t>Changyou Long1</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Boqi Zhou1</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Zhijie Wang1</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Yuntai Cao1*</w:t>
      </w:r>
    </w:p>
    <w:p w14:paraId="069C9DAA">
      <w:pPr>
        <w:keepNext w:val="0"/>
        <w:keepLines w:val="0"/>
        <w:widowControl/>
        <w:suppressLineNumbers w:val="0"/>
        <w:jc w:val="left"/>
        <w:rPr>
          <w:rFonts w:hint="eastAsia" w:ascii="Times New Roman" w:hAnsi="Times New Roman" w:eastAsia="宋体" w:cs="Times New Roman"/>
          <w:b w:val="0"/>
          <w:bCs w:val="0"/>
          <w:color w:val="231F20"/>
          <w:position w:val="2"/>
          <w:sz w:val="24"/>
          <w:szCs w:val="24"/>
          <w:lang w:val="en-US" w:eastAsia="zh-CN"/>
        </w:rPr>
      </w:pPr>
      <w:r>
        <w:rPr>
          <w:rFonts w:hint="default" w:ascii="Times New Roman" w:hAnsi="Times New Roman" w:eastAsia="宋体" w:cs="Times New Roman"/>
          <w:color w:val="231F20"/>
          <w:kern w:val="0"/>
          <w:sz w:val="28"/>
          <w:szCs w:val="28"/>
          <w:vertAlign w:val="superscript"/>
          <w:lang w:val="en-US" w:eastAsia="zh-CN" w:bidi="ar"/>
        </w:rPr>
        <w:t>†</w:t>
      </w:r>
      <w:r>
        <w:rPr>
          <w:rFonts w:hint="default" w:ascii="Times New Roman" w:hAnsi="Times New Roman" w:eastAsia="宋体" w:cs="Times New Roman"/>
          <w:color w:val="231F20"/>
          <w:kern w:val="0"/>
          <w:sz w:val="28"/>
          <w:szCs w:val="28"/>
          <w:lang w:val="en-US" w:eastAsia="zh-CN" w:bidi="ar"/>
        </w:rPr>
        <w:t>Yuxuan Wang and Huaqing Tan are Co-frst author</w:t>
      </w:r>
      <w:r>
        <w:rPr>
          <w:rFonts w:hint="eastAsia" w:ascii="Times New Roman" w:hAnsi="Times New Roman" w:eastAsia="宋体" w:cs="Times New Roman"/>
          <w:color w:val="231F20"/>
          <w:kern w:val="0"/>
          <w:sz w:val="28"/>
          <w:szCs w:val="28"/>
          <w:lang w:val="en-US" w:eastAsia="zh-CN" w:bidi="ar"/>
        </w:rPr>
        <w:t>（</w:t>
      </w:r>
      <w:r>
        <w:rPr>
          <w:rFonts w:hint="default" w:ascii="Times New Roman" w:hAnsi="Times New Roman" w:eastAsia="宋体" w:cs="Times New Roman"/>
          <w:color w:val="231F20"/>
          <w:kern w:val="0"/>
          <w:sz w:val="28"/>
          <w:szCs w:val="28"/>
          <w:lang w:val="en-US" w:eastAsia="zh-CN" w:bidi="ar"/>
        </w:rPr>
        <w:t>author</w:t>
      </w:r>
      <w:r>
        <w:rPr>
          <w:rFonts w:hint="eastAsia" w:ascii="Times New Roman" w:hAnsi="Times New Roman" w:eastAsia="宋体" w:cs="Times New Roman"/>
          <w:color w:val="231F20"/>
          <w:kern w:val="0"/>
          <w:sz w:val="28"/>
          <w:szCs w:val="28"/>
          <w:lang w:val="en-US" w:eastAsia="zh-CN" w:bidi="ar"/>
        </w:rPr>
        <w:t xml:space="preserve"> </w:t>
      </w:r>
      <w:r>
        <w:rPr>
          <w:rFonts w:hint="default" w:ascii="Times New Roman" w:hAnsi="Times New Roman" w:eastAsia="宋体" w:cs="Times New Roman"/>
          <w:color w:val="231F20"/>
          <w:kern w:val="0"/>
          <w:sz w:val="28"/>
          <w:szCs w:val="28"/>
          <w:lang w:val="en-US" w:eastAsia="zh-CN" w:bidi="ar"/>
        </w:rPr>
        <w:t>Yuxuan Wang and author Huaqing Tan contributed equally</w:t>
      </w:r>
      <w:r>
        <w:rPr>
          <w:rFonts w:hint="eastAsia" w:ascii="Times New Roman" w:hAnsi="Times New Roman" w:eastAsia="宋体" w:cs="Times New Roman"/>
          <w:color w:val="231F20"/>
          <w:kern w:val="0"/>
          <w:sz w:val="28"/>
          <w:szCs w:val="28"/>
          <w:lang w:val="en-US" w:eastAsia="zh-CN" w:bidi="ar"/>
        </w:rPr>
        <w:t>）</w:t>
      </w:r>
    </w:p>
    <w:p w14:paraId="01E8181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val="0"/>
          <w:bCs w:val="0"/>
          <w:color w:val="231F20"/>
          <w:position w:val="2"/>
          <w:sz w:val="24"/>
          <w:szCs w:val="24"/>
          <w:lang w:val="en-US" w:eastAsia="zh-CN"/>
        </w:rPr>
      </w:pPr>
      <w:r>
        <w:rPr>
          <w:rFonts w:hint="default" w:ascii="Times New Roman" w:hAnsi="Times New Roman" w:eastAsia="宋体" w:cs="Times New Roman"/>
          <w:b/>
          <w:bCs/>
          <w:color w:val="231F20"/>
          <w:position w:val="2"/>
          <w:sz w:val="24"/>
          <w:szCs w:val="24"/>
          <w:lang w:val="en-US" w:eastAsia="zh-CN"/>
        </w:rPr>
        <w:t>Affiliation</w:t>
      </w:r>
      <w:r>
        <w:rPr>
          <w:rFonts w:hint="eastAsia" w:ascii="Times New Roman" w:hAnsi="Times New Roman" w:eastAsia="宋体" w:cs="Times New Roman"/>
          <w:b/>
          <w:bCs/>
          <w:color w:val="231F20"/>
          <w:position w:val="2"/>
          <w:sz w:val="24"/>
          <w:szCs w:val="24"/>
          <w:lang w:val="en-US" w:eastAsia="zh-CN"/>
        </w:rPr>
        <w:t xml:space="preserve"> </w:t>
      </w:r>
      <w:r>
        <w:rPr>
          <w:rFonts w:hint="default" w:ascii="Times New Roman" w:hAnsi="Times New Roman" w:eastAsia="宋体" w:cs="Times New Roman"/>
          <w:b/>
          <w:bCs/>
          <w:color w:val="231F20"/>
          <w:position w:val="2"/>
          <w:sz w:val="24"/>
          <w:szCs w:val="24"/>
          <w:lang w:val="en-US" w:eastAsia="zh-CN"/>
        </w:rPr>
        <w:t>of the corresponding author</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Department of Radiology</w:t>
      </w:r>
      <w:r>
        <w:rPr>
          <w:rFonts w:hint="eastAsia" w:ascii="Times New Roman" w:hAnsi="Times New Roman" w:eastAsia="宋体" w:cs="Times New Roman"/>
          <w:b w:val="0"/>
          <w:bCs w:val="0"/>
          <w:color w:val="231F20"/>
          <w:position w:val="2"/>
          <w:sz w:val="24"/>
          <w:szCs w:val="24"/>
          <w:lang w:val="en-US" w:eastAsia="zh-CN"/>
        </w:rPr>
        <w:t>,</w:t>
      </w:r>
      <w:r>
        <w:rPr>
          <w:rFonts w:hint="default" w:ascii="Times New Roman" w:hAnsi="Times New Roman" w:eastAsia="宋体" w:cs="Times New Roman"/>
          <w:b w:val="0"/>
          <w:bCs w:val="0"/>
          <w:color w:val="231F20"/>
          <w:position w:val="2"/>
          <w:sz w:val="24"/>
          <w:szCs w:val="24"/>
          <w:lang w:val="en-US" w:eastAsia="zh-CN"/>
        </w:rPr>
        <w:t>Qinghai University</w:t>
      </w:r>
      <w:r>
        <w:rPr>
          <w:rFonts w:hint="eastAsia" w:ascii="Times New Roman" w:hAnsi="Times New Roman" w:eastAsia="宋体" w:cs="Times New Roman"/>
          <w:b w:val="0"/>
          <w:bCs w:val="0"/>
          <w:color w:val="231F20"/>
          <w:position w:val="2"/>
          <w:sz w:val="24"/>
          <w:szCs w:val="24"/>
          <w:lang w:val="en-US" w:eastAsia="zh-CN"/>
        </w:rPr>
        <w:t xml:space="preserve"> </w:t>
      </w:r>
      <w:r>
        <w:rPr>
          <w:rFonts w:hint="default" w:ascii="Times New Roman" w:hAnsi="Times New Roman" w:eastAsia="宋体" w:cs="Times New Roman"/>
          <w:b w:val="0"/>
          <w:bCs w:val="0"/>
          <w:color w:val="231F20"/>
          <w:position w:val="2"/>
          <w:sz w:val="24"/>
          <w:szCs w:val="24"/>
          <w:lang w:val="en-US" w:eastAsia="zh-CN"/>
        </w:rPr>
        <w:t>Affiliated Hospital, Xining, China</w:t>
      </w:r>
    </w:p>
    <w:p w14:paraId="684436C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eastAsiaTheme="minorEastAsia"/>
          <w:lang w:eastAsia="zh-CN"/>
        </w:rPr>
      </w:pPr>
      <w:r>
        <w:rPr>
          <w:rFonts w:hint="default" w:ascii="Times New Roman" w:hAnsi="Times New Roman" w:eastAsia="宋体" w:cs="Times New Roman"/>
          <w:b/>
          <w:bCs/>
          <w:color w:val="231F20"/>
          <w:position w:val="2"/>
          <w:sz w:val="24"/>
          <w:szCs w:val="24"/>
          <w:lang w:val="en-US" w:eastAsia="zh-CN"/>
        </w:rPr>
        <w:t>e-mail address of the corresponding author</w:t>
      </w:r>
      <w:r>
        <w:rPr>
          <w:rFonts w:hint="eastAsia" w:ascii="Times New Roman" w:hAnsi="Times New Roman" w:eastAsia="宋体" w:cs="Times New Roman"/>
          <w:b w:val="0"/>
          <w:bCs w:val="0"/>
          <w:color w:val="231F20"/>
          <w:position w:val="2"/>
          <w:sz w:val="24"/>
          <w:szCs w:val="24"/>
          <w:lang w:val="en-US" w:eastAsia="zh-CN"/>
        </w:rPr>
        <w:t>：caoyuntai04@126.com</w:t>
      </w:r>
    </w:p>
    <w:p w14:paraId="66B26536">
      <w:pPr>
        <w:widowControl/>
        <w:numPr>
          <w:ilvl w:val="-1"/>
          <w:numId w:val="0"/>
        </w:numPr>
        <w:spacing w:line="240" w:lineRule="auto"/>
        <w:rPr>
          <w:rFonts w:hint="eastAsia" w:eastAsiaTheme="minorEastAsia"/>
          <w:lang w:eastAsia="zh-CN"/>
        </w:rPr>
      </w:pPr>
      <w:r>
        <w:rPr>
          <w:rFonts w:hint="eastAsia" w:eastAsiaTheme="minorEastAsia"/>
          <w:lang w:eastAsia="zh-CN"/>
        </w:rPr>
        <w:drawing>
          <wp:inline distT="0" distB="0" distL="114300" distR="114300">
            <wp:extent cx="5566410" cy="2932430"/>
            <wp:effectExtent l="0" t="0" r="8890" b="1270"/>
            <wp:docPr id="4" name="图片 4" descr="幻灯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幻灯片7"/>
                    <pic:cNvPicPr>
                      <a:picLocks noChangeAspect="1"/>
                    </pic:cNvPicPr>
                  </pic:nvPicPr>
                  <pic:blipFill>
                    <a:blip r:embed="rId4"/>
                    <a:srcRect l="10441" t="13073" r="11695" b="14016"/>
                    <a:stretch>
                      <a:fillRect/>
                    </a:stretch>
                  </pic:blipFill>
                  <pic:spPr>
                    <a:xfrm>
                      <a:off x="0" y="0"/>
                      <a:ext cx="5566410" cy="2932430"/>
                    </a:xfrm>
                    <a:prstGeom prst="rect">
                      <a:avLst/>
                    </a:prstGeom>
                  </pic:spPr>
                </pic:pic>
              </a:graphicData>
            </a:graphic>
          </wp:inline>
        </w:drawing>
      </w:r>
    </w:p>
    <w:p w14:paraId="75C07704">
      <w:pPr>
        <w:ind w:left="241" w:hanging="241" w:hangingChars="100"/>
        <w:jc w:val="left"/>
        <w:rPr>
          <w:rFonts w:hint="default" w:ascii="Times New Roman" w:hAnsi="Times New Roman" w:eastAsia="宋体" w:cs="Times New Roman"/>
          <w:sz w:val="24"/>
          <w:szCs w:val="24"/>
          <w14:ligatures w14:val="none"/>
        </w:rPr>
      </w:pPr>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 xml:space="preserve">1 </w:t>
      </w:r>
      <w:r>
        <w:rPr>
          <w:rFonts w:hint="default" w:ascii="Times New Roman" w:hAnsi="Times New Roman" w:eastAsia="宋体" w:cs="Times New Roman"/>
          <w:sz w:val="24"/>
          <w:szCs w:val="24"/>
          <w14:ligatures w14:val="none"/>
        </w:rPr>
        <w:t>Distribution of feature importance rankings of Boruta's</w:t>
      </w:r>
      <w:r>
        <w:rPr>
          <w:rFonts w:hint="eastAsia" w:ascii="Times New Roman" w:hAnsi="Times New Roman" w:eastAsia="宋体" w:cs="Times New Roman"/>
          <w:sz w:val="24"/>
          <w:szCs w:val="24"/>
          <w:lang w:val="en-US" w:eastAsia="zh-CN"/>
          <w14:ligatures w14:val="none"/>
        </w:rPr>
        <w:t xml:space="preserve"> </w:t>
      </w:r>
      <w:r>
        <w:rPr>
          <w:rFonts w:hint="default" w:ascii="Times New Roman" w:hAnsi="Times New Roman" w:eastAsia="宋体" w:cs="Times New Roman"/>
          <w:sz w:val="24"/>
          <w:szCs w:val="24"/>
          <w14:ligatures w14:val="none"/>
        </w:rPr>
        <w:t>algorithm</w:t>
      </w:r>
    </w:p>
    <w:p w14:paraId="7DD4F560">
      <w:pPr>
        <w:ind w:left="241" w:hanging="210" w:hangingChars="100"/>
        <w:jc w:val="left"/>
        <w:rPr>
          <w:rFonts w:hint="eastAsia"/>
          <w:lang w:val="en-US" w:eastAsia="zh-CN"/>
        </w:rPr>
      </w:pPr>
      <w:r>
        <w:rPr>
          <w:rFonts w:hint="eastAsia"/>
          <w:lang w:val="en-US" w:eastAsia="zh-CN"/>
        </w:rPr>
        <w:drawing>
          <wp:inline distT="0" distB="0" distL="114300" distR="114300">
            <wp:extent cx="5501005" cy="1302385"/>
            <wp:effectExtent l="0" t="0" r="10795" b="5715"/>
            <wp:docPr id="5" name="图片 5" descr="幻灯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幻灯片8"/>
                    <pic:cNvPicPr>
                      <a:picLocks noChangeAspect="1"/>
                    </pic:cNvPicPr>
                  </pic:nvPicPr>
                  <pic:blipFill>
                    <a:blip r:embed="rId5"/>
                    <a:srcRect l="3207" t="19438" r="12298" b="45006"/>
                    <a:stretch>
                      <a:fillRect/>
                    </a:stretch>
                  </pic:blipFill>
                  <pic:spPr>
                    <a:xfrm>
                      <a:off x="0" y="0"/>
                      <a:ext cx="5501005" cy="1302385"/>
                    </a:xfrm>
                    <a:prstGeom prst="rect">
                      <a:avLst/>
                    </a:prstGeom>
                  </pic:spPr>
                </pic:pic>
              </a:graphicData>
            </a:graphic>
          </wp:inline>
        </w:drawing>
      </w:r>
    </w:p>
    <w:p w14:paraId="3108344A">
      <w:pPr>
        <w:ind w:left="241" w:hanging="241" w:hangingChars="100"/>
        <w:jc w:val="left"/>
        <w:rPr>
          <w:rFonts w:hint="default" w:ascii="Times New Roman" w:hAnsi="Times New Roman" w:eastAsia="宋体" w:cs="Times New Roman"/>
          <w:sz w:val="24"/>
          <w:szCs w:val="24"/>
          <w14:ligatures w14:val="none"/>
        </w:rPr>
      </w:pPr>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2</w:t>
      </w:r>
      <w:r>
        <w:rPr>
          <w:rFonts w:hint="default" w:ascii="Times New Roman" w:hAnsi="Times New Roman" w:eastAsia="宋体" w:cs="Times New Roman"/>
          <w:sz w:val="24"/>
          <w:szCs w:val="24"/>
          <w14:ligatures w14:val="none"/>
        </w:rPr>
        <w:t xml:space="preserve"> Calibration curves of different classifier models in the training set (A), validation set (B), and external validation set (C)</w:t>
      </w:r>
    </w:p>
    <w:p w14:paraId="37401909">
      <w:pPr>
        <w:widowControl/>
        <w:numPr>
          <w:ilvl w:val="-1"/>
          <w:numId w:val="0"/>
        </w:numPr>
        <w:spacing w:line="240" w:lineRule="auto"/>
        <w:rPr>
          <w:rFonts w:hint="default"/>
          <w:lang w:val="en-US" w:eastAsia="zh-CN"/>
        </w:rPr>
      </w:pPr>
      <w:r>
        <w:rPr>
          <w:rFonts w:hint="default"/>
          <w:lang w:val="en-US" w:eastAsia="zh-CN"/>
        </w:rPr>
        <w:drawing>
          <wp:inline distT="0" distB="0" distL="114300" distR="114300">
            <wp:extent cx="5543550" cy="1564640"/>
            <wp:effectExtent l="0" t="0" r="6350" b="10160"/>
            <wp:docPr id="6" name="图片 6" descr="幻灯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幻灯片9"/>
                    <pic:cNvPicPr>
                      <a:picLocks noChangeAspect="1"/>
                    </pic:cNvPicPr>
                  </pic:nvPicPr>
                  <pic:blipFill>
                    <a:blip r:embed="rId6"/>
                    <a:srcRect l="1194" t="16159" r="2050" b="35298"/>
                    <a:stretch>
                      <a:fillRect/>
                    </a:stretch>
                  </pic:blipFill>
                  <pic:spPr>
                    <a:xfrm>
                      <a:off x="0" y="0"/>
                      <a:ext cx="5543550" cy="1564640"/>
                    </a:xfrm>
                    <a:prstGeom prst="rect">
                      <a:avLst/>
                    </a:prstGeom>
                  </pic:spPr>
                </pic:pic>
              </a:graphicData>
            </a:graphic>
          </wp:inline>
        </w:drawing>
      </w:r>
    </w:p>
    <w:p w14:paraId="6A2139BF">
      <w:pPr>
        <w:jc w:val="left"/>
        <w:rPr>
          <w:rFonts w:hint="default" w:ascii="Times New Roman" w:hAnsi="Times New Roman" w:eastAsia="宋体" w:cs="Times New Roman"/>
          <w:kern w:val="0"/>
          <w:sz w:val="24"/>
          <w:highlight w:val="none"/>
          <w:lang w:val="en-US" w:eastAsia="zh-CN"/>
          <w14:ligatures w14:val="none"/>
        </w:rPr>
      </w:pPr>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 xml:space="preserve">3 </w:t>
      </w:r>
      <w:r>
        <w:rPr>
          <w:rFonts w:hint="default" w:ascii="Times New Roman" w:hAnsi="Times New Roman" w:eastAsia="宋体" w:cs="Times New Roman"/>
          <w:kern w:val="0"/>
          <w:sz w:val="24"/>
          <w:highlight w:val="none"/>
          <w:lang w:val="en-US" w:eastAsia="zh-CN"/>
          <w14:ligatures w14:val="none"/>
        </w:rPr>
        <w:t xml:space="preserve">ROC performance of </w:t>
      </w:r>
      <w:r>
        <w:rPr>
          <w:rFonts w:hint="eastAsia" w:ascii="Times New Roman" w:hAnsi="Times New Roman" w:eastAsia="宋体" w:cs="Times New Roman"/>
          <w:kern w:val="0"/>
          <w:sz w:val="24"/>
          <w:highlight w:val="none"/>
          <w:lang w:val="en-US" w:eastAsia="zh-CN"/>
          <w14:ligatures w14:val="none"/>
        </w:rPr>
        <w:t>Random Forest</w:t>
      </w:r>
      <w:r>
        <w:rPr>
          <w:rFonts w:hint="default" w:ascii="Times New Roman" w:hAnsi="Times New Roman" w:eastAsia="宋体" w:cs="Times New Roman"/>
          <w:kern w:val="0"/>
          <w:sz w:val="24"/>
          <w:highlight w:val="none"/>
          <w:lang w:val="en-US" w:eastAsia="zh-CN"/>
          <w14:ligatures w14:val="none"/>
        </w:rPr>
        <w:t xml:space="preserve"> (A),</w:t>
      </w:r>
      <w:r>
        <w:rPr>
          <w:rFonts w:hint="eastAsia" w:ascii="Times New Roman" w:hAnsi="Times New Roman" w:eastAsia="宋体" w:cs="Times New Roman"/>
          <w:kern w:val="0"/>
          <w:sz w:val="24"/>
          <w:highlight w:val="none"/>
          <w:lang w:val="en-US" w:eastAsia="zh-CN"/>
          <w14:ligatures w14:val="none"/>
        </w:rPr>
        <w:t>SVM</w:t>
      </w:r>
      <w:r>
        <w:rPr>
          <w:rFonts w:hint="default" w:ascii="Times New Roman" w:hAnsi="Times New Roman" w:eastAsia="宋体" w:cs="Times New Roman"/>
          <w:kern w:val="0"/>
          <w:sz w:val="24"/>
          <w:highlight w:val="none"/>
          <w:lang w:val="en-US" w:eastAsia="zh-CN"/>
          <w14:ligatures w14:val="none"/>
        </w:rPr>
        <w:t xml:space="preserve"> (B)and XGBoost (</w:t>
      </w:r>
      <w:r>
        <w:rPr>
          <w:rFonts w:hint="eastAsia" w:ascii="Times New Roman" w:hAnsi="Times New Roman" w:eastAsia="宋体" w:cs="Times New Roman"/>
          <w:kern w:val="0"/>
          <w:sz w:val="24"/>
          <w:highlight w:val="none"/>
          <w:lang w:val="en-US" w:eastAsia="zh-CN"/>
          <w14:ligatures w14:val="none"/>
        </w:rPr>
        <w:t>C)</w:t>
      </w:r>
      <w:r>
        <w:rPr>
          <w:rFonts w:hint="default" w:ascii="Times New Roman" w:hAnsi="Times New Roman" w:eastAsia="宋体" w:cs="Times New Roman"/>
          <w:kern w:val="0"/>
          <w:sz w:val="24"/>
          <w:highlight w:val="none"/>
          <w:lang w:val="en-US" w:eastAsia="zh-CN"/>
          <w14:ligatures w14:val="none"/>
        </w:rPr>
        <w:t xml:space="preserve"> models in five-fold cross-validation on the training and validation sets</w:t>
      </w:r>
    </w:p>
    <w:p w14:paraId="5440EB4C">
      <w:pPr>
        <w:widowControl/>
        <w:numPr>
          <w:ilvl w:val="-1"/>
          <w:numId w:val="0"/>
        </w:numPr>
        <w:spacing w:line="240" w:lineRule="auto"/>
        <w:rPr>
          <w:rFonts w:hint="default"/>
          <w:lang w:val="en-US" w:eastAsia="zh-CN"/>
        </w:rPr>
      </w:pPr>
    </w:p>
    <w:p w14:paraId="1C5571B6">
      <w:pPr>
        <w:widowControl/>
        <w:numPr>
          <w:ilvl w:val="-1"/>
          <w:numId w:val="0"/>
        </w:numPr>
        <w:spacing w:line="240" w:lineRule="auto"/>
        <w:rPr>
          <w:rFonts w:hint="default"/>
          <w:lang w:val="en-US" w:eastAsia="zh-CN"/>
        </w:rPr>
      </w:pPr>
      <w:r>
        <w:rPr>
          <w:rFonts w:hint="default"/>
          <w:lang w:val="en-US" w:eastAsia="zh-CN"/>
        </w:rPr>
        <w:drawing>
          <wp:inline distT="0" distB="0" distL="114300" distR="114300">
            <wp:extent cx="5693410" cy="1934845"/>
            <wp:effectExtent l="0" t="0" r="8890" b="8255"/>
            <wp:docPr id="7" name="图片 7" descr="幻灯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幻灯片10"/>
                    <pic:cNvPicPr>
                      <a:picLocks noChangeAspect="1"/>
                    </pic:cNvPicPr>
                  </pic:nvPicPr>
                  <pic:blipFill>
                    <a:blip r:embed="rId7"/>
                    <a:srcRect l="5016" t="22889" r="10285" b="25954"/>
                    <a:stretch>
                      <a:fillRect/>
                    </a:stretch>
                  </pic:blipFill>
                  <pic:spPr>
                    <a:xfrm>
                      <a:off x="0" y="0"/>
                      <a:ext cx="5693410" cy="1934845"/>
                    </a:xfrm>
                    <a:prstGeom prst="rect">
                      <a:avLst/>
                    </a:prstGeom>
                  </pic:spPr>
                </pic:pic>
              </a:graphicData>
            </a:graphic>
          </wp:inline>
        </w:drawing>
      </w:r>
    </w:p>
    <w:p w14:paraId="3FD4735A">
      <w:pPr>
        <w:widowControl/>
        <w:numPr>
          <w:ilvl w:val="-1"/>
          <w:numId w:val="0"/>
        </w:numPr>
        <w:spacing w:line="240" w:lineRule="auto"/>
      </w:pPr>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4</w:t>
      </w:r>
      <w:r>
        <w:rPr>
          <w:rFonts w:hint="eastAsia"/>
          <w:lang w:val="en-US" w:eastAsia="zh-CN"/>
        </w:rPr>
        <w:t xml:space="preserve"> </w:t>
      </w:r>
      <w:r>
        <w:rPr>
          <w:rFonts w:hint="eastAsia" w:ascii="Times New Roman" w:hAnsi="Times New Roman" w:eastAsia="宋体" w:cs="Times New Roman"/>
          <w:kern w:val="0"/>
          <w:sz w:val="24"/>
          <w:highlight w:val="none"/>
          <w:lang w:val="en-US" w:eastAsia="zh-CN"/>
          <w14:ligatures w14:val="none"/>
        </w:rPr>
        <w:t>The confusion matrix for the training set (A), validation set (B), and external validation set (C) of the logistic regression model</w:t>
      </w:r>
    </w:p>
    <w:p w14:paraId="6D118DBA">
      <w:pPr>
        <w:widowControl/>
        <w:numPr>
          <w:ilvl w:val="-1"/>
          <w:numId w:val="0"/>
        </w:numPr>
        <w:spacing w:line="240" w:lineRule="auto"/>
        <w:rPr>
          <w:rFonts w:hint="eastAsia" w:eastAsiaTheme="minorEastAsia"/>
          <w:lang w:eastAsia="zh-CN"/>
        </w:rPr>
      </w:pPr>
      <w:r>
        <w:rPr>
          <w:rFonts w:hint="eastAsia" w:eastAsiaTheme="minorEastAsia"/>
          <w:lang w:eastAsia="zh-CN"/>
        </w:rPr>
        <w:drawing>
          <wp:inline distT="0" distB="0" distL="114300" distR="114300">
            <wp:extent cx="5662930" cy="3303905"/>
            <wp:effectExtent l="0" t="0" r="1270" b="10795"/>
            <wp:docPr id="8" name="图片 8" descr="幻灯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幻灯片11"/>
                    <pic:cNvPicPr>
                      <a:picLocks noChangeAspect="1"/>
                    </pic:cNvPicPr>
                  </pic:nvPicPr>
                  <pic:blipFill>
                    <a:blip r:embed="rId8"/>
                    <a:srcRect l="10948" t="9087" r="13202" b="12259"/>
                    <a:stretch>
                      <a:fillRect/>
                    </a:stretch>
                  </pic:blipFill>
                  <pic:spPr>
                    <a:xfrm>
                      <a:off x="0" y="0"/>
                      <a:ext cx="5662930" cy="3303905"/>
                    </a:xfrm>
                    <a:prstGeom prst="rect">
                      <a:avLst/>
                    </a:prstGeom>
                  </pic:spPr>
                </pic:pic>
              </a:graphicData>
            </a:graphic>
          </wp:inline>
        </w:drawing>
      </w:r>
    </w:p>
    <w:p w14:paraId="287A6457">
      <w:pPr>
        <w:widowControl/>
        <w:numPr>
          <w:ilvl w:val="-1"/>
          <w:numId w:val="0"/>
        </w:numPr>
        <w:spacing w:line="240" w:lineRule="auto"/>
        <w:rPr>
          <w:rFonts w:hint="eastAsia" w:ascii="Times New Roman" w:hAnsi="Times New Roman" w:eastAsia="宋体" w:cs="Times New Roman"/>
          <w:kern w:val="0"/>
          <w:sz w:val="24"/>
          <w:highlight w:val="none"/>
          <w:lang w:val="en-US" w:eastAsia="zh-CN"/>
          <w14:ligatures w14:val="none"/>
        </w:rPr>
      </w:pPr>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 xml:space="preserve">5 </w:t>
      </w:r>
      <w:r>
        <w:rPr>
          <w:rFonts w:hint="eastAsia" w:ascii="Times New Roman" w:hAnsi="Times New Roman" w:eastAsia="宋体" w:cs="Times New Roman"/>
          <w:kern w:val="0"/>
          <w:sz w:val="24"/>
          <w:highlight w:val="none"/>
          <w:lang w:val="en-US" w:eastAsia="zh-CN"/>
          <w14:ligatures w14:val="none"/>
        </w:rPr>
        <w:t>Bar chart of feature sensitivity analysis for the XGB classifier on external data. Sensitivity varies across different features, with the feature indexed at 3.0 showing the highest sensitivity, which may require particular attention in model construction and feature selection processes</w:t>
      </w:r>
    </w:p>
    <w:p w14:paraId="606D460F">
      <w:pPr>
        <w:rPr>
          <w:rFonts w:hint="default" w:eastAsiaTheme="minorEastAsia"/>
          <w:lang w:val="en-US" w:eastAsia="zh-CN"/>
        </w:rPr>
      </w:pPr>
      <w:r>
        <w:rPr>
          <w:rFonts w:hint="default" w:eastAsiaTheme="minorEastAsia"/>
          <w:lang w:val="en-US" w:eastAsia="zh-CN"/>
        </w:rPr>
        <w:drawing>
          <wp:inline distT="0" distB="0" distL="114300" distR="114300">
            <wp:extent cx="5328285" cy="3803650"/>
            <wp:effectExtent l="0" t="0" r="5715" b="6350"/>
            <wp:docPr id="9" name="图片 9" descr="幻灯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幻灯片12"/>
                    <pic:cNvPicPr>
                      <a:picLocks noChangeAspect="1"/>
                    </pic:cNvPicPr>
                  </pic:nvPicPr>
                  <pic:blipFill>
                    <a:blip r:embed="rId9"/>
                    <a:srcRect l="7728" r="17615" b="5272"/>
                    <a:stretch>
                      <a:fillRect/>
                    </a:stretch>
                  </pic:blipFill>
                  <pic:spPr>
                    <a:xfrm>
                      <a:off x="0" y="0"/>
                      <a:ext cx="5328285" cy="3803650"/>
                    </a:xfrm>
                    <a:prstGeom prst="rect">
                      <a:avLst/>
                    </a:prstGeom>
                  </pic:spPr>
                </pic:pic>
              </a:graphicData>
            </a:graphic>
          </wp:inline>
        </w:drawing>
      </w:r>
    </w:p>
    <w:p w14:paraId="03ED4F15">
      <w:r>
        <w:rPr>
          <w:rFonts w:hint="default" w:ascii="Times New Roman" w:hAnsi="Times New Roman" w:eastAsia="宋体" w:cs="Times New Roman"/>
          <w:b/>
          <w:bCs/>
          <w:sz w:val="24"/>
          <w:szCs w:val="24"/>
          <w14:ligatures w14:val="none"/>
        </w:rPr>
        <w:t xml:space="preserve">Fig. </w:t>
      </w:r>
      <w:r>
        <w:rPr>
          <w:rFonts w:hint="eastAsia" w:ascii="Times New Roman" w:hAnsi="Times New Roman" w:eastAsia="宋体" w:cs="Times New Roman"/>
          <w:b/>
          <w:bCs/>
          <w:sz w:val="24"/>
          <w:szCs w:val="24"/>
          <w:lang w:val="en-US" w:eastAsia="zh-CN"/>
          <w14:ligatures w14:val="none"/>
        </w:rPr>
        <w:t xml:space="preserve">6 </w:t>
      </w:r>
      <w:r>
        <w:rPr>
          <w:rFonts w:hint="eastAsia" w:ascii="Times New Roman" w:hAnsi="Times New Roman" w:eastAsia="宋体" w:cs="Times New Roman"/>
          <w:kern w:val="0"/>
          <w:sz w:val="24"/>
          <w:highlight w:val="none"/>
          <w:lang w:val="en-US" w:eastAsia="zh-CN"/>
          <w14:ligatures w14:val="none"/>
        </w:rPr>
        <w:t>Misclassification: Presents the CEA category distribution of misclassified samples in the test set (A-B) and external validation set (C-D), as well as a comparison of feature means (Skewness, Entropy, CT40keV) between correctly classified and misclassified samples (excluding CEA)</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DB631C"/>
    <w:rsid w:val="108D3635"/>
    <w:rsid w:val="11101A23"/>
    <w:rsid w:val="13E64BE3"/>
    <w:rsid w:val="179E0FCD"/>
    <w:rsid w:val="17EA0A1A"/>
    <w:rsid w:val="28B210E0"/>
    <w:rsid w:val="369134E8"/>
    <w:rsid w:val="37B00EE0"/>
    <w:rsid w:val="3BB54D17"/>
    <w:rsid w:val="3CFB2BFE"/>
    <w:rsid w:val="546D3F89"/>
    <w:rsid w:val="6227291A"/>
    <w:rsid w:val="67C26CC2"/>
    <w:rsid w:val="6D004B20"/>
    <w:rsid w:val="6F2224A7"/>
    <w:rsid w:val="74416441"/>
    <w:rsid w:val="7AD7365B"/>
    <w:rsid w:val="7DE65D90"/>
    <w:rsid w:val="7FDB6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Words>
  <Characters>911</Characters>
  <Lines>0</Lines>
  <Paragraphs>0</Paragraphs>
  <TotalTime>0</TotalTime>
  <ScaleCrop>false</ScaleCrop>
  <LinksUpToDate>false</LinksUpToDate>
  <CharactersWithSpaces>1062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2025-04-04T11:42:00Z</dcterms:created>
  <dc:creator>X</dc:creator>
  <cp:lastModifiedBy>X</cp:lastModifiedBy>
  <dcterms:modified xsi:type="dcterms:W3CDTF">2025-04-05T13:40:00Z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E2C62215C17846749F386D40D78F85D6_11</vt:lpwstr>
  </property>
  <property fmtid="{D5CDD505-2E9C-101B-9397-08002B2CF9AE}" pid="4" name="KSOTemplateDocerSaveRecord">
    <vt:lpwstr>eyJoZGlkIjoiOThkNTVhNGY4NjNhNzU1MzE1NGMyMTVmNTA2ZDcxOTQiLCJ1c2VySWQiOiIzMjUwMDI0OTEifQ==</vt:lpwstr>
  </property>
</Properties>
</file>