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961ED" w14:textId="126B370E" w:rsidR="242F71EB" w:rsidRDefault="1DC07FF0" w:rsidP="351D8B59">
      <w:pPr>
        <w:jc w:val="both"/>
        <w:rPr>
          <w:rFonts w:ascii="-webkit-standard" w:hAnsi="-webkit-standard"/>
          <w:color w:val="000000"/>
          <w:sz w:val="27"/>
          <w:szCs w:val="27"/>
          <w:lang w:val="en-US"/>
        </w:rPr>
      </w:pPr>
      <w:r w:rsidRPr="351D8B59">
        <w:rPr>
          <w:rFonts w:ascii="Aptos" w:eastAsia="Aptos" w:hAnsi="Aptos" w:cs="Aptos"/>
          <w:b/>
          <w:bCs/>
          <w:lang w:val="en-US"/>
        </w:rPr>
        <w:t>Supplementary Table 2.</w:t>
      </w:r>
      <w:r w:rsidR="00B9263B">
        <w:rPr>
          <w:rFonts w:ascii="Aptos" w:eastAsia="Aptos" w:hAnsi="Aptos" w:cs="Aptos"/>
          <w:b/>
          <w:bCs/>
          <w:lang w:val="en-US"/>
        </w:rPr>
        <w:t xml:space="preserve"> </w:t>
      </w:r>
      <w:r w:rsidR="00B9263B" w:rsidRPr="00B9263B">
        <w:rPr>
          <w:rFonts w:ascii="Aptos" w:eastAsia="Aptos" w:hAnsi="Aptos" w:cs="Aptos"/>
          <w:b/>
          <w:bCs/>
          <w:lang w:val="en-US"/>
        </w:rPr>
        <w:t>Association of</w:t>
      </w:r>
      <w:r w:rsidR="00B9263B">
        <w:rPr>
          <w:rFonts w:ascii="Aptos" w:eastAsia="Aptos" w:hAnsi="Aptos" w:cs="Aptos"/>
          <w:b/>
          <w:bCs/>
          <w:lang w:val="en-US"/>
        </w:rPr>
        <w:t xml:space="preserve"> </w:t>
      </w:r>
      <w:proofErr w:type="spellStart"/>
      <w:r w:rsidR="00B9263B" w:rsidRPr="00B9263B">
        <w:rPr>
          <w:rFonts w:ascii="Aptos" w:eastAsia="Aptos" w:hAnsi="Aptos" w:cs="Aptos"/>
          <w:b/>
          <w:bCs/>
          <w:lang w:val="en-US"/>
        </w:rPr>
        <w:t>MMR</w:t>
      </w:r>
      <w:r w:rsidR="00B9263B">
        <w:rPr>
          <w:rFonts w:ascii="Aptos" w:eastAsia="Aptos" w:hAnsi="Aptos" w:cs="Aptos"/>
          <w:b/>
          <w:bCs/>
          <w:lang w:val="en-US"/>
        </w:rPr>
        <w:t>d</w:t>
      </w:r>
      <w:proofErr w:type="spellEnd"/>
      <w:r w:rsidR="00B9263B">
        <w:rPr>
          <w:rFonts w:ascii="Aptos" w:eastAsia="Aptos" w:hAnsi="Aptos" w:cs="Aptos"/>
          <w:b/>
          <w:bCs/>
          <w:lang w:val="en-US"/>
        </w:rPr>
        <w:t>/MSI-H</w:t>
      </w:r>
      <w:r w:rsidR="00B9263B" w:rsidRPr="00B9263B">
        <w:rPr>
          <w:rFonts w:ascii="Aptos" w:eastAsia="Aptos" w:hAnsi="Aptos" w:cs="Aptos"/>
          <w:b/>
          <w:bCs/>
          <w:lang w:val="en-US"/>
        </w:rPr>
        <w:t xml:space="preserve"> status with clinicopathological features </w:t>
      </w:r>
    </w:p>
    <w:p w14:paraId="37B9707E" w14:textId="77777777" w:rsidR="00B9263B" w:rsidRPr="00B9263B" w:rsidRDefault="00B9263B" w:rsidP="351D8B59">
      <w:pPr>
        <w:jc w:val="both"/>
        <w:rPr>
          <w:rFonts w:ascii="Aptos" w:eastAsia="Aptos" w:hAnsi="Aptos" w:cs="Aptos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03"/>
        <w:gridCol w:w="1803"/>
        <w:gridCol w:w="1803"/>
        <w:gridCol w:w="1803"/>
        <w:gridCol w:w="1803"/>
      </w:tblGrid>
      <w:tr w:rsidR="242F71EB" w14:paraId="288EC51C" w14:textId="77777777" w:rsidTr="6629C8FF">
        <w:trPr>
          <w:trHeight w:val="300"/>
        </w:trPr>
        <w:tc>
          <w:tcPr>
            <w:tcW w:w="1803" w:type="dxa"/>
          </w:tcPr>
          <w:p w14:paraId="44409D1A" w14:textId="6848BA8C" w:rsidR="242F71EB" w:rsidRDefault="47180E41" w:rsidP="47180E4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47180E41">
              <w:rPr>
                <w:b/>
                <w:bCs/>
                <w:sz w:val="18"/>
                <w:szCs w:val="18"/>
                <w:lang w:val="en-US"/>
              </w:rPr>
              <w:t>Comparison</w:t>
            </w:r>
          </w:p>
        </w:tc>
        <w:tc>
          <w:tcPr>
            <w:tcW w:w="1803" w:type="dxa"/>
          </w:tcPr>
          <w:p w14:paraId="56C3ECE2" w14:textId="0BDADA84" w:rsidR="242F71EB" w:rsidRDefault="47180E41" w:rsidP="47180E4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47180E41">
              <w:rPr>
                <w:b/>
                <w:bCs/>
                <w:sz w:val="18"/>
                <w:szCs w:val="18"/>
                <w:lang w:val="en-US"/>
              </w:rPr>
              <w:t>Number of studies</w:t>
            </w:r>
          </w:p>
        </w:tc>
        <w:tc>
          <w:tcPr>
            <w:tcW w:w="1803" w:type="dxa"/>
          </w:tcPr>
          <w:p w14:paraId="6A4A1D91" w14:textId="1D5DCDCA" w:rsidR="242F71EB" w:rsidRDefault="47180E41" w:rsidP="47180E4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47180E41">
              <w:rPr>
                <w:b/>
                <w:bCs/>
                <w:sz w:val="18"/>
                <w:szCs w:val="18"/>
                <w:lang w:val="en-US"/>
              </w:rPr>
              <w:t>Odds Ratio</w:t>
            </w:r>
          </w:p>
        </w:tc>
        <w:tc>
          <w:tcPr>
            <w:tcW w:w="1803" w:type="dxa"/>
          </w:tcPr>
          <w:p w14:paraId="1107E4E3" w14:textId="1F5A0EC0" w:rsidR="242F71EB" w:rsidRDefault="47180E41" w:rsidP="47180E4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47180E41">
              <w:rPr>
                <w:b/>
                <w:bCs/>
                <w:sz w:val="18"/>
                <w:szCs w:val="18"/>
                <w:lang w:val="en-US"/>
              </w:rPr>
              <w:t>95% IC</w:t>
            </w:r>
          </w:p>
        </w:tc>
        <w:tc>
          <w:tcPr>
            <w:tcW w:w="1803" w:type="dxa"/>
          </w:tcPr>
          <w:p w14:paraId="694A9CC7" w14:textId="5E8B6AF4" w:rsidR="242F71EB" w:rsidRDefault="47180E41" w:rsidP="47180E4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47180E41">
              <w:rPr>
                <w:b/>
                <w:bCs/>
                <w:sz w:val="18"/>
                <w:szCs w:val="18"/>
                <w:lang w:val="en-US"/>
              </w:rPr>
              <w:t>p</w:t>
            </w:r>
          </w:p>
        </w:tc>
      </w:tr>
      <w:tr w:rsidR="242F71EB" w14:paraId="4A5ADFD3" w14:textId="77777777" w:rsidTr="6629C8FF">
        <w:trPr>
          <w:trHeight w:val="300"/>
        </w:trPr>
        <w:tc>
          <w:tcPr>
            <w:tcW w:w="1803" w:type="dxa"/>
          </w:tcPr>
          <w:p w14:paraId="00DB8CB7" w14:textId="3F779D1E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MSI-H status and sex</w:t>
            </w:r>
          </w:p>
        </w:tc>
        <w:tc>
          <w:tcPr>
            <w:tcW w:w="1803" w:type="dxa"/>
          </w:tcPr>
          <w:p w14:paraId="1C69A1DF" w14:textId="0B53C6D8" w:rsidR="242F71EB" w:rsidRDefault="6629C8FF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6629C8FF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803" w:type="dxa"/>
          </w:tcPr>
          <w:p w14:paraId="40980DA3" w14:textId="6941F61B" w:rsidR="242F71EB" w:rsidRDefault="6629C8FF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6629C8FF">
              <w:rPr>
                <w:sz w:val="20"/>
                <w:szCs w:val="20"/>
                <w:lang w:val="en-US"/>
              </w:rPr>
              <w:t>2.47</w:t>
            </w:r>
          </w:p>
        </w:tc>
        <w:tc>
          <w:tcPr>
            <w:tcW w:w="1803" w:type="dxa"/>
          </w:tcPr>
          <w:p w14:paraId="7F8B117F" w14:textId="3179D831" w:rsidR="242F71EB" w:rsidRDefault="6629C8FF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6629C8FF">
              <w:rPr>
                <w:sz w:val="20"/>
                <w:szCs w:val="20"/>
                <w:lang w:val="en-US"/>
              </w:rPr>
              <w:t>(1.73-3.53)</w:t>
            </w:r>
          </w:p>
        </w:tc>
        <w:tc>
          <w:tcPr>
            <w:tcW w:w="1803" w:type="dxa"/>
          </w:tcPr>
          <w:p w14:paraId="4E957C17" w14:textId="13CF1F0F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&lt;0.00001</w:t>
            </w:r>
          </w:p>
        </w:tc>
      </w:tr>
      <w:tr w:rsidR="242F71EB" w14:paraId="18667353" w14:textId="77777777" w:rsidTr="6629C8FF">
        <w:trPr>
          <w:trHeight w:val="300"/>
        </w:trPr>
        <w:tc>
          <w:tcPr>
            <w:tcW w:w="1803" w:type="dxa"/>
          </w:tcPr>
          <w:p w14:paraId="7A88F95F" w14:textId="5BA308DC" w:rsidR="242F71EB" w:rsidRDefault="47180E41" w:rsidP="242F71EB">
            <w:pPr>
              <w:jc w:val="center"/>
              <w:rPr>
                <w:rFonts w:ascii="Aptos" w:eastAsia="Aptos" w:hAnsi="Aptos" w:cs="Aptos"/>
                <w:sz w:val="20"/>
                <w:szCs w:val="20"/>
                <w:lang w:val="en-US"/>
              </w:rPr>
            </w:pPr>
            <w:proofErr w:type="spellStart"/>
            <w:r w:rsidRPr="47180E41">
              <w:rPr>
                <w:rFonts w:ascii="Aptos" w:eastAsia="Aptos" w:hAnsi="Aptos" w:cs="Aptos"/>
                <w:sz w:val="20"/>
                <w:szCs w:val="20"/>
                <w:lang w:val="en-US"/>
              </w:rPr>
              <w:t>MMR</w:t>
            </w:r>
            <w:r w:rsidR="00B9263B">
              <w:rPr>
                <w:rFonts w:ascii="Aptos" w:eastAsia="Aptos" w:hAnsi="Aptos" w:cs="Aptos"/>
                <w:sz w:val="20"/>
                <w:szCs w:val="20"/>
                <w:lang w:val="en-US"/>
              </w:rPr>
              <w:t>d</w:t>
            </w:r>
            <w:proofErr w:type="spellEnd"/>
            <w:r w:rsidRPr="47180E41">
              <w:rPr>
                <w:rFonts w:ascii="Aptos" w:eastAsia="Aptos" w:hAnsi="Aptos" w:cs="Aptos"/>
                <w:sz w:val="20"/>
                <w:szCs w:val="20"/>
                <w:lang w:val="en-US"/>
              </w:rPr>
              <w:t xml:space="preserve"> status and sex</w:t>
            </w:r>
          </w:p>
        </w:tc>
        <w:tc>
          <w:tcPr>
            <w:tcW w:w="1803" w:type="dxa"/>
          </w:tcPr>
          <w:p w14:paraId="68B37A44" w14:textId="20F94443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803" w:type="dxa"/>
          </w:tcPr>
          <w:p w14:paraId="1E85204B" w14:textId="742C4676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0.90</w:t>
            </w:r>
          </w:p>
        </w:tc>
        <w:tc>
          <w:tcPr>
            <w:tcW w:w="1803" w:type="dxa"/>
          </w:tcPr>
          <w:p w14:paraId="6EF83C2C" w14:textId="09AB0F50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0.72-1.13</w:t>
            </w:r>
          </w:p>
        </w:tc>
        <w:tc>
          <w:tcPr>
            <w:tcW w:w="1803" w:type="dxa"/>
          </w:tcPr>
          <w:p w14:paraId="30D8090E" w14:textId="69B565DC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0.38</w:t>
            </w:r>
          </w:p>
        </w:tc>
      </w:tr>
      <w:tr w:rsidR="242F71EB" w14:paraId="1780ECEB" w14:textId="77777777" w:rsidTr="6629C8FF">
        <w:trPr>
          <w:trHeight w:val="300"/>
        </w:trPr>
        <w:tc>
          <w:tcPr>
            <w:tcW w:w="1803" w:type="dxa"/>
          </w:tcPr>
          <w:p w14:paraId="435D4EF9" w14:textId="12C09CDB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47180E41">
              <w:rPr>
                <w:sz w:val="20"/>
                <w:szCs w:val="20"/>
                <w:lang w:val="en-US"/>
              </w:rPr>
              <w:t>MMR</w:t>
            </w:r>
            <w:r w:rsidR="00B9263B">
              <w:rPr>
                <w:sz w:val="20"/>
                <w:szCs w:val="20"/>
                <w:lang w:val="en-US"/>
              </w:rPr>
              <w:t>d</w:t>
            </w:r>
            <w:proofErr w:type="spellEnd"/>
            <w:r w:rsidRPr="47180E41">
              <w:rPr>
                <w:sz w:val="20"/>
                <w:szCs w:val="20"/>
                <w:lang w:val="en-US"/>
              </w:rPr>
              <w:t xml:space="preserve"> and tumor location (colon vs. rectum)</w:t>
            </w:r>
          </w:p>
        </w:tc>
        <w:tc>
          <w:tcPr>
            <w:tcW w:w="1803" w:type="dxa"/>
          </w:tcPr>
          <w:p w14:paraId="6044DFD3" w14:textId="568A14C2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1803" w:type="dxa"/>
          </w:tcPr>
          <w:p w14:paraId="46D24AF4" w14:textId="59614B0A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 xml:space="preserve">1.73 </w:t>
            </w:r>
          </w:p>
        </w:tc>
        <w:tc>
          <w:tcPr>
            <w:tcW w:w="1803" w:type="dxa"/>
          </w:tcPr>
          <w:p w14:paraId="4E7A7F98" w14:textId="0AA4678D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1.39-2.16</w:t>
            </w:r>
          </w:p>
        </w:tc>
        <w:tc>
          <w:tcPr>
            <w:tcW w:w="1803" w:type="dxa"/>
          </w:tcPr>
          <w:p w14:paraId="67768660" w14:textId="13CF1F0F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&lt;0.00001</w:t>
            </w:r>
          </w:p>
          <w:p w14:paraId="3D3F9419" w14:textId="064F14D7" w:rsidR="242F71EB" w:rsidRDefault="242F71EB" w:rsidP="47180E41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242F71EB" w14:paraId="220E4700" w14:textId="77777777" w:rsidTr="6629C8FF">
        <w:trPr>
          <w:trHeight w:val="300"/>
        </w:trPr>
        <w:tc>
          <w:tcPr>
            <w:tcW w:w="1803" w:type="dxa"/>
          </w:tcPr>
          <w:p w14:paraId="4DA4258A" w14:textId="0DE12AC1" w:rsidR="242F71EB" w:rsidRDefault="47180E41" w:rsidP="242F71EB">
            <w:pPr>
              <w:jc w:val="center"/>
              <w:rPr>
                <w:rFonts w:ascii="Aptos" w:eastAsia="Aptos" w:hAnsi="Aptos" w:cs="Aptos"/>
                <w:sz w:val="20"/>
                <w:szCs w:val="20"/>
                <w:lang w:val="en-US"/>
              </w:rPr>
            </w:pPr>
            <w:proofErr w:type="spellStart"/>
            <w:r w:rsidRPr="47180E41">
              <w:rPr>
                <w:rFonts w:ascii="Aptos" w:eastAsia="Aptos" w:hAnsi="Aptos" w:cs="Aptos"/>
                <w:sz w:val="20"/>
                <w:szCs w:val="20"/>
                <w:lang w:val="en-US"/>
              </w:rPr>
              <w:t>MMR</w:t>
            </w:r>
            <w:r w:rsidR="00B9263B">
              <w:rPr>
                <w:rFonts w:ascii="Aptos" w:eastAsia="Aptos" w:hAnsi="Aptos" w:cs="Aptos"/>
                <w:sz w:val="20"/>
                <w:szCs w:val="20"/>
                <w:lang w:val="en-US"/>
              </w:rPr>
              <w:t>d</w:t>
            </w:r>
            <w:proofErr w:type="spellEnd"/>
            <w:r w:rsidRPr="47180E41">
              <w:rPr>
                <w:rFonts w:ascii="Aptos" w:eastAsia="Aptos" w:hAnsi="Aptos" w:cs="Aptos"/>
                <w:sz w:val="20"/>
                <w:szCs w:val="20"/>
                <w:lang w:val="en-US"/>
              </w:rPr>
              <w:t xml:space="preserve"> in right-sided vs. left-sided tumors</w:t>
            </w:r>
          </w:p>
        </w:tc>
        <w:tc>
          <w:tcPr>
            <w:tcW w:w="1803" w:type="dxa"/>
          </w:tcPr>
          <w:p w14:paraId="0463788A" w14:textId="3427E68F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803" w:type="dxa"/>
          </w:tcPr>
          <w:p w14:paraId="6CFA2ADE" w14:textId="3AF07D62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5.65</w:t>
            </w:r>
          </w:p>
        </w:tc>
        <w:tc>
          <w:tcPr>
            <w:tcW w:w="1803" w:type="dxa"/>
          </w:tcPr>
          <w:p w14:paraId="387D6732" w14:textId="0CEB42B2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4.20-7.60</w:t>
            </w:r>
          </w:p>
        </w:tc>
        <w:tc>
          <w:tcPr>
            <w:tcW w:w="1803" w:type="dxa"/>
          </w:tcPr>
          <w:p w14:paraId="3DB20CCF" w14:textId="13CF1F0F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&lt;0.00001</w:t>
            </w:r>
          </w:p>
          <w:p w14:paraId="16AE5267" w14:textId="0FFA8203" w:rsidR="242F71EB" w:rsidRDefault="242F71EB" w:rsidP="47180E41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242F71EB" w14:paraId="567132C8" w14:textId="77777777" w:rsidTr="6629C8FF">
        <w:trPr>
          <w:trHeight w:val="300"/>
        </w:trPr>
        <w:tc>
          <w:tcPr>
            <w:tcW w:w="1803" w:type="dxa"/>
          </w:tcPr>
          <w:p w14:paraId="35CDCAC3" w14:textId="67E3F6C3" w:rsidR="242F71EB" w:rsidRDefault="47180E41" w:rsidP="242F71EB">
            <w:pPr>
              <w:jc w:val="center"/>
              <w:rPr>
                <w:rFonts w:ascii="Aptos" w:eastAsia="Aptos" w:hAnsi="Aptos" w:cs="Aptos"/>
                <w:sz w:val="20"/>
                <w:szCs w:val="20"/>
                <w:lang w:val="en-US"/>
              </w:rPr>
            </w:pPr>
            <w:r w:rsidRPr="47180E41">
              <w:rPr>
                <w:rFonts w:ascii="Aptos" w:eastAsia="Aptos" w:hAnsi="Aptos" w:cs="Aptos"/>
                <w:sz w:val="20"/>
                <w:szCs w:val="20"/>
                <w:lang w:val="en-US"/>
              </w:rPr>
              <w:t>MSI-H in right-sided vs. left-sided tumors</w:t>
            </w:r>
          </w:p>
        </w:tc>
        <w:tc>
          <w:tcPr>
            <w:tcW w:w="1803" w:type="dxa"/>
          </w:tcPr>
          <w:p w14:paraId="455DCCBB" w14:textId="01EDD439" w:rsidR="242F71EB" w:rsidRDefault="6629C8FF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6629C8FF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803" w:type="dxa"/>
          </w:tcPr>
          <w:p w14:paraId="675A6AD8" w14:textId="24C8F8D2" w:rsidR="242F71EB" w:rsidRDefault="6629C8FF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6629C8FF">
              <w:rPr>
                <w:sz w:val="20"/>
                <w:szCs w:val="20"/>
                <w:lang w:val="en-US"/>
              </w:rPr>
              <w:t>9.53</w:t>
            </w:r>
          </w:p>
        </w:tc>
        <w:tc>
          <w:tcPr>
            <w:tcW w:w="1803" w:type="dxa"/>
          </w:tcPr>
          <w:p w14:paraId="1DB4CF2E" w14:textId="0AB5CB85" w:rsidR="242F71EB" w:rsidRDefault="6629C8FF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6629C8FF">
              <w:rPr>
                <w:sz w:val="20"/>
                <w:szCs w:val="20"/>
                <w:lang w:val="en-US"/>
              </w:rPr>
              <w:t>4.47-20.32</w:t>
            </w:r>
          </w:p>
        </w:tc>
        <w:tc>
          <w:tcPr>
            <w:tcW w:w="1803" w:type="dxa"/>
          </w:tcPr>
          <w:p w14:paraId="62AA77B8" w14:textId="13CF1F0F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&lt;0.00001</w:t>
            </w:r>
          </w:p>
          <w:p w14:paraId="1CF7451A" w14:textId="7429E6A8" w:rsidR="242F71EB" w:rsidRDefault="242F71EB" w:rsidP="47180E41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242F71EB" w14:paraId="4DDCDC3E" w14:textId="77777777" w:rsidTr="6629C8FF">
        <w:trPr>
          <w:trHeight w:val="300"/>
        </w:trPr>
        <w:tc>
          <w:tcPr>
            <w:tcW w:w="1803" w:type="dxa"/>
          </w:tcPr>
          <w:p w14:paraId="4824D637" w14:textId="5DBF6083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MSI-H status and tumor stage (I-II vs. III-IV)</w:t>
            </w:r>
          </w:p>
        </w:tc>
        <w:tc>
          <w:tcPr>
            <w:tcW w:w="1803" w:type="dxa"/>
          </w:tcPr>
          <w:p w14:paraId="70000C60" w14:textId="7933F979" w:rsidR="242F71EB" w:rsidRDefault="47180E41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47180E41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803" w:type="dxa"/>
          </w:tcPr>
          <w:p w14:paraId="2E383071" w14:textId="05070CEF" w:rsidR="242F71EB" w:rsidRDefault="6629C8FF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6629C8FF">
              <w:rPr>
                <w:sz w:val="20"/>
                <w:szCs w:val="20"/>
                <w:lang w:val="en-US"/>
              </w:rPr>
              <w:t>1.08</w:t>
            </w:r>
          </w:p>
        </w:tc>
        <w:tc>
          <w:tcPr>
            <w:tcW w:w="1803" w:type="dxa"/>
          </w:tcPr>
          <w:p w14:paraId="40808C4D" w14:textId="37BC3520" w:rsidR="242F71EB" w:rsidRDefault="6629C8FF" w:rsidP="6629C8FF">
            <w:pPr>
              <w:jc w:val="center"/>
            </w:pPr>
            <w:r w:rsidRPr="6629C8FF">
              <w:rPr>
                <w:sz w:val="20"/>
                <w:szCs w:val="20"/>
                <w:lang w:val="en-US"/>
              </w:rPr>
              <w:t>0.65-1.77</w:t>
            </w:r>
          </w:p>
        </w:tc>
        <w:tc>
          <w:tcPr>
            <w:tcW w:w="1803" w:type="dxa"/>
          </w:tcPr>
          <w:p w14:paraId="40719EB8" w14:textId="297A7A40" w:rsidR="242F71EB" w:rsidRDefault="6629C8FF" w:rsidP="47180E41">
            <w:pPr>
              <w:jc w:val="center"/>
              <w:rPr>
                <w:sz w:val="20"/>
                <w:szCs w:val="20"/>
                <w:lang w:val="en-US"/>
              </w:rPr>
            </w:pPr>
            <w:r w:rsidRPr="6629C8FF">
              <w:rPr>
                <w:sz w:val="20"/>
                <w:szCs w:val="20"/>
                <w:lang w:val="en-US"/>
              </w:rPr>
              <w:t>0.77</w:t>
            </w:r>
          </w:p>
        </w:tc>
      </w:tr>
    </w:tbl>
    <w:p w14:paraId="2807B790" w14:textId="14B5EC81" w:rsidR="58FB7966" w:rsidRDefault="58FB7966" w:rsidP="47180E41">
      <w:pPr>
        <w:rPr>
          <w:lang w:val="en-US"/>
        </w:rPr>
      </w:pPr>
    </w:p>
    <w:p w14:paraId="7A67F4DE" w14:textId="66DBAFF9" w:rsidR="7898B235" w:rsidRDefault="7898B235" w:rsidP="7898B235">
      <w:pPr>
        <w:rPr>
          <w:lang w:val="en-US"/>
        </w:rPr>
      </w:pPr>
    </w:p>
    <w:sectPr w:rsidR="7898B23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hTUf4cLn56ClA" int2:id="j9sV1YQx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020F06"/>
    <w:rsid w:val="00813635"/>
    <w:rsid w:val="00B33FED"/>
    <w:rsid w:val="00B9263B"/>
    <w:rsid w:val="025D8EFF"/>
    <w:rsid w:val="06A691AD"/>
    <w:rsid w:val="06B9C5A6"/>
    <w:rsid w:val="0B040963"/>
    <w:rsid w:val="0BC4CCCB"/>
    <w:rsid w:val="0EAB1138"/>
    <w:rsid w:val="12280604"/>
    <w:rsid w:val="17702EC1"/>
    <w:rsid w:val="19969187"/>
    <w:rsid w:val="1A30E166"/>
    <w:rsid w:val="1DC07FF0"/>
    <w:rsid w:val="1E233EA9"/>
    <w:rsid w:val="1E680348"/>
    <w:rsid w:val="2125CD69"/>
    <w:rsid w:val="242F71EB"/>
    <w:rsid w:val="24C49A10"/>
    <w:rsid w:val="26020F06"/>
    <w:rsid w:val="26D409DC"/>
    <w:rsid w:val="27251F43"/>
    <w:rsid w:val="29B35839"/>
    <w:rsid w:val="2A5F007E"/>
    <w:rsid w:val="2B85DA57"/>
    <w:rsid w:val="332BB998"/>
    <w:rsid w:val="351D8B59"/>
    <w:rsid w:val="3640DFFF"/>
    <w:rsid w:val="378D2AE0"/>
    <w:rsid w:val="391DDE57"/>
    <w:rsid w:val="3A38CA71"/>
    <w:rsid w:val="3A96A8C0"/>
    <w:rsid w:val="3D0F4527"/>
    <w:rsid w:val="4290DB71"/>
    <w:rsid w:val="459610C2"/>
    <w:rsid w:val="46E70B32"/>
    <w:rsid w:val="47180E41"/>
    <w:rsid w:val="47F2F2E4"/>
    <w:rsid w:val="4CF2C905"/>
    <w:rsid w:val="4EEA8089"/>
    <w:rsid w:val="522709DE"/>
    <w:rsid w:val="52E4BF9A"/>
    <w:rsid w:val="575E5E52"/>
    <w:rsid w:val="58FB7966"/>
    <w:rsid w:val="5915153C"/>
    <w:rsid w:val="5A3FB8B7"/>
    <w:rsid w:val="5C3A11C7"/>
    <w:rsid w:val="5C9A6618"/>
    <w:rsid w:val="5C9BF991"/>
    <w:rsid w:val="5DCB960E"/>
    <w:rsid w:val="5F525279"/>
    <w:rsid w:val="5F757FF2"/>
    <w:rsid w:val="5F83A5F6"/>
    <w:rsid w:val="63AD5CAC"/>
    <w:rsid w:val="64D07D18"/>
    <w:rsid w:val="6629C8FF"/>
    <w:rsid w:val="675A9F62"/>
    <w:rsid w:val="680692E9"/>
    <w:rsid w:val="697BB832"/>
    <w:rsid w:val="6C62FAA9"/>
    <w:rsid w:val="6EC5716E"/>
    <w:rsid w:val="6FB9A574"/>
    <w:rsid w:val="71CF6E54"/>
    <w:rsid w:val="73B45B8D"/>
    <w:rsid w:val="74BD914F"/>
    <w:rsid w:val="7813A198"/>
    <w:rsid w:val="7898B235"/>
    <w:rsid w:val="7BFE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20F06"/>
  <w15:chartTrackingRefBased/>
  <w15:docId w15:val="{F1F243EE-E1A5-4552-9DD5-D8C419F83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Guerrón Gómez</dc:creator>
  <cp:keywords/>
  <dc:description/>
  <cp:lastModifiedBy>Rafael Parra</cp:lastModifiedBy>
  <cp:revision>10</cp:revision>
  <dcterms:created xsi:type="dcterms:W3CDTF">2024-05-06T22:49:00Z</dcterms:created>
  <dcterms:modified xsi:type="dcterms:W3CDTF">2025-09-17T12:35:00Z</dcterms:modified>
</cp:coreProperties>
</file>