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00" w:rsidRPr="00885500" w:rsidRDefault="00885500" w:rsidP="00885500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885500">
        <w:rPr>
          <w:rFonts w:ascii="Times New Roman" w:hAnsi="Times New Roman" w:cs="Times New Roman"/>
          <w:lang w:val="en-US"/>
        </w:rPr>
        <w:t xml:space="preserve">Supplement </w:t>
      </w:r>
      <w:proofErr w:type="gramStart"/>
      <w:r w:rsidRPr="00885500">
        <w:rPr>
          <w:rFonts w:ascii="Times New Roman" w:hAnsi="Times New Roman" w:cs="Times New Roman"/>
          <w:lang w:val="en-US"/>
        </w:rPr>
        <w:t>1</w:t>
      </w:r>
      <w:proofErr w:type="gramEnd"/>
    </w:p>
    <w:p w:rsidR="00885500" w:rsidRPr="00885500" w:rsidRDefault="00437245" w:rsidP="008855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S1:</w:t>
      </w:r>
      <w:r w:rsidR="00885500" w:rsidRPr="00885500">
        <w:rPr>
          <w:rFonts w:ascii="Times New Roman" w:hAnsi="Times New Roman" w:cs="Times New Roman"/>
          <w:lang w:val="en-US"/>
        </w:rPr>
        <w:t xml:space="preserve"> </w:t>
      </w:r>
      <w:r w:rsidR="0042102A">
        <w:rPr>
          <w:rFonts w:ascii="Times New Roman" w:hAnsi="Times New Roman" w:cs="Times New Roman"/>
          <w:lang w:val="en-US"/>
        </w:rPr>
        <w:t xml:space="preserve">Correlations, means, </w:t>
      </w:r>
      <w:r w:rsidR="00885500">
        <w:rPr>
          <w:rFonts w:ascii="Times New Roman" w:hAnsi="Times New Roman" w:cs="Times New Roman"/>
          <w:lang w:val="en-US"/>
        </w:rPr>
        <w:t>standard deviations</w:t>
      </w:r>
      <w:r w:rsidR="0042102A">
        <w:rPr>
          <w:rFonts w:ascii="Times New Roman" w:hAnsi="Times New Roman" w:cs="Times New Roman"/>
          <w:lang w:val="en-US"/>
        </w:rPr>
        <w:t>, minimum and maximum</w:t>
      </w:r>
      <w:r w:rsidR="00885500">
        <w:rPr>
          <w:rFonts w:ascii="Times New Roman" w:hAnsi="Times New Roman" w:cs="Times New Roman"/>
          <w:lang w:val="en-US"/>
        </w:rPr>
        <w:t xml:space="preserve"> of the study variables</w:t>
      </w: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700"/>
        <w:gridCol w:w="700"/>
        <w:gridCol w:w="700"/>
        <w:gridCol w:w="700"/>
        <w:gridCol w:w="700"/>
        <w:gridCol w:w="760"/>
        <w:gridCol w:w="540"/>
        <w:gridCol w:w="540"/>
        <w:gridCol w:w="540"/>
      </w:tblGrid>
      <w:tr w:rsidR="0042102A" w:rsidRPr="00DF5652" w:rsidTr="00DF5652">
        <w:trPr>
          <w:trHeight w:val="285"/>
        </w:trPr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02A" w:rsidRPr="00DF5652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DF5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Variable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02A" w:rsidRPr="00DF5652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DF5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02A" w:rsidRPr="00DF5652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DF5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02A" w:rsidRPr="00DF5652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DF5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02A" w:rsidRPr="00DF5652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DF5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02A" w:rsidRPr="00DF5652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DF5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DF5652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DF5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DF5652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DF5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DF5652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DF5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Min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DF5652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DF5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Max</w:t>
            </w:r>
          </w:p>
        </w:tc>
      </w:tr>
      <w:tr w:rsidR="0042102A" w:rsidRPr="0042102A" w:rsidTr="0042102A">
        <w:trPr>
          <w:trHeight w:val="3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1. Life </w:t>
            </w:r>
            <w:proofErr w:type="spellStart"/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satisfaction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7.89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</w:t>
            </w:r>
          </w:p>
        </w:tc>
      </w:tr>
      <w:tr w:rsidR="0042102A" w:rsidRPr="0042102A" w:rsidTr="0042102A">
        <w:trPr>
          <w:trHeight w:val="3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2. </w:t>
            </w:r>
            <w:proofErr w:type="spellStart"/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Vulnerability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-0.4</w:t>
            </w:r>
            <w:r w:rsidR="00AA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&lt;0.00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</w:t>
            </w:r>
            <w:r w:rsidR="00AA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-0.</w:t>
            </w:r>
            <w:r w:rsidR="00AA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</w:t>
            </w:r>
            <w:r w:rsidR="00AA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</w:t>
            </w:r>
          </w:p>
        </w:tc>
      </w:tr>
      <w:tr w:rsidR="0042102A" w:rsidRPr="0042102A" w:rsidTr="0042102A">
        <w:trPr>
          <w:trHeight w:val="3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3. </w:t>
            </w:r>
            <w:proofErr w:type="spellStart"/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Social</w:t>
            </w:r>
            <w:proofErr w:type="spellEnd"/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support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0.26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-0.1</w:t>
            </w:r>
            <w:r w:rsidR="00AA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</w:tr>
      <w:tr w:rsidR="0042102A" w:rsidRPr="0042102A" w:rsidTr="0042102A">
        <w:trPr>
          <w:trHeight w:val="3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4. </w:t>
            </w:r>
            <w:proofErr w:type="spellStart"/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Gender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0.12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 w:rsidR="0042102A" w:rsidRPr="0042102A" w:rsidTr="0042102A">
        <w:trPr>
          <w:trHeight w:val="3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5. </w:t>
            </w:r>
            <w:proofErr w:type="spellStart"/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c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-0.05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</w:t>
            </w:r>
            <w:r w:rsidR="00AA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26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-0.04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 w:rsidR="0042102A" w:rsidRPr="0042102A" w:rsidTr="0042102A">
        <w:trPr>
          <w:trHeight w:val="36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6. </w:t>
            </w:r>
            <w:proofErr w:type="spellStart"/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Self-efficacy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0.39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-0.</w:t>
            </w:r>
            <w:r w:rsidR="00AA20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45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0.15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-0.08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-0.27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***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</w:p>
        </w:tc>
      </w:tr>
      <w:tr w:rsidR="0042102A" w:rsidRPr="00B55D7A" w:rsidTr="0042102A">
        <w:trPr>
          <w:trHeight w:val="285"/>
        </w:trPr>
        <w:tc>
          <w:tcPr>
            <w:tcW w:w="7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 xml:space="preserve">a 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1 low, 2 moderate, 3 high; 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b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0 male, 1 female; 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c</w:t>
            </w:r>
            <w:r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0 young-old (65-79 years), 1 old-old (80+).  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42102A" w:rsidRPr="0042102A" w:rsidTr="0042102A">
        <w:trPr>
          <w:trHeight w:val="285"/>
        </w:trPr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DE3A0F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N </w:t>
            </w:r>
            <w:r w:rsidR="0042102A"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r w:rsidR="0042102A" w:rsidRPr="004210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5,597-5,826; *** p &lt; .001; ** p &lt; .01; * p &lt; .05.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2A" w:rsidRPr="0042102A" w:rsidRDefault="0042102A" w:rsidP="00421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0E3C47" w:rsidRPr="00885500" w:rsidRDefault="000E3C47" w:rsidP="00E32049">
      <w:pPr>
        <w:rPr>
          <w:lang w:val="en-US"/>
        </w:rPr>
      </w:pPr>
    </w:p>
    <w:sectPr w:rsidR="000E3C47" w:rsidRPr="008855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500" w:rsidRDefault="00885500" w:rsidP="00785DB8">
      <w:pPr>
        <w:spacing w:after="0" w:line="240" w:lineRule="auto"/>
      </w:pPr>
      <w:r>
        <w:separator/>
      </w:r>
    </w:p>
  </w:endnote>
  <w:endnote w:type="continuationSeparator" w:id="0">
    <w:p w:rsidR="00885500" w:rsidRDefault="00885500" w:rsidP="0078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taNormalLF-Roman">
    <w:altName w:val="Times New Roman"/>
    <w:panose1 w:val="020B0500000000000000"/>
    <w:charset w:val="00"/>
    <w:family w:val="swiss"/>
    <w:pitch w:val="variable"/>
    <w:sig w:usb0="8000002F" w:usb1="10000048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DB8" w:rsidRDefault="00785D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DB8" w:rsidRDefault="00785DB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DB8" w:rsidRDefault="00785D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500" w:rsidRDefault="00885500" w:rsidP="00785DB8">
      <w:pPr>
        <w:spacing w:after="0" w:line="240" w:lineRule="auto"/>
      </w:pPr>
      <w:r>
        <w:separator/>
      </w:r>
    </w:p>
  </w:footnote>
  <w:footnote w:type="continuationSeparator" w:id="0">
    <w:p w:rsidR="00885500" w:rsidRDefault="00885500" w:rsidP="00785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DB8" w:rsidRDefault="00785D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DB8" w:rsidRDefault="00785DB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DB8" w:rsidRDefault="00785DB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500"/>
    <w:rsid w:val="000E3C47"/>
    <w:rsid w:val="00314369"/>
    <w:rsid w:val="0042102A"/>
    <w:rsid w:val="00437245"/>
    <w:rsid w:val="007519C3"/>
    <w:rsid w:val="00785DB8"/>
    <w:rsid w:val="007E6900"/>
    <w:rsid w:val="00835F24"/>
    <w:rsid w:val="00885500"/>
    <w:rsid w:val="009A7BB2"/>
    <w:rsid w:val="00AA2039"/>
    <w:rsid w:val="00B55D7A"/>
    <w:rsid w:val="00DE3A0F"/>
    <w:rsid w:val="00DF5652"/>
    <w:rsid w:val="00DF57F2"/>
    <w:rsid w:val="00E3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F57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8080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F57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80808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F57F2"/>
    <w:rPr>
      <w:rFonts w:asciiTheme="majorHAnsi" w:eastAsiaTheme="majorEastAsia" w:hAnsiTheme="majorHAnsi" w:cstheme="majorBidi"/>
      <w:b/>
      <w:bCs/>
      <w:color w:val="080808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F57F2"/>
    <w:rPr>
      <w:rFonts w:asciiTheme="majorHAnsi" w:eastAsiaTheme="majorEastAsia" w:hAnsiTheme="majorHAnsi" w:cstheme="majorBidi"/>
      <w:b/>
      <w:bCs/>
      <w:color w:val="080808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57F2"/>
    <w:pPr>
      <w:numPr>
        <w:ilvl w:val="1"/>
      </w:numPr>
    </w:pPr>
    <w:rPr>
      <w:rFonts w:asciiTheme="majorHAnsi" w:eastAsiaTheme="majorEastAsia" w:hAnsiTheme="majorHAnsi" w:cstheme="majorBidi"/>
      <w:i/>
      <w:iCs/>
      <w:color w:val="080808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57F2"/>
    <w:rPr>
      <w:rFonts w:asciiTheme="majorHAnsi" w:eastAsiaTheme="majorEastAsia" w:hAnsiTheme="majorHAnsi" w:cstheme="majorBidi"/>
      <w:i/>
      <w:iCs/>
      <w:color w:val="080808"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E32049"/>
    <w:rPr>
      <w:b/>
      <w:bCs/>
      <w:i/>
      <w:iCs/>
      <w:color w:val="08080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2049"/>
    <w:pPr>
      <w:pBdr>
        <w:bottom w:val="single" w:sz="4" w:space="4" w:color="080808"/>
      </w:pBdr>
      <w:spacing w:before="200" w:after="280"/>
      <w:ind w:left="936" w:right="936"/>
    </w:pPr>
    <w:rPr>
      <w:b/>
      <w:bCs/>
      <w:i/>
      <w:iCs/>
      <w:color w:val="08080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2049"/>
    <w:rPr>
      <w:b/>
      <w:bCs/>
      <w:i/>
      <w:iCs/>
      <w:color w:val="080808"/>
    </w:rPr>
  </w:style>
  <w:style w:type="paragraph" w:styleId="KeinLeerraum">
    <w:name w:val="No Spacing"/>
    <w:uiPriority w:val="1"/>
    <w:qFormat/>
    <w:rsid w:val="00E32049"/>
    <w:pPr>
      <w:spacing w:after="0" w:line="240" w:lineRule="auto"/>
    </w:pPr>
  </w:style>
  <w:style w:type="character" w:styleId="Buchtitel">
    <w:name w:val="Book Title"/>
    <w:basedOn w:val="Absatz-Standardschriftart"/>
    <w:uiPriority w:val="33"/>
    <w:qFormat/>
    <w:rsid w:val="00E32049"/>
    <w:rPr>
      <w:b/>
      <w:bCs/>
      <w:smallCaps/>
      <w:spacing w:val="5"/>
    </w:rPr>
  </w:style>
  <w:style w:type="character" w:styleId="SchwacherVerweis">
    <w:name w:val="Subtle Reference"/>
    <w:basedOn w:val="Absatz-Standardschriftart"/>
    <w:uiPriority w:val="31"/>
    <w:qFormat/>
    <w:rsid w:val="00E32049"/>
    <w:rPr>
      <w:smallCaps/>
      <w:color w:val="FF9900" w:themeColor="accent2"/>
      <w:u w:val="single"/>
    </w:rPr>
  </w:style>
  <w:style w:type="character" w:styleId="Fett">
    <w:name w:val="Strong"/>
    <w:basedOn w:val="Absatz-Standardschriftart"/>
    <w:uiPriority w:val="22"/>
    <w:qFormat/>
    <w:rsid w:val="00E3204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785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5DB8"/>
  </w:style>
  <w:style w:type="paragraph" w:styleId="Fuzeile">
    <w:name w:val="footer"/>
    <w:basedOn w:val="Standard"/>
    <w:link w:val="FuzeileZchn"/>
    <w:uiPriority w:val="99"/>
    <w:unhideWhenUsed/>
    <w:rsid w:val="00785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5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ema1_Destatis">
  <a:themeElements>
    <a:clrScheme name="T1_Farben_Destati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FFCC33"/>
      </a:accent1>
      <a:accent2>
        <a:srgbClr val="FF9900"/>
      </a:accent2>
      <a:accent3>
        <a:srgbClr val="FF6600"/>
      </a:accent3>
      <a:accent4>
        <a:srgbClr val="990033"/>
      </a:accent4>
      <a:accent5>
        <a:srgbClr val="66CCFF"/>
      </a:accent5>
      <a:accent6>
        <a:srgbClr val="3366CC"/>
      </a:accent6>
      <a:hlink>
        <a:srgbClr val="0000FF"/>
      </a:hlink>
      <a:folHlink>
        <a:srgbClr val="800080"/>
      </a:folHlink>
    </a:clrScheme>
    <a:fontScheme name="Schriften_Destatis">
      <a:majorFont>
        <a:latin typeface="MetaNormalLF-Roman"/>
        <a:ea typeface=""/>
        <a:cs typeface=""/>
      </a:majorFont>
      <a:minorFont>
        <a:latin typeface="MetaNormalLF-Roman"/>
        <a:ea typeface=""/>
        <a:cs typeface="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2022-09-26T12:13:00Z</dcterms:created>
  <dcterms:modified xsi:type="dcterms:W3CDTF">2022-09-26T12:13:00Z</dcterms:modified>
</cp:coreProperties>
</file>