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337D4E" w14:textId="77777777" w:rsidR="00D36ED2" w:rsidRPr="00D36ED2" w:rsidRDefault="00D36ED2" w:rsidP="00D36ED2">
      <w:pPr>
        <w:pStyle w:val="berschrift1"/>
        <w:rPr>
          <w:lang w:val="en-US"/>
        </w:rPr>
      </w:pPr>
      <w:proofErr w:type="spellStart"/>
      <w:r w:rsidRPr="00D36ED2">
        <w:rPr>
          <w:lang w:val="en-US"/>
        </w:rPr>
        <w:t>Dokumentation</w:t>
      </w:r>
      <w:proofErr w:type="spellEnd"/>
      <w:r w:rsidRPr="00D36ED2">
        <w:rPr>
          <w:lang w:val="en-US"/>
        </w:rPr>
        <w:t xml:space="preserve"> Recherche</w:t>
      </w:r>
    </w:p>
    <w:p w14:paraId="125AEB89" w14:textId="40413A37" w:rsidR="00D36ED2" w:rsidRDefault="00D36ED2" w:rsidP="00D36ED2">
      <w:pPr>
        <w:rPr>
          <w:lang w:val="en-US"/>
        </w:rPr>
      </w:pPr>
      <w:proofErr w:type="spellStart"/>
      <w:r w:rsidRPr="00E3724C">
        <w:rPr>
          <w:lang w:val="en-US"/>
        </w:rPr>
        <w:t>Suchbegriffe</w:t>
      </w:r>
      <w:proofErr w:type="spellEnd"/>
      <w:r w:rsidRPr="00E3724C">
        <w:rPr>
          <w:lang w:val="en-US"/>
        </w:rPr>
        <w:t>: P</w:t>
      </w:r>
      <w:r>
        <w:rPr>
          <w:lang w:val="en-US"/>
        </w:rPr>
        <w:t>oly</w:t>
      </w:r>
      <w:r w:rsidRPr="00E3724C">
        <w:rPr>
          <w:lang w:val="en-US"/>
        </w:rPr>
        <w:t>pharmacy, long term care,</w:t>
      </w:r>
      <w:r>
        <w:rPr>
          <w:lang w:val="en-US"/>
        </w:rPr>
        <w:t xml:space="preserve"> nursing home, residential care </w:t>
      </w:r>
    </w:p>
    <w:p w14:paraId="216330F1" w14:textId="7FF01735" w:rsidR="00805736" w:rsidRPr="00C9485F" w:rsidRDefault="00805736" w:rsidP="00D36ED2">
      <w:r w:rsidRPr="00C9485F">
        <w:t>Einschlusskriterien: Intervention in stationären Pflegeeinrichtungen in D</w:t>
      </w:r>
    </w:p>
    <w:p w14:paraId="38B74018" w14:textId="77777777" w:rsidR="00805736" w:rsidRPr="00C9485F" w:rsidRDefault="00805736" w:rsidP="00D36ED2"/>
    <w:p w14:paraId="53FF379C" w14:textId="2C1F1A50" w:rsidR="00805736" w:rsidRDefault="00805736" w:rsidP="00D36ED2">
      <w:pPr>
        <w:rPr>
          <w:b/>
          <w:bCs/>
          <w:lang w:val="en-US"/>
        </w:rPr>
      </w:pPr>
      <w:proofErr w:type="spellStart"/>
      <w:r>
        <w:rPr>
          <w:b/>
          <w:bCs/>
          <w:lang w:val="en-US"/>
        </w:rPr>
        <w:t>Ergebnisse</w:t>
      </w:r>
      <w:proofErr w:type="spellEnd"/>
    </w:p>
    <w:p w14:paraId="450AA436" w14:textId="4E59542E" w:rsidR="00D36ED2" w:rsidRDefault="00D36ED2" w:rsidP="00D36ED2">
      <w:pPr>
        <w:rPr>
          <w:lang w:val="en-US"/>
        </w:rPr>
      </w:pPr>
      <w:proofErr w:type="spellStart"/>
      <w:r w:rsidRPr="001E121F">
        <w:rPr>
          <w:b/>
          <w:bCs/>
          <w:lang w:val="en-US"/>
        </w:rPr>
        <w:t>PebMed</w:t>
      </w:r>
      <w:proofErr w:type="spellEnd"/>
      <w:r w:rsidRPr="001E121F">
        <w:rPr>
          <w:b/>
          <w:bCs/>
          <w:lang w:val="en-US"/>
        </w:rPr>
        <w:t>:</w:t>
      </w:r>
      <w:r>
        <w:rPr>
          <w:lang w:val="en-US"/>
        </w:rPr>
        <w:t xml:space="preserve"> 1.433 Treffer, Filter Clinical Trial und Randomized Controlled Trial: 72 Treffer</w:t>
      </w:r>
    </w:p>
    <w:p w14:paraId="444A835C" w14:textId="77777777" w:rsidR="00D36ED2" w:rsidRPr="00E3724C" w:rsidRDefault="00D36ED2" w:rsidP="00D36ED2">
      <w:r w:rsidRPr="00E3724C">
        <w:t>Begrenzung auf 20 Jahre (ab 2003</w:t>
      </w:r>
      <w:r>
        <w:t>-2023</w:t>
      </w:r>
      <w:r w:rsidRPr="00E3724C">
        <w:t>): 6</w:t>
      </w:r>
      <w:r>
        <w:t>8</w:t>
      </w:r>
      <w:r w:rsidRPr="00E3724C">
        <w:t xml:space="preserve"> R</w:t>
      </w:r>
      <w:r>
        <w:t>esultate</w:t>
      </w:r>
    </w:p>
    <w:p w14:paraId="799E2ECB" w14:textId="77777777" w:rsidR="00D36ED2" w:rsidRDefault="00D36ED2" w:rsidP="00D36ED2">
      <w:bookmarkStart w:id="0" w:name="_Hlk164684512"/>
      <w:r>
        <w:t xml:space="preserve">Erste Beurteilung anhand der Abstracts, Auswahl der </w:t>
      </w:r>
      <w:r w:rsidRPr="00E3724C">
        <w:t>Arbeiten, die sich auf S</w:t>
      </w:r>
      <w:r>
        <w:t>tudien in deutschen Pflegeeinrichtungen beziehen: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792"/>
        <w:gridCol w:w="1842"/>
        <w:gridCol w:w="1560"/>
        <w:gridCol w:w="3083"/>
      </w:tblGrid>
      <w:tr w:rsidR="00D36ED2" w:rsidRPr="00FB2A71" w14:paraId="0259838C" w14:textId="77777777" w:rsidTr="00704A6F">
        <w:trPr>
          <w:tblHeader/>
        </w:trPr>
        <w:tc>
          <w:tcPr>
            <w:tcW w:w="7792" w:type="dxa"/>
            <w:shd w:val="clear" w:color="auto" w:fill="D9D9D9" w:themeFill="background1" w:themeFillShade="D9"/>
          </w:tcPr>
          <w:p w14:paraId="447621CC" w14:textId="77777777" w:rsidR="00D36ED2" w:rsidRPr="00FB2A71" w:rsidRDefault="00D36ED2" w:rsidP="00704A6F">
            <w:pPr>
              <w:rPr>
                <w:b/>
                <w:bCs/>
              </w:rPr>
            </w:pPr>
            <w:bookmarkStart w:id="1" w:name="_Hlk164684535"/>
            <w:bookmarkEnd w:id="0"/>
            <w:r w:rsidRPr="00FB2A71">
              <w:rPr>
                <w:b/>
                <w:bCs/>
              </w:rPr>
              <w:t>Artikel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02FB7949" w14:textId="77777777" w:rsidR="00D36ED2" w:rsidRPr="00FB2A71" w:rsidRDefault="00D36ED2" w:rsidP="00704A6F">
            <w:pPr>
              <w:rPr>
                <w:b/>
                <w:bCs/>
              </w:rPr>
            </w:pPr>
            <w:r w:rsidRPr="00FB2A71">
              <w:rPr>
                <w:b/>
                <w:bCs/>
              </w:rPr>
              <w:t xml:space="preserve">Projekttitel/ </w:t>
            </w:r>
            <w:r>
              <w:rPr>
                <w:b/>
                <w:bCs/>
              </w:rPr>
              <w:t>Akronym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0468A7C3" w14:textId="77777777" w:rsidR="00D36ED2" w:rsidRPr="00FB2A71" w:rsidRDefault="00D36ED2" w:rsidP="00704A6F">
            <w:pPr>
              <w:rPr>
                <w:b/>
                <w:bCs/>
              </w:rPr>
            </w:pPr>
            <w:r w:rsidRPr="00FB2A71">
              <w:rPr>
                <w:b/>
                <w:bCs/>
              </w:rPr>
              <w:t>Einschluss</w:t>
            </w:r>
          </w:p>
        </w:tc>
        <w:tc>
          <w:tcPr>
            <w:tcW w:w="3083" w:type="dxa"/>
            <w:shd w:val="clear" w:color="auto" w:fill="D9D9D9" w:themeFill="background1" w:themeFillShade="D9"/>
          </w:tcPr>
          <w:p w14:paraId="3DF886D6" w14:textId="77777777" w:rsidR="00D36ED2" w:rsidRPr="00FB2A71" w:rsidRDefault="00D36ED2" w:rsidP="00704A6F">
            <w:pPr>
              <w:rPr>
                <w:b/>
                <w:bCs/>
              </w:rPr>
            </w:pPr>
            <w:r w:rsidRPr="00FB2A71">
              <w:rPr>
                <w:b/>
                <w:bCs/>
              </w:rPr>
              <w:t>Ggf. Begründung oder Hinweis</w:t>
            </w:r>
          </w:p>
        </w:tc>
      </w:tr>
      <w:tr w:rsidR="00D36ED2" w14:paraId="5CD59CC2" w14:textId="77777777" w:rsidTr="00704A6F">
        <w:tc>
          <w:tcPr>
            <w:tcW w:w="7792" w:type="dxa"/>
          </w:tcPr>
          <w:p w14:paraId="3F1844D0" w14:textId="77777777" w:rsidR="00D36ED2" w:rsidRPr="00786F7E" w:rsidRDefault="00D36ED2" w:rsidP="00704A6F">
            <w:pPr>
              <w:rPr>
                <w:lang w:val="en-US"/>
              </w:rPr>
            </w:pPr>
            <w:bookmarkStart w:id="2" w:name="_Hlk164686171"/>
            <w:r w:rsidRPr="00786F7E">
              <w:t xml:space="preserve">Junius-Walker U, Krause O, </w:t>
            </w:r>
            <w:proofErr w:type="spellStart"/>
            <w:r w:rsidRPr="00786F7E">
              <w:t>Thürmann</w:t>
            </w:r>
            <w:proofErr w:type="spellEnd"/>
            <w:r w:rsidRPr="00786F7E">
              <w:t xml:space="preserve"> P et al. </w:t>
            </w:r>
            <w:r w:rsidRPr="00E3724C">
              <w:rPr>
                <w:lang w:val="en-US"/>
              </w:rPr>
              <w:t xml:space="preserve">(2021) Drug Safety for Nursing-Home Residents - Findings of a Pragmatic, Cluster-Randomized, Controlled Intervention Trial in 44 Nursing Homes. </w:t>
            </w:r>
            <w:proofErr w:type="spellStart"/>
            <w:r w:rsidRPr="00786F7E">
              <w:rPr>
                <w:lang w:val="en-US"/>
              </w:rPr>
              <w:t>Dtsch</w:t>
            </w:r>
            <w:proofErr w:type="spellEnd"/>
            <w:r w:rsidRPr="00786F7E">
              <w:rPr>
                <w:lang w:val="en-US"/>
              </w:rPr>
              <w:t xml:space="preserve"> </w:t>
            </w:r>
            <w:proofErr w:type="spellStart"/>
            <w:r w:rsidRPr="00786F7E">
              <w:rPr>
                <w:lang w:val="en-US"/>
              </w:rPr>
              <w:t>Arztebl</w:t>
            </w:r>
            <w:proofErr w:type="spellEnd"/>
            <w:r w:rsidRPr="00786F7E">
              <w:rPr>
                <w:lang w:val="en-US"/>
              </w:rPr>
              <w:t xml:space="preserve"> Int 118(42):705–712. doi:10.3238/arztebl.m2021.0297</w:t>
            </w:r>
          </w:p>
        </w:tc>
        <w:tc>
          <w:tcPr>
            <w:tcW w:w="1842" w:type="dxa"/>
          </w:tcPr>
          <w:p w14:paraId="2114A6D3" w14:textId="77777777" w:rsidR="00D36ED2" w:rsidRDefault="00D36ED2" w:rsidP="00704A6F">
            <w:r w:rsidRPr="003B6C08">
              <w:t>HIOPP-3-iTBX</w:t>
            </w:r>
          </w:p>
        </w:tc>
        <w:tc>
          <w:tcPr>
            <w:tcW w:w="1560" w:type="dxa"/>
          </w:tcPr>
          <w:p w14:paraId="3050AD2B" w14:textId="77777777" w:rsidR="00D36ED2" w:rsidRDefault="00D36ED2" w:rsidP="00704A6F">
            <w:r>
              <w:t>ja</w:t>
            </w:r>
          </w:p>
        </w:tc>
        <w:tc>
          <w:tcPr>
            <w:tcW w:w="3083" w:type="dxa"/>
          </w:tcPr>
          <w:p w14:paraId="22100D29" w14:textId="77777777" w:rsidR="00D36ED2" w:rsidRDefault="00D36ED2" w:rsidP="00704A6F">
            <w:r>
              <w:t>Ergebnisse Intervention</w:t>
            </w:r>
          </w:p>
        </w:tc>
      </w:tr>
      <w:tr w:rsidR="00D36ED2" w14:paraId="101F07BC" w14:textId="77777777" w:rsidTr="00704A6F">
        <w:tc>
          <w:tcPr>
            <w:tcW w:w="7792" w:type="dxa"/>
          </w:tcPr>
          <w:p w14:paraId="09EBA788" w14:textId="77777777" w:rsidR="00D36ED2" w:rsidRPr="0011104D" w:rsidRDefault="00D36ED2" w:rsidP="00704A6F">
            <w:pPr>
              <w:rPr>
                <w:lang w:val="en-US"/>
              </w:rPr>
            </w:pPr>
            <w:r w:rsidRPr="00786F7E">
              <w:t xml:space="preserve">Krause O, Wiese B, Doyle I-M et al. </w:t>
            </w:r>
            <w:r w:rsidRPr="0011104D">
              <w:rPr>
                <w:lang w:val="en-US"/>
              </w:rPr>
              <w:t xml:space="preserve">(2019) Multidisciplinary intervention to improve medication safety in nursing home residents: protocol of a cluster </w:t>
            </w:r>
            <w:proofErr w:type="spellStart"/>
            <w:r w:rsidRPr="0011104D">
              <w:rPr>
                <w:lang w:val="en-US"/>
              </w:rPr>
              <w:t>randomised</w:t>
            </w:r>
            <w:proofErr w:type="spellEnd"/>
            <w:r w:rsidRPr="0011104D">
              <w:rPr>
                <w:lang w:val="en-US"/>
              </w:rPr>
              <w:t xml:space="preserve"> controlled trial (HIOPP-3-iTBX study). BMC </w:t>
            </w:r>
            <w:proofErr w:type="spellStart"/>
            <w:r w:rsidRPr="0011104D">
              <w:rPr>
                <w:lang w:val="en-US"/>
              </w:rPr>
              <w:t>Geriatr</w:t>
            </w:r>
            <w:proofErr w:type="spellEnd"/>
            <w:r w:rsidRPr="0011104D">
              <w:rPr>
                <w:lang w:val="en-US"/>
              </w:rPr>
              <w:t xml:space="preserve"> 19(1):24. doi:10.1186/s12877-019-1027-0</w:t>
            </w:r>
          </w:p>
        </w:tc>
        <w:tc>
          <w:tcPr>
            <w:tcW w:w="1842" w:type="dxa"/>
          </w:tcPr>
          <w:p w14:paraId="3086B2D9" w14:textId="77777777" w:rsidR="00D36ED2" w:rsidRDefault="00D36ED2" w:rsidP="00704A6F">
            <w:r w:rsidRPr="0011104D">
              <w:t>HIOPP-3-iTBX</w:t>
            </w:r>
          </w:p>
        </w:tc>
        <w:tc>
          <w:tcPr>
            <w:tcW w:w="1560" w:type="dxa"/>
          </w:tcPr>
          <w:p w14:paraId="3A87E947" w14:textId="77777777" w:rsidR="00D36ED2" w:rsidRDefault="00D36ED2" w:rsidP="00704A6F">
            <w:r>
              <w:t>ja</w:t>
            </w:r>
          </w:p>
        </w:tc>
        <w:tc>
          <w:tcPr>
            <w:tcW w:w="3083" w:type="dxa"/>
          </w:tcPr>
          <w:p w14:paraId="0B0D1659" w14:textId="77777777" w:rsidR="00D36ED2" w:rsidRDefault="00D36ED2" w:rsidP="00704A6F">
            <w:r>
              <w:t>Studienprotokoll, ggf. für Hintergrundinformationen</w:t>
            </w:r>
          </w:p>
        </w:tc>
      </w:tr>
      <w:tr w:rsidR="00D36ED2" w:rsidRPr="0011104D" w14:paraId="291DF0BD" w14:textId="77777777" w:rsidTr="00704A6F">
        <w:tc>
          <w:tcPr>
            <w:tcW w:w="7792" w:type="dxa"/>
          </w:tcPr>
          <w:p w14:paraId="11788201" w14:textId="77777777" w:rsidR="00D36ED2" w:rsidRPr="0011104D" w:rsidRDefault="00D36ED2" w:rsidP="00704A6F">
            <w:pPr>
              <w:rPr>
                <w:lang w:val="en-US"/>
              </w:rPr>
            </w:pPr>
            <w:r w:rsidRPr="00FB2A71">
              <w:t xml:space="preserve">Löffler C, </w:t>
            </w:r>
            <w:proofErr w:type="spellStart"/>
            <w:r w:rsidRPr="00FB2A71">
              <w:t>Drewelow</w:t>
            </w:r>
            <w:proofErr w:type="spellEnd"/>
            <w:r w:rsidRPr="00FB2A71">
              <w:t xml:space="preserve"> E, </w:t>
            </w:r>
            <w:proofErr w:type="spellStart"/>
            <w:r w:rsidRPr="00FB2A71">
              <w:t>Paschka</w:t>
            </w:r>
            <w:proofErr w:type="spellEnd"/>
            <w:r w:rsidRPr="00FB2A71">
              <w:t xml:space="preserve"> SD et al. </w:t>
            </w:r>
            <w:r w:rsidRPr="00FB2A71">
              <w:rPr>
                <w:lang w:val="en-US"/>
              </w:rPr>
              <w:t>(2</w:t>
            </w:r>
            <w:r>
              <w:rPr>
                <w:lang w:val="en-US"/>
              </w:rPr>
              <w:t xml:space="preserve">014) </w:t>
            </w:r>
            <w:r w:rsidRPr="00786F7E">
              <w:rPr>
                <w:lang w:val="en-US"/>
              </w:rPr>
              <w:t xml:space="preserve">Optimizing polypharmacy among elderly hospital patients with chronic diseases--study protocol of the cluster randomized controlled POLITE-RCT trial. Implement Sci.9:151. </w:t>
            </w:r>
            <w:proofErr w:type="spellStart"/>
            <w:r w:rsidRPr="00786F7E">
              <w:rPr>
                <w:lang w:val="en-US"/>
              </w:rPr>
              <w:t>doi</w:t>
            </w:r>
            <w:proofErr w:type="spellEnd"/>
            <w:r w:rsidRPr="00786F7E">
              <w:rPr>
                <w:lang w:val="en-US"/>
              </w:rPr>
              <w:t>: 10.1186/s13012-014-0151-7</w:t>
            </w:r>
          </w:p>
        </w:tc>
        <w:tc>
          <w:tcPr>
            <w:tcW w:w="1842" w:type="dxa"/>
          </w:tcPr>
          <w:p w14:paraId="57201782" w14:textId="77777777" w:rsidR="00D36ED2" w:rsidRPr="0011104D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POLITE-RCT</w:t>
            </w:r>
          </w:p>
        </w:tc>
        <w:tc>
          <w:tcPr>
            <w:tcW w:w="1560" w:type="dxa"/>
          </w:tcPr>
          <w:p w14:paraId="0532CA72" w14:textId="77777777" w:rsidR="00D36ED2" w:rsidRPr="0011104D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nein</w:t>
            </w:r>
          </w:p>
        </w:tc>
        <w:tc>
          <w:tcPr>
            <w:tcW w:w="3083" w:type="dxa"/>
          </w:tcPr>
          <w:p w14:paraId="088D2054" w14:textId="77777777" w:rsidR="00D36ED2" w:rsidRPr="0011104D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 xml:space="preserve">Setting </w:t>
            </w:r>
            <w:proofErr w:type="spellStart"/>
            <w:r>
              <w:rPr>
                <w:lang w:val="en-US"/>
              </w:rPr>
              <w:t>Krankenhaus</w:t>
            </w:r>
            <w:proofErr w:type="spellEnd"/>
          </w:p>
        </w:tc>
      </w:tr>
      <w:tr w:rsidR="00D36ED2" w:rsidRPr="0011104D" w14:paraId="50C223B3" w14:textId="77777777" w:rsidTr="00704A6F">
        <w:tc>
          <w:tcPr>
            <w:tcW w:w="7792" w:type="dxa"/>
          </w:tcPr>
          <w:p w14:paraId="7CA93B4D" w14:textId="77777777" w:rsidR="00D36ED2" w:rsidRPr="00BF7BE3" w:rsidRDefault="00D36ED2" w:rsidP="00704A6F">
            <w:pPr>
              <w:rPr>
                <w:lang w:val="en-US"/>
              </w:rPr>
            </w:pPr>
            <w:r w:rsidRPr="00BF7BE3">
              <w:t xml:space="preserve">Mahlknecht A, Nestler N, Bauer U, et al. </w:t>
            </w:r>
            <w:r w:rsidRPr="00BF7BE3">
              <w:rPr>
                <w:lang w:val="en-US"/>
              </w:rPr>
              <w:t xml:space="preserve">(2017) Effect of training and structured medication review on medication appropriateness in nursing home residents and on cooperation between health care professionals: the </w:t>
            </w:r>
            <w:proofErr w:type="spellStart"/>
            <w:r w:rsidRPr="00BF7BE3">
              <w:rPr>
                <w:lang w:val="en-US"/>
              </w:rPr>
              <w:t>InTherAKT</w:t>
            </w:r>
            <w:proofErr w:type="spellEnd"/>
            <w:r w:rsidRPr="00BF7BE3">
              <w:rPr>
                <w:lang w:val="en-US"/>
              </w:rPr>
              <w:t xml:space="preserve"> study protocol. BMC </w:t>
            </w:r>
            <w:proofErr w:type="spellStart"/>
            <w:r w:rsidRPr="00BF7BE3">
              <w:rPr>
                <w:lang w:val="en-US"/>
              </w:rPr>
              <w:t>Geriatr</w:t>
            </w:r>
            <w:proofErr w:type="spellEnd"/>
            <w:r w:rsidRPr="00BF7BE3">
              <w:rPr>
                <w:lang w:val="en-US"/>
              </w:rPr>
              <w:t xml:space="preserve"> 17(1):24. doi:10.1186/s12877-017-0418-3</w:t>
            </w:r>
          </w:p>
        </w:tc>
        <w:tc>
          <w:tcPr>
            <w:tcW w:w="1842" w:type="dxa"/>
          </w:tcPr>
          <w:p w14:paraId="03550578" w14:textId="77777777" w:rsidR="00D36ED2" w:rsidRDefault="00D36ED2" w:rsidP="00704A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InTherAKT</w:t>
            </w:r>
            <w:proofErr w:type="spellEnd"/>
          </w:p>
        </w:tc>
        <w:tc>
          <w:tcPr>
            <w:tcW w:w="1560" w:type="dxa"/>
          </w:tcPr>
          <w:p w14:paraId="6FBF6FE2" w14:textId="77777777" w:rsidR="00D36ED2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ja</w:t>
            </w:r>
          </w:p>
        </w:tc>
        <w:tc>
          <w:tcPr>
            <w:tcW w:w="3083" w:type="dxa"/>
          </w:tcPr>
          <w:p w14:paraId="1E342026" w14:textId="77777777" w:rsidR="00D36ED2" w:rsidRDefault="00D36ED2" w:rsidP="00704A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Studienprotokoll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ggf</w:t>
            </w:r>
            <w:proofErr w:type="spellEnd"/>
            <w:r>
              <w:rPr>
                <w:lang w:val="en-US"/>
              </w:rPr>
              <w:t xml:space="preserve">. Für </w:t>
            </w:r>
            <w:proofErr w:type="spellStart"/>
            <w:r>
              <w:rPr>
                <w:lang w:val="en-US"/>
              </w:rPr>
              <w:t>Hintergrundinformationen</w:t>
            </w:r>
            <w:proofErr w:type="spellEnd"/>
          </w:p>
        </w:tc>
      </w:tr>
      <w:tr w:rsidR="00D36ED2" w:rsidRPr="0011104D" w14:paraId="4DF9D4C0" w14:textId="77777777" w:rsidTr="00704A6F">
        <w:tc>
          <w:tcPr>
            <w:tcW w:w="7792" w:type="dxa"/>
          </w:tcPr>
          <w:p w14:paraId="42E07852" w14:textId="77777777" w:rsidR="00D36ED2" w:rsidRPr="00BF7BE3" w:rsidRDefault="00D36ED2" w:rsidP="00704A6F">
            <w:pPr>
              <w:rPr>
                <w:lang w:val="en-US"/>
              </w:rPr>
            </w:pPr>
            <w:r w:rsidRPr="00BF7BE3">
              <w:lastRenderedPageBreak/>
              <w:t>Mahlknecht A, Krisch L, Nestler N et al.</w:t>
            </w:r>
            <w:r>
              <w:t xml:space="preserve"> </w:t>
            </w:r>
            <w:r w:rsidRPr="00BF7BE3">
              <w:t xml:space="preserve"> </w:t>
            </w:r>
            <w:r w:rsidRPr="00BF7BE3">
              <w:rPr>
                <w:lang w:val="en-US"/>
              </w:rPr>
              <w:t xml:space="preserve">(2019) Impact of training and structured medication review on medication appropriateness and patient-related outcomes in nursing homes: results from the interventional study </w:t>
            </w:r>
            <w:proofErr w:type="spellStart"/>
            <w:r w:rsidRPr="00BF7BE3">
              <w:rPr>
                <w:lang w:val="en-US"/>
              </w:rPr>
              <w:t>InTherAKT</w:t>
            </w:r>
            <w:proofErr w:type="spellEnd"/>
            <w:r w:rsidRPr="00BF7BE3">
              <w:rPr>
                <w:lang w:val="en-US"/>
              </w:rPr>
              <w:t xml:space="preserve">. BMC </w:t>
            </w:r>
            <w:proofErr w:type="spellStart"/>
            <w:r w:rsidRPr="00BF7BE3">
              <w:rPr>
                <w:lang w:val="en-US"/>
              </w:rPr>
              <w:t>Geriatr</w:t>
            </w:r>
            <w:proofErr w:type="spellEnd"/>
            <w:r w:rsidRPr="00BF7BE3">
              <w:rPr>
                <w:lang w:val="en-US"/>
              </w:rPr>
              <w:t xml:space="preserve"> 19(1):257. doi:10.1186/s12877-019-1263-3</w:t>
            </w:r>
          </w:p>
        </w:tc>
        <w:tc>
          <w:tcPr>
            <w:tcW w:w="1842" w:type="dxa"/>
          </w:tcPr>
          <w:p w14:paraId="3874CA04" w14:textId="77777777" w:rsidR="00D36ED2" w:rsidRDefault="00D36ED2" w:rsidP="00704A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InTherAKT</w:t>
            </w:r>
            <w:proofErr w:type="spellEnd"/>
          </w:p>
        </w:tc>
        <w:tc>
          <w:tcPr>
            <w:tcW w:w="1560" w:type="dxa"/>
          </w:tcPr>
          <w:p w14:paraId="7376C854" w14:textId="77777777" w:rsidR="00D36ED2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ja</w:t>
            </w:r>
          </w:p>
        </w:tc>
        <w:tc>
          <w:tcPr>
            <w:tcW w:w="3083" w:type="dxa"/>
          </w:tcPr>
          <w:p w14:paraId="2EF0264B" w14:textId="77777777" w:rsidR="00D36ED2" w:rsidRDefault="00D36ED2" w:rsidP="00704A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Ergebnisse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Interventionsstudie</w:t>
            </w:r>
            <w:proofErr w:type="spellEnd"/>
          </w:p>
        </w:tc>
      </w:tr>
      <w:tr w:rsidR="00D36ED2" w:rsidRPr="0011104D" w14:paraId="35D5F883" w14:textId="77777777" w:rsidTr="00704A6F">
        <w:tc>
          <w:tcPr>
            <w:tcW w:w="7792" w:type="dxa"/>
          </w:tcPr>
          <w:p w14:paraId="0463AADC" w14:textId="77777777" w:rsidR="00D36ED2" w:rsidRPr="0011104D" w:rsidRDefault="00D36ED2" w:rsidP="00704A6F">
            <w:pPr>
              <w:rPr>
                <w:lang w:val="en-US"/>
              </w:rPr>
            </w:pPr>
            <w:proofErr w:type="spellStart"/>
            <w:r w:rsidRPr="0011104D">
              <w:rPr>
                <w:lang w:val="en-US"/>
              </w:rPr>
              <w:t>Mortsiefer</w:t>
            </w:r>
            <w:proofErr w:type="spellEnd"/>
            <w:r w:rsidRPr="0011104D">
              <w:rPr>
                <w:lang w:val="en-US"/>
              </w:rPr>
              <w:t xml:space="preserve"> A, Löscher S, </w:t>
            </w:r>
            <w:proofErr w:type="spellStart"/>
            <w:r w:rsidRPr="0011104D">
              <w:rPr>
                <w:lang w:val="en-US"/>
              </w:rPr>
              <w:t>Pashutina</w:t>
            </w:r>
            <w:proofErr w:type="spellEnd"/>
            <w:r w:rsidRPr="0011104D">
              <w:rPr>
                <w:lang w:val="en-US"/>
              </w:rPr>
              <w:t xml:space="preserve"> Y, </w:t>
            </w:r>
            <w:r>
              <w:rPr>
                <w:lang w:val="en-US"/>
              </w:rPr>
              <w:t>et al. (2023)</w:t>
            </w:r>
            <w:r w:rsidRPr="0011104D">
              <w:rPr>
                <w:lang w:val="en-US"/>
              </w:rPr>
              <w:t xml:space="preserve"> Family Conferences to Facilitate Deprescribing in Older Outpatients With Frailty and With Polypharmacy: The COFRAIL Cluster Randomized Trial. JAMA </w:t>
            </w:r>
            <w:proofErr w:type="spellStart"/>
            <w:r w:rsidRPr="0011104D">
              <w:rPr>
                <w:lang w:val="en-US"/>
              </w:rPr>
              <w:t>Netw</w:t>
            </w:r>
            <w:proofErr w:type="spellEnd"/>
            <w:r w:rsidRPr="0011104D">
              <w:rPr>
                <w:lang w:val="en-US"/>
              </w:rPr>
              <w:t xml:space="preserve"> Open. 6(3):e234723. </w:t>
            </w:r>
            <w:proofErr w:type="spellStart"/>
            <w:r w:rsidRPr="0011104D">
              <w:rPr>
                <w:lang w:val="en-US"/>
              </w:rPr>
              <w:t>doi</w:t>
            </w:r>
            <w:proofErr w:type="spellEnd"/>
            <w:r w:rsidRPr="0011104D">
              <w:rPr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 w:rsidRPr="0011104D">
              <w:rPr>
                <w:lang w:val="en-US"/>
              </w:rPr>
              <w:t>10.1001/jamanetworkopen.2023.4723</w:t>
            </w:r>
          </w:p>
        </w:tc>
        <w:tc>
          <w:tcPr>
            <w:tcW w:w="1842" w:type="dxa"/>
          </w:tcPr>
          <w:p w14:paraId="7E9E7CFB" w14:textId="77777777" w:rsidR="00D36ED2" w:rsidRPr="0011104D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COFRAIL</w:t>
            </w:r>
          </w:p>
        </w:tc>
        <w:tc>
          <w:tcPr>
            <w:tcW w:w="1560" w:type="dxa"/>
          </w:tcPr>
          <w:p w14:paraId="212D98D4" w14:textId="77777777" w:rsidR="00D36ED2" w:rsidRPr="0011104D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nein</w:t>
            </w:r>
          </w:p>
        </w:tc>
        <w:tc>
          <w:tcPr>
            <w:tcW w:w="3083" w:type="dxa"/>
          </w:tcPr>
          <w:p w14:paraId="6D4CC95D" w14:textId="77777777" w:rsidR="00D36ED2" w:rsidRPr="0011104D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 xml:space="preserve">Setting </w:t>
            </w:r>
            <w:proofErr w:type="spellStart"/>
            <w:r>
              <w:rPr>
                <w:lang w:val="en-US"/>
              </w:rPr>
              <w:t>ambulante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Versorgung</w:t>
            </w:r>
            <w:proofErr w:type="spellEnd"/>
          </w:p>
        </w:tc>
      </w:tr>
      <w:tr w:rsidR="00D36ED2" w14:paraId="49E45A59" w14:textId="77777777" w:rsidTr="00704A6F">
        <w:tc>
          <w:tcPr>
            <w:tcW w:w="7792" w:type="dxa"/>
          </w:tcPr>
          <w:p w14:paraId="6CAB79A7" w14:textId="77777777" w:rsidR="00D36ED2" w:rsidRPr="00786F7E" w:rsidRDefault="00D36ED2" w:rsidP="00704A6F">
            <w:pPr>
              <w:rPr>
                <w:lang w:val="en-US"/>
              </w:rPr>
            </w:pPr>
            <w:r w:rsidRPr="0011104D">
              <w:rPr>
                <w:lang w:val="en-US"/>
              </w:rPr>
              <w:t xml:space="preserve">Mueller A, Spies CD, Eckardt R </w:t>
            </w:r>
            <w:r>
              <w:rPr>
                <w:lang w:val="en-US"/>
              </w:rPr>
              <w:t>et al.</w:t>
            </w:r>
            <w:r w:rsidRPr="0011104D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(2020) </w:t>
            </w:r>
            <w:r w:rsidRPr="0011104D">
              <w:rPr>
                <w:lang w:val="en-US"/>
              </w:rPr>
              <w:t xml:space="preserve">Anticholinergic burden of long-term medication is an independent risk factor for the development of postoperative delirium: A clinical trial. </w:t>
            </w:r>
            <w:r w:rsidRPr="00786F7E">
              <w:rPr>
                <w:lang w:val="en-US"/>
              </w:rPr>
              <w:t xml:space="preserve">J Clin </w:t>
            </w:r>
            <w:proofErr w:type="spellStart"/>
            <w:r w:rsidRPr="00786F7E">
              <w:rPr>
                <w:lang w:val="en-US"/>
              </w:rPr>
              <w:t>Anesth</w:t>
            </w:r>
            <w:proofErr w:type="spellEnd"/>
            <w:r w:rsidRPr="00786F7E">
              <w:rPr>
                <w:lang w:val="en-US"/>
              </w:rPr>
              <w:t xml:space="preserve">. 61:109632. </w:t>
            </w:r>
            <w:proofErr w:type="spellStart"/>
            <w:r w:rsidRPr="00786F7E">
              <w:rPr>
                <w:lang w:val="en-US"/>
              </w:rPr>
              <w:t>doi</w:t>
            </w:r>
            <w:proofErr w:type="spellEnd"/>
            <w:r w:rsidRPr="00786F7E">
              <w:rPr>
                <w:lang w:val="en-US"/>
              </w:rPr>
              <w:t>: 10.1016/</w:t>
            </w:r>
            <w:proofErr w:type="spellStart"/>
            <w:r w:rsidRPr="00786F7E">
              <w:rPr>
                <w:lang w:val="en-US"/>
              </w:rPr>
              <w:t>j.jclinane</w:t>
            </w:r>
            <w:proofErr w:type="spellEnd"/>
          </w:p>
        </w:tc>
        <w:tc>
          <w:tcPr>
            <w:tcW w:w="1842" w:type="dxa"/>
          </w:tcPr>
          <w:p w14:paraId="0966E120" w14:textId="77777777" w:rsidR="00D36ED2" w:rsidRDefault="00D36ED2" w:rsidP="00704A6F">
            <w:r w:rsidRPr="0011104D">
              <w:rPr>
                <w:lang w:val="en-US"/>
              </w:rPr>
              <w:t>PERATECS</w:t>
            </w:r>
          </w:p>
        </w:tc>
        <w:tc>
          <w:tcPr>
            <w:tcW w:w="1560" w:type="dxa"/>
          </w:tcPr>
          <w:p w14:paraId="4AD73A01" w14:textId="77777777" w:rsidR="00D36ED2" w:rsidRDefault="00D36ED2" w:rsidP="00704A6F">
            <w:r>
              <w:t>nein</w:t>
            </w:r>
          </w:p>
        </w:tc>
        <w:tc>
          <w:tcPr>
            <w:tcW w:w="3083" w:type="dxa"/>
          </w:tcPr>
          <w:p w14:paraId="3DD906BD" w14:textId="77777777" w:rsidR="00D36ED2" w:rsidRDefault="00D36ED2" w:rsidP="00704A6F">
            <w:r>
              <w:t>Setting Krankenhaus</w:t>
            </w:r>
          </w:p>
        </w:tc>
      </w:tr>
      <w:tr w:rsidR="00D36ED2" w14:paraId="6A6D37B1" w14:textId="77777777" w:rsidTr="00704A6F">
        <w:tc>
          <w:tcPr>
            <w:tcW w:w="7792" w:type="dxa"/>
          </w:tcPr>
          <w:p w14:paraId="586AF26E" w14:textId="77777777" w:rsidR="00D36ED2" w:rsidRPr="0011104D" w:rsidRDefault="00D36ED2" w:rsidP="00704A6F">
            <w:pPr>
              <w:rPr>
                <w:lang w:val="en-US"/>
              </w:rPr>
            </w:pPr>
            <w:r w:rsidRPr="0011104D">
              <w:t>Salm C, Sauer J, Binder N et al.</w:t>
            </w:r>
            <w:r>
              <w:t xml:space="preserve"> </w:t>
            </w:r>
            <w:r w:rsidRPr="0011104D">
              <w:rPr>
                <w:lang w:val="en-US"/>
              </w:rPr>
              <w:t>(2</w:t>
            </w:r>
            <w:r>
              <w:rPr>
                <w:lang w:val="en-US"/>
              </w:rPr>
              <w:t>022)</w:t>
            </w:r>
            <w:r w:rsidRPr="0011104D">
              <w:rPr>
                <w:lang w:val="en-US"/>
              </w:rPr>
              <w:t xml:space="preserve"> Over- and under-prescribing, and their association with functional disability in older patients at risk of further decline in Germany – a cross-sectional survey conducted as part of a </w:t>
            </w:r>
            <w:proofErr w:type="spellStart"/>
            <w:r w:rsidRPr="0011104D">
              <w:rPr>
                <w:lang w:val="en-US"/>
              </w:rPr>
              <w:t>randomised</w:t>
            </w:r>
            <w:proofErr w:type="spellEnd"/>
            <w:r w:rsidRPr="0011104D">
              <w:rPr>
                <w:lang w:val="en-US"/>
              </w:rPr>
              <w:t xml:space="preserve"> comparative effectiveness trial. BMC </w:t>
            </w:r>
            <w:proofErr w:type="spellStart"/>
            <w:r w:rsidRPr="0011104D">
              <w:rPr>
                <w:lang w:val="en-US"/>
              </w:rPr>
              <w:t>Geriatr</w:t>
            </w:r>
            <w:proofErr w:type="spellEnd"/>
            <w:r w:rsidRPr="0011104D">
              <w:rPr>
                <w:lang w:val="en-US"/>
              </w:rPr>
              <w:t xml:space="preserve"> 22, 564. https://doi.org/10.1186/s12877-022-03242-w</w:t>
            </w:r>
          </w:p>
        </w:tc>
        <w:tc>
          <w:tcPr>
            <w:tcW w:w="1842" w:type="dxa"/>
          </w:tcPr>
          <w:p w14:paraId="19E34798" w14:textId="77777777" w:rsidR="00D36ED2" w:rsidRPr="0011104D" w:rsidRDefault="00D36ED2" w:rsidP="00704A6F">
            <w:proofErr w:type="spellStart"/>
            <w:r>
              <w:t>LoChro</w:t>
            </w:r>
            <w:proofErr w:type="spellEnd"/>
          </w:p>
        </w:tc>
        <w:tc>
          <w:tcPr>
            <w:tcW w:w="1560" w:type="dxa"/>
          </w:tcPr>
          <w:p w14:paraId="3F3E5FB2" w14:textId="77777777" w:rsidR="00D36ED2" w:rsidRDefault="00D36ED2" w:rsidP="00704A6F">
            <w:r>
              <w:t>nein</w:t>
            </w:r>
          </w:p>
        </w:tc>
        <w:tc>
          <w:tcPr>
            <w:tcW w:w="3083" w:type="dxa"/>
          </w:tcPr>
          <w:p w14:paraId="56EA0275" w14:textId="77777777" w:rsidR="00D36ED2" w:rsidRDefault="00D36ED2" w:rsidP="00704A6F">
            <w:r>
              <w:t>Setting Krankenhaus</w:t>
            </w:r>
          </w:p>
        </w:tc>
      </w:tr>
      <w:tr w:rsidR="00D36ED2" w14:paraId="375A0B1B" w14:textId="77777777" w:rsidTr="00704A6F">
        <w:tc>
          <w:tcPr>
            <w:tcW w:w="7792" w:type="dxa"/>
          </w:tcPr>
          <w:p w14:paraId="7AFE5E6F" w14:textId="77777777" w:rsidR="00D36ED2" w:rsidRPr="00786F7E" w:rsidRDefault="00D36ED2" w:rsidP="00704A6F">
            <w:pPr>
              <w:rPr>
                <w:lang w:val="en-US"/>
              </w:rPr>
            </w:pPr>
            <w:bookmarkStart w:id="3" w:name="_Hlk164684614"/>
            <w:bookmarkEnd w:id="2"/>
            <w:r w:rsidRPr="00786F7E">
              <w:t xml:space="preserve">Stolz R, Krause O, Junius-Walker U et al. </w:t>
            </w:r>
            <w:r w:rsidRPr="00E3724C">
              <w:rPr>
                <w:lang w:val="en-US"/>
              </w:rPr>
              <w:t xml:space="preserve">(2023) The role of qualification and quality management in the prescription of antipsychotics and potentially inappropriate medication (PIM) in nursing home residents in Germany: results of the HIOPP-3-iTBX study. </w:t>
            </w:r>
            <w:r w:rsidRPr="00786F7E">
              <w:rPr>
                <w:lang w:val="en-US"/>
              </w:rPr>
              <w:t>Aging Clin Exp Res 35(10):2227–2235. doi:10.1007/s40520-023-02513-9</w:t>
            </w:r>
          </w:p>
        </w:tc>
        <w:tc>
          <w:tcPr>
            <w:tcW w:w="1842" w:type="dxa"/>
          </w:tcPr>
          <w:p w14:paraId="0B79C010" w14:textId="77777777" w:rsidR="00D36ED2" w:rsidRDefault="00D36ED2" w:rsidP="00704A6F">
            <w:r w:rsidRPr="00E3724C">
              <w:t>HIOPP-3-iTBX</w:t>
            </w:r>
          </w:p>
        </w:tc>
        <w:tc>
          <w:tcPr>
            <w:tcW w:w="1560" w:type="dxa"/>
          </w:tcPr>
          <w:p w14:paraId="58C9E37A" w14:textId="77777777" w:rsidR="00D36ED2" w:rsidRDefault="00D36ED2" w:rsidP="00704A6F">
            <w:r>
              <w:t>ja</w:t>
            </w:r>
          </w:p>
        </w:tc>
        <w:tc>
          <w:tcPr>
            <w:tcW w:w="3083" w:type="dxa"/>
          </w:tcPr>
          <w:p w14:paraId="5428ABF7" w14:textId="77777777" w:rsidR="00D36ED2" w:rsidRDefault="00D36ED2" w:rsidP="00704A6F">
            <w:r>
              <w:t xml:space="preserve">Weiterführende Informationen zum Projekt </w:t>
            </w:r>
          </w:p>
        </w:tc>
      </w:tr>
      <w:bookmarkEnd w:id="1"/>
      <w:bookmarkEnd w:id="3"/>
    </w:tbl>
    <w:p w14:paraId="1468E5A0" w14:textId="77777777" w:rsidR="00D36ED2" w:rsidRDefault="00D36ED2" w:rsidP="00D36ED2">
      <w:pPr>
        <w:rPr>
          <w:lang w:val="en-US"/>
        </w:rPr>
      </w:pPr>
    </w:p>
    <w:p w14:paraId="173DE44C" w14:textId="77777777" w:rsidR="00D36ED2" w:rsidRDefault="00D36ED2" w:rsidP="00D36ED2">
      <w:pPr>
        <w:rPr>
          <w:lang w:val="en-US"/>
        </w:rPr>
      </w:pPr>
      <w:r>
        <w:rPr>
          <w:lang w:val="en-US"/>
        </w:rPr>
        <w:br w:type="page"/>
      </w:r>
    </w:p>
    <w:p w14:paraId="168D757B" w14:textId="77777777" w:rsidR="00D36ED2" w:rsidRPr="00C37010" w:rsidRDefault="00D36ED2" w:rsidP="00D36ED2">
      <w:r w:rsidRPr="001E121F">
        <w:rPr>
          <w:b/>
          <w:bCs/>
        </w:rPr>
        <w:lastRenderedPageBreak/>
        <w:t>CINAHL</w:t>
      </w:r>
      <w:r w:rsidRPr="00C37010">
        <w:t>: 9</w:t>
      </w:r>
      <w:r>
        <w:t>11</w:t>
      </w:r>
      <w:r w:rsidRPr="00C37010">
        <w:t xml:space="preserve"> Treffer, Filter Publikationen ab</w:t>
      </w:r>
      <w:r>
        <w:t xml:space="preserve"> 2003, </w:t>
      </w:r>
      <w:proofErr w:type="spellStart"/>
      <w:r>
        <w:t>continental</w:t>
      </w:r>
      <w:proofErr w:type="spellEnd"/>
      <w:r>
        <w:t xml:space="preserve"> </w:t>
      </w:r>
      <w:proofErr w:type="spellStart"/>
      <w:r>
        <w:t>europe</w:t>
      </w:r>
      <w:proofErr w:type="spellEnd"/>
      <w:r>
        <w:t>: 93 Treffer (Hinweis: kein Filter Interventionsstudie oder ähnliches)</w:t>
      </w:r>
    </w:p>
    <w:p w14:paraId="4BE0B405" w14:textId="77777777" w:rsidR="00D36ED2" w:rsidRDefault="00D36ED2" w:rsidP="00D36ED2">
      <w:r w:rsidRPr="00C37010">
        <w:t>Erste Beurteilung anhand der Abstracts, Auswahl der Arbeiten, die sich auf Studien in deutschen Pflegeeinrichtungen beziehen: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799"/>
        <w:gridCol w:w="2410"/>
        <w:gridCol w:w="1535"/>
        <w:gridCol w:w="3533"/>
      </w:tblGrid>
      <w:tr w:rsidR="00D36ED2" w:rsidRPr="00FB2A71" w14:paraId="04E3EBEA" w14:textId="77777777" w:rsidTr="00704A6F">
        <w:trPr>
          <w:tblHeader/>
        </w:trPr>
        <w:tc>
          <w:tcPr>
            <w:tcW w:w="6799" w:type="dxa"/>
            <w:shd w:val="clear" w:color="auto" w:fill="D9D9D9" w:themeFill="background1" w:themeFillShade="D9"/>
          </w:tcPr>
          <w:p w14:paraId="0666F079" w14:textId="77777777" w:rsidR="00D36ED2" w:rsidRPr="00FB2A71" w:rsidRDefault="00D36ED2" w:rsidP="00704A6F">
            <w:pPr>
              <w:rPr>
                <w:b/>
                <w:bCs/>
              </w:rPr>
            </w:pPr>
            <w:r w:rsidRPr="00FB2A71">
              <w:rPr>
                <w:b/>
                <w:bCs/>
              </w:rPr>
              <w:t>Artikel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3623FE77" w14:textId="77777777" w:rsidR="00D36ED2" w:rsidRPr="00FB2A71" w:rsidRDefault="00D36ED2" w:rsidP="00704A6F">
            <w:pPr>
              <w:rPr>
                <w:b/>
                <w:bCs/>
              </w:rPr>
            </w:pPr>
            <w:r w:rsidRPr="00FB2A71">
              <w:rPr>
                <w:b/>
                <w:bCs/>
              </w:rPr>
              <w:t xml:space="preserve">Projekttitel/ </w:t>
            </w:r>
            <w:r>
              <w:rPr>
                <w:b/>
                <w:bCs/>
              </w:rPr>
              <w:t>Akronym</w:t>
            </w:r>
          </w:p>
        </w:tc>
        <w:tc>
          <w:tcPr>
            <w:tcW w:w="1535" w:type="dxa"/>
            <w:shd w:val="clear" w:color="auto" w:fill="D9D9D9" w:themeFill="background1" w:themeFillShade="D9"/>
          </w:tcPr>
          <w:p w14:paraId="1DE5F107" w14:textId="77777777" w:rsidR="00D36ED2" w:rsidRPr="00FB2A71" w:rsidRDefault="00D36ED2" w:rsidP="00704A6F">
            <w:pPr>
              <w:rPr>
                <w:b/>
                <w:bCs/>
              </w:rPr>
            </w:pPr>
            <w:r w:rsidRPr="00FB2A71">
              <w:rPr>
                <w:b/>
                <w:bCs/>
              </w:rPr>
              <w:t>Einschluss</w:t>
            </w:r>
          </w:p>
        </w:tc>
        <w:tc>
          <w:tcPr>
            <w:tcW w:w="3533" w:type="dxa"/>
            <w:shd w:val="clear" w:color="auto" w:fill="D9D9D9" w:themeFill="background1" w:themeFillShade="D9"/>
          </w:tcPr>
          <w:p w14:paraId="195C4C32" w14:textId="77777777" w:rsidR="00D36ED2" w:rsidRPr="00FB2A71" w:rsidRDefault="00D36ED2" w:rsidP="00704A6F">
            <w:pPr>
              <w:rPr>
                <w:b/>
                <w:bCs/>
              </w:rPr>
            </w:pPr>
            <w:r w:rsidRPr="00FB2A71">
              <w:rPr>
                <w:b/>
                <w:bCs/>
              </w:rPr>
              <w:t>Ggf. Begründung oder Hinweis</w:t>
            </w:r>
          </w:p>
        </w:tc>
      </w:tr>
      <w:tr w:rsidR="00D36ED2" w:rsidRPr="00C37010" w14:paraId="5A1F5C09" w14:textId="77777777" w:rsidTr="00704A6F">
        <w:tc>
          <w:tcPr>
            <w:tcW w:w="6799" w:type="dxa"/>
          </w:tcPr>
          <w:p w14:paraId="36DE2A01" w14:textId="77777777" w:rsidR="00D36ED2" w:rsidRPr="00786F7E" w:rsidRDefault="00D36ED2" w:rsidP="00704A6F">
            <w:pPr>
              <w:rPr>
                <w:lang w:val="en-US"/>
              </w:rPr>
            </w:pPr>
            <w:proofErr w:type="spellStart"/>
            <w:r w:rsidRPr="00C37010">
              <w:rPr>
                <w:lang w:val="en-US"/>
              </w:rPr>
              <w:t>Dörks</w:t>
            </w:r>
            <w:proofErr w:type="spellEnd"/>
            <w:r w:rsidRPr="00C37010">
              <w:rPr>
                <w:lang w:val="en-US"/>
              </w:rPr>
              <w:t xml:space="preserve"> M, </w:t>
            </w:r>
            <w:proofErr w:type="spellStart"/>
            <w:r w:rsidRPr="00C37010">
              <w:rPr>
                <w:lang w:val="en-US"/>
              </w:rPr>
              <w:t>Schmiemann</w:t>
            </w:r>
            <w:proofErr w:type="spellEnd"/>
            <w:r w:rsidRPr="00C37010">
              <w:rPr>
                <w:lang w:val="en-US"/>
              </w:rPr>
              <w:t xml:space="preserve"> G</w:t>
            </w:r>
            <w:r>
              <w:rPr>
                <w:lang w:val="en-US"/>
              </w:rPr>
              <w:t>,</w:t>
            </w:r>
            <w:r w:rsidRPr="00C37010">
              <w:rPr>
                <w:lang w:val="en-US"/>
              </w:rPr>
              <w:t xml:space="preserve"> Hoffmann F</w:t>
            </w:r>
            <w:r>
              <w:rPr>
                <w:lang w:val="en-US"/>
              </w:rPr>
              <w:t xml:space="preserve"> (2016)</w:t>
            </w:r>
            <w:r w:rsidRPr="00C37010">
              <w:rPr>
                <w:lang w:val="en-US"/>
              </w:rPr>
              <w:t xml:space="preserve"> Pro re nata (as needed) medication in nursing homes: the longer you stay, the more you </w:t>
            </w:r>
            <w:proofErr w:type="gramStart"/>
            <w:r w:rsidRPr="00C37010">
              <w:rPr>
                <w:lang w:val="en-US"/>
              </w:rPr>
              <w:t>get?.</w:t>
            </w:r>
            <w:proofErr w:type="gramEnd"/>
            <w:r w:rsidRPr="00C37010">
              <w:rPr>
                <w:lang w:val="en-US"/>
              </w:rPr>
              <w:t xml:space="preserve"> </w:t>
            </w:r>
            <w:proofErr w:type="spellStart"/>
            <w:r w:rsidRPr="00C37010">
              <w:rPr>
                <w:lang w:val="en-US"/>
              </w:rPr>
              <w:t>Eur</w:t>
            </w:r>
            <w:proofErr w:type="spellEnd"/>
            <w:r w:rsidRPr="00C37010">
              <w:rPr>
                <w:lang w:val="en-US"/>
              </w:rPr>
              <w:t xml:space="preserve"> J Clin </w:t>
            </w:r>
            <w:proofErr w:type="spellStart"/>
            <w:r w:rsidRPr="00C37010">
              <w:rPr>
                <w:lang w:val="en-US"/>
              </w:rPr>
              <w:t>Pharmacol</w:t>
            </w:r>
            <w:proofErr w:type="spellEnd"/>
            <w:r w:rsidRPr="00C37010">
              <w:rPr>
                <w:lang w:val="en-US"/>
              </w:rPr>
              <w:t xml:space="preserve"> 72, 995–1001. https://doi.org/10.1007/s00228-016-2059-4</w:t>
            </w:r>
          </w:p>
        </w:tc>
        <w:tc>
          <w:tcPr>
            <w:tcW w:w="2410" w:type="dxa"/>
          </w:tcPr>
          <w:p w14:paraId="03FE3279" w14:textId="77777777" w:rsidR="00D36ED2" w:rsidRPr="00C37010" w:rsidRDefault="00D36ED2" w:rsidP="00704A6F">
            <w:pPr>
              <w:rPr>
                <w:lang w:val="en-US"/>
              </w:rPr>
            </w:pPr>
          </w:p>
        </w:tc>
        <w:tc>
          <w:tcPr>
            <w:tcW w:w="1535" w:type="dxa"/>
          </w:tcPr>
          <w:p w14:paraId="49E2F1B8" w14:textId="77777777" w:rsidR="00D36ED2" w:rsidRPr="00C37010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nein</w:t>
            </w:r>
          </w:p>
        </w:tc>
        <w:tc>
          <w:tcPr>
            <w:tcW w:w="3533" w:type="dxa"/>
          </w:tcPr>
          <w:p w14:paraId="22600EAA" w14:textId="77777777" w:rsidR="00D36ED2" w:rsidRPr="00C37010" w:rsidRDefault="00D36ED2" w:rsidP="00704A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Keine</w:t>
            </w:r>
            <w:proofErr w:type="spellEnd"/>
            <w:r>
              <w:rPr>
                <w:lang w:val="en-US"/>
              </w:rPr>
              <w:t xml:space="preserve"> Intervention</w:t>
            </w:r>
          </w:p>
        </w:tc>
      </w:tr>
      <w:tr w:rsidR="00D36ED2" w:rsidRPr="00C37010" w14:paraId="4ED4F4C9" w14:textId="77777777" w:rsidTr="00704A6F">
        <w:tc>
          <w:tcPr>
            <w:tcW w:w="6799" w:type="dxa"/>
          </w:tcPr>
          <w:p w14:paraId="001A9BAB" w14:textId="77777777" w:rsidR="00D36ED2" w:rsidRPr="0011104D" w:rsidRDefault="00D36ED2" w:rsidP="00704A6F">
            <w:pPr>
              <w:rPr>
                <w:lang w:val="en-US"/>
              </w:rPr>
            </w:pPr>
            <w:r w:rsidRPr="00E437C7">
              <w:rPr>
                <w:lang w:val="en-US"/>
              </w:rPr>
              <w:t>Fassmer AM, Hoffmann</w:t>
            </w:r>
            <w:r>
              <w:rPr>
                <w:lang w:val="en-US"/>
              </w:rPr>
              <w:t xml:space="preserve"> </w:t>
            </w:r>
            <w:r w:rsidRPr="00E437C7">
              <w:rPr>
                <w:lang w:val="en-US"/>
              </w:rPr>
              <w:t>F</w:t>
            </w:r>
            <w:r>
              <w:rPr>
                <w:lang w:val="en-US"/>
              </w:rPr>
              <w:t xml:space="preserve"> (2020)</w:t>
            </w:r>
            <w:r w:rsidRPr="00E437C7">
              <w:rPr>
                <w:lang w:val="en-US"/>
              </w:rPr>
              <w:t xml:space="preserve"> Acute health care services use among nursing home residents in Germany: a comparative analysis of out-of-hours medical care, emergency department visits and acute hospital admissions. Aging Clin Exp Res 32, 1359–1368. https://doi.org/10.1007/s40520-019-01306-3</w:t>
            </w:r>
          </w:p>
        </w:tc>
        <w:tc>
          <w:tcPr>
            <w:tcW w:w="2410" w:type="dxa"/>
          </w:tcPr>
          <w:p w14:paraId="17D28CCC" w14:textId="77777777" w:rsidR="00D36ED2" w:rsidRPr="00C37010" w:rsidRDefault="00D36ED2" w:rsidP="00704A6F">
            <w:pPr>
              <w:rPr>
                <w:lang w:val="en-US"/>
              </w:rPr>
            </w:pPr>
          </w:p>
        </w:tc>
        <w:tc>
          <w:tcPr>
            <w:tcW w:w="1535" w:type="dxa"/>
          </w:tcPr>
          <w:p w14:paraId="03701EE5" w14:textId="77777777" w:rsidR="00D36ED2" w:rsidRPr="00C37010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nein</w:t>
            </w:r>
          </w:p>
        </w:tc>
        <w:tc>
          <w:tcPr>
            <w:tcW w:w="3533" w:type="dxa"/>
          </w:tcPr>
          <w:p w14:paraId="7F5DDC2F" w14:textId="77777777" w:rsidR="00D36ED2" w:rsidRPr="00C37010" w:rsidRDefault="00D36ED2" w:rsidP="00704A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Kohortenstudie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keine</w:t>
            </w:r>
            <w:proofErr w:type="spellEnd"/>
            <w:r>
              <w:rPr>
                <w:lang w:val="en-US"/>
              </w:rPr>
              <w:t xml:space="preserve"> Intervention</w:t>
            </w:r>
          </w:p>
        </w:tc>
      </w:tr>
      <w:tr w:rsidR="00D36ED2" w:rsidRPr="005529E7" w14:paraId="785FE24E" w14:textId="77777777" w:rsidTr="00704A6F">
        <w:tc>
          <w:tcPr>
            <w:tcW w:w="6799" w:type="dxa"/>
          </w:tcPr>
          <w:p w14:paraId="5ABF9CDB" w14:textId="77777777" w:rsidR="00D36ED2" w:rsidRPr="005529E7" w:rsidRDefault="00D36ED2" w:rsidP="00704A6F">
            <w:pPr>
              <w:rPr>
                <w:lang w:val="en-US"/>
              </w:rPr>
            </w:pPr>
            <w:r>
              <w:t xml:space="preserve">Hoffmann F, </w:t>
            </w:r>
            <w:proofErr w:type="spellStart"/>
            <w:r>
              <w:t>Boeschen</w:t>
            </w:r>
            <w:proofErr w:type="spellEnd"/>
            <w:r>
              <w:t xml:space="preserve"> D, </w:t>
            </w:r>
            <w:proofErr w:type="spellStart"/>
            <w:r>
              <w:t>Dörks</w:t>
            </w:r>
            <w:proofErr w:type="spellEnd"/>
            <w:r>
              <w:t xml:space="preserve"> M et al. </w:t>
            </w:r>
            <w:r w:rsidRPr="005529E7">
              <w:rPr>
                <w:lang w:val="en-US"/>
              </w:rPr>
              <w:t>(2015) Renal insufficiency and medication in nursing</w:t>
            </w:r>
            <w:r>
              <w:rPr>
                <w:lang w:val="en-US"/>
              </w:rPr>
              <w:t xml:space="preserve"> </w:t>
            </w:r>
            <w:r w:rsidRPr="005529E7">
              <w:rPr>
                <w:lang w:val="en-US"/>
              </w:rPr>
              <w:t xml:space="preserve">home residents—a cross-sectional study (IMREN). </w:t>
            </w:r>
            <w:proofErr w:type="spellStart"/>
            <w:r>
              <w:t>Dtsch</w:t>
            </w:r>
            <w:proofErr w:type="spellEnd"/>
            <w:r>
              <w:t xml:space="preserve"> </w:t>
            </w:r>
            <w:proofErr w:type="spellStart"/>
            <w:r>
              <w:t>Arztebl</w:t>
            </w:r>
            <w:proofErr w:type="spellEnd"/>
            <w:r>
              <w:t xml:space="preserve"> </w:t>
            </w:r>
            <w:proofErr w:type="spellStart"/>
            <w:r>
              <w:t>Int</w:t>
            </w:r>
            <w:proofErr w:type="spellEnd"/>
            <w:r>
              <w:t xml:space="preserve"> 112: 92–8. DOI: 10.3238/arztebl.2016.0092</w:t>
            </w:r>
          </w:p>
        </w:tc>
        <w:tc>
          <w:tcPr>
            <w:tcW w:w="2410" w:type="dxa"/>
          </w:tcPr>
          <w:p w14:paraId="03F17599" w14:textId="77777777" w:rsidR="00D36ED2" w:rsidRPr="005529E7" w:rsidRDefault="00D36ED2" w:rsidP="00704A6F"/>
        </w:tc>
        <w:tc>
          <w:tcPr>
            <w:tcW w:w="1535" w:type="dxa"/>
          </w:tcPr>
          <w:p w14:paraId="6139219B" w14:textId="77777777" w:rsidR="00D36ED2" w:rsidRPr="005529E7" w:rsidRDefault="00D36ED2" w:rsidP="00704A6F">
            <w:r>
              <w:t>nein</w:t>
            </w:r>
          </w:p>
        </w:tc>
        <w:tc>
          <w:tcPr>
            <w:tcW w:w="3533" w:type="dxa"/>
          </w:tcPr>
          <w:p w14:paraId="67CB2BE5" w14:textId="77777777" w:rsidR="00D36ED2" w:rsidRPr="005529E7" w:rsidRDefault="00D36ED2" w:rsidP="00704A6F">
            <w:r>
              <w:t>Prospektive Kohortenstudie, keine Intervention</w:t>
            </w:r>
          </w:p>
        </w:tc>
      </w:tr>
      <w:tr w:rsidR="00D36ED2" w14:paraId="27DD2C81" w14:textId="77777777" w:rsidTr="00704A6F">
        <w:tc>
          <w:tcPr>
            <w:tcW w:w="6799" w:type="dxa"/>
          </w:tcPr>
          <w:p w14:paraId="1179BCAE" w14:textId="77777777" w:rsidR="00D36ED2" w:rsidRPr="00786F7E" w:rsidRDefault="00D36ED2" w:rsidP="00704A6F">
            <w:pPr>
              <w:rPr>
                <w:lang w:val="en-US"/>
              </w:rPr>
            </w:pPr>
            <w:r w:rsidRPr="00786F7E">
              <w:t xml:space="preserve">Junius-Walker U, Krause O, </w:t>
            </w:r>
            <w:proofErr w:type="spellStart"/>
            <w:r w:rsidRPr="00786F7E">
              <w:t>Thürmann</w:t>
            </w:r>
            <w:proofErr w:type="spellEnd"/>
            <w:r w:rsidRPr="00786F7E">
              <w:t xml:space="preserve"> P et al. </w:t>
            </w:r>
            <w:r w:rsidRPr="00E3724C">
              <w:rPr>
                <w:lang w:val="en-US"/>
              </w:rPr>
              <w:t xml:space="preserve">(2021) Drug Safety for Nursing-Home Residents - Findings of a Pragmatic, Cluster-Randomized, Controlled Intervention Trial in 44 Nursing Homes. </w:t>
            </w:r>
            <w:proofErr w:type="spellStart"/>
            <w:r w:rsidRPr="00786F7E">
              <w:rPr>
                <w:lang w:val="en-US"/>
              </w:rPr>
              <w:t>Dtsch</w:t>
            </w:r>
            <w:proofErr w:type="spellEnd"/>
            <w:r w:rsidRPr="00786F7E">
              <w:rPr>
                <w:lang w:val="en-US"/>
              </w:rPr>
              <w:t xml:space="preserve"> </w:t>
            </w:r>
            <w:proofErr w:type="spellStart"/>
            <w:r w:rsidRPr="00786F7E">
              <w:rPr>
                <w:lang w:val="en-US"/>
              </w:rPr>
              <w:t>Arztebl</w:t>
            </w:r>
            <w:proofErr w:type="spellEnd"/>
            <w:r w:rsidRPr="00786F7E">
              <w:rPr>
                <w:lang w:val="en-US"/>
              </w:rPr>
              <w:t xml:space="preserve"> Int 118(42):705–712. doi:10.3238/arztebl.m2021.0297</w:t>
            </w:r>
          </w:p>
        </w:tc>
        <w:tc>
          <w:tcPr>
            <w:tcW w:w="2410" w:type="dxa"/>
          </w:tcPr>
          <w:p w14:paraId="064819E2" w14:textId="77777777" w:rsidR="00D36ED2" w:rsidRDefault="00D36ED2" w:rsidP="00704A6F">
            <w:r w:rsidRPr="003B6C08">
              <w:t>HIOPP-3-iTBX</w:t>
            </w:r>
          </w:p>
        </w:tc>
        <w:tc>
          <w:tcPr>
            <w:tcW w:w="1535" w:type="dxa"/>
          </w:tcPr>
          <w:p w14:paraId="1715AF32" w14:textId="77777777" w:rsidR="00D36ED2" w:rsidRDefault="00D36ED2" w:rsidP="00704A6F">
            <w:r>
              <w:t>ja</w:t>
            </w:r>
          </w:p>
        </w:tc>
        <w:tc>
          <w:tcPr>
            <w:tcW w:w="3533" w:type="dxa"/>
          </w:tcPr>
          <w:p w14:paraId="35EEDE91" w14:textId="77777777" w:rsidR="00D36ED2" w:rsidRDefault="00D36ED2" w:rsidP="00704A6F">
            <w:r>
              <w:t>Ergebnisse Intervention</w:t>
            </w:r>
          </w:p>
        </w:tc>
      </w:tr>
      <w:tr w:rsidR="00D36ED2" w:rsidRPr="00D84247" w14:paraId="7FB605A2" w14:textId="77777777" w:rsidTr="00704A6F">
        <w:tc>
          <w:tcPr>
            <w:tcW w:w="6799" w:type="dxa"/>
          </w:tcPr>
          <w:p w14:paraId="6B0123CE" w14:textId="77777777" w:rsidR="00D36ED2" w:rsidRPr="00D84247" w:rsidRDefault="00D36ED2" w:rsidP="00704A6F">
            <w:proofErr w:type="spellStart"/>
            <w:r w:rsidRPr="009621CA">
              <w:rPr>
                <w:lang w:val="en-US"/>
              </w:rPr>
              <w:t>Moßhammer</w:t>
            </w:r>
            <w:proofErr w:type="spellEnd"/>
            <w:r w:rsidRPr="009621CA">
              <w:rPr>
                <w:lang w:val="en-US"/>
              </w:rPr>
              <w:t xml:space="preserve"> D, Haumann H, </w:t>
            </w:r>
            <w:proofErr w:type="spellStart"/>
            <w:r w:rsidRPr="009621CA">
              <w:rPr>
                <w:lang w:val="en-US"/>
              </w:rPr>
              <w:t>Mörike</w:t>
            </w:r>
            <w:proofErr w:type="spellEnd"/>
            <w:r w:rsidRPr="009621CA">
              <w:rPr>
                <w:lang w:val="en-US"/>
              </w:rPr>
              <w:t xml:space="preserve"> K, Joos S (2016) Polypharmacy--an Upward Trend with Unpredictable Effects. </w:t>
            </w:r>
            <w:r w:rsidRPr="00871AB0">
              <w:t>Deutsches Ärzteblatt International</w:t>
            </w:r>
            <w:r>
              <w:t xml:space="preserve"> </w:t>
            </w:r>
            <w:r w:rsidRPr="00871AB0">
              <w:t>113(38):627-633. doi:10.3238/arztebl.2016.0627</w:t>
            </w:r>
          </w:p>
        </w:tc>
        <w:tc>
          <w:tcPr>
            <w:tcW w:w="2410" w:type="dxa"/>
          </w:tcPr>
          <w:p w14:paraId="25C798F6" w14:textId="77777777" w:rsidR="00D36ED2" w:rsidRPr="00D84247" w:rsidRDefault="00D36ED2" w:rsidP="00704A6F"/>
        </w:tc>
        <w:tc>
          <w:tcPr>
            <w:tcW w:w="1535" w:type="dxa"/>
          </w:tcPr>
          <w:p w14:paraId="7543EA68" w14:textId="77777777" w:rsidR="00D36ED2" w:rsidRPr="00D84247" w:rsidRDefault="00D36ED2" w:rsidP="00704A6F">
            <w:r>
              <w:t>nein</w:t>
            </w:r>
          </w:p>
        </w:tc>
        <w:tc>
          <w:tcPr>
            <w:tcW w:w="3533" w:type="dxa"/>
          </w:tcPr>
          <w:p w14:paraId="49849E34" w14:textId="77777777" w:rsidR="00D36ED2" w:rsidRPr="00D84247" w:rsidRDefault="00D36ED2" w:rsidP="00704A6F">
            <w:r>
              <w:t>Review</w:t>
            </w:r>
          </w:p>
        </w:tc>
      </w:tr>
      <w:tr w:rsidR="00D36ED2" w:rsidRPr="00D84247" w14:paraId="5A4E12E4" w14:textId="77777777" w:rsidTr="00704A6F">
        <w:tc>
          <w:tcPr>
            <w:tcW w:w="6799" w:type="dxa"/>
          </w:tcPr>
          <w:p w14:paraId="05030267" w14:textId="77777777" w:rsidR="00D36ED2" w:rsidRPr="00D84247" w:rsidRDefault="00D36ED2" w:rsidP="00704A6F">
            <w:proofErr w:type="spellStart"/>
            <w:r w:rsidRPr="00D84247">
              <w:t>Pickenhan</w:t>
            </w:r>
            <w:proofErr w:type="spellEnd"/>
            <w:r w:rsidRPr="00D84247">
              <w:t xml:space="preserve"> L, Schiefermeier-Mach N, </w:t>
            </w:r>
            <w:proofErr w:type="spellStart"/>
            <w:r w:rsidRPr="00D84247">
              <w:t>Rungg</w:t>
            </w:r>
            <w:proofErr w:type="spellEnd"/>
            <w:r w:rsidRPr="00D84247">
              <w:t xml:space="preserve"> C</w:t>
            </w:r>
            <w:r>
              <w:t xml:space="preserve"> (2020) </w:t>
            </w:r>
            <w:proofErr w:type="spellStart"/>
            <w:r w:rsidRPr="00D84247">
              <w:t>Elektrolytdysbalancen</w:t>
            </w:r>
            <w:proofErr w:type="spellEnd"/>
            <w:r w:rsidRPr="00D84247">
              <w:t xml:space="preserve"> - Implikationen für den Berufsstand der Pflege. Pflegewissenschaft</w:t>
            </w:r>
            <w:r>
              <w:t xml:space="preserve"> </w:t>
            </w:r>
            <w:r w:rsidRPr="00D84247">
              <w:t>22(1):45-60. doi:10.3936/1712</w:t>
            </w:r>
          </w:p>
        </w:tc>
        <w:tc>
          <w:tcPr>
            <w:tcW w:w="2410" w:type="dxa"/>
          </w:tcPr>
          <w:p w14:paraId="5F7FE848" w14:textId="77777777" w:rsidR="00D36ED2" w:rsidRPr="00D84247" w:rsidRDefault="00D36ED2" w:rsidP="00704A6F"/>
        </w:tc>
        <w:tc>
          <w:tcPr>
            <w:tcW w:w="1535" w:type="dxa"/>
          </w:tcPr>
          <w:p w14:paraId="48FEFB35" w14:textId="77777777" w:rsidR="00D36ED2" w:rsidRPr="00D84247" w:rsidRDefault="00D36ED2" w:rsidP="00704A6F">
            <w:r>
              <w:t>nein</w:t>
            </w:r>
          </w:p>
        </w:tc>
        <w:tc>
          <w:tcPr>
            <w:tcW w:w="3533" w:type="dxa"/>
          </w:tcPr>
          <w:p w14:paraId="78F7ED0D" w14:textId="77777777" w:rsidR="00D36ED2" w:rsidRPr="00D84247" w:rsidRDefault="00D36ED2" w:rsidP="00704A6F">
            <w:r>
              <w:t>Thematisch nicht passend, keine Intervention</w:t>
            </w:r>
          </w:p>
        </w:tc>
      </w:tr>
      <w:tr w:rsidR="00D36ED2" w:rsidRPr="00C37010" w14:paraId="5FC620C1" w14:textId="77777777" w:rsidTr="00704A6F">
        <w:tc>
          <w:tcPr>
            <w:tcW w:w="6799" w:type="dxa"/>
          </w:tcPr>
          <w:p w14:paraId="0037A8BF" w14:textId="77777777" w:rsidR="00D36ED2" w:rsidRPr="0011104D" w:rsidRDefault="00D36ED2" w:rsidP="00704A6F">
            <w:pPr>
              <w:rPr>
                <w:lang w:val="en-US"/>
              </w:rPr>
            </w:pPr>
            <w:r w:rsidRPr="00E437C7">
              <w:rPr>
                <w:lang w:val="en-US"/>
              </w:rPr>
              <w:t>Rausch C, Hoffmann F</w:t>
            </w:r>
            <w:r>
              <w:rPr>
                <w:lang w:val="en-US"/>
              </w:rPr>
              <w:t xml:space="preserve"> (2020)</w:t>
            </w:r>
            <w:r w:rsidRPr="00E437C7">
              <w:rPr>
                <w:lang w:val="en-US"/>
              </w:rPr>
              <w:t xml:space="preserve"> Prescribing medications of questionable benefit prior to death: a retrospective study on older nursing home residents with and without dementia in Germany. </w:t>
            </w:r>
            <w:proofErr w:type="spellStart"/>
            <w:r w:rsidRPr="00E437C7">
              <w:rPr>
                <w:lang w:val="en-US"/>
              </w:rPr>
              <w:t>Eur</w:t>
            </w:r>
            <w:proofErr w:type="spellEnd"/>
            <w:r w:rsidRPr="00E437C7">
              <w:rPr>
                <w:lang w:val="en-US"/>
              </w:rPr>
              <w:t xml:space="preserve"> J Clin </w:t>
            </w:r>
            <w:proofErr w:type="spellStart"/>
            <w:r w:rsidRPr="00E437C7">
              <w:rPr>
                <w:lang w:val="en-US"/>
              </w:rPr>
              <w:t>Pharmacol</w:t>
            </w:r>
            <w:proofErr w:type="spellEnd"/>
            <w:r w:rsidRPr="00E437C7">
              <w:rPr>
                <w:lang w:val="en-US"/>
              </w:rPr>
              <w:t xml:space="preserve"> 76, 877–885. https://doi.org/10.1007/s00228-020-02859-3</w:t>
            </w:r>
          </w:p>
        </w:tc>
        <w:tc>
          <w:tcPr>
            <w:tcW w:w="2410" w:type="dxa"/>
          </w:tcPr>
          <w:p w14:paraId="72515AC9" w14:textId="77777777" w:rsidR="00D36ED2" w:rsidRPr="00C37010" w:rsidRDefault="00D36ED2" w:rsidP="00704A6F">
            <w:pPr>
              <w:rPr>
                <w:lang w:val="en-US"/>
              </w:rPr>
            </w:pPr>
          </w:p>
        </w:tc>
        <w:tc>
          <w:tcPr>
            <w:tcW w:w="1535" w:type="dxa"/>
          </w:tcPr>
          <w:p w14:paraId="3614C217" w14:textId="77777777" w:rsidR="00D36ED2" w:rsidRPr="00C37010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nein</w:t>
            </w:r>
          </w:p>
        </w:tc>
        <w:tc>
          <w:tcPr>
            <w:tcW w:w="3533" w:type="dxa"/>
          </w:tcPr>
          <w:p w14:paraId="5566B1F6" w14:textId="77777777" w:rsidR="00D36ED2" w:rsidRPr="00C37010" w:rsidRDefault="00D36ED2" w:rsidP="00704A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Retrospektive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Analyse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keine</w:t>
            </w:r>
            <w:proofErr w:type="spellEnd"/>
            <w:r>
              <w:rPr>
                <w:lang w:val="en-US"/>
              </w:rPr>
              <w:t xml:space="preserve"> Intervention</w:t>
            </w:r>
          </w:p>
        </w:tc>
      </w:tr>
      <w:tr w:rsidR="00D36ED2" w14:paraId="03FC596E" w14:textId="77777777" w:rsidTr="00704A6F">
        <w:tc>
          <w:tcPr>
            <w:tcW w:w="6799" w:type="dxa"/>
          </w:tcPr>
          <w:p w14:paraId="4EE365A7" w14:textId="77777777" w:rsidR="00D36ED2" w:rsidRPr="00786F7E" w:rsidRDefault="00D36ED2" w:rsidP="00704A6F">
            <w:pPr>
              <w:rPr>
                <w:lang w:val="en-US"/>
              </w:rPr>
            </w:pPr>
            <w:r w:rsidRPr="00786F7E">
              <w:t xml:space="preserve">Stolz R, Krause O, Junius-Walker U et al. </w:t>
            </w:r>
            <w:r w:rsidRPr="00E3724C">
              <w:rPr>
                <w:lang w:val="en-US"/>
              </w:rPr>
              <w:t xml:space="preserve">(2023) The role of qualification and quality management in the prescription of antipsychotics and potentially inappropriate medication (PIM) in nursing home residents in </w:t>
            </w:r>
            <w:r w:rsidRPr="00E3724C">
              <w:rPr>
                <w:lang w:val="en-US"/>
              </w:rPr>
              <w:lastRenderedPageBreak/>
              <w:t xml:space="preserve">Germany: results of the HIOPP-3-iTBX study. </w:t>
            </w:r>
            <w:r w:rsidRPr="00786F7E">
              <w:rPr>
                <w:lang w:val="en-US"/>
              </w:rPr>
              <w:t>Aging Clin Exp Res 35(10):2227–2235. doi:10.1007/s40520-023-02513-9</w:t>
            </w:r>
          </w:p>
        </w:tc>
        <w:tc>
          <w:tcPr>
            <w:tcW w:w="2410" w:type="dxa"/>
          </w:tcPr>
          <w:p w14:paraId="04BF93D5" w14:textId="77777777" w:rsidR="00D36ED2" w:rsidRDefault="00D36ED2" w:rsidP="00704A6F">
            <w:r w:rsidRPr="00E3724C">
              <w:lastRenderedPageBreak/>
              <w:t>HIOPP-3-iTBX</w:t>
            </w:r>
          </w:p>
        </w:tc>
        <w:tc>
          <w:tcPr>
            <w:tcW w:w="1535" w:type="dxa"/>
          </w:tcPr>
          <w:p w14:paraId="449715E4" w14:textId="77777777" w:rsidR="00D36ED2" w:rsidRDefault="00D36ED2" w:rsidP="00704A6F">
            <w:r>
              <w:t>ja</w:t>
            </w:r>
          </w:p>
        </w:tc>
        <w:tc>
          <w:tcPr>
            <w:tcW w:w="3533" w:type="dxa"/>
          </w:tcPr>
          <w:p w14:paraId="732F988D" w14:textId="77777777" w:rsidR="00D36ED2" w:rsidRDefault="00D36ED2" w:rsidP="00704A6F">
            <w:r>
              <w:t xml:space="preserve">Weiterführende Informationen zum Projekt </w:t>
            </w:r>
          </w:p>
        </w:tc>
      </w:tr>
      <w:tr w:rsidR="00D36ED2" w:rsidRPr="005529E7" w14:paraId="5ED01A94" w14:textId="77777777" w:rsidTr="00704A6F">
        <w:tc>
          <w:tcPr>
            <w:tcW w:w="6799" w:type="dxa"/>
          </w:tcPr>
          <w:p w14:paraId="02FF7C59" w14:textId="77777777" w:rsidR="00D36ED2" w:rsidRPr="00BF7BE3" w:rsidRDefault="00D36ED2" w:rsidP="00704A6F">
            <w:r w:rsidRPr="005529E7">
              <w:t xml:space="preserve">Wolf-Ostermann K, Schmidt A, </w:t>
            </w:r>
            <w:proofErr w:type="spellStart"/>
            <w:r w:rsidRPr="005529E7">
              <w:t>Gräske</w:t>
            </w:r>
            <w:proofErr w:type="spellEnd"/>
            <w:r w:rsidRPr="005529E7">
              <w:t xml:space="preserve"> J (2016) Arzneimitteltherapiesicherheit in Einrichtungen der stationären Langzeitpflege. </w:t>
            </w:r>
            <w:r w:rsidRPr="00BF7BE3">
              <w:t>Erste Ergebnisse der MADRIC-Studie. Pflegewissenschaft 18(7/8):398–410</w:t>
            </w:r>
          </w:p>
        </w:tc>
        <w:tc>
          <w:tcPr>
            <w:tcW w:w="2410" w:type="dxa"/>
          </w:tcPr>
          <w:p w14:paraId="1E521C54" w14:textId="77777777" w:rsidR="00D36ED2" w:rsidRPr="00786F7E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MADRIC</w:t>
            </w:r>
          </w:p>
        </w:tc>
        <w:tc>
          <w:tcPr>
            <w:tcW w:w="1535" w:type="dxa"/>
          </w:tcPr>
          <w:p w14:paraId="4F158C9F" w14:textId="77777777" w:rsidR="00D36ED2" w:rsidRPr="00C37010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nein</w:t>
            </w:r>
          </w:p>
        </w:tc>
        <w:tc>
          <w:tcPr>
            <w:tcW w:w="3533" w:type="dxa"/>
          </w:tcPr>
          <w:p w14:paraId="08C092E5" w14:textId="77777777" w:rsidR="00D36ED2" w:rsidRPr="005529E7" w:rsidRDefault="00D36ED2" w:rsidP="00704A6F">
            <w:r w:rsidRPr="005529E7">
              <w:t>Nur Baseline-Erhebung &gt;&gt; Ergebnisse Recherchieren!!</w:t>
            </w:r>
          </w:p>
        </w:tc>
      </w:tr>
      <w:tr w:rsidR="00D36ED2" w:rsidRPr="00D84247" w14:paraId="497CAB70" w14:textId="77777777" w:rsidTr="00704A6F">
        <w:tc>
          <w:tcPr>
            <w:tcW w:w="6799" w:type="dxa"/>
          </w:tcPr>
          <w:p w14:paraId="7098933A" w14:textId="77777777" w:rsidR="00D36ED2" w:rsidRPr="00D84247" w:rsidRDefault="00D36ED2" w:rsidP="00704A6F">
            <w:pPr>
              <w:rPr>
                <w:lang w:val="en-US"/>
              </w:rPr>
            </w:pPr>
            <w:proofErr w:type="spellStart"/>
            <w:r w:rsidRPr="00D84247">
              <w:t>Virnau</w:t>
            </w:r>
            <w:proofErr w:type="spellEnd"/>
            <w:r w:rsidRPr="00D84247">
              <w:t xml:space="preserve"> L, </w:t>
            </w:r>
            <w:proofErr w:type="spellStart"/>
            <w:r w:rsidRPr="00D84247">
              <w:t>Braesigk</w:t>
            </w:r>
            <w:proofErr w:type="spellEnd"/>
            <w:r w:rsidRPr="00D84247">
              <w:t xml:space="preserve"> A, Deutsch T et al. </w:t>
            </w:r>
            <w:r w:rsidRPr="00D84247">
              <w:rPr>
                <w:lang w:val="en-US"/>
              </w:rPr>
              <w:t>(2022) General practitioners' willingness to participate in research networks in Germany. Scand J Prim Health Care 40(2):237–245. doi:10.1080/02813432.2022.2074052</w:t>
            </w:r>
          </w:p>
        </w:tc>
        <w:tc>
          <w:tcPr>
            <w:tcW w:w="2410" w:type="dxa"/>
          </w:tcPr>
          <w:p w14:paraId="285514C1" w14:textId="77777777" w:rsidR="00D36ED2" w:rsidRPr="00D84247" w:rsidRDefault="00D36ED2" w:rsidP="00704A6F">
            <w:pPr>
              <w:rPr>
                <w:lang w:val="en-US"/>
              </w:rPr>
            </w:pPr>
          </w:p>
        </w:tc>
        <w:tc>
          <w:tcPr>
            <w:tcW w:w="1535" w:type="dxa"/>
          </w:tcPr>
          <w:p w14:paraId="6309ED2E" w14:textId="77777777" w:rsidR="00D36ED2" w:rsidRPr="00D84247" w:rsidRDefault="00D36ED2" w:rsidP="00704A6F">
            <w:pPr>
              <w:rPr>
                <w:lang w:val="en-US"/>
              </w:rPr>
            </w:pPr>
            <w:r>
              <w:rPr>
                <w:lang w:val="en-US"/>
              </w:rPr>
              <w:t>nein</w:t>
            </w:r>
          </w:p>
        </w:tc>
        <w:tc>
          <w:tcPr>
            <w:tcW w:w="3533" w:type="dxa"/>
          </w:tcPr>
          <w:p w14:paraId="0EDCD8FA" w14:textId="77777777" w:rsidR="00D36ED2" w:rsidRPr="00D84247" w:rsidRDefault="00D36ED2" w:rsidP="00704A6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Befragung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Keine</w:t>
            </w:r>
            <w:proofErr w:type="spellEnd"/>
            <w:r>
              <w:rPr>
                <w:lang w:val="en-US"/>
              </w:rPr>
              <w:t xml:space="preserve"> Intervention </w:t>
            </w:r>
          </w:p>
        </w:tc>
      </w:tr>
    </w:tbl>
    <w:p w14:paraId="4EC9BF81" w14:textId="77777777" w:rsidR="00D36ED2" w:rsidRDefault="00D36ED2" w:rsidP="00D36ED2"/>
    <w:p w14:paraId="2CC48D35" w14:textId="77777777" w:rsidR="00D36ED2" w:rsidRDefault="00D36ED2" w:rsidP="00D36ED2">
      <w:r>
        <w:br w:type="page"/>
      </w:r>
    </w:p>
    <w:p w14:paraId="0B69FFD3" w14:textId="77777777" w:rsidR="00D36ED2" w:rsidRPr="001E121F" w:rsidRDefault="00D36ED2" w:rsidP="00D36ED2">
      <w:pPr>
        <w:rPr>
          <w:b/>
          <w:bCs/>
        </w:rPr>
      </w:pPr>
      <w:r w:rsidRPr="001E121F">
        <w:rPr>
          <w:b/>
          <w:bCs/>
        </w:rPr>
        <w:lastRenderedPageBreak/>
        <w:t>Gezielte Suche</w:t>
      </w:r>
      <w:r>
        <w:rPr>
          <w:b/>
          <w:bCs/>
        </w:rPr>
        <w:t xml:space="preserve"> anhand Hinweise aus Primärrecherche</w:t>
      </w:r>
      <w:r w:rsidRPr="001E121F">
        <w:rPr>
          <w:b/>
          <w:bCs/>
        </w:rPr>
        <w:t xml:space="preserve"> (Google, Google Scholar):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16"/>
        <w:gridCol w:w="1963"/>
        <w:gridCol w:w="5275"/>
        <w:gridCol w:w="1403"/>
        <w:gridCol w:w="2220"/>
      </w:tblGrid>
      <w:tr w:rsidR="00D36ED2" w:rsidRPr="00BD3FC0" w14:paraId="455A25DC" w14:textId="77777777" w:rsidTr="00704A6F">
        <w:tc>
          <w:tcPr>
            <w:tcW w:w="3416" w:type="dxa"/>
            <w:shd w:val="clear" w:color="auto" w:fill="D9D9D9" w:themeFill="background1" w:themeFillShade="D9"/>
          </w:tcPr>
          <w:p w14:paraId="7C8805C2" w14:textId="77777777" w:rsidR="00D36ED2" w:rsidRPr="00BD3FC0" w:rsidRDefault="00D36ED2" w:rsidP="00704A6F">
            <w:pPr>
              <w:rPr>
                <w:b/>
                <w:bCs/>
              </w:rPr>
            </w:pPr>
            <w:r w:rsidRPr="00BD3FC0">
              <w:rPr>
                <w:b/>
                <w:bCs/>
              </w:rPr>
              <w:t>Suchbegriff</w:t>
            </w:r>
          </w:p>
        </w:tc>
        <w:tc>
          <w:tcPr>
            <w:tcW w:w="1963" w:type="dxa"/>
            <w:shd w:val="clear" w:color="auto" w:fill="D9D9D9" w:themeFill="background1" w:themeFillShade="D9"/>
          </w:tcPr>
          <w:p w14:paraId="0951E7F4" w14:textId="77777777" w:rsidR="00D36ED2" w:rsidRPr="00BD3FC0" w:rsidRDefault="00D36ED2" w:rsidP="00704A6F">
            <w:pPr>
              <w:rPr>
                <w:b/>
                <w:bCs/>
              </w:rPr>
            </w:pPr>
            <w:r w:rsidRPr="00BD3FC0">
              <w:rPr>
                <w:b/>
                <w:bCs/>
              </w:rPr>
              <w:t>Auslöser</w:t>
            </w:r>
          </w:p>
        </w:tc>
        <w:tc>
          <w:tcPr>
            <w:tcW w:w="5275" w:type="dxa"/>
            <w:shd w:val="clear" w:color="auto" w:fill="D9D9D9" w:themeFill="background1" w:themeFillShade="D9"/>
          </w:tcPr>
          <w:p w14:paraId="263C3483" w14:textId="77777777" w:rsidR="00D36ED2" w:rsidRPr="00BD3FC0" w:rsidRDefault="00D36ED2" w:rsidP="00704A6F">
            <w:pPr>
              <w:rPr>
                <w:b/>
                <w:bCs/>
              </w:rPr>
            </w:pPr>
            <w:r w:rsidRPr="00BD3FC0">
              <w:rPr>
                <w:b/>
                <w:bCs/>
              </w:rPr>
              <w:t>Identifizierte Publikation</w:t>
            </w:r>
          </w:p>
        </w:tc>
        <w:tc>
          <w:tcPr>
            <w:tcW w:w="1403" w:type="dxa"/>
            <w:shd w:val="clear" w:color="auto" w:fill="D9D9D9" w:themeFill="background1" w:themeFillShade="D9"/>
          </w:tcPr>
          <w:p w14:paraId="6EB75A42" w14:textId="77777777" w:rsidR="00D36ED2" w:rsidRPr="00BD3FC0" w:rsidRDefault="00D36ED2" w:rsidP="00704A6F">
            <w:pPr>
              <w:rPr>
                <w:b/>
                <w:bCs/>
              </w:rPr>
            </w:pPr>
            <w:r w:rsidRPr="00BD3FC0">
              <w:rPr>
                <w:b/>
                <w:bCs/>
              </w:rPr>
              <w:t>Einschluss</w:t>
            </w:r>
          </w:p>
        </w:tc>
        <w:tc>
          <w:tcPr>
            <w:tcW w:w="2220" w:type="dxa"/>
            <w:shd w:val="clear" w:color="auto" w:fill="D9D9D9" w:themeFill="background1" w:themeFillShade="D9"/>
          </w:tcPr>
          <w:p w14:paraId="0B0E798F" w14:textId="77777777" w:rsidR="00D36ED2" w:rsidRPr="00BD3FC0" w:rsidRDefault="00D36ED2" w:rsidP="00704A6F">
            <w:pPr>
              <w:rPr>
                <w:b/>
                <w:bCs/>
              </w:rPr>
            </w:pPr>
            <w:r w:rsidRPr="00BD3FC0">
              <w:rPr>
                <w:b/>
                <w:bCs/>
              </w:rPr>
              <w:t>Ggf. Begründung oder Hinweis</w:t>
            </w:r>
          </w:p>
        </w:tc>
      </w:tr>
      <w:tr w:rsidR="00D36ED2" w14:paraId="312B68B6" w14:textId="77777777" w:rsidTr="00704A6F">
        <w:tc>
          <w:tcPr>
            <w:tcW w:w="3416" w:type="dxa"/>
          </w:tcPr>
          <w:p w14:paraId="2E6B4AA1" w14:textId="77777777" w:rsidR="00D36ED2" w:rsidRDefault="00D36ED2" w:rsidP="00704A6F">
            <w:r>
              <w:t>MADRIC</w:t>
            </w:r>
          </w:p>
        </w:tc>
        <w:tc>
          <w:tcPr>
            <w:tcW w:w="1963" w:type="dxa"/>
          </w:tcPr>
          <w:p w14:paraId="651AD6EE" w14:textId="77777777" w:rsidR="00D36ED2" w:rsidRDefault="00D36ED2" w:rsidP="00704A6F">
            <w:r>
              <w:t xml:space="preserve">Daten zu </w:t>
            </w:r>
            <w:proofErr w:type="spellStart"/>
            <w:r>
              <w:t>Baslineerhebung</w:t>
            </w:r>
            <w:proofErr w:type="spellEnd"/>
          </w:p>
        </w:tc>
        <w:tc>
          <w:tcPr>
            <w:tcW w:w="5275" w:type="dxa"/>
          </w:tcPr>
          <w:p w14:paraId="51B45D80" w14:textId="77777777" w:rsidR="00D36ED2" w:rsidRDefault="00D36ED2" w:rsidP="00704A6F">
            <w:r w:rsidRPr="00BD3FC0">
              <w:t xml:space="preserve">Wolf-Ostermann K, Schmidt A, </w:t>
            </w:r>
            <w:proofErr w:type="spellStart"/>
            <w:r w:rsidRPr="00BD3FC0">
              <w:t>Gräske</w:t>
            </w:r>
            <w:proofErr w:type="spellEnd"/>
            <w:r w:rsidRPr="00BD3FC0">
              <w:t xml:space="preserve"> J (2016) IT-gestütztes Monitoring von unerwünschten Arzneimittelwirkungen in der stationären Altenpflege. MADRIC Endbericht, </w:t>
            </w:r>
            <w:proofErr w:type="spellStart"/>
            <w:r w:rsidRPr="00BD3FC0">
              <w:t>Bd</w:t>
            </w:r>
            <w:proofErr w:type="spellEnd"/>
            <w:r w:rsidRPr="00BD3FC0">
              <w:t> 18, Bremen</w:t>
            </w:r>
          </w:p>
        </w:tc>
        <w:tc>
          <w:tcPr>
            <w:tcW w:w="1403" w:type="dxa"/>
          </w:tcPr>
          <w:p w14:paraId="0F73C6B4" w14:textId="77777777" w:rsidR="00D36ED2" w:rsidRDefault="00D36ED2" w:rsidP="00704A6F">
            <w:r>
              <w:t>ja</w:t>
            </w:r>
          </w:p>
        </w:tc>
        <w:tc>
          <w:tcPr>
            <w:tcW w:w="2220" w:type="dxa"/>
          </w:tcPr>
          <w:p w14:paraId="679A9AA4" w14:textId="77777777" w:rsidR="00D36ED2" w:rsidRDefault="00D36ED2" w:rsidP="00704A6F">
            <w:r>
              <w:t>Ergebnisse Interventionsstudie</w:t>
            </w:r>
          </w:p>
        </w:tc>
      </w:tr>
      <w:tr w:rsidR="00D36ED2" w14:paraId="2B3D3CB8" w14:textId="77777777" w:rsidTr="00704A6F">
        <w:tc>
          <w:tcPr>
            <w:tcW w:w="3416" w:type="dxa"/>
          </w:tcPr>
          <w:p w14:paraId="695CCD81" w14:textId="77777777" w:rsidR="00D36ED2" w:rsidRDefault="00D36ED2" w:rsidP="00704A6F">
            <w:r>
              <w:t>Arzneimitteltherapiesicherheit, AMTS-Pfleger, AMTS-Ampel</w:t>
            </w:r>
          </w:p>
        </w:tc>
        <w:tc>
          <w:tcPr>
            <w:tcW w:w="1963" w:type="dxa"/>
          </w:tcPr>
          <w:p w14:paraId="2844C154" w14:textId="77777777" w:rsidR="00D36ED2" w:rsidRDefault="00D36ED2" w:rsidP="00704A6F">
            <w:r>
              <w:t xml:space="preserve">Hinweise Studiendesign </w:t>
            </w:r>
            <w:r w:rsidRPr="00BF7BE3">
              <w:t>HIOPP-3-iTBX</w:t>
            </w:r>
            <w:r>
              <w:t xml:space="preserve"> (Krause et al. 2019)</w:t>
            </w:r>
          </w:p>
        </w:tc>
        <w:tc>
          <w:tcPr>
            <w:tcW w:w="5275" w:type="dxa"/>
          </w:tcPr>
          <w:p w14:paraId="70B989D5" w14:textId="77777777" w:rsidR="00D36ED2" w:rsidRDefault="00D36ED2" w:rsidP="00704A6F">
            <w:proofErr w:type="spellStart"/>
            <w:r w:rsidRPr="00BF7BE3">
              <w:t>Thürmann</w:t>
            </w:r>
            <w:proofErr w:type="spellEnd"/>
            <w:r w:rsidRPr="00BF7BE3">
              <w:t xml:space="preserve"> P, </w:t>
            </w:r>
            <w:proofErr w:type="spellStart"/>
            <w:r w:rsidRPr="00BF7BE3">
              <w:t>Jaehde</w:t>
            </w:r>
            <w:proofErr w:type="spellEnd"/>
            <w:r w:rsidRPr="00BF7BE3">
              <w:t xml:space="preserve"> U (2016) </w:t>
            </w:r>
            <w:proofErr w:type="spellStart"/>
            <w:r w:rsidRPr="00BF7BE3">
              <w:t>ArzneiMitteltherapiesicherheit</w:t>
            </w:r>
            <w:proofErr w:type="spellEnd"/>
            <w:r w:rsidRPr="00BF7BE3">
              <w:t xml:space="preserve"> bei Patienten in Einrichtungen der Langzeitpflege (AMTS-AMPEL). Eine prospektive Interventionsstudie, Wuppertal, Bonn</w:t>
            </w:r>
          </w:p>
        </w:tc>
        <w:tc>
          <w:tcPr>
            <w:tcW w:w="1403" w:type="dxa"/>
          </w:tcPr>
          <w:p w14:paraId="18E993D0" w14:textId="77777777" w:rsidR="00D36ED2" w:rsidRDefault="00D36ED2" w:rsidP="00704A6F">
            <w:r>
              <w:t>ja</w:t>
            </w:r>
          </w:p>
        </w:tc>
        <w:tc>
          <w:tcPr>
            <w:tcW w:w="2220" w:type="dxa"/>
          </w:tcPr>
          <w:p w14:paraId="53D84789" w14:textId="77777777" w:rsidR="00D36ED2" w:rsidRDefault="00D36ED2" w:rsidP="00704A6F">
            <w:r w:rsidRPr="00BF7BE3">
              <w:t>Ergebnisse Interventionsstudie</w:t>
            </w:r>
          </w:p>
        </w:tc>
      </w:tr>
      <w:tr w:rsidR="00D36ED2" w14:paraId="748484AF" w14:textId="77777777" w:rsidTr="00704A6F">
        <w:tc>
          <w:tcPr>
            <w:tcW w:w="3416" w:type="dxa"/>
          </w:tcPr>
          <w:p w14:paraId="674F3289" w14:textId="77777777" w:rsidR="00D36ED2" w:rsidRDefault="00D36ED2" w:rsidP="00704A6F"/>
        </w:tc>
        <w:tc>
          <w:tcPr>
            <w:tcW w:w="1963" w:type="dxa"/>
          </w:tcPr>
          <w:p w14:paraId="6452ADD9" w14:textId="77777777" w:rsidR="00D36ED2" w:rsidRDefault="00D36ED2" w:rsidP="00704A6F"/>
        </w:tc>
        <w:tc>
          <w:tcPr>
            <w:tcW w:w="5275" w:type="dxa"/>
          </w:tcPr>
          <w:p w14:paraId="52E4563E" w14:textId="77777777" w:rsidR="00D36ED2" w:rsidRDefault="00D36ED2" w:rsidP="00704A6F">
            <w:proofErr w:type="spellStart"/>
            <w:r w:rsidRPr="00BF7BE3">
              <w:t>Thürmann</w:t>
            </w:r>
            <w:proofErr w:type="spellEnd"/>
            <w:r w:rsidRPr="00BF7BE3">
              <w:t xml:space="preserve"> P, </w:t>
            </w:r>
            <w:proofErr w:type="spellStart"/>
            <w:r w:rsidRPr="00BF7BE3">
              <w:t>Jaehde</w:t>
            </w:r>
            <w:proofErr w:type="spellEnd"/>
            <w:r w:rsidRPr="00BF7BE3">
              <w:t xml:space="preserve"> U (2011) Arzneimitteltherapiesicherheit in Alten- und Pflegeheimen: Querschnittsanalyse und Machbarkeit eines multidisziplinären Ansatzes. Abschlussbericht Bundesministerium für Gesundheit. </w:t>
            </w:r>
          </w:p>
        </w:tc>
        <w:tc>
          <w:tcPr>
            <w:tcW w:w="1403" w:type="dxa"/>
          </w:tcPr>
          <w:p w14:paraId="1CCD5E65" w14:textId="77777777" w:rsidR="00D36ED2" w:rsidRDefault="00D36ED2" w:rsidP="00704A6F">
            <w:r>
              <w:t>ja</w:t>
            </w:r>
          </w:p>
        </w:tc>
        <w:tc>
          <w:tcPr>
            <w:tcW w:w="2220" w:type="dxa"/>
          </w:tcPr>
          <w:p w14:paraId="0DAB0251" w14:textId="77777777" w:rsidR="00D36ED2" w:rsidRDefault="00D36ED2" w:rsidP="00704A6F">
            <w:r w:rsidRPr="00BF7BE3">
              <w:t xml:space="preserve">Ergebnisse </w:t>
            </w:r>
            <w:r>
              <w:t>Pilotstudie</w:t>
            </w:r>
          </w:p>
        </w:tc>
      </w:tr>
    </w:tbl>
    <w:p w14:paraId="1AE334AC" w14:textId="77777777" w:rsidR="00D36ED2" w:rsidRDefault="00D36ED2" w:rsidP="00D36ED2"/>
    <w:p w14:paraId="19687125" w14:textId="77777777" w:rsidR="00D36ED2" w:rsidRDefault="00D36ED2" w:rsidP="00D36ED2">
      <w:r>
        <w:t xml:space="preserve">Ergänzende Suche nach Forschungsprojekten mit dem Thema Medikamentenmanagement in der Langzeitpflege, gefördert durch den Gemeinsamen Bundesausschuss (Innovationsfond-Förderung): </w:t>
      </w:r>
      <w:hyperlink r:id="rId5" w:history="1">
        <w:r w:rsidRPr="009369C2">
          <w:rPr>
            <w:rStyle w:val="Hyperlink"/>
          </w:rPr>
          <w:t>https://innovationsfonds.g-ba.de/</w:t>
        </w:r>
      </w:hyperlink>
    </w:p>
    <w:p w14:paraId="56C956EE" w14:textId="77777777" w:rsidR="00D36ED2" w:rsidRDefault="00D36ED2" w:rsidP="00D36ED2">
      <w:r>
        <w:t xml:space="preserve">Gefundenes Projekte: </w:t>
      </w:r>
      <w:r w:rsidRPr="009621CA">
        <w:t xml:space="preserve">Langenberger B, Vogt V, Busse R, </w:t>
      </w:r>
      <w:proofErr w:type="spellStart"/>
      <w:r w:rsidRPr="009621CA">
        <w:t>siegel</w:t>
      </w:r>
      <w:proofErr w:type="spellEnd"/>
      <w:r w:rsidRPr="009621CA">
        <w:t xml:space="preserve"> M (2023) Optimierte Arzneimittelversorgung für pflegebedürftige geriatrische Patienten. Evaluationsbericht gemäß Nr. 14.1 </w:t>
      </w:r>
      <w:proofErr w:type="spellStart"/>
      <w:r w:rsidRPr="009621CA">
        <w:t>ANBest</w:t>
      </w:r>
      <w:proofErr w:type="spellEnd"/>
      <w:r w:rsidRPr="009621CA">
        <w:t>-IF</w:t>
      </w:r>
    </w:p>
    <w:p w14:paraId="0518D509" w14:textId="77777777" w:rsidR="00D36ED2" w:rsidRDefault="00D36ED2" w:rsidP="00D36ED2"/>
    <w:p w14:paraId="24B17551" w14:textId="77777777" w:rsidR="00D36ED2" w:rsidRDefault="00D36ED2" w:rsidP="00D36ED2">
      <w:r>
        <w:br w:type="page"/>
      </w:r>
    </w:p>
    <w:p w14:paraId="46EE5CFF" w14:textId="77777777" w:rsidR="00D36ED2" w:rsidRDefault="00D36ED2" w:rsidP="00D36ED2">
      <w:pPr>
        <w:pStyle w:val="berschrift1"/>
      </w:pPr>
      <w:r>
        <w:lastRenderedPageBreak/>
        <w:t>Eingeschlossene Studien Überblick</w:t>
      </w:r>
    </w:p>
    <w:tbl>
      <w:tblPr>
        <w:tblStyle w:val="Tabellenraster1"/>
        <w:tblW w:w="15168" w:type="dxa"/>
        <w:tblInd w:w="-289" w:type="dxa"/>
        <w:tblLook w:val="04A0" w:firstRow="1" w:lastRow="0" w:firstColumn="1" w:lastColumn="0" w:noHBand="0" w:noVBand="1"/>
      </w:tblPr>
      <w:tblGrid>
        <w:gridCol w:w="1430"/>
        <w:gridCol w:w="2300"/>
        <w:gridCol w:w="2316"/>
        <w:gridCol w:w="3718"/>
        <w:gridCol w:w="2437"/>
        <w:gridCol w:w="2967"/>
      </w:tblGrid>
      <w:tr w:rsidR="00D36ED2" w:rsidRPr="00D36ED2" w14:paraId="11EE924A" w14:textId="77777777" w:rsidTr="00C9485F">
        <w:trPr>
          <w:tblHeader/>
        </w:trPr>
        <w:tc>
          <w:tcPr>
            <w:tcW w:w="1434" w:type="dxa"/>
            <w:shd w:val="clear" w:color="auto" w:fill="E8E8E8"/>
          </w:tcPr>
          <w:p w14:paraId="3FEB2EAD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b/>
                <w:bCs/>
                <w:sz w:val="22"/>
                <w:szCs w:val="22"/>
              </w:rPr>
            </w:pPr>
            <w:r w:rsidRPr="00D36ED2">
              <w:rPr>
                <w:rFonts w:eastAsia="Aptos" w:cstheme="minorHAnsi"/>
                <w:b/>
                <w:bCs/>
                <w:sz w:val="22"/>
                <w:szCs w:val="22"/>
              </w:rPr>
              <w:t>Artikel</w:t>
            </w:r>
          </w:p>
        </w:tc>
        <w:tc>
          <w:tcPr>
            <w:tcW w:w="2300" w:type="dxa"/>
            <w:shd w:val="clear" w:color="auto" w:fill="E8E8E8"/>
          </w:tcPr>
          <w:p w14:paraId="3C6A7EB6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b/>
                <w:bCs/>
                <w:sz w:val="22"/>
                <w:szCs w:val="22"/>
              </w:rPr>
            </w:pPr>
            <w:r w:rsidRPr="00D36ED2">
              <w:rPr>
                <w:rFonts w:eastAsia="Aptos" w:cstheme="minorHAnsi"/>
                <w:b/>
                <w:bCs/>
                <w:sz w:val="22"/>
                <w:szCs w:val="22"/>
              </w:rPr>
              <w:t>Projekttitel/ Akronym</w:t>
            </w:r>
          </w:p>
        </w:tc>
        <w:tc>
          <w:tcPr>
            <w:tcW w:w="2316" w:type="dxa"/>
            <w:shd w:val="clear" w:color="auto" w:fill="E8E8E8"/>
          </w:tcPr>
          <w:p w14:paraId="5C8BDA1E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b/>
                <w:bCs/>
                <w:sz w:val="22"/>
                <w:szCs w:val="22"/>
              </w:rPr>
            </w:pPr>
            <w:r w:rsidRPr="00D36ED2">
              <w:rPr>
                <w:rFonts w:eastAsia="Aptos" w:cstheme="minorHAnsi"/>
                <w:b/>
                <w:bCs/>
                <w:sz w:val="22"/>
                <w:szCs w:val="22"/>
              </w:rPr>
              <w:t>Design</w:t>
            </w:r>
          </w:p>
        </w:tc>
        <w:tc>
          <w:tcPr>
            <w:tcW w:w="3732" w:type="dxa"/>
            <w:shd w:val="clear" w:color="auto" w:fill="E8E8E8"/>
          </w:tcPr>
          <w:p w14:paraId="7C3B8E1B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b/>
                <w:bCs/>
                <w:sz w:val="22"/>
                <w:szCs w:val="22"/>
              </w:rPr>
            </w:pPr>
            <w:r w:rsidRPr="00D36ED2">
              <w:rPr>
                <w:rFonts w:eastAsia="Aptos" w:cstheme="minorHAnsi"/>
                <w:b/>
                <w:bCs/>
                <w:sz w:val="22"/>
                <w:szCs w:val="22"/>
              </w:rPr>
              <w:t>Intervention</w:t>
            </w:r>
          </w:p>
        </w:tc>
        <w:tc>
          <w:tcPr>
            <w:tcW w:w="2409" w:type="dxa"/>
            <w:shd w:val="clear" w:color="auto" w:fill="E8E8E8"/>
          </w:tcPr>
          <w:p w14:paraId="13C7A084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b/>
                <w:bCs/>
                <w:sz w:val="22"/>
                <w:szCs w:val="22"/>
              </w:rPr>
            </w:pPr>
            <w:r w:rsidRPr="00D36ED2">
              <w:rPr>
                <w:rFonts w:eastAsia="Aptos" w:cstheme="minorHAnsi"/>
                <w:b/>
                <w:bCs/>
                <w:sz w:val="22"/>
                <w:szCs w:val="22"/>
              </w:rPr>
              <w:t>Stichprobe</w:t>
            </w:r>
          </w:p>
        </w:tc>
        <w:tc>
          <w:tcPr>
            <w:tcW w:w="2977" w:type="dxa"/>
            <w:shd w:val="clear" w:color="auto" w:fill="E8E8E8"/>
          </w:tcPr>
          <w:p w14:paraId="6C65A16C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b/>
                <w:bCs/>
                <w:sz w:val="22"/>
                <w:szCs w:val="22"/>
              </w:rPr>
            </w:pPr>
            <w:r w:rsidRPr="00D36ED2">
              <w:rPr>
                <w:rFonts w:eastAsia="Aptos" w:cstheme="minorHAnsi"/>
                <w:b/>
                <w:bCs/>
                <w:sz w:val="22"/>
                <w:szCs w:val="22"/>
              </w:rPr>
              <w:t>Endpunkte &amp; Ergebnisse</w:t>
            </w:r>
          </w:p>
        </w:tc>
      </w:tr>
      <w:tr w:rsidR="00D36ED2" w:rsidRPr="00D36ED2" w14:paraId="64D5465E" w14:textId="77777777" w:rsidTr="00C9485F">
        <w:tc>
          <w:tcPr>
            <w:tcW w:w="1434" w:type="dxa"/>
          </w:tcPr>
          <w:p w14:paraId="086EE3A6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Thürmann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&amp;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Jahede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2011</w:t>
            </w:r>
          </w:p>
        </w:tc>
        <w:tc>
          <w:tcPr>
            <w:tcW w:w="2300" w:type="dxa"/>
          </w:tcPr>
          <w:p w14:paraId="212004B7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Arzneimitteltherapie in Alten- und Pflegeheimen</w:t>
            </w:r>
          </w:p>
        </w:tc>
        <w:tc>
          <w:tcPr>
            <w:tcW w:w="2316" w:type="dxa"/>
          </w:tcPr>
          <w:p w14:paraId="646196CD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prospektive Querschnittsanalyse, Pilotstudie</w:t>
            </w:r>
          </w:p>
        </w:tc>
        <w:tc>
          <w:tcPr>
            <w:tcW w:w="3732" w:type="dxa"/>
          </w:tcPr>
          <w:p w14:paraId="0EE32AC4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Entwicklung auf Basis der Ergebnisse einer prospektiven Querschnittanalyse: </w:t>
            </w:r>
          </w:p>
          <w:p w14:paraId="3BEC5115" w14:textId="370626C5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strukturierte Fortbildungsangebote für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Ärzt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>*innen, Schulungen für Pflegende sow</w:t>
            </w:r>
            <w:r w:rsidR="00147DFF">
              <w:rPr>
                <w:rFonts w:eastAsia="Aptos" w:cstheme="minorHAnsi"/>
                <w:sz w:val="22"/>
                <w:szCs w:val="22"/>
              </w:rPr>
              <w:t>i</w:t>
            </w:r>
            <w:r w:rsidRPr="00D36ED2">
              <w:rPr>
                <w:rFonts w:eastAsia="Aptos" w:cstheme="minorHAnsi"/>
                <w:sz w:val="22"/>
                <w:szCs w:val="22"/>
              </w:rPr>
              <w:t xml:space="preserve">e </w:t>
            </w:r>
            <w:r w:rsidR="00147DFF">
              <w:rPr>
                <w:rFonts w:eastAsia="Aptos" w:cstheme="minorHAnsi"/>
                <w:sz w:val="22"/>
                <w:szCs w:val="22"/>
              </w:rPr>
              <w:t>d</w:t>
            </w:r>
            <w:r w:rsidRPr="00D36ED2">
              <w:rPr>
                <w:rFonts w:eastAsia="Aptos" w:cstheme="minorHAnsi"/>
                <w:sz w:val="22"/>
                <w:szCs w:val="22"/>
              </w:rPr>
              <w:t>en heimversorgenden Apotheker*innen</w:t>
            </w:r>
            <w:r w:rsidR="00147DFF" w:rsidRPr="00D36ED2">
              <w:rPr>
                <w:rFonts w:eastAsia="Aptos" w:cstheme="minorHAnsi"/>
                <w:sz w:val="22"/>
                <w:szCs w:val="22"/>
              </w:rPr>
              <w:t xml:space="preserve"> </w:t>
            </w:r>
            <w:r w:rsidRPr="00D36ED2">
              <w:rPr>
                <w:rFonts w:eastAsia="Aptos" w:cstheme="minorHAnsi"/>
                <w:sz w:val="22"/>
                <w:szCs w:val="22"/>
              </w:rPr>
              <w:t xml:space="preserve">zu UAW und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AbP</w:t>
            </w:r>
            <w:proofErr w:type="spellEnd"/>
          </w:p>
          <w:p w14:paraId="73EF6F16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Etablierung eines AMTS Teams, </w:t>
            </w:r>
          </w:p>
          <w:p w14:paraId="55E140D2" w14:textId="77777777" w:rsid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Entwicklung einer AMTS Karte</w:t>
            </w:r>
          </w:p>
          <w:p w14:paraId="790DC956" w14:textId="43130B03" w:rsidR="00D36ED2" w:rsidRPr="00D36ED2" w:rsidRDefault="00D36ED2" w:rsidP="00D36ED2">
            <w:pPr>
              <w:spacing w:after="160"/>
              <w:ind w:left="275"/>
              <w:contextualSpacing/>
              <w:rPr>
                <w:rFonts w:eastAsia="Aptos" w:cstheme="minorHAnsi"/>
                <w:sz w:val="6"/>
                <w:szCs w:val="6"/>
              </w:rPr>
            </w:pPr>
          </w:p>
        </w:tc>
        <w:tc>
          <w:tcPr>
            <w:tcW w:w="2409" w:type="dxa"/>
          </w:tcPr>
          <w:p w14:paraId="20F1F0EA" w14:textId="17F960D8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Prospektive Querschnittsanalyse</w:t>
            </w:r>
            <w:r w:rsidR="004B57D5">
              <w:rPr>
                <w:rFonts w:eastAsia="Aptos" w:cstheme="minorHAnsi"/>
                <w:sz w:val="22"/>
                <w:szCs w:val="22"/>
              </w:rPr>
              <w:t xml:space="preserve"> (für Entwicklung der Intervention)</w:t>
            </w:r>
            <w:r w:rsidRPr="00D36ED2">
              <w:rPr>
                <w:rFonts w:eastAsia="Aptos" w:cstheme="minorHAnsi"/>
                <w:sz w:val="22"/>
                <w:szCs w:val="22"/>
              </w:rPr>
              <w:t xml:space="preserve">: 11 Pflegeheime, </w:t>
            </w:r>
          </w:p>
          <w:p w14:paraId="7CB40078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N= 778 Bewohner*innen;</w:t>
            </w:r>
          </w:p>
          <w:p w14:paraId="2082F607" w14:textId="77777777" w:rsidR="00D36ED2" w:rsidRPr="00D36ED2" w:rsidRDefault="00D36ED2" w:rsidP="00D36ED2">
            <w:pPr>
              <w:ind w:left="275"/>
              <w:contextualSpacing/>
              <w:rPr>
                <w:rFonts w:eastAsia="Aptos" w:cstheme="minorHAnsi"/>
                <w:sz w:val="22"/>
                <w:szCs w:val="22"/>
              </w:rPr>
            </w:pPr>
          </w:p>
          <w:p w14:paraId="5B253CE3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Interventionskohorte:</w:t>
            </w:r>
          </w:p>
          <w:p w14:paraId="3E9DC235" w14:textId="77777777" w:rsidR="00D36ED2" w:rsidRPr="00D36ED2" w:rsidRDefault="00D36ED2" w:rsidP="00D36ED2">
            <w:pPr>
              <w:ind w:left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4 Pflegeheime, </w:t>
            </w:r>
          </w:p>
          <w:p w14:paraId="664ACD3C" w14:textId="28B37FB5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N = 42 Bewohner*innen</w:t>
            </w:r>
          </w:p>
        </w:tc>
        <w:tc>
          <w:tcPr>
            <w:tcW w:w="2977" w:type="dxa"/>
          </w:tcPr>
          <w:p w14:paraId="609829AD" w14:textId="317CADAD" w:rsidR="00D36ED2" w:rsidRPr="00C9485F" w:rsidRDefault="00D36ED2" w:rsidP="00C9485F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Machbarkeit der Intervention: wird als umsetzbar eingeschätzt, Schwierigkeiten beim Einbinden der Hausärzte*innen</w:t>
            </w:r>
          </w:p>
          <w:p w14:paraId="05E53B3E" w14:textId="77777777" w:rsid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proofErr w:type="gramStart"/>
            <w:r w:rsidRPr="00D36ED2">
              <w:rPr>
                <w:rFonts w:eastAsia="Aptos" w:cstheme="minorHAnsi"/>
                <w:sz w:val="22"/>
                <w:szCs w:val="22"/>
              </w:rPr>
              <w:t>UAW</w:t>
            </w:r>
            <w:r w:rsidR="00C9485F">
              <w:rPr>
                <w:rFonts w:eastAsia="Aptos" w:cstheme="minorHAnsi"/>
                <w:sz w:val="22"/>
                <w:szCs w:val="22"/>
              </w:rPr>
              <w:t xml:space="preserve"> Interventionskohorte</w:t>
            </w:r>
            <w:proofErr w:type="gramEnd"/>
            <w:r w:rsidRPr="00D36ED2">
              <w:rPr>
                <w:rFonts w:eastAsia="Aptos" w:cstheme="minorHAnsi"/>
                <w:sz w:val="22"/>
                <w:szCs w:val="22"/>
              </w:rPr>
              <w:t>: 30-Tages-Prävalenz 15,93, die Inzidenz 7,62 pro 100 Heimbewohnermonate</w:t>
            </w:r>
          </w:p>
          <w:p w14:paraId="31BE1917" w14:textId="741F03F4" w:rsidR="00C9485F" w:rsidRPr="00D36ED2" w:rsidRDefault="00C9485F" w:rsidP="00C9485F">
            <w:pPr>
              <w:spacing w:after="160"/>
              <w:contextualSpacing/>
              <w:rPr>
                <w:rFonts w:eastAsia="Aptos" w:cstheme="minorHAnsi"/>
                <w:sz w:val="22"/>
                <w:szCs w:val="22"/>
              </w:rPr>
            </w:pPr>
          </w:p>
        </w:tc>
      </w:tr>
      <w:tr w:rsidR="00D36ED2" w:rsidRPr="00D36ED2" w14:paraId="01B5580C" w14:textId="77777777" w:rsidTr="00C9485F">
        <w:tc>
          <w:tcPr>
            <w:tcW w:w="1434" w:type="dxa"/>
          </w:tcPr>
          <w:p w14:paraId="64F97B22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Thürmann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&amp;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Jahede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2016</w:t>
            </w:r>
          </w:p>
        </w:tc>
        <w:tc>
          <w:tcPr>
            <w:tcW w:w="2300" w:type="dxa"/>
          </w:tcPr>
          <w:p w14:paraId="59C508FC" w14:textId="52EBD600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ArzneiMitteltherapie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>-sicherheit bei Patienten in Einrichtungen der Langzeitpflege (AMTS-AMPEL)</w:t>
            </w:r>
          </w:p>
        </w:tc>
        <w:tc>
          <w:tcPr>
            <w:tcW w:w="2316" w:type="dxa"/>
          </w:tcPr>
          <w:p w14:paraId="76F6986A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Einarmige Interventionsstudie (Vorher-Nachher Vergleich)</w:t>
            </w:r>
          </w:p>
        </w:tc>
        <w:tc>
          <w:tcPr>
            <w:tcW w:w="3732" w:type="dxa"/>
          </w:tcPr>
          <w:p w14:paraId="6D4217C9" w14:textId="77777777" w:rsidR="00D36ED2" w:rsidRPr="00D36ED2" w:rsidRDefault="00D36ED2" w:rsidP="00147DFF">
            <w:pPr>
              <w:spacing w:after="160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Optimierte Intervention aus Vorgängerprojekt:</w:t>
            </w:r>
          </w:p>
          <w:p w14:paraId="1B976ED6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Fortbildungen Hausärzte*innen, Pflegekräfte, heimversorgende Apotheken</w:t>
            </w:r>
          </w:p>
          <w:p w14:paraId="1B83C21D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AMTS-Teams</w:t>
            </w:r>
          </w:p>
          <w:p w14:paraId="28BA991F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AMTS-Merkkarte</w:t>
            </w:r>
          </w:p>
        </w:tc>
        <w:tc>
          <w:tcPr>
            <w:tcW w:w="2409" w:type="dxa"/>
          </w:tcPr>
          <w:p w14:paraId="1990F1C9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8 Pflegeheime, </w:t>
            </w:r>
          </w:p>
          <w:p w14:paraId="68987659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drei Messzeitpunkte</w:t>
            </w:r>
          </w:p>
          <w:p w14:paraId="3C01155D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N</w:t>
            </w:r>
            <w:r w:rsidRPr="00D36ED2">
              <w:rPr>
                <w:rFonts w:eastAsia="Aptos" w:cstheme="minorHAnsi"/>
                <w:sz w:val="22"/>
                <w:szCs w:val="22"/>
                <w:vertAlign w:val="subscript"/>
              </w:rPr>
              <w:t>0</w:t>
            </w:r>
            <w:r w:rsidRPr="00D36ED2">
              <w:rPr>
                <w:rFonts w:eastAsia="Aptos" w:cstheme="minorHAnsi"/>
                <w:sz w:val="22"/>
                <w:szCs w:val="22"/>
              </w:rPr>
              <w:t xml:space="preserve"> = 334; </w:t>
            </w:r>
          </w:p>
          <w:p w14:paraId="109D733F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N</w:t>
            </w:r>
            <w:r w:rsidRPr="00D36ED2">
              <w:rPr>
                <w:rFonts w:eastAsia="Aptos" w:cstheme="minorHAnsi"/>
                <w:sz w:val="22"/>
                <w:szCs w:val="22"/>
                <w:vertAlign w:val="subscript"/>
              </w:rPr>
              <w:t xml:space="preserve">6 Monate </w:t>
            </w:r>
            <w:r w:rsidRPr="00D36ED2">
              <w:rPr>
                <w:rFonts w:eastAsia="Aptos" w:cstheme="minorHAnsi"/>
                <w:sz w:val="22"/>
                <w:szCs w:val="22"/>
              </w:rPr>
              <w:t xml:space="preserve">= 296; </w:t>
            </w:r>
          </w:p>
          <w:p w14:paraId="035ADEEE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N</w:t>
            </w:r>
            <w:r w:rsidRPr="00D36ED2">
              <w:rPr>
                <w:rFonts w:eastAsia="Aptos" w:cstheme="minorHAnsi"/>
                <w:sz w:val="22"/>
                <w:szCs w:val="22"/>
                <w:vertAlign w:val="subscript"/>
              </w:rPr>
              <w:t xml:space="preserve">12 Monate </w:t>
            </w:r>
            <w:r w:rsidRPr="00D36ED2">
              <w:rPr>
                <w:rFonts w:eastAsia="Aptos" w:cstheme="minorHAnsi"/>
                <w:sz w:val="22"/>
                <w:szCs w:val="22"/>
              </w:rPr>
              <w:t xml:space="preserve">= 273 </w:t>
            </w:r>
          </w:p>
        </w:tc>
        <w:tc>
          <w:tcPr>
            <w:tcW w:w="2977" w:type="dxa"/>
          </w:tcPr>
          <w:p w14:paraId="5026F5ED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Vermeidbare und nicht vermeidbare UAW: weniger vermeidbare UAW nach Intervention, Anstieg unvermeidbarer UAW</w:t>
            </w:r>
          </w:p>
        </w:tc>
      </w:tr>
      <w:tr w:rsidR="00D36ED2" w:rsidRPr="00D36ED2" w14:paraId="63E57115" w14:textId="77777777" w:rsidTr="00C9485F">
        <w:tc>
          <w:tcPr>
            <w:tcW w:w="1434" w:type="dxa"/>
          </w:tcPr>
          <w:p w14:paraId="24FF7AC2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Junius-Walker et al. 2021</w:t>
            </w:r>
          </w:p>
        </w:tc>
        <w:tc>
          <w:tcPr>
            <w:tcW w:w="2300" w:type="dxa"/>
          </w:tcPr>
          <w:p w14:paraId="7815395F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HIOPP-3-iTBX-Studie</w:t>
            </w:r>
          </w:p>
        </w:tc>
        <w:tc>
          <w:tcPr>
            <w:tcW w:w="2316" w:type="dxa"/>
          </w:tcPr>
          <w:p w14:paraId="6146DAA2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Cluster-randomisierte Interventionsstudie</w:t>
            </w:r>
          </w:p>
        </w:tc>
        <w:tc>
          <w:tcPr>
            <w:tcW w:w="3732" w:type="dxa"/>
          </w:tcPr>
          <w:p w14:paraId="763E730E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Medikationsreviews durch spezifisch geschulte Apotheker*innen, </w:t>
            </w:r>
          </w:p>
          <w:p w14:paraId="54D0EA1A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Fortbildungen für Pflegekräfte und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Hausärzt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*innen, </w:t>
            </w:r>
          </w:p>
          <w:p w14:paraId="6DB1D7C3" w14:textId="37CB08D1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eine Toolbox zur AMTS (Entlass- sowie Visitentool, AMTS-Karte etc.) und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Changemanagementseminare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für Pflegende,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Ärzt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>*innen und Apotheker*innen</w:t>
            </w:r>
          </w:p>
        </w:tc>
        <w:tc>
          <w:tcPr>
            <w:tcW w:w="2409" w:type="dxa"/>
          </w:tcPr>
          <w:p w14:paraId="5AAF3864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44 Pflegeheime (23 IG/ 21 KG)</w:t>
            </w:r>
          </w:p>
          <w:p w14:paraId="0F134B8B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IG N = 452 Bewohner*innen, </w:t>
            </w:r>
          </w:p>
          <w:p w14:paraId="7245C698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KG N = 410 Bewohner*innen</w:t>
            </w:r>
          </w:p>
        </w:tc>
        <w:tc>
          <w:tcPr>
            <w:tcW w:w="2977" w:type="dxa"/>
          </w:tcPr>
          <w:p w14:paraId="79E0B0C6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Primär: Anzahl PIM und/oder 2 Neuroleptika;</w:t>
            </w:r>
          </w:p>
          <w:p w14:paraId="3BEA8A00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Sekundär: Sturzinzidenz, Hospitalisierungen, Lebensqualität, Gesundheitskosten</w:t>
            </w:r>
          </w:p>
          <w:p w14:paraId="2FBCF566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Ergebnis: keine signifikanten Unterschiede zw. IG und KG</w:t>
            </w:r>
          </w:p>
          <w:p w14:paraId="7F1F03E5" w14:textId="77777777" w:rsidR="00D36ED2" w:rsidRPr="00D36ED2" w:rsidRDefault="00D36ED2" w:rsidP="00D36ED2">
            <w:pPr>
              <w:rPr>
                <w:rFonts w:eastAsia="Aptos" w:cstheme="minorHAnsi"/>
                <w:sz w:val="22"/>
                <w:szCs w:val="22"/>
              </w:rPr>
            </w:pPr>
          </w:p>
        </w:tc>
      </w:tr>
      <w:tr w:rsidR="00D36ED2" w:rsidRPr="00D36ED2" w14:paraId="2B78C347" w14:textId="77777777" w:rsidTr="00C9485F">
        <w:tc>
          <w:tcPr>
            <w:tcW w:w="1434" w:type="dxa"/>
          </w:tcPr>
          <w:p w14:paraId="74302D6F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lastRenderedPageBreak/>
              <w:t>Wolf-Ostermann et al. 2016</w:t>
            </w:r>
          </w:p>
        </w:tc>
        <w:tc>
          <w:tcPr>
            <w:tcW w:w="2300" w:type="dxa"/>
          </w:tcPr>
          <w:p w14:paraId="774BF05C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MADRIC</w:t>
            </w:r>
          </w:p>
        </w:tc>
        <w:tc>
          <w:tcPr>
            <w:tcW w:w="2316" w:type="dxa"/>
          </w:tcPr>
          <w:p w14:paraId="3750EF23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Längsschnittstudie mit IG und KG (keine Randomisierung)</w:t>
            </w:r>
          </w:p>
        </w:tc>
        <w:tc>
          <w:tcPr>
            <w:tcW w:w="3732" w:type="dxa"/>
          </w:tcPr>
          <w:p w14:paraId="36F2D2FA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IT-gestütztes Monitoring System zur Vermeidung von UAW</w:t>
            </w:r>
          </w:p>
        </w:tc>
        <w:tc>
          <w:tcPr>
            <w:tcW w:w="2409" w:type="dxa"/>
          </w:tcPr>
          <w:p w14:paraId="1C94A2AE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2 Pflegeheime (1 IG, 1 KG), </w:t>
            </w:r>
          </w:p>
          <w:p w14:paraId="0D31A93B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IG N = 48</w:t>
            </w:r>
          </w:p>
          <w:p w14:paraId="453602DE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IG K = 72</w:t>
            </w:r>
          </w:p>
        </w:tc>
        <w:tc>
          <w:tcPr>
            <w:tcW w:w="2977" w:type="dxa"/>
          </w:tcPr>
          <w:p w14:paraId="4418CE99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Gesundheitsbezogene Lebensqualität, Pflegebedarf, Aktivitäten des täglichen Lebens, Kognitive Fähigkeiten </w:t>
            </w:r>
          </w:p>
          <w:p w14:paraId="06BA9628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Keine signifikanten Unterschiede der beiden Gruppen</w:t>
            </w:r>
          </w:p>
          <w:p w14:paraId="3F1F3674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 </w:t>
            </w:r>
          </w:p>
        </w:tc>
      </w:tr>
      <w:tr w:rsidR="00D36ED2" w:rsidRPr="00D36ED2" w14:paraId="5C5E7225" w14:textId="77777777" w:rsidTr="00C9485F">
        <w:tc>
          <w:tcPr>
            <w:tcW w:w="1434" w:type="dxa"/>
          </w:tcPr>
          <w:p w14:paraId="52E84B0A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Mahlknecht et al. 2019</w:t>
            </w:r>
          </w:p>
        </w:tc>
        <w:tc>
          <w:tcPr>
            <w:tcW w:w="2300" w:type="dxa"/>
          </w:tcPr>
          <w:p w14:paraId="3493AD14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InTherAKT</w:t>
            </w:r>
            <w:proofErr w:type="spellEnd"/>
          </w:p>
        </w:tc>
        <w:tc>
          <w:tcPr>
            <w:tcW w:w="2316" w:type="dxa"/>
          </w:tcPr>
          <w:p w14:paraId="2063A811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Einarmige Interventionsstudie (Vorher-Nachher Vergleich)</w:t>
            </w:r>
          </w:p>
        </w:tc>
        <w:tc>
          <w:tcPr>
            <w:tcW w:w="3732" w:type="dxa"/>
          </w:tcPr>
          <w:p w14:paraId="2A3358D0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Systematische Weiterbildung aller beteiligter Berufsgruppen</w:t>
            </w:r>
          </w:p>
          <w:p w14:paraId="0EE2E5BA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Einführung eines strukturierten Medikations-Reviews (multiprofessionell)</w:t>
            </w:r>
          </w:p>
          <w:p w14:paraId="3193D2F5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</w:p>
        </w:tc>
        <w:tc>
          <w:tcPr>
            <w:tcW w:w="2409" w:type="dxa"/>
          </w:tcPr>
          <w:p w14:paraId="0F10D84C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9 Pflegeheime</w:t>
            </w:r>
          </w:p>
          <w:p w14:paraId="1446A68A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N = 83 Bewohner*innen</w:t>
            </w:r>
          </w:p>
        </w:tc>
        <w:tc>
          <w:tcPr>
            <w:tcW w:w="2977" w:type="dxa"/>
          </w:tcPr>
          <w:p w14:paraId="756FC82F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Primär: Einschätzung Angemessenheit der Medikation (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Medication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Appropriateness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Index = MAI)</w:t>
            </w:r>
          </w:p>
          <w:p w14:paraId="5C5F9AEC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Sekundär: Kognition, Delir, Agitation, Mobilität, Anzahl Medikamente, schwerwiegende Arzneimittel-Interaktionen, angemessene Analgetika Verschreibung</w:t>
            </w:r>
          </w:p>
          <w:p w14:paraId="5AC746A5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Keine signifikanten Veränderungen nach Intervention, nur weniger Agitation</w:t>
            </w:r>
          </w:p>
          <w:p w14:paraId="29EE0BE6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Gruppe mit initial hohen MAI mit verbessertem Score</w:t>
            </w:r>
          </w:p>
          <w:p w14:paraId="2C4B35DF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</w:p>
        </w:tc>
      </w:tr>
      <w:tr w:rsidR="00D36ED2" w:rsidRPr="00D36ED2" w14:paraId="177F56FC" w14:textId="77777777" w:rsidTr="00C9485F">
        <w:tc>
          <w:tcPr>
            <w:tcW w:w="1434" w:type="dxa"/>
          </w:tcPr>
          <w:p w14:paraId="2E4DCFE2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lastRenderedPageBreak/>
              <w:t>Fahrentholz et al. 2023</w:t>
            </w:r>
          </w:p>
        </w:tc>
        <w:tc>
          <w:tcPr>
            <w:tcW w:w="2300" w:type="dxa"/>
          </w:tcPr>
          <w:p w14:paraId="7A2CCDCA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Optimierte Arzneimittelversorgung für pflegebedürftige geriatrische Patienten (OAV)</w:t>
            </w:r>
          </w:p>
        </w:tc>
        <w:tc>
          <w:tcPr>
            <w:tcW w:w="2316" w:type="dxa"/>
          </w:tcPr>
          <w:p w14:paraId="23DFC388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Zweiarmige, sektorenübergreifende, nicht randomisierte Interventionsstudie (retrospektive Bildung KG mit Krankenkassen-daten)</w:t>
            </w:r>
          </w:p>
        </w:tc>
        <w:tc>
          <w:tcPr>
            <w:tcW w:w="3732" w:type="dxa"/>
          </w:tcPr>
          <w:p w14:paraId="5A5D09B4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Kooperation von Pflegekräfte, Ärzte*innen, Apotheker*innen</w:t>
            </w:r>
          </w:p>
          <w:p w14:paraId="3E4A1B4D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EDV gestütztes Risikomanagement zur Verbesserung der Medikamentenversorgung ambulant und stationär versorgter pflegebedürftiger Personen</w:t>
            </w:r>
          </w:p>
          <w:p w14:paraId="3C063BCE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</w:tcPr>
          <w:p w14:paraId="563117B7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IG N = 1.325 </w:t>
            </w:r>
            <w:bookmarkStart w:id="4" w:name="_Hlk168393640"/>
            <w:r w:rsidRPr="00D36ED2">
              <w:rPr>
                <w:rFonts w:eastAsia="Aptos" w:cstheme="minorHAnsi"/>
                <w:sz w:val="22"/>
                <w:szCs w:val="22"/>
              </w:rPr>
              <w:t>(110 ambulant, 1215 stationär versorgt)</w:t>
            </w:r>
            <w:bookmarkEnd w:id="4"/>
          </w:p>
          <w:p w14:paraId="3467A511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KG N (gematcht anhand IG) = 2.438 (225 ambulant, 2.258 stationär versorgt)</w:t>
            </w:r>
          </w:p>
        </w:tc>
        <w:tc>
          <w:tcPr>
            <w:tcW w:w="2977" w:type="dxa"/>
          </w:tcPr>
          <w:p w14:paraId="07345200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 xml:space="preserve">Primär: </w:t>
            </w:r>
            <w:bookmarkStart w:id="5" w:name="_Hlk168395734"/>
            <w:r w:rsidRPr="00D36ED2">
              <w:rPr>
                <w:rFonts w:eastAsia="Aptos" w:cstheme="minorHAnsi"/>
                <w:sz w:val="22"/>
                <w:szCs w:val="22"/>
              </w:rPr>
              <w:t>UAW</w:t>
            </w:r>
          </w:p>
          <w:p w14:paraId="7D3A6EC9" w14:textId="0B182188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Sekundär: Kranken</w:t>
            </w:r>
            <w:r w:rsidR="00147DFF">
              <w:rPr>
                <w:rFonts w:eastAsia="Aptos" w:cstheme="minorHAnsi"/>
                <w:sz w:val="22"/>
                <w:szCs w:val="22"/>
              </w:rPr>
              <w:t>-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hauseinweisungen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>, Anzahl PIM, Polypharmazie</w:t>
            </w:r>
          </w:p>
          <w:bookmarkEnd w:id="5"/>
          <w:p w14:paraId="45B91C57" w14:textId="77777777" w:rsidR="00D36ED2" w:rsidRP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Inzidenz UAW und Krankenhaus-einweisungen signifikant gesenkt</w:t>
            </w:r>
          </w:p>
          <w:p w14:paraId="0ED41597" w14:textId="77777777" w:rsidR="00D36ED2" w:rsidRDefault="00D36ED2" w:rsidP="00D36ED2">
            <w:pPr>
              <w:numPr>
                <w:ilvl w:val="0"/>
                <w:numId w:val="1"/>
              </w:numPr>
              <w:spacing w:after="160"/>
              <w:ind w:left="275" w:hanging="275"/>
              <w:contextualSpacing/>
              <w:rPr>
                <w:rFonts w:eastAsia="Aptos" w:cstheme="minorHAnsi"/>
                <w:sz w:val="22"/>
                <w:szCs w:val="22"/>
              </w:rPr>
            </w:pPr>
            <w:r w:rsidRPr="00D36ED2">
              <w:rPr>
                <w:rFonts w:eastAsia="Aptos" w:cstheme="minorHAnsi"/>
                <w:sz w:val="22"/>
                <w:szCs w:val="22"/>
              </w:rPr>
              <w:t>Bei Bewohner*innen der Langzeitpflege außerdem Senkung verordneter PIM und Anteil mit Polypharmazie</w:t>
            </w:r>
          </w:p>
          <w:p w14:paraId="6981113E" w14:textId="77777777" w:rsidR="00905602" w:rsidRPr="00D36ED2" w:rsidRDefault="00905602" w:rsidP="00905602">
            <w:pPr>
              <w:spacing w:after="160"/>
              <w:contextualSpacing/>
              <w:rPr>
                <w:rFonts w:eastAsia="Aptos" w:cstheme="minorHAnsi"/>
                <w:sz w:val="22"/>
                <w:szCs w:val="22"/>
              </w:rPr>
            </w:pPr>
          </w:p>
        </w:tc>
      </w:tr>
      <w:tr w:rsidR="00D36ED2" w:rsidRPr="00D36ED2" w14:paraId="1BE11DB2" w14:textId="77777777" w:rsidTr="00704A6F">
        <w:tc>
          <w:tcPr>
            <w:tcW w:w="15168" w:type="dxa"/>
            <w:gridSpan w:val="6"/>
          </w:tcPr>
          <w:p w14:paraId="0B38C4C3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</w:p>
        </w:tc>
      </w:tr>
      <w:tr w:rsidR="00D36ED2" w:rsidRPr="00D36ED2" w14:paraId="0C413F4D" w14:textId="77777777" w:rsidTr="00704A6F">
        <w:tc>
          <w:tcPr>
            <w:tcW w:w="15168" w:type="dxa"/>
            <w:gridSpan w:val="6"/>
          </w:tcPr>
          <w:p w14:paraId="263CF9A0" w14:textId="77777777" w:rsidR="00D36ED2" w:rsidRPr="00D36ED2" w:rsidRDefault="00D36ED2" w:rsidP="00D36ED2">
            <w:pPr>
              <w:spacing w:after="160" w:line="278" w:lineRule="auto"/>
              <w:rPr>
                <w:rFonts w:eastAsia="Aptos" w:cstheme="minorHAnsi"/>
                <w:sz w:val="22"/>
                <w:szCs w:val="22"/>
              </w:rPr>
            </w:pP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AbP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= Arzneimittel-bedingte Probleme; IG = Interventionsgruppe; KG = Kontrollgruppe; MAI =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Medication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</w:t>
            </w:r>
            <w:proofErr w:type="spellStart"/>
            <w:r w:rsidRPr="00D36ED2">
              <w:rPr>
                <w:rFonts w:eastAsia="Aptos" w:cstheme="minorHAnsi"/>
                <w:sz w:val="22"/>
                <w:szCs w:val="22"/>
              </w:rPr>
              <w:t>Appropriateness</w:t>
            </w:r>
            <w:proofErr w:type="spellEnd"/>
            <w:r w:rsidRPr="00D36ED2">
              <w:rPr>
                <w:rFonts w:eastAsia="Aptos" w:cstheme="minorHAnsi"/>
                <w:sz w:val="22"/>
                <w:szCs w:val="22"/>
              </w:rPr>
              <w:t xml:space="preserve"> Index; PIM = potentiell inadäquate Medikamente; UAW = Unerwünschte Arzneimittelwirkung; AMTS = Arzneimitteltherapiesicherheit</w:t>
            </w:r>
          </w:p>
        </w:tc>
      </w:tr>
    </w:tbl>
    <w:p w14:paraId="16B9C45B" w14:textId="77777777" w:rsidR="00D36ED2" w:rsidRPr="00D84247" w:rsidRDefault="00D36ED2" w:rsidP="00D36ED2"/>
    <w:p w14:paraId="3E11DFCC" w14:textId="58012149" w:rsidR="00F61BF7" w:rsidRPr="00D36ED2" w:rsidRDefault="00F61BF7" w:rsidP="00D36ED2"/>
    <w:sectPr w:rsidR="00F61BF7" w:rsidRPr="00D36ED2" w:rsidSect="00D36ED2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955CE7"/>
    <w:multiLevelType w:val="hybridMultilevel"/>
    <w:tmpl w:val="8C5AEBE6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820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6DB"/>
    <w:rsid w:val="00147027"/>
    <w:rsid w:val="00147DFF"/>
    <w:rsid w:val="001637A3"/>
    <w:rsid w:val="001948DC"/>
    <w:rsid w:val="001A40AF"/>
    <w:rsid w:val="00325F17"/>
    <w:rsid w:val="00340DA2"/>
    <w:rsid w:val="00345D27"/>
    <w:rsid w:val="0034702D"/>
    <w:rsid w:val="00422760"/>
    <w:rsid w:val="0048380B"/>
    <w:rsid w:val="004B57D5"/>
    <w:rsid w:val="004C755D"/>
    <w:rsid w:val="0050487F"/>
    <w:rsid w:val="00546E7F"/>
    <w:rsid w:val="005811F5"/>
    <w:rsid w:val="00591EEC"/>
    <w:rsid w:val="005C6265"/>
    <w:rsid w:val="006816DB"/>
    <w:rsid w:val="00683862"/>
    <w:rsid w:val="00691413"/>
    <w:rsid w:val="006950C6"/>
    <w:rsid w:val="00731B40"/>
    <w:rsid w:val="007D3B3D"/>
    <w:rsid w:val="00805736"/>
    <w:rsid w:val="0080745B"/>
    <w:rsid w:val="008471BB"/>
    <w:rsid w:val="008C7B7A"/>
    <w:rsid w:val="00905602"/>
    <w:rsid w:val="009142A2"/>
    <w:rsid w:val="00962EDF"/>
    <w:rsid w:val="009E713F"/>
    <w:rsid w:val="00A363E6"/>
    <w:rsid w:val="00A525A4"/>
    <w:rsid w:val="00AF7740"/>
    <w:rsid w:val="00B017A3"/>
    <w:rsid w:val="00B81709"/>
    <w:rsid w:val="00BD4FB9"/>
    <w:rsid w:val="00BD7AE8"/>
    <w:rsid w:val="00C43E31"/>
    <w:rsid w:val="00C9485F"/>
    <w:rsid w:val="00CB3697"/>
    <w:rsid w:val="00CC2EC2"/>
    <w:rsid w:val="00D15FB6"/>
    <w:rsid w:val="00D35482"/>
    <w:rsid w:val="00D36ED2"/>
    <w:rsid w:val="00E05005"/>
    <w:rsid w:val="00E82CC3"/>
    <w:rsid w:val="00F111F1"/>
    <w:rsid w:val="00F51DBB"/>
    <w:rsid w:val="00F61BF7"/>
    <w:rsid w:val="00F85917"/>
    <w:rsid w:val="00FD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8F4C"/>
  <w15:chartTrackingRefBased/>
  <w15:docId w15:val="{C1720342-1418-44EF-BAB3-E6521C60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074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61B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61B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61BF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61BF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61BF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61BF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61BF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61BF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074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latzhaltertext">
    <w:name w:val="Placeholder Text"/>
    <w:basedOn w:val="Absatz-Standardschriftart"/>
    <w:uiPriority w:val="99"/>
    <w:semiHidden/>
    <w:rsid w:val="00F61BF7"/>
    <w:rPr>
      <w:color w:val="666666"/>
    </w:rPr>
  </w:style>
  <w:style w:type="paragraph" w:customStyle="1" w:styleId="CitaviBibliographyEntry">
    <w:name w:val="Citavi Bibliography Entry"/>
    <w:basedOn w:val="Standard"/>
    <w:link w:val="CitaviBibliographyEntryZchn"/>
    <w:uiPriority w:val="99"/>
    <w:rsid w:val="00F61BF7"/>
    <w:pPr>
      <w:tabs>
        <w:tab w:val="left" w:pos="283"/>
      </w:tabs>
      <w:spacing w:after="120"/>
      <w:ind w:left="283" w:hanging="283"/>
    </w:pPr>
  </w:style>
  <w:style w:type="character" w:customStyle="1" w:styleId="CitaviBibliographyEntryZchn">
    <w:name w:val="Citavi Bibliography Entry Zchn"/>
    <w:basedOn w:val="Absatz-Standardschriftart"/>
    <w:link w:val="CitaviBibliographyEntry"/>
    <w:uiPriority w:val="99"/>
    <w:rsid w:val="00F61BF7"/>
  </w:style>
  <w:style w:type="paragraph" w:customStyle="1" w:styleId="CitaviBibliographyHeading">
    <w:name w:val="Citavi Bibliography Heading"/>
    <w:basedOn w:val="berschrift1"/>
    <w:link w:val="CitaviBibliographyHeadingZchn"/>
    <w:uiPriority w:val="99"/>
    <w:rsid w:val="00F61BF7"/>
  </w:style>
  <w:style w:type="character" w:customStyle="1" w:styleId="CitaviBibliographyHeadingZchn">
    <w:name w:val="Citavi Bibliography Heading Zchn"/>
    <w:basedOn w:val="Absatz-Standardschriftart"/>
    <w:link w:val="CitaviBibliographyHeading"/>
    <w:uiPriority w:val="99"/>
    <w:rsid w:val="00F61B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itaviChapterBibliographyHeading">
    <w:name w:val="Citavi Chapter Bibliography Heading"/>
    <w:basedOn w:val="berschrift2"/>
    <w:link w:val="CitaviChapterBibliographyHeadingZchn"/>
    <w:uiPriority w:val="99"/>
    <w:rsid w:val="00F61BF7"/>
  </w:style>
  <w:style w:type="character" w:customStyle="1" w:styleId="CitaviChapterBibliographyHeadingZchn">
    <w:name w:val="Citavi Chapter Bibliography Heading Zchn"/>
    <w:basedOn w:val="Absatz-Standardschriftart"/>
    <w:link w:val="CitaviChapterBibliographyHeading"/>
    <w:uiPriority w:val="99"/>
    <w:rsid w:val="00F61B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61B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itaviBibliographySubheading1">
    <w:name w:val="Citavi Bibliography Subheading 1"/>
    <w:basedOn w:val="berschrift2"/>
    <w:link w:val="CitaviBibliographySubheading1Zchn"/>
    <w:uiPriority w:val="99"/>
    <w:rsid w:val="00F61BF7"/>
    <w:pPr>
      <w:outlineLvl w:val="9"/>
    </w:pPr>
  </w:style>
  <w:style w:type="character" w:customStyle="1" w:styleId="CitaviBibliographySubheading1Zchn">
    <w:name w:val="Citavi Bibliography Subheading 1 Zchn"/>
    <w:basedOn w:val="Absatz-Standardschriftart"/>
    <w:link w:val="CitaviBibliographySubheading1"/>
    <w:uiPriority w:val="99"/>
    <w:rsid w:val="00F61B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itaviBibliographySubheading2">
    <w:name w:val="Citavi Bibliography Subheading 2"/>
    <w:basedOn w:val="berschrift3"/>
    <w:link w:val="CitaviBibliographySubheading2Zchn"/>
    <w:uiPriority w:val="99"/>
    <w:rsid w:val="00F61BF7"/>
    <w:pPr>
      <w:outlineLvl w:val="9"/>
    </w:pPr>
  </w:style>
  <w:style w:type="character" w:customStyle="1" w:styleId="CitaviBibliographySubheading2Zchn">
    <w:name w:val="Citavi Bibliography Subheading 2 Zchn"/>
    <w:basedOn w:val="Absatz-Standardschriftart"/>
    <w:link w:val="CitaviBibliographySubheading2"/>
    <w:uiPriority w:val="99"/>
    <w:rsid w:val="00F61B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61BF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CitaviBibliographySubheading3">
    <w:name w:val="Citavi Bibliography Subheading 3"/>
    <w:basedOn w:val="berschrift4"/>
    <w:link w:val="CitaviBibliographySubheading3Zchn"/>
    <w:uiPriority w:val="99"/>
    <w:rsid w:val="00F61BF7"/>
    <w:pPr>
      <w:outlineLvl w:val="9"/>
    </w:pPr>
  </w:style>
  <w:style w:type="character" w:customStyle="1" w:styleId="CitaviBibliographySubheading3Zchn">
    <w:name w:val="Citavi Bibliography Subheading 3 Zchn"/>
    <w:basedOn w:val="Absatz-Standardschriftart"/>
    <w:link w:val="CitaviBibliographySubheading3"/>
    <w:uiPriority w:val="99"/>
    <w:rsid w:val="00F61BF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61BF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CitaviBibliographySubheading4">
    <w:name w:val="Citavi Bibliography Subheading 4"/>
    <w:basedOn w:val="berschrift5"/>
    <w:link w:val="CitaviBibliographySubheading4Zchn"/>
    <w:uiPriority w:val="99"/>
    <w:rsid w:val="00F61BF7"/>
    <w:pPr>
      <w:outlineLvl w:val="9"/>
    </w:pPr>
  </w:style>
  <w:style w:type="character" w:customStyle="1" w:styleId="CitaviBibliographySubheading4Zchn">
    <w:name w:val="Citavi Bibliography Subheading 4 Zchn"/>
    <w:basedOn w:val="Absatz-Standardschriftart"/>
    <w:link w:val="CitaviBibliographySubheading4"/>
    <w:uiPriority w:val="99"/>
    <w:rsid w:val="00F61BF7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61BF7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CitaviBibliographySubheading5">
    <w:name w:val="Citavi Bibliography Subheading 5"/>
    <w:basedOn w:val="berschrift6"/>
    <w:link w:val="CitaviBibliographySubheading5Zchn"/>
    <w:uiPriority w:val="99"/>
    <w:rsid w:val="00F61BF7"/>
    <w:pPr>
      <w:outlineLvl w:val="9"/>
    </w:pPr>
  </w:style>
  <w:style w:type="character" w:customStyle="1" w:styleId="CitaviBibliographySubheading5Zchn">
    <w:name w:val="Citavi Bibliography Subheading 5 Zchn"/>
    <w:basedOn w:val="Absatz-Standardschriftart"/>
    <w:link w:val="CitaviBibliographySubheading5"/>
    <w:uiPriority w:val="99"/>
    <w:rsid w:val="00F61BF7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61BF7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CitaviBibliographySubheading6">
    <w:name w:val="Citavi Bibliography Subheading 6"/>
    <w:basedOn w:val="berschrift7"/>
    <w:link w:val="CitaviBibliographySubheading6Zchn"/>
    <w:uiPriority w:val="99"/>
    <w:rsid w:val="00F61BF7"/>
    <w:pPr>
      <w:outlineLvl w:val="9"/>
    </w:pPr>
  </w:style>
  <w:style w:type="character" w:customStyle="1" w:styleId="CitaviBibliographySubheading6Zchn">
    <w:name w:val="Citavi Bibliography Subheading 6 Zchn"/>
    <w:basedOn w:val="Absatz-Standardschriftart"/>
    <w:link w:val="CitaviBibliographySubheading6"/>
    <w:uiPriority w:val="99"/>
    <w:rsid w:val="00F61BF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61BF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customStyle="1" w:styleId="CitaviBibliographySubheading7">
    <w:name w:val="Citavi Bibliography Subheading 7"/>
    <w:basedOn w:val="berschrift8"/>
    <w:link w:val="CitaviBibliographySubheading7Zchn"/>
    <w:uiPriority w:val="99"/>
    <w:rsid w:val="00F61BF7"/>
    <w:pPr>
      <w:outlineLvl w:val="9"/>
    </w:pPr>
  </w:style>
  <w:style w:type="character" w:customStyle="1" w:styleId="CitaviBibliographySubheading7Zchn">
    <w:name w:val="Citavi Bibliography Subheading 7 Zchn"/>
    <w:basedOn w:val="Absatz-Standardschriftart"/>
    <w:link w:val="CitaviBibliographySubheading7"/>
    <w:uiPriority w:val="99"/>
    <w:rsid w:val="00F61BF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61BF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CitaviBibliographySubheading8">
    <w:name w:val="Citavi Bibliography Subheading 8"/>
    <w:basedOn w:val="berschrift9"/>
    <w:link w:val="CitaviBibliographySubheading8Zchn"/>
    <w:uiPriority w:val="99"/>
    <w:rsid w:val="00F61BF7"/>
    <w:pPr>
      <w:outlineLvl w:val="9"/>
    </w:pPr>
  </w:style>
  <w:style w:type="character" w:customStyle="1" w:styleId="CitaviBibliographySubheading8Zchn">
    <w:name w:val="Citavi Bibliography Subheading 8 Zchn"/>
    <w:basedOn w:val="Absatz-Standardschriftart"/>
    <w:link w:val="CitaviBibliographySubheading8"/>
    <w:uiPriority w:val="99"/>
    <w:rsid w:val="00F61B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61B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lenraster">
    <w:name w:val="Table Grid"/>
    <w:basedOn w:val="NormaleTabelle"/>
    <w:uiPriority w:val="39"/>
    <w:rsid w:val="00E05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36ED2"/>
    <w:pPr>
      <w:spacing w:line="278" w:lineRule="auto"/>
      <w:ind w:left="720"/>
      <w:contextualSpacing/>
    </w:pPr>
    <w:rPr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D36ED2"/>
    <w:rPr>
      <w:color w:val="0563C1" w:themeColor="hyperlink"/>
      <w:u w:val="single"/>
    </w:rPr>
  </w:style>
  <w:style w:type="table" w:customStyle="1" w:styleId="Tabellenraster1">
    <w:name w:val="Tabellenraster1"/>
    <w:basedOn w:val="NormaleTabelle"/>
    <w:next w:val="Tabellenraster"/>
    <w:uiPriority w:val="39"/>
    <w:rsid w:val="00D36ED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novationsfonds.g-ba.d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1490</Words>
  <Characters>10509</Characters>
  <Application>Microsoft Office Word</Application>
  <DocSecurity>0</DocSecurity>
  <Lines>148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Graeb</dc:creator>
  <cp:keywords/>
  <dc:description/>
  <cp:lastModifiedBy>Fabian Graeb</cp:lastModifiedBy>
  <cp:revision>2</cp:revision>
  <dcterms:created xsi:type="dcterms:W3CDTF">2024-06-04T11:52:00Z</dcterms:created>
  <dcterms:modified xsi:type="dcterms:W3CDTF">2024-06-04T11:52:00Z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itaviDocumentProperty_8">
    <vt:lpwstr>W:\Faculty-SAGP\Projekt-IKK PEP\Literaturdatenbank Medikamentenmanagement\Medikamentenmanagement und Bildung.ctv6</vt:lpwstr>
  </property>
  <property fmtid="{D5CDD505-2E9C-101B-9397-08002B2CF9AE}" pid="3" name="CitaviDocumentProperty_7">
    <vt:lpwstr>Medikamentenmanagement und Bildung</vt:lpwstr>
  </property>
  <property fmtid="{D5CDD505-2E9C-101B-9397-08002B2CF9AE}" pid="4" name="CitaviDocumentProperty_0">
    <vt:lpwstr>e07770e8-1f21-4a6e-b928-21415ceb8060</vt:lpwstr>
  </property>
  <property fmtid="{D5CDD505-2E9C-101B-9397-08002B2CF9AE}" pid="5" name="CitaviDocumentProperty_18">
    <vt:lpwstr>3</vt:lpwstr>
  </property>
  <property fmtid="{D5CDD505-2E9C-101B-9397-08002B2CF9AE}" pid="6" name="CitaviDocumentProperty_6">
    <vt:lpwstr>True</vt:lpwstr>
  </property>
  <property fmtid="{D5CDD505-2E9C-101B-9397-08002B2CF9AE}" pid="7" name="CitaviDocumentProperty_1">
    <vt:lpwstr>6.17.0.0</vt:lpwstr>
  </property>
</Properties>
</file>