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299B0" w14:textId="25A877F1" w:rsidR="005929A6" w:rsidRDefault="002F171B" w:rsidP="005929A6">
      <w:pPr>
        <w:rPr>
          <w:rFonts w:ascii="Calibri" w:hAnsi="Calibri"/>
        </w:rPr>
      </w:pPr>
      <w:proofErr w:type="gramStart"/>
      <w:r>
        <w:rPr>
          <w:rFonts w:ascii="Calibri" w:hAnsi="Calibri"/>
        </w:rPr>
        <w:t>Supplementary table 1</w:t>
      </w:r>
      <w:r w:rsidR="005929A6">
        <w:rPr>
          <w:rFonts w:ascii="Calibri" w:hAnsi="Calibri"/>
        </w:rPr>
        <w:t>.</w:t>
      </w:r>
      <w:proofErr w:type="gramEnd"/>
      <w:r w:rsidR="005929A6">
        <w:rPr>
          <w:rFonts w:ascii="Calibri" w:hAnsi="Calibri"/>
        </w:rPr>
        <w:t xml:space="preserve"> Clinical outcomes after first 6 months in </w:t>
      </w:r>
      <w:r w:rsidR="00CD6E36">
        <w:rPr>
          <w:rFonts w:ascii="Calibri" w:hAnsi="Calibri"/>
        </w:rPr>
        <w:t xml:space="preserve">subgroup of </w:t>
      </w:r>
      <w:r w:rsidR="005929A6">
        <w:rPr>
          <w:rFonts w:ascii="Calibri" w:hAnsi="Calibri"/>
        </w:rPr>
        <w:t xml:space="preserve">patients </w:t>
      </w:r>
      <w:r w:rsidR="0063025F">
        <w:rPr>
          <w:rFonts w:ascii="Calibri" w:hAnsi="Calibri"/>
        </w:rPr>
        <w:t xml:space="preserve">with and </w:t>
      </w:r>
      <w:r w:rsidR="005929A6">
        <w:rPr>
          <w:rFonts w:ascii="Calibri" w:hAnsi="Calibri"/>
        </w:rPr>
        <w:t xml:space="preserve">without </w:t>
      </w:r>
      <w:r>
        <w:rPr>
          <w:rFonts w:ascii="Calibri" w:hAnsi="Calibri"/>
        </w:rPr>
        <w:t>prior history of AF</w:t>
      </w:r>
    </w:p>
    <w:p w14:paraId="794ED2F8" w14:textId="77777777" w:rsidR="005929A6" w:rsidRDefault="005929A6" w:rsidP="005929A6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559"/>
        <w:gridCol w:w="1417"/>
        <w:gridCol w:w="1560"/>
        <w:gridCol w:w="1275"/>
        <w:gridCol w:w="2552"/>
        <w:gridCol w:w="1071"/>
      </w:tblGrid>
      <w:tr w:rsidR="005929A6" w:rsidRPr="00586293" w14:paraId="237C2512" w14:textId="77777777" w:rsidTr="0061166D">
        <w:trPr>
          <w:trHeight w:val="480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600072B9" w14:textId="77777777" w:rsidR="005929A6" w:rsidRPr="00586293" w:rsidRDefault="005929A6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Clinical outcomes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0FF0895" w14:textId="497F2B57" w:rsidR="005929A6" w:rsidRPr="006C39DE" w:rsidRDefault="005929A6" w:rsidP="006C39DE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Overall</w:t>
            </w:r>
          </w:p>
          <w:p w14:paraId="12F9209C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 w:cs="Century"/>
                <w:lang w:val="en-GB"/>
              </w:rPr>
              <w:t>(No. [%])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14:paraId="2531AB0C" w14:textId="77777777" w:rsidR="005929A6" w:rsidRDefault="005929A6" w:rsidP="00CD6E36">
            <w:pPr>
              <w:jc w:val="center"/>
              <w:rPr>
                <w:rFonts w:ascii="Calibri" w:hAnsi="Calibri" w:hint="eastAsia"/>
              </w:rPr>
            </w:pPr>
            <w:r w:rsidRPr="00586293">
              <w:rPr>
                <w:rFonts w:ascii="Calibri" w:hAnsi="Calibri"/>
              </w:rPr>
              <w:t xml:space="preserve">Patients with </w:t>
            </w:r>
            <w:r>
              <w:rPr>
                <w:rFonts w:ascii="Calibri" w:hAnsi="Calibri"/>
              </w:rPr>
              <w:t>AHRE</w:t>
            </w:r>
          </w:p>
          <w:p w14:paraId="07B5A112" w14:textId="7D7BB3D0" w:rsidR="0008786D" w:rsidRPr="00586293" w:rsidRDefault="0008786D" w:rsidP="00CD6E36">
            <w:pPr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n</w:t>
            </w:r>
            <w:proofErr w:type="gramEnd"/>
            <w:r>
              <w:rPr>
                <w:rFonts w:ascii="Calibri" w:hAnsi="Calibri"/>
              </w:rPr>
              <w:t>=50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DAE2535" w14:textId="77777777" w:rsidR="005929A6" w:rsidRDefault="005929A6" w:rsidP="00CD6E36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 xml:space="preserve">Patients without </w:t>
            </w:r>
            <w:r>
              <w:rPr>
                <w:rFonts w:ascii="Calibri" w:hAnsi="Calibri"/>
              </w:rPr>
              <w:t>AHRE</w:t>
            </w:r>
          </w:p>
          <w:p w14:paraId="7DC05C6E" w14:textId="6CD6126E" w:rsidR="0008786D" w:rsidRPr="00586293" w:rsidRDefault="0008786D" w:rsidP="00CD6E36">
            <w:pPr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n</w:t>
            </w:r>
            <w:proofErr w:type="gramEnd"/>
            <w:r>
              <w:rPr>
                <w:rFonts w:ascii="Calibri" w:hAnsi="Calibri"/>
              </w:rPr>
              <w:t>=594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57A6F234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Unadjusted 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3AA693AD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</w:tr>
      <w:tr w:rsidR="005929A6" w:rsidRPr="00586293" w14:paraId="6BAC4BC4" w14:textId="77777777" w:rsidTr="0061166D">
        <w:trPr>
          <w:trHeight w:val="480"/>
        </w:trPr>
        <w:tc>
          <w:tcPr>
            <w:tcW w:w="2518" w:type="dxa"/>
            <w:vMerge/>
            <w:shd w:val="clear" w:color="auto" w:fill="auto"/>
            <w:vAlign w:val="center"/>
          </w:tcPr>
          <w:p w14:paraId="6CA6F97B" w14:textId="77777777" w:rsidR="005929A6" w:rsidRPr="00586293" w:rsidRDefault="005929A6" w:rsidP="0061166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CBDCAA2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1398DE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 xml:space="preserve">No. </w:t>
            </w:r>
            <w:proofErr w:type="gramStart"/>
            <w:r w:rsidRPr="00586293">
              <w:rPr>
                <w:rFonts w:ascii="Calibri" w:hAnsi="Calibri"/>
              </w:rPr>
              <w:t>of</w:t>
            </w:r>
            <w:proofErr w:type="gramEnd"/>
            <w:r w:rsidRPr="00586293">
              <w:rPr>
                <w:rFonts w:ascii="Calibri" w:hAnsi="Calibri"/>
              </w:rPr>
              <w:t xml:space="preserve"> events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DC6BB2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%/</w:t>
            </w:r>
            <w:proofErr w:type="gramStart"/>
            <w:r w:rsidRPr="00586293">
              <w:rPr>
                <w:rFonts w:ascii="Calibri" w:hAnsi="Calibri"/>
              </w:rPr>
              <w:t>year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7D1C46A1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 xml:space="preserve">No. </w:t>
            </w:r>
            <w:proofErr w:type="gramStart"/>
            <w:r w:rsidRPr="00586293">
              <w:rPr>
                <w:rFonts w:ascii="Calibri" w:hAnsi="Calibri"/>
              </w:rPr>
              <w:t>of</w:t>
            </w:r>
            <w:proofErr w:type="gramEnd"/>
            <w:r w:rsidRPr="00586293">
              <w:rPr>
                <w:rFonts w:ascii="Calibri" w:hAnsi="Calibri"/>
              </w:rPr>
              <w:t xml:space="preserve"> events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E8CD1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%/</w:t>
            </w:r>
            <w:proofErr w:type="gramStart"/>
            <w:r w:rsidRPr="00586293">
              <w:rPr>
                <w:rFonts w:ascii="Calibri" w:hAnsi="Calibri"/>
              </w:rPr>
              <w:t>year</w:t>
            </w:r>
            <w:proofErr w:type="gramEnd"/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EFD115B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5D8FAB52" w14:textId="77777777" w:rsidR="005929A6" w:rsidRPr="00586293" w:rsidRDefault="005929A6" w:rsidP="0061166D">
            <w:pPr>
              <w:jc w:val="center"/>
              <w:rPr>
                <w:rFonts w:ascii="Calibri" w:hAnsi="Calibri"/>
              </w:rPr>
            </w:pPr>
          </w:p>
        </w:tc>
      </w:tr>
      <w:tr w:rsidR="0063025F" w:rsidRPr="00586293" w14:paraId="23A48C36" w14:textId="77777777" w:rsidTr="0063025F">
        <w:tc>
          <w:tcPr>
            <w:tcW w:w="13370" w:type="dxa"/>
            <w:gridSpan w:val="8"/>
            <w:shd w:val="clear" w:color="auto" w:fill="auto"/>
            <w:vAlign w:val="center"/>
          </w:tcPr>
          <w:p w14:paraId="1D7EC6FD" w14:textId="0716C06A" w:rsidR="0063025F" w:rsidRDefault="0063025F" w:rsidP="006302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Patients without prior history of AF (n=644)</w:t>
            </w:r>
          </w:p>
        </w:tc>
      </w:tr>
      <w:tr w:rsidR="0063025F" w:rsidRPr="00586293" w14:paraId="6E9C6B1A" w14:textId="77777777" w:rsidTr="0061166D">
        <w:tc>
          <w:tcPr>
            <w:tcW w:w="2518" w:type="dxa"/>
            <w:shd w:val="clear" w:color="auto" w:fill="auto"/>
            <w:vAlign w:val="center"/>
          </w:tcPr>
          <w:p w14:paraId="2D923827" w14:textId="33871473" w:rsidR="0063025F" w:rsidRDefault="0063025F" w:rsidP="00CD6E36">
            <w:pPr>
              <w:spacing w:line="276" w:lineRule="auto"/>
              <w:ind w:leftChars="100" w:left="240"/>
              <w:rPr>
                <w:rFonts w:ascii="Calibri" w:hAnsi="Calibri" w:cs="Century"/>
                <w:lang w:val="en-GB"/>
              </w:rPr>
            </w:pPr>
            <w:r>
              <w:rPr>
                <w:rFonts w:ascii="Calibri" w:hAnsi="Calibri"/>
              </w:rPr>
              <w:t>Thromboembolism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8102AA" w14:textId="60285040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 (4.0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500D13" w14:textId="059B843D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25929" w14:textId="73A4F8C7" w:rsidR="0063025F" w:rsidRPr="00586293" w:rsidRDefault="008D4160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F349C5" w14:textId="3A2CDB99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61D62B" w14:textId="535EB725" w:rsidR="0063025F" w:rsidRPr="00586293" w:rsidRDefault="008D4160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621406" w14:textId="65F14257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2.655 (0.79-8.96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2A7134E" w14:textId="738AE190" w:rsidR="0063025F" w:rsidRDefault="0063025F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0.</w:t>
            </w:r>
            <w:r>
              <w:rPr>
                <w:rFonts w:ascii="Calibri" w:hAnsi="Calibri"/>
              </w:rPr>
              <w:t>115</w:t>
            </w:r>
          </w:p>
        </w:tc>
      </w:tr>
      <w:tr w:rsidR="0063025F" w:rsidRPr="00586293" w14:paraId="29B04C1A" w14:textId="77777777" w:rsidTr="0061166D">
        <w:tc>
          <w:tcPr>
            <w:tcW w:w="2518" w:type="dxa"/>
            <w:shd w:val="clear" w:color="auto" w:fill="auto"/>
            <w:vAlign w:val="center"/>
          </w:tcPr>
          <w:p w14:paraId="1452DDFE" w14:textId="31FC48F9" w:rsidR="0063025F" w:rsidRDefault="0063025F" w:rsidP="00CD6E36">
            <w:pPr>
              <w:spacing w:line="276" w:lineRule="auto"/>
              <w:ind w:leftChars="100" w:left="240"/>
              <w:rPr>
                <w:rFonts w:ascii="Calibri" w:hAnsi="Calibri" w:cs="Century"/>
                <w:lang w:val="en-GB"/>
              </w:rPr>
            </w:pPr>
            <w:r>
              <w:rPr>
                <w:rFonts w:ascii="Calibri" w:hAnsi="Calibri" w:cs="Century"/>
                <w:lang w:val="en-GB"/>
              </w:rPr>
              <w:t>All-cause death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B1418" w14:textId="36885572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 (5.1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DEA6C0" w14:textId="2742B9DA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AFD8E8" w14:textId="1AE8F18B" w:rsidR="0063025F" w:rsidRPr="00586293" w:rsidRDefault="008D4160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212F39" w14:textId="45E0A5F4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1D69C3" w14:textId="75870FB9" w:rsidR="0063025F" w:rsidRPr="00586293" w:rsidRDefault="008D4160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6F1F53" w14:textId="564B5F9A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3.857 (1.32-11.28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D11A9E9" w14:textId="249F683F" w:rsidR="0063025F" w:rsidRDefault="0063025F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0.014</w:t>
            </w:r>
          </w:p>
        </w:tc>
      </w:tr>
      <w:tr w:rsidR="00CD6E36" w:rsidRPr="00586293" w14:paraId="75484B68" w14:textId="77777777" w:rsidTr="00CD6E36">
        <w:tc>
          <w:tcPr>
            <w:tcW w:w="13370" w:type="dxa"/>
            <w:gridSpan w:val="8"/>
            <w:shd w:val="clear" w:color="auto" w:fill="auto"/>
            <w:vAlign w:val="center"/>
          </w:tcPr>
          <w:p w14:paraId="0E19225F" w14:textId="1D43D5C2" w:rsidR="00CD6E36" w:rsidRDefault="00CD6E36" w:rsidP="00CD6E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Patients with prior history of AF (n=212)</w:t>
            </w:r>
          </w:p>
        </w:tc>
      </w:tr>
      <w:tr w:rsidR="00CD6E36" w:rsidRPr="00586293" w14:paraId="00F2FF1E" w14:textId="77777777" w:rsidTr="0061166D">
        <w:tc>
          <w:tcPr>
            <w:tcW w:w="2518" w:type="dxa"/>
            <w:shd w:val="clear" w:color="auto" w:fill="auto"/>
            <w:vAlign w:val="center"/>
          </w:tcPr>
          <w:p w14:paraId="58883189" w14:textId="5D5D1C16" w:rsidR="00CD6E36" w:rsidRDefault="00CD6E36" w:rsidP="00CD6E36">
            <w:pPr>
              <w:spacing w:line="276" w:lineRule="auto"/>
              <w:ind w:leftChars="100" w:left="240"/>
              <w:rPr>
                <w:rFonts w:ascii="Calibri" w:hAnsi="Calibri" w:cs="Century"/>
                <w:lang w:val="en-GB"/>
              </w:rPr>
            </w:pPr>
            <w:r>
              <w:rPr>
                <w:rFonts w:ascii="Calibri" w:hAnsi="Calibri"/>
              </w:rPr>
              <w:t>Thromboembolism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E13952" w14:textId="580B6337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 (4.7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0F5DB" w14:textId="47EA0C0C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C477CC" w14:textId="77777777" w:rsidR="00CD6E36" w:rsidRPr="00586293" w:rsidRDefault="00CD6E3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34B183" w14:textId="78DD04BE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8AD7B7" w14:textId="77777777" w:rsidR="00CD6E36" w:rsidRPr="00586293" w:rsidRDefault="00CD6E3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9825B41" w14:textId="520BEBCD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3.121 (0.88-11.10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8F382F1" w14:textId="2E61FE33" w:rsidR="00CD6E36" w:rsidRDefault="00CD6E3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0.</w:t>
            </w:r>
            <w:r>
              <w:rPr>
                <w:rFonts w:ascii="Calibri" w:hAnsi="Calibri"/>
              </w:rPr>
              <w:t>079</w:t>
            </w:r>
          </w:p>
        </w:tc>
      </w:tr>
      <w:tr w:rsidR="00CD6E36" w:rsidRPr="00586293" w14:paraId="1C7D7557" w14:textId="77777777" w:rsidTr="0061166D">
        <w:tc>
          <w:tcPr>
            <w:tcW w:w="2518" w:type="dxa"/>
            <w:shd w:val="clear" w:color="auto" w:fill="auto"/>
            <w:vAlign w:val="center"/>
          </w:tcPr>
          <w:p w14:paraId="3218F7E9" w14:textId="0061C57F" w:rsidR="00CD6E36" w:rsidRDefault="00CD6E36" w:rsidP="00CD6E36">
            <w:pPr>
              <w:spacing w:line="276" w:lineRule="auto"/>
              <w:ind w:leftChars="100" w:left="240"/>
              <w:rPr>
                <w:rFonts w:ascii="Calibri" w:hAnsi="Calibri" w:cs="Century"/>
                <w:lang w:val="en-GB"/>
              </w:rPr>
            </w:pPr>
            <w:r>
              <w:rPr>
                <w:rFonts w:ascii="Calibri" w:hAnsi="Calibri" w:cs="Century"/>
                <w:lang w:val="en-GB"/>
              </w:rPr>
              <w:t>All-cause death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EB6975" w14:textId="41E239E1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 (6.1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396FBE" w14:textId="1ED3550B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809561" w14:textId="77777777" w:rsidR="00CD6E36" w:rsidRPr="00586293" w:rsidRDefault="00CD6E3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9EF9469" w14:textId="2C7242DE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1D68BE" w14:textId="77777777" w:rsidR="00CD6E36" w:rsidRPr="00586293" w:rsidRDefault="00CD6E36" w:rsidP="0061166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E4830BE" w14:textId="367BF725" w:rsidR="00CD6E36" w:rsidRDefault="00CD6E36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3.450 (1.08-11.01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282BC44" w14:textId="4CC51EA2" w:rsidR="00CD6E36" w:rsidRDefault="00CD6E36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0.</w:t>
            </w:r>
            <w:r>
              <w:rPr>
                <w:rFonts w:ascii="Calibri" w:hAnsi="Calibri"/>
              </w:rPr>
              <w:t>037</w:t>
            </w:r>
          </w:p>
        </w:tc>
      </w:tr>
    </w:tbl>
    <w:p w14:paraId="000A4DCD" w14:textId="77777777" w:rsidR="005929A6" w:rsidRDefault="005929A6" w:rsidP="005929A6">
      <w:pPr>
        <w:rPr>
          <w:rFonts w:ascii="Calibri" w:hAnsi="Calibri"/>
        </w:rPr>
      </w:pPr>
    </w:p>
    <w:p w14:paraId="26575A29" w14:textId="77777777" w:rsidR="005929A6" w:rsidRDefault="005929A6" w:rsidP="005929A6">
      <w:pPr>
        <w:rPr>
          <w:rFonts w:ascii="Calibri" w:hAnsi="Calibri"/>
        </w:rPr>
      </w:pPr>
      <w:r>
        <w:rPr>
          <w:rFonts w:ascii="Calibri" w:hAnsi="Calibri"/>
        </w:rPr>
        <w:t>AHRE; atrial high rate episode, CI; confidence intervals, HR; hazard ratio</w:t>
      </w:r>
    </w:p>
    <w:p w14:paraId="002AA294" w14:textId="77777777" w:rsidR="0061166D" w:rsidRDefault="0061166D">
      <w:r>
        <w:br w:type="page"/>
      </w:r>
    </w:p>
    <w:p w14:paraId="4E2EBC3B" w14:textId="68546F4D" w:rsidR="008F10B1" w:rsidRDefault="008F10B1" w:rsidP="008F10B1">
      <w:pPr>
        <w:rPr>
          <w:rFonts w:ascii="Calibri" w:hAnsi="Calibri"/>
        </w:rPr>
      </w:pPr>
      <w:proofErr w:type="gramStart"/>
      <w:r>
        <w:rPr>
          <w:rFonts w:ascii="Calibri" w:hAnsi="Calibri"/>
        </w:rPr>
        <w:lastRenderedPageBreak/>
        <w:t>Supplementary table 2</w:t>
      </w:r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</w:t>
      </w:r>
      <w:r w:rsidRPr="0023208A">
        <w:rPr>
          <w:rFonts w:ascii="Calibri" w:hAnsi="Calibri"/>
        </w:rPr>
        <w:t xml:space="preserve">Multivariable </w:t>
      </w:r>
      <w:r>
        <w:rPr>
          <w:rFonts w:ascii="Calibri" w:hAnsi="Calibri"/>
        </w:rPr>
        <w:t>Cox regression a</w:t>
      </w:r>
      <w:r w:rsidRPr="0023208A">
        <w:rPr>
          <w:rFonts w:ascii="Calibri" w:hAnsi="Calibri"/>
        </w:rPr>
        <w:t>naly</w:t>
      </w:r>
      <w:r>
        <w:rPr>
          <w:rFonts w:ascii="Calibri" w:hAnsi="Calibri"/>
        </w:rPr>
        <w:t>sis for clinical outcomes in patients without prior history of AF*</w:t>
      </w:r>
    </w:p>
    <w:p w14:paraId="71F7FB79" w14:textId="77777777" w:rsidR="008F10B1" w:rsidRDefault="008F10B1" w:rsidP="008F10B1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134"/>
        <w:gridCol w:w="2410"/>
        <w:gridCol w:w="1275"/>
        <w:gridCol w:w="2329"/>
        <w:gridCol w:w="1294"/>
      </w:tblGrid>
      <w:tr w:rsidR="008F10B1" w:rsidRPr="00586293" w14:paraId="26873176" w14:textId="77777777" w:rsidTr="009553B6">
        <w:tc>
          <w:tcPr>
            <w:tcW w:w="2660" w:type="dxa"/>
            <w:vMerge w:val="restart"/>
            <w:shd w:val="clear" w:color="auto" w:fill="auto"/>
            <w:vAlign w:val="center"/>
          </w:tcPr>
          <w:p w14:paraId="51773B34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Outcomes and variables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627299B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Thromboembolism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77418D9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All-cause death</w:t>
            </w:r>
          </w:p>
        </w:tc>
        <w:tc>
          <w:tcPr>
            <w:tcW w:w="3623" w:type="dxa"/>
            <w:gridSpan w:val="2"/>
          </w:tcPr>
          <w:p w14:paraId="0BE9E1C6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Composite outcome</w:t>
            </w:r>
          </w:p>
        </w:tc>
      </w:tr>
      <w:tr w:rsidR="008F10B1" w:rsidRPr="00586293" w14:paraId="5F215ED6" w14:textId="77777777" w:rsidTr="009553B6">
        <w:tc>
          <w:tcPr>
            <w:tcW w:w="2660" w:type="dxa"/>
            <w:vMerge/>
            <w:shd w:val="clear" w:color="auto" w:fill="auto"/>
            <w:vAlign w:val="center"/>
          </w:tcPr>
          <w:p w14:paraId="2B814F1D" w14:textId="77777777" w:rsidR="008F10B1" w:rsidRPr="00586293" w:rsidRDefault="008F10B1" w:rsidP="009553B6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C4DDCF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E129D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9CBE4B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D11FE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  <w:tc>
          <w:tcPr>
            <w:tcW w:w="2329" w:type="dxa"/>
            <w:vAlign w:val="center"/>
          </w:tcPr>
          <w:p w14:paraId="71E839CD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294" w:type="dxa"/>
            <w:vAlign w:val="center"/>
          </w:tcPr>
          <w:p w14:paraId="74FE697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</w:tr>
      <w:tr w:rsidR="008F10B1" w:rsidRPr="00586293" w14:paraId="67FF723F" w14:textId="77777777" w:rsidTr="009553B6">
        <w:tc>
          <w:tcPr>
            <w:tcW w:w="2660" w:type="dxa"/>
            <w:shd w:val="clear" w:color="auto" w:fill="auto"/>
            <w:vAlign w:val="center"/>
          </w:tcPr>
          <w:p w14:paraId="1E4018C7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034663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1.02 (0.98-1.05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0115E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0.40</w:t>
            </w:r>
          </w:p>
        </w:tc>
        <w:tc>
          <w:tcPr>
            <w:tcW w:w="2410" w:type="dxa"/>
            <w:shd w:val="clear" w:color="auto" w:fill="auto"/>
          </w:tcPr>
          <w:p w14:paraId="31970EF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1.13 (1.07-1.18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0B265FC5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&lt;0.001</w:t>
            </w:r>
          </w:p>
        </w:tc>
        <w:tc>
          <w:tcPr>
            <w:tcW w:w="2329" w:type="dxa"/>
          </w:tcPr>
          <w:p w14:paraId="5A34BEF7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1.06 (1.03-1.10)</w:t>
            </w:r>
          </w:p>
        </w:tc>
        <w:tc>
          <w:tcPr>
            <w:tcW w:w="1294" w:type="dxa"/>
          </w:tcPr>
          <w:p w14:paraId="348EDEA0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&lt;0.001</w:t>
            </w:r>
          </w:p>
        </w:tc>
      </w:tr>
      <w:tr w:rsidR="008F10B1" w:rsidRPr="00586293" w14:paraId="671D6B96" w14:textId="77777777" w:rsidTr="009553B6">
        <w:tc>
          <w:tcPr>
            <w:tcW w:w="2660" w:type="dxa"/>
            <w:shd w:val="clear" w:color="auto" w:fill="auto"/>
            <w:vAlign w:val="center"/>
          </w:tcPr>
          <w:p w14:paraId="4DCEB7B9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Female gender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6B1013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0.81</w:t>
            </w:r>
            <w:r w:rsidRPr="00586293">
              <w:rPr>
                <w:rFonts w:ascii="Calibri" w:hAnsi="Calibri"/>
              </w:rPr>
              <w:t xml:space="preserve"> (0.</w:t>
            </w:r>
            <w:r>
              <w:rPr>
                <w:rFonts w:ascii="Calibri" w:hAnsi="Calibri"/>
              </w:rPr>
              <w:t>33</w:t>
            </w:r>
            <w:r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2.00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4508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0.</w:t>
            </w:r>
            <w:r>
              <w:rPr>
                <w:rFonts w:ascii="Calibri" w:hAnsi="Calibri"/>
              </w:rPr>
              <w:t>64</w:t>
            </w:r>
          </w:p>
        </w:tc>
        <w:tc>
          <w:tcPr>
            <w:tcW w:w="2410" w:type="dxa"/>
            <w:shd w:val="clear" w:color="auto" w:fill="auto"/>
          </w:tcPr>
          <w:p w14:paraId="09A29B59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1.26 (0.57-2.77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3E2E574F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0.57</w:t>
            </w:r>
          </w:p>
        </w:tc>
        <w:tc>
          <w:tcPr>
            <w:tcW w:w="2329" w:type="dxa"/>
          </w:tcPr>
          <w:p w14:paraId="12D85176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1.15 (0.64-2.07)</w:t>
            </w:r>
          </w:p>
        </w:tc>
        <w:tc>
          <w:tcPr>
            <w:tcW w:w="1294" w:type="dxa"/>
          </w:tcPr>
          <w:p w14:paraId="0FB9D497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0.64</w:t>
            </w:r>
          </w:p>
        </w:tc>
      </w:tr>
      <w:tr w:rsidR="008F10B1" w:rsidRPr="00586293" w14:paraId="7EE9ABA0" w14:textId="77777777" w:rsidTr="009553B6">
        <w:tc>
          <w:tcPr>
            <w:tcW w:w="2660" w:type="dxa"/>
            <w:shd w:val="clear" w:color="auto" w:fill="auto"/>
            <w:vAlign w:val="center"/>
          </w:tcPr>
          <w:p w14:paraId="6EB54550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Hypertension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30F683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1.11 (0.39</w:t>
            </w:r>
            <w:r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3.19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DE185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0.84</w:t>
            </w:r>
          </w:p>
        </w:tc>
        <w:tc>
          <w:tcPr>
            <w:tcW w:w="2410" w:type="dxa"/>
            <w:shd w:val="clear" w:color="auto" w:fill="auto"/>
          </w:tcPr>
          <w:p w14:paraId="727194A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1.54 (0.44-5.33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0A612670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0.50</w:t>
            </w:r>
          </w:p>
        </w:tc>
        <w:tc>
          <w:tcPr>
            <w:tcW w:w="2329" w:type="dxa"/>
          </w:tcPr>
          <w:p w14:paraId="4C0C40B9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1.25 (0.57-2.73)</w:t>
            </w:r>
          </w:p>
        </w:tc>
        <w:tc>
          <w:tcPr>
            <w:tcW w:w="1294" w:type="dxa"/>
          </w:tcPr>
          <w:p w14:paraId="0D1BCF3A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0.59</w:t>
            </w:r>
          </w:p>
        </w:tc>
      </w:tr>
      <w:tr w:rsidR="008F10B1" w:rsidRPr="00586293" w14:paraId="71E74598" w14:textId="77777777" w:rsidTr="009553B6">
        <w:tc>
          <w:tcPr>
            <w:tcW w:w="2660" w:type="dxa"/>
            <w:shd w:val="clear" w:color="auto" w:fill="auto"/>
            <w:vAlign w:val="center"/>
          </w:tcPr>
          <w:p w14:paraId="656A04DF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Diabetes mellitus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49C0A5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1.30 (0.55-3.08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70476B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0.55</w:t>
            </w:r>
          </w:p>
        </w:tc>
        <w:tc>
          <w:tcPr>
            <w:tcW w:w="2410" w:type="dxa"/>
            <w:shd w:val="clear" w:color="auto" w:fill="auto"/>
          </w:tcPr>
          <w:p w14:paraId="5D70A6A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1.89 (0.87-4.12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45B6BCF2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0.11</w:t>
            </w:r>
          </w:p>
        </w:tc>
        <w:tc>
          <w:tcPr>
            <w:tcW w:w="2329" w:type="dxa"/>
          </w:tcPr>
          <w:p w14:paraId="0E7B6D0E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1.49 (0.84-2.62)</w:t>
            </w:r>
          </w:p>
        </w:tc>
        <w:tc>
          <w:tcPr>
            <w:tcW w:w="1294" w:type="dxa"/>
          </w:tcPr>
          <w:p w14:paraId="30135D19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0.17</w:t>
            </w:r>
          </w:p>
        </w:tc>
      </w:tr>
      <w:tr w:rsidR="008F10B1" w:rsidRPr="00586293" w14:paraId="7E50D900" w14:textId="77777777" w:rsidTr="009553B6">
        <w:tc>
          <w:tcPr>
            <w:tcW w:w="2660" w:type="dxa"/>
            <w:shd w:val="clear" w:color="auto" w:fill="auto"/>
            <w:vAlign w:val="center"/>
          </w:tcPr>
          <w:p w14:paraId="5065DD4A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Heart failure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E7507F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0.85 (0.26</w:t>
            </w:r>
            <w:r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2.78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81890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0.79</w:t>
            </w:r>
          </w:p>
        </w:tc>
        <w:tc>
          <w:tcPr>
            <w:tcW w:w="2410" w:type="dxa"/>
            <w:shd w:val="clear" w:color="auto" w:fill="auto"/>
          </w:tcPr>
          <w:p w14:paraId="40A3330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2.47 (0.91-6.70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4FE9E198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0.08</w:t>
            </w:r>
          </w:p>
        </w:tc>
        <w:tc>
          <w:tcPr>
            <w:tcW w:w="2329" w:type="dxa"/>
          </w:tcPr>
          <w:p w14:paraId="5A8071B0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1.68 (0.80-3.55)</w:t>
            </w:r>
          </w:p>
        </w:tc>
        <w:tc>
          <w:tcPr>
            <w:tcW w:w="1294" w:type="dxa"/>
          </w:tcPr>
          <w:p w14:paraId="0C96553E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0.17</w:t>
            </w:r>
          </w:p>
        </w:tc>
      </w:tr>
      <w:tr w:rsidR="008F10B1" w:rsidRPr="00586293" w14:paraId="31DD60B5" w14:textId="77777777" w:rsidTr="009553B6">
        <w:tc>
          <w:tcPr>
            <w:tcW w:w="2660" w:type="dxa"/>
            <w:shd w:val="clear" w:color="auto" w:fill="auto"/>
            <w:vAlign w:val="center"/>
          </w:tcPr>
          <w:p w14:paraId="7EA1DF04" w14:textId="77777777" w:rsidR="008F10B1" w:rsidRPr="00586293" w:rsidRDefault="008F10B1" w:rsidP="009553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Prior s</w:t>
            </w:r>
            <w:r w:rsidRPr="00586293">
              <w:rPr>
                <w:rFonts w:ascii="Calibri" w:hAnsi="Calibri"/>
              </w:rPr>
              <w:t>troke</w:t>
            </w:r>
            <w:r>
              <w:rPr>
                <w:rFonts w:ascii="Calibri" w:hAnsi="Calibri"/>
              </w:rPr>
              <w:t>/</w:t>
            </w:r>
            <w:r w:rsidRPr="00586293">
              <w:rPr>
                <w:rFonts w:ascii="Calibri" w:hAnsi="Calibri"/>
              </w:rPr>
              <w:t>TIA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F58CC6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3.39 (1.30-8.82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264632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2410" w:type="dxa"/>
            <w:shd w:val="clear" w:color="auto" w:fill="auto"/>
          </w:tcPr>
          <w:p w14:paraId="745FC3D4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2.23 (0.82-6.07)</w:t>
            </w:r>
          </w:p>
        </w:tc>
        <w:tc>
          <w:tcPr>
            <w:tcW w:w="1275" w:type="dxa"/>
            <w:shd w:val="clear" w:color="auto" w:fill="auto"/>
          </w:tcPr>
          <w:p w14:paraId="18E889CA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0.12</w:t>
            </w:r>
          </w:p>
        </w:tc>
        <w:tc>
          <w:tcPr>
            <w:tcW w:w="2329" w:type="dxa"/>
          </w:tcPr>
          <w:p w14:paraId="2BFAC1E8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2.76 (1.39-5.48)</w:t>
            </w:r>
          </w:p>
        </w:tc>
        <w:tc>
          <w:tcPr>
            <w:tcW w:w="1294" w:type="dxa"/>
          </w:tcPr>
          <w:p w14:paraId="4DEDAB9C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0.004</w:t>
            </w:r>
          </w:p>
        </w:tc>
      </w:tr>
      <w:tr w:rsidR="008F10B1" w:rsidRPr="00586293" w14:paraId="2C27C467" w14:textId="77777777" w:rsidTr="009553B6">
        <w:tc>
          <w:tcPr>
            <w:tcW w:w="2660" w:type="dxa"/>
            <w:shd w:val="clear" w:color="auto" w:fill="auto"/>
            <w:vAlign w:val="center"/>
          </w:tcPr>
          <w:p w14:paraId="14D3BBD9" w14:textId="77777777" w:rsidR="008F10B1" w:rsidRPr="00586293" w:rsidRDefault="008F10B1" w:rsidP="009553B6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Vascular disease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DA413C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1.25 (0.49-3</w:t>
            </w:r>
            <w:r w:rsidRPr="0058629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19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5669F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0.63</w:t>
            </w:r>
          </w:p>
        </w:tc>
        <w:tc>
          <w:tcPr>
            <w:tcW w:w="2410" w:type="dxa"/>
            <w:shd w:val="clear" w:color="auto" w:fill="auto"/>
          </w:tcPr>
          <w:p w14:paraId="1B3EDB13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0.96 (0.40-2.29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55671E4D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0.93</w:t>
            </w:r>
          </w:p>
        </w:tc>
        <w:tc>
          <w:tcPr>
            <w:tcW w:w="2329" w:type="dxa"/>
          </w:tcPr>
          <w:p w14:paraId="700244DD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1.09 (0.58-2.05)</w:t>
            </w:r>
          </w:p>
        </w:tc>
        <w:tc>
          <w:tcPr>
            <w:tcW w:w="1294" w:type="dxa"/>
          </w:tcPr>
          <w:p w14:paraId="2218CAC6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0.79</w:t>
            </w:r>
          </w:p>
        </w:tc>
      </w:tr>
      <w:tr w:rsidR="008F10B1" w:rsidRPr="00586293" w14:paraId="61E70EBE" w14:textId="77777777" w:rsidTr="009553B6">
        <w:tc>
          <w:tcPr>
            <w:tcW w:w="2660" w:type="dxa"/>
            <w:shd w:val="clear" w:color="auto" w:fill="auto"/>
            <w:vAlign w:val="center"/>
          </w:tcPr>
          <w:p w14:paraId="0CA67F49" w14:textId="77777777" w:rsidR="008F10B1" w:rsidRDefault="008F10B1" w:rsidP="009553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OAC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6DBB28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 (0)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1CABF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BBB35D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0.46 (0.10-2.17)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DCD68C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0.33</w:t>
            </w:r>
          </w:p>
        </w:tc>
        <w:tc>
          <w:tcPr>
            <w:tcW w:w="2329" w:type="dxa"/>
          </w:tcPr>
          <w:p w14:paraId="5F1F7194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0.26 (0.06-1.11)</w:t>
            </w:r>
          </w:p>
        </w:tc>
        <w:tc>
          <w:tcPr>
            <w:tcW w:w="1294" w:type="dxa"/>
          </w:tcPr>
          <w:p w14:paraId="545527DC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0.07</w:t>
            </w:r>
          </w:p>
        </w:tc>
      </w:tr>
      <w:tr w:rsidR="008F10B1" w:rsidRPr="00586293" w14:paraId="52EDF77A" w14:textId="77777777" w:rsidTr="009553B6">
        <w:tc>
          <w:tcPr>
            <w:tcW w:w="2660" w:type="dxa"/>
            <w:shd w:val="clear" w:color="auto" w:fill="auto"/>
            <w:vAlign w:val="center"/>
          </w:tcPr>
          <w:p w14:paraId="782D7778" w14:textId="77777777" w:rsidR="008F10B1" w:rsidRPr="00586293" w:rsidRDefault="008F10B1" w:rsidP="009553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AHRE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4D3EBE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3.48 (0.99-12.16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CB426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0.05</w:t>
            </w:r>
          </w:p>
        </w:tc>
        <w:tc>
          <w:tcPr>
            <w:tcW w:w="2410" w:type="dxa"/>
            <w:shd w:val="clear" w:color="auto" w:fill="auto"/>
          </w:tcPr>
          <w:p w14:paraId="7647E753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3.46 (1.13-10.60</w:t>
            </w:r>
            <w:r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3F8263F9" w14:textId="77777777" w:rsidR="008F10B1" w:rsidRPr="00586293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0.03</w:t>
            </w:r>
          </w:p>
        </w:tc>
        <w:tc>
          <w:tcPr>
            <w:tcW w:w="2329" w:type="dxa"/>
          </w:tcPr>
          <w:p w14:paraId="08421503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3.62 (1.56-8.37)</w:t>
            </w:r>
          </w:p>
        </w:tc>
        <w:tc>
          <w:tcPr>
            <w:tcW w:w="1294" w:type="dxa"/>
          </w:tcPr>
          <w:p w14:paraId="6A2CC77D" w14:textId="77777777" w:rsidR="008F10B1" w:rsidRDefault="008F10B1" w:rsidP="009553B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0.003</w:t>
            </w:r>
          </w:p>
        </w:tc>
      </w:tr>
    </w:tbl>
    <w:p w14:paraId="0E3BE0D6" w14:textId="77777777" w:rsidR="008F10B1" w:rsidRDefault="008F10B1" w:rsidP="008F10B1">
      <w:pPr>
        <w:rPr>
          <w:rFonts w:ascii="Calibri" w:hAnsi="Calibri"/>
        </w:rPr>
      </w:pPr>
    </w:p>
    <w:p w14:paraId="2A2D193B" w14:textId="77777777" w:rsidR="008F10B1" w:rsidRDefault="008F10B1" w:rsidP="008F10B1">
      <w:pPr>
        <w:rPr>
          <w:rFonts w:ascii="Calibri" w:hAnsi="Calibri"/>
        </w:rPr>
      </w:pPr>
      <w:r w:rsidRPr="00BB1970">
        <w:rPr>
          <w:rFonts w:ascii="Calibri" w:hAnsi="Calibri"/>
        </w:rPr>
        <w:t>*Adju</w:t>
      </w:r>
      <w:r>
        <w:rPr>
          <w:rFonts w:ascii="Calibri" w:hAnsi="Calibri"/>
        </w:rPr>
        <w:t xml:space="preserve">sted covariates including </w:t>
      </w:r>
      <w:r w:rsidRPr="00BB1970">
        <w:rPr>
          <w:rFonts w:ascii="Calibri" w:hAnsi="Calibri"/>
        </w:rPr>
        <w:t>components of the CHA</w:t>
      </w:r>
      <w:r w:rsidRPr="00BB1970">
        <w:rPr>
          <w:rFonts w:ascii="Calibri" w:hAnsi="Calibri"/>
          <w:vertAlign w:val="subscript"/>
        </w:rPr>
        <w:t>2</w:t>
      </w:r>
      <w:r w:rsidRPr="00BB1970">
        <w:rPr>
          <w:rFonts w:ascii="Calibri" w:hAnsi="Calibri"/>
        </w:rPr>
        <w:t>DS</w:t>
      </w:r>
      <w:r w:rsidRPr="00BB1970">
        <w:rPr>
          <w:rFonts w:ascii="Calibri" w:hAnsi="Calibri"/>
          <w:vertAlign w:val="subscript"/>
        </w:rPr>
        <w:t>2</w:t>
      </w:r>
      <w:r w:rsidRPr="00BB1970">
        <w:rPr>
          <w:rFonts w:ascii="Calibri" w:hAnsi="Calibri"/>
        </w:rPr>
        <w:t>-VASc score (age assessed as a continuous variable)</w:t>
      </w:r>
      <w:r>
        <w:rPr>
          <w:rFonts w:ascii="Calibri" w:hAnsi="Calibri"/>
        </w:rPr>
        <w:t>, OAC use</w:t>
      </w:r>
      <w:r w:rsidRPr="00BB1970">
        <w:rPr>
          <w:rFonts w:ascii="Calibri" w:hAnsi="Calibri"/>
        </w:rPr>
        <w:t xml:space="preserve"> and </w:t>
      </w:r>
      <w:r>
        <w:rPr>
          <w:rFonts w:ascii="Calibri" w:hAnsi="Calibri"/>
        </w:rPr>
        <w:t>AHRE lasting at least 5min</w:t>
      </w:r>
      <w:r w:rsidRPr="00BB1970">
        <w:rPr>
          <w:rFonts w:ascii="Calibri" w:hAnsi="Calibri"/>
        </w:rPr>
        <w:t xml:space="preserve">. </w:t>
      </w:r>
    </w:p>
    <w:p w14:paraId="1F2DBBB6" w14:textId="77777777" w:rsidR="008F10B1" w:rsidRDefault="008F10B1" w:rsidP="008F10B1">
      <w:pPr>
        <w:rPr>
          <w:rFonts w:ascii="Calibri" w:hAnsi="Calibri"/>
        </w:rPr>
      </w:pPr>
      <w:r>
        <w:rPr>
          <w:rFonts w:ascii="Calibri" w:hAnsi="Calibri"/>
        </w:rPr>
        <w:t>AF; atrial fibrillation, AHRE; atrial high rate episode, CI; confidence intervals, HR; hazard ratio, OAC; oral anticoagulant, TIA; transient ischemic attack</w:t>
      </w:r>
    </w:p>
    <w:p w14:paraId="3886EF56" w14:textId="77777777" w:rsidR="008F10B1" w:rsidRDefault="008F10B1" w:rsidP="008F10B1">
      <w:pPr>
        <w:rPr>
          <w:rFonts w:ascii="Calibri" w:hAnsi="Calibri" w:cs="Times New Roman"/>
          <w:kern w:val="24"/>
        </w:rPr>
      </w:pPr>
      <w:r>
        <w:rPr>
          <w:rFonts w:ascii="Calibri" w:hAnsi="Calibri" w:cs="Times New Roman"/>
          <w:kern w:val="24"/>
        </w:rPr>
        <w:br w:type="page"/>
      </w:r>
    </w:p>
    <w:p w14:paraId="7EABB40B" w14:textId="264B006B" w:rsidR="0061166D" w:rsidRDefault="008F10B1" w:rsidP="0061166D">
      <w:pPr>
        <w:rPr>
          <w:rFonts w:ascii="Calibri" w:hAnsi="Calibri"/>
        </w:rPr>
      </w:pPr>
      <w:r>
        <w:rPr>
          <w:rFonts w:ascii="Calibri" w:hAnsi="Calibri"/>
        </w:rPr>
        <w:t>Supplementary table 3</w:t>
      </w:r>
      <w:bookmarkStart w:id="0" w:name="_GoBack"/>
      <w:bookmarkEnd w:id="0"/>
      <w:r w:rsidR="0061166D">
        <w:rPr>
          <w:rFonts w:ascii="Calibri" w:hAnsi="Calibri"/>
        </w:rPr>
        <w:t xml:space="preserve">. </w:t>
      </w:r>
      <w:r w:rsidR="0061166D" w:rsidRPr="0023208A">
        <w:rPr>
          <w:rFonts w:ascii="Calibri" w:hAnsi="Calibri"/>
        </w:rPr>
        <w:t xml:space="preserve">Multivariable </w:t>
      </w:r>
      <w:r w:rsidR="0061166D">
        <w:rPr>
          <w:rFonts w:ascii="Calibri" w:hAnsi="Calibri"/>
        </w:rPr>
        <w:t>Cox regression a</w:t>
      </w:r>
      <w:r w:rsidR="0061166D" w:rsidRPr="0023208A">
        <w:rPr>
          <w:rFonts w:ascii="Calibri" w:hAnsi="Calibri"/>
        </w:rPr>
        <w:t>naly</w:t>
      </w:r>
      <w:r w:rsidR="0061166D">
        <w:rPr>
          <w:rFonts w:ascii="Calibri" w:hAnsi="Calibri"/>
        </w:rPr>
        <w:t>sis for clinical outcomes in patients with prior history of AF*</w:t>
      </w:r>
    </w:p>
    <w:p w14:paraId="1C27179D" w14:textId="77777777" w:rsidR="0061166D" w:rsidRDefault="0061166D" w:rsidP="0061166D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134"/>
        <w:gridCol w:w="2410"/>
        <w:gridCol w:w="1275"/>
        <w:gridCol w:w="2329"/>
        <w:gridCol w:w="1294"/>
      </w:tblGrid>
      <w:tr w:rsidR="0061166D" w:rsidRPr="00586293" w14:paraId="12CD0931" w14:textId="77777777" w:rsidTr="0061166D">
        <w:tc>
          <w:tcPr>
            <w:tcW w:w="2660" w:type="dxa"/>
            <w:vMerge w:val="restart"/>
            <w:shd w:val="clear" w:color="auto" w:fill="auto"/>
            <w:vAlign w:val="center"/>
          </w:tcPr>
          <w:p w14:paraId="22C1AF70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Outcomes and variables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7B742783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Thromboembolism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321CC5E6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All-cause death</w:t>
            </w:r>
          </w:p>
        </w:tc>
        <w:tc>
          <w:tcPr>
            <w:tcW w:w="3623" w:type="dxa"/>
            <w:gridSpan w:val="2"/>
          </w:tcPr>
          <w:p w14:paraId="14E0E565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Composite outcome</w:t>
            </w:r>
          </w:p>
        </w:tc>
      </w:tr>
      <w:tr w:rsidR="0061166D" w:rsidRPr="00586293" w14:paraId="03C7CB03" w14:textId="77777777" w:rsidTr="0061166D">
        <w:tc>
          <w:tcPr>
            <w:tcW w:w="2660" w:type="dxa"/>
            <w:vMerge/>
            <w:shd w:val="clear" w:color="auto" w:fill="auto"/>
            <w:vAlign w:val="center"/>
          </w:tcPr>
          <w:p w14:paraId="5EE66ACD" w14:textId="77777777" w:rsidR="0061166D" w:rsidRPr="00586293" w:rsidRDefault="0061166D" w:rsidP="0061166D">
            <w:pPr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9C17AF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56CEB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702CC5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723A4A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  <w:tc>
          <w:tcPr>
            <w:tcW w:w="2329" w:type="dxa"/>
            <w:vAlign w:val="center"/>
          </w:tcPr>
          <w:p w14:paraId="1032EF9E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586293">
              <w:rPr>
                <w:rFonts w:ascii="Calibri" w:hAnsi="Calibri"/>
              </w:rPr>
              <w:t>R (95% CI)</w:t>
            </w:r>
          </w:p>
        </w:tc>
        <w:tc>
          <w:tcPr>
            <w:tcW w:w="1294" w:type="dxa"/>
            <w:vAlign w:val="center"/>
          </w:tcPr>
          <w:p w14:paraId="0D1F45DC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proofErr w:type="gramStart"/>
            <w:r w:rsidRPr="00586293">
              <w:rPr>
                <w:rFonts w:ascii="Calibri" w:hAnsi="Calibri"/>
              </w:rPr>
              <w:t>p</w:t>
            </w:r>
            <w:proofErr w:type="gramEnd"/>
            <w:r w:rsidRPr="00586293">
              <w:rPr>
                <w:rFonts w:ascii="Calibri" w:hAnsi="Calibri"/>
              </w:rPr>
              <w:t xml:space="preserve"> value</w:t>
            </w:r>
          </w:p>
        </w:tc>
      </w:tr>
      <w:tr w:rsidR="0061166D" w:rsidRPr="00586293" w14:paraId="2C1DC50B" w14:textId="77777777" w:rsidTr="0061166D">
        <w:tc>
          <w:tcPr>
            <w:tcW w:w="2660" w:type="dxa"/>
            <w:shd w:val="clear" w:color="auto" w:fill="auto"/>
            <w:vAlign w:val="center"/>
          </w:tcPr>
          <w:p w14:paraId="22C3ED83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7B6FA3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0.99 (0.92-1.06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6B123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0.72</w:t>
            </w:r>
          </w:p>
        </w:tc>
        <w:tc>
          <w:tcPr>
            <w:tcW w:w="2410" w:type="dxa"/>
            <w:shd w:val="clear" w:color="auto" w:fill="auto"/>
          </w:tcPr>
          <w:p w14:paraId="6F7634EC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1.16 (1.04-1.29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24D93E31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2329" w:type="dxa"/>
          </w:tcPr>
          <w:p w14:paraId="3D33AC67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1.05 (0.99-1.11)</w:t>
            </w:r>
          </w:p>
        </w:tc>
        <w:tc>
          <w:tcPr>
            <w:tcW w:w="1294" w:type="dxa"/>
          </w:tcPr>
          <w:p w14:paraId="0269B3A7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0.06</w:t>
            </w:r>
          </w:p>
        </w:tc>
      </w:tr>
      <w:tr w:rsidR="0061166D" w:rsidRPr="00586293" w14:paraId="755691AC" w14:textId="77777777" w:rsidTr="0061166D">
        <w:tc>
          <w:tcPr>
            <w:tcW w:w="2660" w:type="dxa"/>
            <w:shd w:val="clear" w:color="auto" w:fill="auto"/>
            <w:vAlign w:val="center"/>
          </w:tcPr>
          <w:p w14:paraId="0D1CF365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Female gender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B21D3E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1.70</w:t>
            </w:r>
            <w:r w:rsidR="0061166D" w:rsidRPr="00586293">
              <w:rPr>
                <w:rFonts w:ascii="Calibri" w:hAnsi="Calibri"/>
              </w:rPr>
              <w:t xml:space="preserve"> (0.</w:t>
            </w:r>
            <w:r>
              <w:rPr>
                <w:rFonts w:ascii="Calibri" w:hAnsi="Calibri"/>
              </w:rPr>
              <w:t>38</w:t>
            </w:r>
            <w:r w:rsidR="0061166D"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7.51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8AC2B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0.</w:t>
            </w:r>
            <w:r w:rsidR="00E571D8">
              <w:rPr>
                <w:rFonts w:ascii="Calibri" w:hAnsi="Calibri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14:paraId="63919C86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0.61 (0.14-2.62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642EB5A4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0.51</w:t>
            </w:r>
          </w:p>
        </w:tc>
        <w:tc>
          <w:tcPr>
            <w:tcW w:w="2329" w:type="dxa"/>
          </w:tcPr>
          <w:p w14:paraId="6EFB432B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0.94 (0.34-2.60)</w:t>
            </w:r>
          </w:p>
        </w:tc>
        <w:tc>
          <w:tcPr>
            <w:tcW w:w="1294" w:type="dxa"/>
          </w:tcPr>
          <w:p w14:paraId="384CCCB8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0.91</w:t>
            </w:r>
          </w:p>
        </w:tc>
      </w:tr>
      <w:tr w:rsidR="0061166D" w:rsidRPr="00586293" w14:paraId="61984945" w14:textId="77777777" w:rsidTr="0061166D">
        <w:tc>
          <w:tcPr>
            <w:tcW w:w="2660" w:type="dxa"/>
            <w:shd w:val="clear" w:color="auto" w:fill="auto"/>
            <w:vAlign w:val="center"/>
          </w:tcPr>
          <w:p w14:paraId="151F63BB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Hypertension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41B44E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3.16 (0.35</w:t>
            </w:r>
            <w:r w:rsidR="0061166D"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28.75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AEF718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0.31</w:t>
            </w:r>
          </w:p>
        </w:tc>
        <w:tc>
          <w:tcPr>
            <w:tcW w:w="2410" w:type="dxa"/>
            <w:shd w:val="clear" w:color="auto" w:fill="auto"/>
          </w:tcPr>
          <w:p w14:paraId="0A4A16C8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0.21 (0.05-0.90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5758BFEF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0.04</w:t>
            </w:r>
          </w:p>
        </w:tc>
        <w:tc>
          <w:tcPr>
            <w:tcW w:w="2329" w:type="dxa"/>
          </w:tcPr>
          <w:p w14:paraId="02C82665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0.61 (0.21-1.72)</w:t>
            </w:r>
          </w:p>
        </w:tc>
        <w:tc>
          <w:tcPr>
            <w:tcW w:w="1294" w:type="dxa"/>
          </w:tcPr>
          <w:p w14:paraId="537599C0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0.35</w:t>
            </w:r>
          </w:p>
        </w:tc>
      </w:tr>
      <w:tr w:rsidR="0061166D" w:rsidRPr="00586293" w14:paraId="1B37365B" w14:textId="77777777" w:rsidTr="0061166D">
        <w:tc>
          <w:tcPr>
            <w:tcW w:w="2660" w:type="dxa"/>
            <w:shd w:val="clear" w:color="auto" w:fill="auto"/>
            <w:vAlign w:val="center"/>
          </w:tcPr>
          <w:p w14:paraId="2A3FC9D7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Diabetes mellitus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2EF48D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1.58 (0.40-6.23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8AEF2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0.5</w:t>
            </w:r>
            <w:r w:rsidR="00E571D8">
              <w:rPr>
                <w:rFonts w:ascii="Calibri" w:hAnsi="Calibri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B0C5F25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2.10 (0.42-10.40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14AAD121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0.36</w:t>
            </w:r>
          </w:p>
        </w:tc>
        <w:tc>
          <w:tcPr>
            <w:tcW w:w="2329" w:type="dxa"/>
          </w:tcPr>
          <w:p w14:paraId="7825ABC9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2.05 (0.76-5.57)</w:t>
            </w:r>
          </w:p>
        </w:tc>
        <w:tc>
          <w:tcPr>
            <w:tcW w:w="1294" w:type="dxa"/>
          </w:tcPr>
          <w:p w14:paraId="583C4530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0.16</w:t>
            </w:r>
          </w:p>
        </w:tc>
      </w:tr>
      <w:tr w:rsidR="0061166D" w:rsidRPr="00586293" w14:paraId="1786D6B9" w14:textId="77777777" w:rsidTr="0061166D">
        <w:tc>
          <w:tcPr>
            <w:tcW w:w="2660" w:type="dxa"/>
            <w:shd w:val="clear" w:color="auto" w:fill="auto"/>
            <w:vAlign w:val="center"/>
          </w:tcPr>
          <w:p w14:paraId="302CF476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Heart failure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B1D92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0.44 (0.08</w:t>
            </w:r>
            <w:r w:rsidR="0061166D" w:rsidRPr="0058629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2.42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A478E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</w:t>
            </w:r>
            <w:r w:rsidR="00E571D8">
              <w:rPr>
                <w:rFonts w:ascii="Calibri" w:hAnsi="Calibri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5BB7BA12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1.28 (0.34-4.85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326A3A2D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0.72</w:t>
            </w:r>
          </w:p>
        </w:tc>
        <w:tc>
          <w:tcPr>
            <w:tcW w:w="2329" w:type="dxa"/>
          </w:tcPr>
          <w:p w14:paraId="3046B0EE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0.92 (0.34-2.52)</w:t>
            </w:r>
          </w:p>
        </w:tc>
        <w:tc>
          <w:tcPr>
            <w:tcW w:w="1294" w:type="dxa"/>
          </w:tcPr>
          <w:p w14:paraId="22FE7979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0.92</w:t>
            </w:r>
          </w:p>
        </w:tc>
      </w:tr>
      <w:tr w:rsidR="0061166D" w:rsidRPr="00586293" w14:paraId="61B7F313" w14:textId="77777777" w:rsidTr="0061166D">
        <w:tc>
          <w:tcPr>
            <w:tcW w:w="2660" w:type="dxa"/>
            <w:shd w:val="clear" w:color="auto" w:fill="auto"/>
            <w:vAlign w:val="center"/>
          </w:tcPr>
          <w:p w14:paraId="2AE840CA" w14:textId="77777777" w:rsidR="0061166D" w:rsidRPr="00586293" w:rsidRDefault="0061166D" w:rsidP="0061166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Prior s</w:t>
            </w:r>
            <w:r w:rsidRPr="00586293">
              <w:rPr>
                <w:rFonts w:ascii="Calibri" w:hAnsi="Calibri"/>
              </w:rPr>
              <w:t>troke</w:t>
            </w:r>
            <w:r>
              <w:rPr>
                <w:rFonts w:ascii="Calibri" w:hAnsi="Calibri"/>
              </w:rPr>
              <w:t>/</w:t>
            </w:r>
            <w:r w:rsidRPr="00586293">
              <w:rPr>
                <w:rFonts w:ascii="Calibri" w:hAnsi="Calibri"/>
              </w:rPr>
              <w:t>TIA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0A4719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1.01 (0.20-4.96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64906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0.99</w:t>
            </w:r>
          </w:p>
        </w:tc>
        <w:tc>
          <w:tcPr>
            <w:tcW w:w="2410" w:type="dxa"/>
            <w:shd w:val="clear" w:color="auto" w:fill="auto"/>
          </w:tcPr>
          <w:p w14:paraId="3D3C34D6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2.69 (0.62-11.66</w:t>
            </w:r>
            <w:r w:rsidR="0061166D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49C3BE6C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0.19</w:t>
            </w:r>
          </w:p>
        </w:tc>
        <w:tc>
          <w:tcPr>
            <w:tcW w:w="2329" w:type="dxa"/>
          </w:tcPr>
          <w:p w14:paraId="756D166A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1.49 (0.51-4.29)</w:t>
            </w:r>
          </w:p>
        </w:tc>
        <w:tc>
          <w:tcPr>
            <w:tcW w:w="1294" w:type="dxa"/>
          </w:tcPr>
          <w:p w14:paraId="7501D0E6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1.49</w:t>
            </w:r>
          </w:p>
        </w:tc>
      </w:tr>
      <w:tr w:rsidR="0061166D" w:rsidRPr="00586293" w14:paraId="60B301F8" w14:textId="77777777" w:rsidTr="0061166D">
        <w:tc>
          <w:tcPr>
            <w:tcW w:w="2660" w:type="dxa"/>
            <w:shd w:val="clear" w:color="auto" w:fill="auto"/>
            <w:vAlign w:val="center"/>
          </w:tcPr>
          <w:p w14:paraId="68F512EA" w14:textId="77777777" w:rsidR="0061166D" w:rsidRPr="00586293" w:rsidRDefault="0061166D" w:rsidP="0061166D">
            <w:pPr>
              <w:rPr>
                <w:rFonts w:ascii="Calibri" w:hAnsi="Calibri"/>
              </w:rPr>
            </w:pPr>
            <w:r w:rsidRPr="00586293">
              <w:rPr>
                <w:rFonts w:ascii="Calibri" w:hAnsi="Calibri"/>
              </w:rPr>
              <w:t>Vascular disease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E3943F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2.97 (0.77-11</w:t>
            </w:r>
            <w:r w:rsidR="0061166D" w:rsidRPr="0058629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47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AE451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0.11</w:t>
            </w:r>
          </w:p>
        </w:tc>
        <w:tc>
          <w:tcPr>
            <w:tcW w:w="2410" w:type="dxa"/>
            <w:shd w:val="clear" w:color="auto" w:fill="auto"/>
          </w:tcPr>
          <w:p w14:paraId="59D5D070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1.07 (0.27-4.27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7AAA50CB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0.92</w:t>
            </w:r>
          </w:p>
        </w:tc>
        <w:tc>
          <w:tcPr>
            <w:tcW w:w="2329" w:type="dxa"/>
          </w:tcPr>
          <w:p w14:paraId="72EA8277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1.73 (0.68-4.43)</w:t>
            </w:r>
          </w:p>
        </w:tc>
        <w:tc>
          <w:tcPr>
            <w:tcW w:w="1294" w:type="dxa"/>
          </w:tcPr>
          <w:p w14:paraId="299BFFD9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0.25</w:t>
            </w:r>
          </w:p>
        </w:tc>
      </w:tr>
      <w:tr w:rsidR="0061166D" w:rsidRPr="00586293" w14:paraId="124788CA" w14:textId="77777777" w:rsidTr="0061166D">
        <w:tc>
          <w:tcPr>
            <w:tcW w:w="2660" w:type="dxa"/>
            <w:shd w:val="clear" w:color="auto" w:fill="auto"/>
            <w:vAlign w:val="center"/>
          </w:tcPr>
          <w:p w14:paraId="4E5F74A3" w14:textId="77777777" w:rsidR="0061166D" w:rsidRDefault="0061166D" w:rsidP="0061166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OAC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0A807C" w14:textId="77777777" w:rsidR="0061166D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1.14 (0.30-4.36</w:t>
            </w:r>
            <w:r w:rsidR="0061166D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FE4C6" w14:textId="77777777" w:rsidR="0061166D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0.85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283D98" w14:textId="77777777" w:rsidR="0061166D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0.32 (0.08-1.28</w:t>
            </w:r>
            <w:r w:rsidR="0061166D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CFDCDD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0.11</w:t>
            </w:r>
          </w:p>
        </w:tc>
        <w:tc>
          <w:tcPr>
            <w:tcW w:w="2329" w:type="dxa"/>
          </w:tcPr>
          <w:p w14:paraId="6958F2A8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0.66 (0.26-1.65)</w:t>
            </w:r>
          </w:p>
        </w:tc>
        <w:tc>
          <w:tcPr>
            <w:tcW w:w="1294" w:type="dxa"/>
          </w:tcPr>
          <w:p w14:paraId="14621836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0.37</w:t>
            </w:r>
          </w:p>
        </w:tc>
      </w:tr>
      <w:tr w:rsidR="0061166D" w:rsidRPr="00586293" w14:paraId="571C62CE" w14:textId="77777777" w:rsidTr="0061166D">
        <w:tc>
          <w:tcPr>
            <w:tcW w:w="2660" w:type="dxa"/>
            <w:shd w:val="clear" w:color="auto" w:fill="auto"/>
            <w:vAlign w:val="center"/>
          </w:tcPr>
          <w:p w14:paraId="5D57778F" w14:textId="77777777" w:rsidR="0061166D" w:rsidRPr="00586293" w:rsidRDefault="0061166D" w:rsidP="0061166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AHRE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92A268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3.28 (0.81-13.34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D5A7B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0.10</w:t>
            </w:r>
          </w:p>
        </w:tc>
        <w:tc>
          <w:tcPr>
            <w:tcW w:w="2410" w:type="dxa"/>
            <w:shd w:val="clear" w:color="auto" w:fill="auto"/>
          </w:tcPr>
          <w:p w14:paraId="7934ED55" w14:textId="77777777" w:rsidR="0061166D" w:rsidRPr="00586293" w:rsidRDefault="00E571D8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3.11 (0.88-11.06</w:t>
            </w:r>
            <w:r w:rsidR="0061166D" w:rsidRPr="00586293">
              <w:rPr>
                <w:rFonts w:ascii="Calibri" w:hAnsi="Calibri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7E81CF1C" w14:textId="77777777" w:rsidR="0061166D" w:rsidRPr="00586293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</w:t>
            </w:r>
            <w:r w:rsidR="00E571D8">
              <w:rPr>
                <w:rFonts w:ascii="Calibri" w:hAnsi="Calibri"/>
              </w:rPr>
              <w:t>8</w:t>
            </w:r>
          </w:p>
        </w:tc>
        <w:tc>
          <w:tcPr>
            <w:tcW w:w="2329" w:type="dxa"/>
          </w:tcPr>
          <w:p w14:paraId="54F3617A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2.79 (1.10-7.06)</w:t>
            </w:r>
          </w:p>
        </w:tc>
        <w:tc>
          <w:tcPr>
            <w:tcW w:w="1294" w:type="dxa"/>
          </w:tcPr>
          <w:p w14:paraId="17EF6C59" w14:textId="77777777" w:rsidR="0061166D" w:rsidRDefault="0061166D" w:rsidP="0061166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0.03</w:t>
            </w:r>
          </w:p>
        </w:tc>
      </w:tr>
    </w:tbl>
    <w:p w14:paraId="770755D2" w14:textId="77777777" w:rsidR="0061166D" w:rsidRDefault="0061166D" w:rsidP="0061166D">
      <w:pPr>
        <w:rPr>
          <w:rFonts w:ascii="Calibri" w:hAnsi="Calibri"/>
        </w:rPr>
      </w:pPr>
    </w:p>
    <w:p w14:paraId="6F744316" w14:textId="77777777" w:rsidR="0061166D" w:rsidRDefault="0061166D" w:rsidP="0061166D">
      <w:pPr>
        <w:rPr>
          <w:rFonts w:ascii="Calibri" w:hAnsi="Calibri"/>
        </w:rPr>
      </w:pPr>
      <w:r w:rsidRPr="00BB1970">
        <w:rPr>
          <w:rFonts w:ascii="Calibri" w:hAnsi="Calibri"/>
        </w:rPr>
        <w:t>*Adju</w:t>
      </w:r>
      <w:r>
        <w:rPr>
          <w:rFonts w:ascii="Calibri" w:hAnsi="Calibri"/>
        </w:rPr>
        <w:t xml:space="preserve">sted covariates including </w:t>
      </w:r>
      <w:r w:rsidRPr="00BB1970">
        <w:rPr>
          <w:rFonts w:ascii="Calibri" w:hAnsi="Calibri"/>
        </w:rPr>
        <w:t>components of the CHA</w:t>
      </w:r>
      <w:r w:rsidRPr="00BB1970">
        <w:rPr>
          <w:rFonts w:ascii="Calibri" w:hAnsi="Calibri"/>
          <w:vertAlign w:val="subscript"/>
        </w:rPr>
        <w:t>2</w:t>
      </w:r>
      <w:r w:rsidRPr="00BB1970">
        <w:rPr>
          <w:rFonts w:ascii="Calibri" w:hAnsi="Calibri"/>
        </w:rPr>
        <w:t>DS</w:t>
      </w:r>
      <w:r w:rsidRPr="00BB1970">
        <w:rPr>
          <w:rFonts w:ascii="Calibri" w:hAnsi="Calibri"/>
          <w:vertAlign w:val="subscript"/>
        </w:rPr>
        <w:t>2</w:t>
      </w:r>
      <w:r w:rsidRPr="00BB1970">
        <w:rPr>
          <w:rFonts w:ascii="Calibri" w:hAnsi="Calibri"/>
        </w:rPr>
        <w:t>-VASc score (age assessed as a continuous variable)</w:t>
      </w:r>
      <w:r>
        <w:rPr>
          <w:rFonts w:ascii="Calibri" w:hAnsi="Calibri"/>
        </w:rPr>
        <w:t>, OAC use</w:t>
      </w:r>
      <w:r w:rsidRPr="00BB1970">
        <w:rPr>
          <w:rFonts w:ascii="Calibri" w:hAnsi="Calibri"/>
        </w:rPr>
        <w:t xml:space="preserve"> and </w:t>
      </w:r>
      <w:r>
        <w:rPr>
          <w:rFonts w:ascii="Calibri" w:hAnsi="Calibri"/>
        </w:rPr>
        <w:t>AHRE lasting at least 5min</w:t>
      </w:r>
      <w:r w:rsidRPr="00BB1970">
        <w:rPr>
          <w:rFonts w:ascii="Calibri" w:hAnsi="Calibri"/>
        </w:rPr>
        <w:t xml:space="preserve">. </w:t>
      </w:r>
    </w:p>
    <w:p w14:paraId="5A3E8F1D" w14:textId="77777777" w:rsidR="0061166D" w:rsidRDefault="0061166D" w:rsidP="0061166D">
      <w:pPr>
        <w:rPr>
          <w:rFonts w:ascii="Calibri" w:hAnsi="Calibri"/>
        </w:rPr>
      </w:pPr>
      <w:r>
        <w:rPr>
          <w:rFonts w:ascii="Calibri" w:hAnsi="Calibri"/>
        </w:rPr>
        <w:t>AF; atrial fibrillation, AHRE; atrial high rate episode, CI; confidence intervals, HR; hazard ratio, OAC; oral anticoagulant, TIA; transient ischemic attack</w:t>
      </w:r>
    </w:p>
    <w:p w14:paraId="2D052992" w14:textId="77777777" w:rsidR="00BF1BF2" w:rsidRDefault="00BF1BF2"/>
    <w:sectPr w:rsidR="00BF1BF2" w:rsidSect="005929A6">
      <w:pgSz w:w="16840" w:h="11900" w:orient="landscape"/>
      <w:pgMar w:top="1701" w:right="1985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A6"/>
    <w:rsid w:val="0008786D"/>
    <w:rsid w:val="000C13DB"/>
    <w:rsid w:val="002F171B"/>
    <w:rsid w:val="003F0E09"/>
    <w:rsid w:val="005929A6"/>
    <w:rsid w:val="0061166D"/>
    <w:rsid w:val="0063025F"/>
    <w:rsid w:val="006C39DE"/>
    <w:rsid w:val="008D4160"/>
    <w:rsid w:val="008F10B1"/>
    <w:rsid w:val="00AE0EA8"/>
    <w:rsid w:val="00BF1BF2"/>
    <w:rsid w:val="00CD6E36"/>
    <w:rsid w:val="00E571D8"/>
    <w:rsid w:val="00ED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7DEF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A6"/>
    <w:pPr>
      <w:widowControl w:val="0"/>
      <w:jc w:val="both"/>
    </w:pPr>
    <w:rPr>
      <w:rFonts w:ascii="Century" w:eastAsia="MS Mincho" w:hAnsi="Century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A6"/>
    <w:pPr>
      <w:widowControl w:val="0"/>
      <w:jc w:val="both"/>
    </w:pPr>
    <w:rPr>
      <w:rFonts w:ascii="Century" w:eastAsia="MS Mincho" w:hAnsi="Century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487</Words>
  <Characters>2779</Characters>
  <Application>Microsoft Macintosh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Miyazawa Kazuo</dc:creator>
  <cp:keywords/>
  <dc:description/>
  <cp:lastModifiedBy>Miyazawa Kazuo</cp:lastModifiedBy>
  <cp:revision>9</cp:revision>
  <dcterms:created xsi:type="dcterms:W3CDTF">2018-12-13T02:05:00Z</dcterms:created>
  <dcterms:modified xsi:type="dcterms:W3CDTF">2019-01-06T19:11:00Z</dcterms:modified>
</cp:coreProperties>
</file>