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6460" w:rsidRPr="006F08F7" w:rsidRDefault="006F08F7" w:rsidP="00A744F1">
      <w:pPr>
        <w:spacing w:line="480" w:lineRule="auto"/>
        <w:jc w:val="center"/>
        <w:rPr>
          <w:rFonts w:ascii="Times New Roman" w:hAnsi="Times New Roman" w:cs="Times New Roman"/>
          <w:b/>
          <w:bCs/>
          <w:lang w:val="en-US"/>
        </w:rPr>
      </w:pPr>
      <w:bookmarkStart w:id="0" w:name="_GoBack"/>
      <w:bookmarkEnd w:id="0"/>
      <w:r w:rsidRPr="006F08F7">
        <w:rPr>
          <w:rFonts w:ascii="Times New Roman" w:hAnsi="Times New Roman" w:cs="Times New Roman"/>
          <w:b/>
          <w:bCs/>
          <w:lang w:val="en-US"/>
        </w:rPr>
        <w:t>Supplementary Material</w:t>
      </w:r>
    </w:p>
    <w:p w:rsidR="00736460" w:rsidRPr="009E23F0" w:rsidRDefault="00736460" w:rsidP="00A744F1">
      <w:pPr>
        <w:spacing w:line="480" w:lineRule="auto"/>
        <w:jc w:val="center"/>
        <w:rPr>
          <w:rFonts w:ascii="Times New Roman" w:hAnsi="Times New Roman" w:cs="Times New Roman"/>
          <w:b/>
          <w:bCs/>
          <w:sz w:val="20"/>
          <w:szCs w:val="20"/>
          <w:lang w:val="en-US"/>
        </w:rPr>
      </w:pPr>
    </w:p>
    <w:p w:rsidR="009E23F0" w:rsidRPr="006F08F7" w:rsidRDefault="00A744F1" w:rsidP="009E23F0">
      <w:pPr>
        <w:spacing w:line="480" w:lineRule="auto"/>
        <w:jc w:val="center"/>
        <w:rPr>
          <w:rFonts w:ascii="Times New Roman" w:hAnsi="Times New Roman" w:cs="Times New Roman"/>
          <w:b/>
          <w:bCs/>
          <w:sz w:val="20"/>
          <w:szCs w:val="20"/>
          <w:lang w:val="en-US"/>
        </w:rPr>
      </w:pPr>
      <w:r w:rsidRPr="006F08F7">
        <w:rPr>
          <w:rFonts w:ascii="Times New Roman" w:hAnsi="Times New Roman" w:cs="Times New Roman"/>
          <w:b/>
          <w:bCs/>
          <w:sz w:val="20"/>
          <w:szCs w:val="20"/>
          <w:lang w:val="en-US"/>
        </w:rPr>
        <w:t xml:space="preserve">Short-Term Cardiac Outcome in Survivors of COVID-19: </w:t>
      </w:r>
    </w:p>
    <w:p w:rsidR="009E23F0" w:rsidRPr="006F08F7" w:rsidRDefault="009E23F0" w:rsidP="009E23F0">
      <w:pPr>
        <w:spacing w:line="480" w:lineRule="auto"/>
        <w:jc w:val="center"/>
        <w:rPr>
          <w:rFonts w:ascii="Times New Roman" w:hAnsi="Times New Roman" w:cs="Times New Roman"/>
          <w:b/>
          <w:bCs/>
          <w:sz w:val="20"/>
          <w:szCs w:val="20"/>
          <w:lang w:val="en-US"/>
        </w:rPr>
      </w:pPr>
      <w:r w:rsidRPr="006F08F7">
        <w:rPr>
          <w:rFonts w:ascii="Times New Roman" w:hAnsi="Times New Roman" w:cs="Times New Roman"/>
          <w:b/>
          <w:bCs/>
          <w:sz w:val="20"/>
          <w:szCs w:val="20"/>
          <w:lang w:val="en-US"/>
        </w:rPr>
        <w:t>a Systematic Study After Hospital Discharge</w:t>
      </w:r>
    </w:p>
    <w:p w:rsidR="00A744F1" w:rsidRPr="009E23F0" w:rsidRDefault="00A744F1" w:rsidP="00A744F1">
      <w:pPr>
        <w:spacing w:line="480" w:lineRule="auto"/>
        <w:jc w:val="center"/>
        <w:rPr>
          <w:rFonts w:ascii="Times New Roman" w:hAnsi="Times New Roman" w:cs="Times New Roman"/>
          <w:b/>
          <w:bCs/>
          <w:sz w:val="20"/>
          <w:szCs w:val="20"/>
          <w:lang w:val="en-US"/>
        </w:rPr>
      </w:pPr>
    </w:p>
    <w:p w:rsidR="00A744F1" w:rsidRPr="009E23F0" w:rsidRDefault="00A744F1" w:rsidP="00A744F1">
      <w:pPr>
        <w:spacing w:line="480" w:lineRule="auto"/>
        <w:jc w:val="center"/>
        <w:rPr>
          <w:rFonts w:ascii="Times New Roman" w:hAnsi="Times New Roman" w:cs="Times New Roman"/>
          <w:b/>
          <w:bCs/>
          <w:sz w:val="20"/>
          <w:szCs w:val="20"/>
          <w:lang w:val="en-US"/>
        </w:rPr>
      </w:pPr>
    </w:p>
    <w:p w:rsidR="00A744F1" w:rsidRPr="009E23F0" w:rsidRDefault="00A744F1" w:rsidP="00A744F1">
      <w:pPr>
        <w:spacing w:line="480" w:lineRule="auto"/>
        <w:ind w:right="-149"/>
        <w:jc w:val="center"/>
        <w:rPr>
          <w:rFonts w:ascii="Times New Roman" w:hAnsi="Times New Roman" w:cs="Times New Roman"/>
          <w:sz w:val="20"/>
          <w:szCs w:val="20"/>
        </w:rPr>
      </w:pPr>
      <w:r w:rsidRPr="009E23F0">
        <w:rPr>
          <w:rFonts w:ascii="Times New Roman" w:hAnsi="Times New Roman" w:cs="Times New Roman"/>
          <w:sz w:val="20"/>
          <w:szCs w:val="20"/>
        </w:rPr>
        <w:t>Leonardo A. Sechi</w:t>
      </w:r>
      <w:r w:rsidRPr="009E23F0">
        <w:rPr>
          <w:rFonts w:ascii="Times New Roman" w:hAnsi="Times New Roman" w:cs="Times New Roman"/>
          <w:sz w:val="20"/>
          <w:szCs w:val="20"/>
          <w:vertAlign w:val="superscript"/>
        </w:rPr>
        <w:t>1</w:t>
      </w:r>
      <w:r w:rsidRPr="009E23F0">
        <w:rPr>
          <w:rFonts w:ascii="Times New Roman" w:hAnsi="Times New Roman" w:cs="Times New Roman"/>
          <w:sz w:val="20"/>
          <w:szCs w:val="20"/>
        </w:rPr>
        <w:t>, M.D., Gianluca Colussi</w:t>
      </w:r>
      <w:r w:rsidRPr="009E23F0">
        <w:rPr>
          <w:rFonts w:ascii="Times New Roman" w:hAnsi="Times New Roman" w:cs="Times New Roman"/>
          <w:sz w:val="20"/>
          <w:szCs w:val="20"/>
          <w:vertAlign w:val="superscript"/>
        </w:rPr>
        <w:t>2</w:t>
      </w:r>
      <w:r w:rsidRPr="009E23F0">
        <w:rPr>
          <w:rFonts w:ascii="Times New Roman" w:hAnsi="Times New Roman" w:cs="Times New Roman"/>
          <w:sz w:val="20"/>
          <w:szCs w:val="20"/>
        </w:rPr>
        <w:t>, M.D., Luca Bulfone</w:t>
      </w:r>
      <w:r w:rsidRPr="009E23F0">
        <w:rPr>
          <w:rFonts w:ascii="Times New Roman" w:hAnsi="Times New Roman" w:cs="Times New Roman"/>
          <w:sz w:val="20"/>
          <w:szCs w:val="20"/>
          <w:vertAlign w:val="superscript"/>
        </w:rPr>
        <w:t>1</w:t>
      </w:r>
      <w:r w:rsidRPr="009E23F0">
        <w:rPr>
          <w:rFonts w:ascii="Times New Roman" w:hAnsi="Times New Roman" w:cs="Times New Roman"/>
          <w:sz w:val="20"/>
          <w:szCs w:val="20"/>
        </w:rPr>
        <w:t>, M.D., Gabriele Brosolo</w:t>
      </w:r>
      <w:r w:rsidRPr="009E23F0">
        <w:rPr>
          <w:rFonts w:ascii="Times New Roman" w:hAnsi="Times New Roman" w:cs="Times New Roman"/>
          <w:sz w:val="20"/>
          <w:szCs w:val="20"/>
          <w:vertAlign w:val="superscript"/>
        </w:rPr>
        <w:t>2</w:t>
      </w:r>
      <w:r w:rsidRPr="009E23F0">
        <w:rPr>
          <w:rFonts w:ascii="Times New Roman" w:hAnsi="Times New Roman" w:cs="Times New Roman"/>
          <w:sz w:val="20"/>
          <w:szCs w:val="20"/>
        </w:rPr>
        <w:t>, M.D., Andrea Da Porto</w:t>
      </w:r>
      <w:r w:rsidRPr="009E23F0">
        <w:rPr>
          <w:rFonts w:ascii="Times New Roman" w:hAnsi="Times New Roman" w:cs="Times New Roman"/>
          <w:sz w:val="20"/>
          <w:szCs w:val="20"/>
          <w:vertAlign w:val="superscript"/>
        </w:rPr>
        <w:t>1</w:t>
      </w:r>
      <w:r w:rsidRPr="009E23F0">
        <w:rPr>
          <w:rFonts w:ascii="Times New Roman" w:hAnsi="Times New Roman" w:cs="Times New Roman"/>
          <w:sz w:val="20"/>
          <w:szCs w:val="20"/>
        </w:rPr>
        <w:t>, M.D., Maddalena Peghin</w:t>
      </w:r>
      <w:r w:rsidRPr="009E23F0">
        <w:rPr>
          <w:rFonts w:ascii="Times New Roman" w:hAnsi="Times New Roman" w:cs="Times New Roman"/>
          <w:sz w:val="20"/>
          <w:szCs w:val="20"/>
          <w:vertAlign w:val="superscript"/>
        </w:rPr>
        <w:t>3</w:t>
      </w:r>
      <w:r w:rsidRPr="009E23F0">
        <w:rPr>
          <w:rFonts w:ascii="Times New Roman" w:hAnsi="Times New Roman" w:cs="Times New Roman"/>
          <w:sz w:val="20"/>
          <w:szCs w:val="20"/>
        </w:rPr>
        <w:t>, M.D., Vincenzo Patruno</w:t>
      </w:r>
      <w:r w:rsidRPr="009E23F0">
        <w:rPr>
          <w:rFonts w:ascii="Times New Roman" w:hAnsi="Times New Roman" w:cs="Times New Roman"/>
          <w:sz w:val="20"/>
          <w:szCs w:val="20"/>
          <w:vertAlign w:val="superscript"/>
        </w:rPr>
        <w:t>4</w:t>
      </w:r>
      <w:r w:rsidRPr="009E23F0">
        <w:rPr>
          <w:rFonts w:ascii="Times New Roman" w:hAnsi="Times New Roman" w:cs="Times New Roman"/>
          <w:sz w:val="20"/>
          <w:szCs w:val="20"/>
        </w:rPr>
        <w:t>, M.D., Carlo Tascini</w:t>
      </w:r>
      <w:r w:rsidRPr="009E23F0">
        <w:rPr>
          <w:rFonts w:ascii="Times New Roman" w:hAnsi="Times New Roman" w:cs="Times New Roman"/>
          <w:sz w:val="20"/>
          <w:szCs w:val="20"/>
          <w:vertAlign w:val="superscript"/>
        </w:rPr>
        <w:t>3</w:t>
      </w:r>
      <w:r w:rsidRPr="009E23F0">
        <w:rPr>
          <w:rFonts w:ascii="Times New Roman" w:hAnsi="Times New Roman" w:cs="Times New Roman"/>
          <w:sz w:val="20"/>
          <w:szCs w:val="20"/>
        </w:rPr>
        <w:t xml:space="preserve">, M.D., </w:t>
      </w:r>
    </w:p>
    <w:p w:rsidR="00A744F1" w:rsidRPr="009E23F0" w:rsidRDefault="00A744F1" w:rsidP="00A744F1">
      <w:pPr>
        <w:spacing w:line="480" w:lineRule="auto"/>
        <w:ind w:right="-149"/>
        <w:jc w:val="center"/>
        <w:rPr>
          <w:rFonts w:ascii="Times New Roman" w:hAnsi="Times New Roman" w:cs="Times New Roman"/>
          <w:sz w:val="20"/>
          <w:szCs w:val="20"/>
        </w:rPr>
      </w:pPr>
      <w:r w:rsidRPr="009E23F0">
        <w:rPr>
          <w:rFonts w:ascii="Times New Roman" w:hAnsi="Times New Roman" w:cs="Times New Roman"/>
          <w:sz w:val="20"/>
          <w:szCs w:val="20"/>
        </w:rPr>
        <w:t>Cristiana Catena</w:t>
      </w:r>
      <w:r w:rsidRPr="009E23F0">
        <w:rPr>
          <w:rFonts w:ascii="Times New Roman" w:hAnsi="Times New Roman" w:cs="Times New Roman"/>
          <w:sz w:val="20"/>
          <w:szCs w:val="20"/>
          <w:vertAlign w:val="superscript"/>
        </w:rPr>
        <w:t>2</w:t>
      </w:r>
      <w:r w:rsidRPr="009E23F0">
        <w:rPr>
          <w:rFonts w:ascii="Times New Roman" w:hAnsi="Times New Roman" w:cs="Times New Roman"/>
          <w:sz w:val="20"/>
          <w:szCs w:val="20"/>
        </w:rPr>
        <w:t>, M.D., Ph.D.</w:t>
      </w:r>
    </w:p>
    <w:p w:rsidR="00A744F1" w:rsidRPr="009E23F0" w:rsidRDefault="00A744F1" w:rsidP="00A744F1">
      <w:pPr>
        <w:spacing w:line="480" w:lineRule="auto"/>
        <w:jc w:val="center"/>
        <w:rPr>
          <w:rFonts w:ascii="Times New Roman" w:hAnsi="Times New Roman" w:cs="Times New Roman"/>
          <w:sz w:val="20"/>
          <w:szCs w:val="20"/>
        </w:rPr>
      </w:pPr>
    </w:p>
    <w:p w:rsidR="006F08F7" w:rsidRDefault="00A744F1" w:rsidP="00A744F1">
      <w:pPr>
        <w:spacing w:line="480" w:lineRule="auto"/>
        <w:jc w:val="center"/>
        <w:rPr>
          <w:rFonts w:ascii="Times New Roman" w:hAnsi="Times New Roman" w:cs="Times New Roman"/>
          <w:sz w:val="20"/>
          <w:szCs w:val="20"/>
          <w:lang w:val="en-US"/>
        </w:rPr>
      </w:pPr>
      <w:r w:rsidRPr="009E23F0">
        <w:rPr>
          <w:rFonts w:ascii="Times New Roman" w:hAnsi="Times New Roman" w:cs="Times New Roman"/>
          <w:sz w:val="20"/>
          <w:szCs w:val="20"/>
          <w:lang w:val="en-US"/>
        </w:rPr>
        <w:t xml:space="preserve">From the University of Udine, Department of Medicine, </w:t>
      </w:r>
      <w:r w:rsidRPr="009E23F0">
        <w:rPr>
          <w:rFonts w:ascii="Times New Roman" w:hAnsi="Times New Roman" w:cs="Times New Roman"/>
          <w:sz w:val="20"/>
          <w:szCs w:val="20"/>
          <w:vertAlign w:val="superscript"/>
          <w:lang w:val="en-US"/>
        </w:rPr>
        <w:t>1</w:t>
      </w:r>
      <w:r w:rsidRPr="009E23F0">
        <w:rPr>
          <w:rFonts w:ascii="Times New Roman" w:hAnsi="Times New Roman" w:cs="Times New Roman"/>
          <w:sz w:val="20"/>
          <w:szCs w:val="20"/>
          <w:lang w:val="en-US"/>
        </w:rPr>
        <w:t xml:space="preserve">Division of Internal Medicine (L.A.S., L.B., A.D.P.), </w:t>
      </w:r>
      <w:r w:rsidRPr="009E23F0">
        <w:rPr>
          <w:rFonts w:ascii="Times New Roman" w:hAnsi="Times New Roman" w:cs="Times New Roman"/>
          <w:sz w:val="20"/>
          <w:szCs w:val="20"/>
          <w:vertAlign w:val="superscript"/>
          <w:lang w:val="en-US"/>
        </w:rPr>
        <w:t>2</w:t>
      </w:r>
      <w:r w:rsidRPr="009E23F0">
        <w:rPr>
          <w:rFonts w:ascii="Times New Roman" w:hAnsi="Times New Roman" w:cs="Times New Roman"/>
          <w:sz w:val="20"/>
          <w:szCs w:val="20"/>
          <w:lang w:val="en-US"/>
        </w:rPr>
        <w:t xml:space="preserve">Cardiovascular Unit (G.C., G.B., C.C.), </w:t>
      </w:r>
      <w:r w:rsidRPr="009E23F0">
        <w:rPr>
          <w:rFonts w:ascii="Times New Roman" w:hAnsi="Times New Roman" w:cs="Times New Roman"/>
          <w:sz w:val="20"/>
          <w:szCs w:val="20"/>
          <w:vertAlign w:val="superscript"/>
          <w:lang w:val="en-US"/>
        </w:rPr>
        <w:t>3</w:t>
      </w:r>
      <w:r w:rsidRPr="009E23F0">
        <w:rPr>
          <w:rFonts w:ascii="Times New Roman" w:hAnsi="Times New Roman" w:cs="Times New Roman"/>
          <w:sz w:val="20"/>
          <w:szCs w:val="20"/>
          <w:lang w:val="en-US"/>
        </w:rPr>
        <w:t xml:space="preserve">Division of Infectious Diseases (M.P., C.T.), </w:t>
      </w:r>
    </w:p>
    <w:p w:rsidR="00C543F8" w:rsidRPr="009E23F0" w:rsidRDefault="00A744F1" w:rsidP="00A744F1">
      <w:pPr>
        <w:spacing w:line="480" w:lineRule="auto"/>
        <w:jc w:val="center"/>
        <w:rPr>
          <w:rFonts w:ascii="Times New Roman" w:hAnsi="Times New Roman" w:cs="Times New Roman"/>
          <w:sz w:val="20"/>
          <w:szCs w:val="20"/>
          <w:lang w:val="en-US"/>
        </w:rPr>
      </w:pPr>
      <w:r w:rsidRPr="009E23F0">
        <w:rPr>
          <w:rFonts w:ascii="Times New Roman" w:hAnsi="Times New Roman" w:cs="Times New Roman"/>
          <w:sz w:val="20"/>
          <w:szCs w:val="20"/>
          <w:lang w:val="en-US"/>
        </w:rPr>
        <w:t xml:space="preserve">and </w:t>
      </w:r>
      <w:r w:rsidRPr="009E23F0">
        <w:rPr>
          <w:rFonts w:ascii="Times New Roman" w:hAnsi="Times New Roman" w:cs="Times New Roman"/>
          <w:sz w:val="20"/>
          <w:szCs w:val="20"/>
          <w:vertAlign w:val="superscript"/>
          <w:lang w:val="en-US"/>
        </w:rPr>
        <w:t>4</w:t>
      </w:r>
      <w:r w:rsidRPr="009E23F0">
        <w:rPr>
          <w:rFonts w:ascii="Times New Roman" w:hAnsi="Times New Roman" w:cs="Times New Roman"/>
          <w:sz w:val="20"/>
          <w:szCs w:val="20"/>
          <w:lang w:val="en-US"/>
        </w:rPr>
        <w:t>Division of Pneumology (V.P.)</w:t>
      </w:r>
      <w:r w:rsidR="006F08F7">
        <w:rPr>
          <w:rFonts w:ascii="Times New Roman" w:hAnsi="Times New Roman" w:cs="Times New Roman"/>
          <w:sz w:val="20"/>
          <w:szCs w:val="20"/>
          <w:lang w:val="en-US"/>
        </w:rPr>
        <w:t>, 33100 Udine, Italy</w:t>
      </w:r>
    </w:p>
    <w:p w:rsidR="00F37539" w:rsidRPr="009E23F0" w:rsidRDefault="00F37539">
      <w:pPr>
        <w:rPr>
          <w:rFonts w:ascii="Times New Roman" w:hAnsi="Times New Roman" w:cs="Times New Roman"/>
          <w:b/>
          <w:bCs/>
          <w:sz w:val="20"/>
          <w:szCs w:val="20"/>
          <w:u w:val="single"/>
          <w:lang w:val="en-US"/>
        </w:rPr>
      </w:pPr>
      <w:r w:rsidRPr="009E23F0">
        <w:rPr>
          <w:rFonts w:ascii="Times New Roman" w:hAnsi="Times New Roman" w:cs="Times New Roman"/>
          <w:b/>
          <w:bCs/>
          <w:sz w:val="20"/>
          <w:szCs w:val="20"/>
          <w:u w:val="single"/>
          <w:lang w:val="en-US"/>
        </w:rPr>
        <w:br w:type="page"/>
      </w:r>
    </w:p>
    <w:p w:rsidR="00E0655B" w:rsidRPr="006F08F7" w:rsidRDefault="006F08F7" w:rsidP="00FB6753">
      <w:pPr>
        <w:spacing w:line="480" w:lineRule="auto"/>
        <w:rPr>
          <w:rFonts w:ascii="Times New Roman" w:hAnsi="Times New Roman" w:cs="Times New Roman"/>
          <w:b/>
          <w:lang w:val="en-US"/>
        </w:rPr>
      </w:pPr>
      <w:r w:rsidRPr="006F08F7">
        <w:rPr>
          <w:rFonts w:ascii="Times New Roman" w:hAnsi="Times New Roman" w:cs="Times New Roman"/>
          <w:b/>
          <w:lang w:val="en-US"/>
        </w:rPr>
        <w:lastRenderedPageBreak/>
        <w:t>Supplementary Methods</w:t>
      </w:r>
    </w:p>
    <w:p w:rsidR="00CB3DB2" w:rsidRPr="009E23F0" w:rsidRDefault="009E23F0" w:rsidP="00CB3DB2">
      <w:pPr>
        <w:spacing w:line="480" w:lineRule="auto"/>
        <w:rPr>
          <w:rFonts w:ascii="Times New Roman" w:eastAsiaTheme="minorEastAsia" w:hAnsi="Times New Roman" w:cs="Times New Roman"/>
          <w:b/>
          <w:bCs/>
          <w:sz w:val="20"/>
          <w:szCs w:val="20"/>
          <w:lang w:val="en-US"/>
        </w:rPr>
      </w:pPr>
      <w:r>
        <w:rPr>
          <w:rFonts w:ascii="Times New Roman" w:eastAsiaTheme="minorEastAsia" w:hAnsi="Times New Roman" w:cs="Times New Roman"/>
          <w:b/>
          <w:bCs/>
          <w:sz w:val="20"/>
          <w:szCs w:val="20"/>
          <w:lang w:val="en-US"/>
        </w:rPr>
        <w:t>Echocardiography</w:t>
      </w:r>
    </w:p>
    <w:p w:rsidR="006364F7" w:rsidRPr="009E23F0" w:rsidRDefault="00C543F8" w:rsidP="00CB3DB2">
      <w:pPr>
        <w:spacing w:line="480" w:lineRule="auto"/>
        <w:rPr>
          <w:rFonts w:ascii="Times New Roman" w:hAnsi="Times New Roman" w:cs="Times New Roman"/>
          <w:sz w:val="20"/>
          <w:szCs w:val="20"/>
          <w:lang w:val="en-US"/>
        </w:rPr>
      </w:pPr>
      <w:r w:rsidRPr="009E23F0">
        <w:rPr>
          <w:rFonts w:ascii="Times New Roman" w:hAnsi="Times New Roman" w:cs="Times New Roman"/>
          <w:sz w:val="20"/>
          <w:szCs w:val="20"/>
          <w:lang w:val="en-US"/>
        </w:rPr>
        <w:t>We performed two-dimensional, Doppler, and tissue-Doppler imaging (TDI) transthoracic cardiac ultrasound examination in survivors of COVID-19 after hospital discharge.</w:t>
      </w:r>
      <w:r w:rsidRPr="009E23F0">
        <w:rPr>
          <w:sz w:val="20"/>
          <w:szCs w:val="20"/>
          <w:lang w:val="en-US"/>
        </w:rPr>
        <w:t xml:space="preserve"> </w:t>
      </w:r>
      <w:r w:rsidR="00C37585" w:rsidRPr="009E23F0">
        <w:rPr>
          <w:rFonts w:ascii="Times New Roman" w:hAnsi="Times New Roman" w:cs="Times New Roman"/>
          <w:sz w:val="20"/>
          <w:szCs w:val="20"/>
          <w:lang w:val="en-US"/>
        </w:rPr>
        <w:t xml:space="preserve"> </w:t>
      </w:r>
      <w:r w:rsidR="001029B9" w:rsidRPr="009E23F0">
        <w:rPr>
          <w:rFonts w:ascii="Times New Roman" w:hAnsi="Times New Roman" w:cs="Times New Roman"/>
          <w:sz w:val="20"/>
          <w:szCs w:val="20"/>
          <w:lang w:val="en-US"/>
        </w:rPr>
        <w:t>Cardiac ultrasound examination</w:t>
      </w:r>
      <w:r w:rsidR="0006133F" w:rsidRPr="009E23F0">
        <w:rPr>
          <w:rFonts w:ascii="Times New Roman" w:hAnsi="Times New Roman" w:cs="Times New Roman"/>
          <w:sz w:val="20"/>
          <w:szCs w:val="20"/>
          <w:lang w:val="en-US"/>
        </w:rPr>
        <w:t xml:space="preserve"> was performed with use of appropriate personal protective equipment</w:t>
      </w:r>
      <w:r w:rsidR="009E23F0">
        <w:rPr>
          <w:rFonts w:ascii="Times New Roman" w:hAnsi="Times New Roman" w:cs="Times New Roman"/>
          <w:sz w:val="20"/>
          <w:szCs w:val="20"/>
          <w:lang w:val="en-US"/>
        </w:rPr>
        <w:t xml:space="preserve"> [</w:t>
      </w:r>
      <w:r w:rsidR="00AC43C2">
        <w:rPr>
          <w:rFonts w:ascii="Times New Roman" w:hAnsi="Times New Roman" w:cs="Times New Roman"/>
          <w:sz w:val="20"/>
          <w:szCs w:val="20"/>
          <w:lang w:val="en-US"/>
        </w:rPr>
        <w:t>1</w:t>
      </w:r>
      <w:r w:rsidR="009E23F0">
        <w:rPr>
          <w:rFonts w:ascii="Times New Roman" w:hAnsi="Times New Roman" w:cs="Times New Roman"/>
          <w:sz w:val="20"/>
          <w:szCs w:val="20"/>
          <w:lang w:val="en-US"/>
        </w:rPr>
        <w:t>] b</w:t>
      </w:r>
      <w:r w:rsidR="0006133F" w:rsidRPr="009E23F0">
        <w:rPr>
          <w:rFonts w:ascii="Times New Roman" w:hAnsi="Times New Roman" w:cs="Times New Roman"/>
          <w:sz w:val="20"/>
          <w:szCs w:val="20"/>
          <w:lang w:val="en-US"/>
        </w:rPr>
        <w:t>y experienced investigators (C.C. and G.C.) who were blinded to the clinical and laboratory data, in accordance with the joint recommendations of the American Society of Echocardiography and the European Association of Cardiovascular Imaging</w:t>
      </w:r>
      <w:r w:rsidR="009E23F0">
        <w:rPr>
          <w:rFonts w:ascii="Times New Roman" w:hAnsi="Times New Roman" w:cs="Times New Roman"/>
          <w:sz w:val="20"/>
          <w:szCs w:val="20"/>
          <w:lang w:val="en-US"/>
        </w:rPr>
        <w:t xml:space="preserve"> [</w:t>
      </w:r>
      <w:r w:rsidR="00AC43C2">
        <w:rPr>
          <w:rFonts w:ascii="Times New Roman" w:hAnsi="Times New Roman" w:cs="Times New Roman"/>
          <w:sz w:val="20"/>
          <w:szCs w:val="20"/>
          <w:lang w:val="en-US"/>
        </w:rPr>
        <w:t>2</w:t>
      </w:r>
      <w:r w:rsidR="009E23F0">
        <w:rPr>
          <w:rFonts w:ascii="Times New Roman" w:hAnsi="Times New Roman" w:cs="Times New Roman"/>
          <w:sz w:val="20"/>
          <w:szCs w:val="20"/>
          <w:lang w:val="en-US"/>
        </w:rPr>
        <w:t>],</w:t>
      </w:r>
      <w:r w:rsidR="0006133F" w:rsidRPr="009E23F0">
        <w:rPr>
          <w:rFonts w:ascii="Times New Roman" w:hAnsi="Times New Roman" w:cs="Times New Roman"/>
          <w:sz w:val="20"/>
          <w:szCs w:val="20"/>
          <w:lang w:val="en-US"/>
        </w:rPr>
        <w:t xml:space="preserve"> as described previously</w:t>
      </w:r>
      <w:r w:rsidR="009E23F0">
        <w:rPr>
          <w:rFonts w:ascii="Times New Roman" w:hAnsi="Times New Roman" w:cs="Times New Roman"/>
          <w:sz w:val="20"/>
          <w:szCs w:val="20"/>
          <w:lang w:val="en-US"/>
        </w:rPr>
        <w:t xml:space="preserve"> [</w:t>
      </w:r>
      <w:r w:rsidR="00AC43C2">
        <w:rPr>
          <w:rFonts w:ascii="Times New Roman" w:hAnsi="Times New Roman" w:cs="Times New Roman"/>
          <w:sz w:val="20"/>
          <w:szCs w:val="20"/>
          <w:lang w:val="en-US"/>
        </w:rPr>
        <w:t>3</w:t>
      </w:r>
      <w:r w:rsidR="009E23F0">
        <w:rPr>
          <w:rFonts w:ascii="Times New Roman" w:hAnsi="Times New Roman" w:cs="Times New Roman"/>
          <w:sz w:val="20"/>
          <w:szCs w:val="20"/>
          <w:lang w:val="en-US"/>
        </w:rPr>
        <w:t xml:space="preserve">]. </w:t>
      </w:r>
      <w:r w:rsidR="006364F7" w:rsidRPr="009E23F0">
        <w:rPr>
          <w:rFonts w:ascii="Times New Roman" w:hAnsi="Times New Roman" w:cs="Times New Roman"/>
          <w:sz w:val="20"/>
          <w:szCs w:val="20"/>
          <w:lang w:val="en-US"/>
        </w:rPr>
        <w:t>M</w:t>
      </w:r>
      <w:r w:rsidR="00CB3DB2" w:rsidRPr="009E23F0">
        <w:rPr>
          <w:rFonts w:ascii="Times New Roman" w:hAnsi="Times New Roman" w:cs="Times New Roman"/>
          <w:sz w:val="20"/>
          <w:szCs w:val="20"/>
          <w:lang w:val="en-US"/>
        </w:rPr>
        <w:t>easurements were obtained with the patient in the partial left decubitus position</w:t>
      </w:r>
      <w:r w:rsidR="006364F7" w:rsidRPr="009E23F0">
        <w:rPr>
          <w:rFonts w:ascii="Times New Roman" w:hAnsi="Times New Roman" w:cs="Times New Roman"/>
          <w:sz w:val="20"/>
          <w:szCs w:val="20"/>
          <w:lang w:val="en-US"/>
        </w:rPr>
        <w:t>,</w:t>
      </w:r>
      <w:r w:rsidR="00CB3DB2" w:rsidRPr="009E23F0">
        <w:rPr>
          <w:rFonts w:ascii="Times New Roman" w:hAnsi="Times New Roman" w:cs="Times New Roman"/>
          <w:sz w:val="20"/>
          <w:szCs w:val="20"/>
          <w:lang w:val="en-US"/>
        </w:rPr>
        <w:t xml:space="preserve"> with a commercial machine (Aplio CV, Toshiba Medical System, Tokyo, Japan) and a 2.5 MHz transducer, under </w:t>
      </w:r>
      <w:r w:rsidR="008930F6" w:rsidRPr="009E23F0">
        <w:rPr>
          <w:rFonts w:ascii="Times New Roman" w:hAnsi="Times New Roman" w:cs="Times New Roman"/>
          <w:sz w:val="20"/>
          <w:szCs w:val="20"/>
          <w:lang w:val="en-US"/>
        </w:rPr>
        <w:t>two</w:t>
      </w:r>
      <w:r w:rsidR="00CB3DB2" w:rsidRPr="009E23F0">
        <w:rPr>
          <w:rFonts w:ascii="Times New Roman" w:hAnsi="Times New Roman" w:cs="Times New Roman"/>
          <w:sz w:val="20"/>
          <w:szCs w:val="20"/>
          <w:lang w:val="en-US"/>
        </w:rPr>
        <w:t>-dimensional cross-sectional control and simultaneous electrocardiographic tracing.</w:t>
      </w:r>
    </w:p>
    <w:p w:rsidR="006364F7" w:rsidRPr="009E23F0" w:rsidRDefault="006364F7" w:rsidP="00AF3479">
      <w:pPr>
        <w:spacing w:line="480" w:lineRule="auto"/>
        <w:ind w:firstLine="708"/>
        <w:rPr>
          <w:rFonts w:ascii="Times New Roman" w:hAnsi="Times New Roman" w:cs="Times New Roman"/>
          <w:sz w:val="20"/>
          <w:szCs w:val="20"/>
          <w:lang w:val="en-US"/>
        </w:rPr>
      </w:pPr>
      <w:r w:rsidRPr="009E23F0">
        <w:rPr>
          <w:rFonts w:ascii="Times New Roman" w:hAnsi="Times New Roman" w:cs="Times New Roman"/>
          <w:sz w:val="20"/>
          <w:szCs w:val="20"/>
          <w:lang w:val="en-US"/>
        </w:rPr>
        <w:t xml:space="preserve">Left and right atrial diameters, areas, and volumes were measured by an apical </w:t>
      </w:r>
      <w:r w:rsidR="008930F6" w:rsidRPr="009E23F0">
        <w:rPr>
          <w:rFonts w:ascii="Times New Roman" w:hAnsi="Times New Roman" w:cs="Times New Roman"/>
          <w:sz w:val="20"/>
          <w:szCs w:val="20"/>
          <w:lang w:val="en-US"/>
        </w:rPr>
        <w:t>four</w:t>
      </w:r>
      <w:r w:rsidRPr="009E23F0">
        <w:rPr>
          <w:rFonts w:ascii="Times New Roman" w:hAnsi="Times New Roman" w:cs="Times New Roman"/>
          <w:sz w:val="20"/>
          <w:szCs w:val="20"/>
          <w:lang w:val="en-US"/>
        </w:rPr>
        <w:t>-chamber view at the end of left ventricular systole by tracing the border of the atria and excluding the confluences of the pulmonary and cava veins and the left atrial appendage. The atrioventricular interface was con</w:t>
      </w:r>
      <w:r w:rsidR="005B6C23" w:rsidRPr="009E23F0">
        <w:rPr>
          <w:rFonts w:ascii="Times New Roman" w:hAnsi="Times New Roman" w:cs="Times New Roman"/>
          <w:sz w:val="20"/>
          <w:szCs w:val="20"/>
          <w:lang w:val="en-US"/>
        </w:rPr>
        <w:t>sidered as the mitral and tricuspid valve planes</w:t>
      </w:r>
      <w:r w:rsidR="00537F02" w:rsidRPr="009E23F0">
        <w:rPr>
          <w:rFonts w:ascii="Times New Roman" w:hAnsi="Times New Roman" w:cs="Times New Roman"/>
          <w:sz w:val="20"/>
          <w:szCs w:val="20"/>
          <w:lang w:val="en-US"/>
        </w:rPr>
        <w:t>.</w:t>
      </w:r>
      <w:r w:rsidR="00664DF3" w:rsidRPr="009E23F0">
        <w:rPr>
          <w:rFonts w:ascii="Times New Roman" w:hAnsi="Times New Roman" w:cs="Times New Roman"/>
          <w:sz w:val="20"/>
          <w:szCs w:val="20"/>
          <w:vertAlign w:val="superscript"/>
          <w:lang w:val="en-US"/>
        </w:rPr>
        <w:t>5</w:t>
      </w:r>
    </w:p>
    <w:p w:rsidR="00405C66" w:rsidRPr="009E23F0" w:rsidRDefault="00AF3479" w:rsidP="00405C66">
      <w:pPr>
        <w:spacing w:line="480" w:lineRule="auto"/>
        <w:rPr>
          <w:rFonts w:ascii="Times New Roman" w:hAnsi="Times New Roman" w:cs="Times New Roman"/>
          <w:color w:val="000000" w:themeColor="text1"/>
          <w:sz w:val="20"/>
          <w:szCs w:val="20"/>
          <w:lang w:val="en-US"/>
        </w:rPr>
      </w:pPr>
      <w:r w:rsidRPr="009E23F0">
        <w:rPr>
          <w:rFonts w:ascii="Times New Roman" w:hAnsi="Times New Roman" w:cs="Times New Roman"/>
          <w:sz w:val="20"/>
          <w:szCs w:val="20"/>
          <w:lang w:val="en-US"/>
        </w:rPr>
        <w:tab/>
      </w:r>
      <w:r w:rsidR="00BB077A" w:rsidRPr="009E23F0">
        <w:rPr>
          <w:rFonts w:ascii="Times New Roman" w:hAnsi="Times New Roman" w:cs="Times New Roman"/>
          <w:sz w:val="20"/>
          <w:szCs w:val="20"/>
          <w:lang w:val="en-US"/>
        </w:rPr>
        <w:t>Left ventricular</w:t>
      </w:r>
      <w:r w:rsidRPr="009E23F0">
        <w:rPr>
          <w:rFonts w:ascii="Times New Roman" w:hAnsi="Times New Roman" w:cs="Times New Roman"/>
          <w:sz w:val="20"/>
          <w:szCs w:val="20"/>
          <w:lang w:val="en-US"/>
        </w:rPr>
        <w:t xml:space="preserve"> cavity size including linear internal dimensions were taken at end-diastole and end-systole, were indexed to the body surface area and were used to calculate parameters of </w:t>
      </w:r>
      <w:r w:rsidR="00BB077A" w:rsidRPr="009E23F0">
        <w:rPr>
          <w:rFonts w:ascii="Times New Roman" w:hAnsi="Times New Roman" w:cs="Times New Roman"/>
          <w:sz w:val="20"/>
          <w:szCs w:val="20"/>
          <w:lang w:val="en-US"/>
        </w:rPr>
        <w:t>left ventricular</w:t>
      </w:r>
      <w:r w:rsidRPr="009E23F0">
        <w:rPr>
          <w:rFonts w:ascii="Times New Roman" w:hAnsi="Times New Roman" w:cs="Times New Roman"/>
          <w:sz w:val="20"/>
          <w:szCs w:val="20"/>
          <w:lang w:val="en-US"/>
        </w:rPr>
        <w:t xml:space="preserve"> function</w:t>
      </w:r>
      <w:r w:rsidR="00576195" w:rsidRPr="009E23F0">
        <w:rPr>
          <w:rFonts w:ascii="Times New Roman" w:hAnsi="Times New Roman" w:cs="Times New Roman"/>
          <w:sz w:val="20"/>
          <w:szCs w:val="20"/>
          <w:lang w:val="en-US"/>
        </w:rPr>
        <w:t xml:space="preserve">. Linear internal measurements of the </w:t>
      </w:r>
      <w:r w:rsidR="00BB077A" w:rsidRPr="009E23F0">
        <w:rPr>
          <w:rFonts w:ascii="Times New Roman" w:hAnsi="Times New Roman" w:cs="Times New Roman"/>
          <w:sz w:val="20"/>
          <w:szCs w:val="20"/>
          <w:lang w:val="en-US"/>
        </w:rPr>
        <w:t>left ventricle</w:t>
      </w:r>
      <w:r w:rsidR="00576195" w:rsidRPr="009E23F0">
        <w:rPr>
          <w:rFonts w:ascii="Times New Roman" w:hAnsi="Times New Roman" w:cs="Times New Roman"/>
          <w:sz w:val="20"/>
          <w:szCs w:val="20"/>
          <w:lang w:val="en-US"/>
        </w:rPr>
        <w:t xml:space="preserve"> and its wall thickness were obtained in the parasternal long-axis view, perpendicularly to the </w:t>
      </w:r>
      <w:r w:rsidR="00BB077A" w:rsidRPr="009E23F0">
        <w:rPr>
          <w:rFonts w:ascii="Times New Roman" w:hAnsi="Times New Roman" w:cs="Times New Roman"/>
          <w:sz w:val="20"/>
          <w:szCs w:val="20"/>
          <w:lang w:val="en-US"/>
        </w:rPr>
        <w:t>left ventricular</w:t>
      </w:r>
      <w:r w:rsidR="00576195" w:rsidRPr="009E23F0">
        <w:rPr>
          <w:rFonts w:ascii="Times New Roman" w:hAnsi="Times New Roman" w:cs="Times New Roman"/>
          <w:sz w:val="20"/>
          <w:szCs w:val="20"/>
          <w:lang w:val="en-US"/>
        </w:rPr>
        <w:t xml:space="preserve"> long-axis and measured immediately below the level of the mitral valve leaflet tips with a </w:t>
      </w:r>
      <w:r w:rsidR="00BB077A" w:rsidRPr="009E23F0">
        <w:rPr>
          <w:rFonts w:ascii="Times New Roman" w:hAnsi="Times New Roman" w:cs="Times New Roman"/>
          <w:sz w:val="20"/>
          <w:szCs w:val="20"/>
          <w:lang w:val="en-US"/>
        </w:rPr>
        <w:t>two</w:t>
      </w:r>
      <w:r w:rsidR="00576195" w:rsidRPr="009E23F0">
        <w:rPr>
          <w:rFonts w:ascii="Times New Roman" w:hAnsi="Times New Roman" w:cs="Times New Roman"/>
          <w:sz w:val="20"/>
          <w:szCs w:val="20"/>
          <w:lang w:val="en-US"/>
        </w:rPr>
        <w:t>-dimensional-guided M-mode approach.</w:t>
      </w:r>
      <w:r w:rsidR="00B66E3F" w:rsidRPr="009E23F0">
        <w:rPr>
          <w:rFonts w:ascii="Times New Roman" w:hAnsi="Times New Roman" w:cs="Times New Roman"/>
          <w:color w:val="000000" w:themeColor="text1"/>
          <w:sz w:val="20"/>
          <w:szCs w:val="20"/>
          <w:lang w:val="en-US"/>
        </w:rPr>
        <w:t xml:space="preserve"> </w:t>
      </w:r>
      <w:r w:rsidR="00405C66" w:rsidRPr="009E23F0">
        <w:rPr>
          <w:rFonts w:ascii="Times New Roman" w:hAnsi="Times New Roman" w:cs="Times New Roman"/>
          <w:color w:val="000000" w:themeColor="text1"/>
          <w:sz w:val="20"/>
          <w:szCs w:val="20"/>
          <w:lang w:val="en-US"/>
        </w:rPr>
        <w:t>Left ventricular mass index was calculated by the Penn Convention formula and normalized for body height, being expressed as grams/m</w:t>
      </w:r>
      <w:r w:rsidR="00405C66" w:rsidRPr="009E23F0">
        <w:rPr>
          <w:rFonts w:ascii="Times New Roman" w:hAnsi="Times New Roman" w:cs="Times New Roman"/>
          <w:color w:val="000000" w:themeColor="text1"/>
          <w:sz w:val="20"/>
          <w:szCs w:val="20"/>
          <w:vertAlign w:val="superscript"/>
          <w:lang w:val="en-US"/>
        </w:rPr>
        <w:t>2.7</w:t>
      </w:r>
      <w:r w:rsidR="00405C66" w:rsidRPr="009E23F0">
        <w:rPr>
          <w:rFonts w:ascii="Times New Roman" w:hAnsi="Times New Roman" w:cs="Times New Roman"/>
          <w:color w:val="000000" w:themeColor="text1"/>
          <w:sz w:val="20"/>
          <w:szCs w:val="20"/>
          <w:lang w:val="en-US"/>
        </w:rPr>
        <w:t>. The relative wall thickness was used for assessment of left ventricular geometry</w:t>
      </w:r>
      <w:r w:rsidR="00AC43C2">
        <w:rPr>
          <w:rFonts w:ascii="Times New Roman" w:hAnsi="Times New Roman" w:cs="Times New Roman"/>
          <w:color w:val="000000" w:themeColor="text1"/>
          <w:sz w:val="20"/>
          <w:szCs w:val="20"/>
          <w:lang w:val="en-US"/>
        </w:rPr>
        <w:t xml:space="preserve"> [2].</w:t>
      </w:r>
    </w:p>
    <w:p w:rsidR="00405C66" w:rsidRPr="009E23F0" w:rsidRDefault="00405C66" w:rsidP="00405C66">
      <w:pPr>
        <w:spacing w:line="480" w:lineRule="auto"/>
        <w:rPr>
          <w:rFonts w:ascii="Times New Roman" w:hAnsi="Times New Roman" w:cs="Times New Roman"/>
          <w:sz w:val="20"/>
          <w:szCs w:val="20"/>
          <w:lang w:val="en-US"/>
        </w:rPr>
      </w:pPr>
      <w:r w:rsidRPr="009E23F0">
        <w:rPr>
          <w:rFonts w:ascii="Times New Roman" w:hAnsi="Times New Roman" w:cs="Times New Roman"/>
          <w:color w:val="000000" w:themeColor="text1"/>
          <w:sz w:val="20"/>
          <w:szCs w:val="20"/>
          <w:lang w:val="en-US"/>
        </w:rPr>
        <w:tab/>
      </w:r>
      <w:r w:rsidRPr="009E23F0">
        <w:rPr>
          <w:rFonts w:ascii="Times New Roman" w:hAnsi="Times New Roman" w:cs="Times New Roman"/>
          <w:sz w:val="20"/>
          <w:szCs w:val="20"/>
          <w:lang w:val="en-US"/>
        </w:rPr>
        <w:t>Left ventricular systolic function was assessed by measurement of ejection fraction, left ventricular fractional shortening, TDI</w:t>
      </w:r>
      <w:r w:rsidR="008A5A98" w:rsidRPr="009E23F0">
        <w:rPr>
          <w:rFonts w:ascii="Times New Roman" w:hAnsi="Times New Roman" w:cs="Times New Roman"/>
          <w:sz w:val="20"/>
          <w:szCs w:val="20"/>
          <w:lang w:val="en-US"/>
        </w:rPr>
        <w:t>-derived</w:t>
      </w:r>
      <w:r w:rsidRPr="009E23F0">
        <w:rPr>
          <w:rFonts w:ascii="Times New Roman" w:hAnsi="Times New Roman" w:cs="Times New Roman"/>
          <w:sz w:val="20"/>
          <w:szCs w:val="20"/>
          <w:lang w:val="en-US"/>
        </w:rPr>
        <w:t xml:space="preserve"> </w:t>
      </w:r>
      <w:r w:rsidR="008A5A98" w:rsidRPr="009E23F0">
        <w:rPr>
          <w:rFonts w:ascii="Times New Roman" w:hAnsi="Times New Roman" w:cs="Times New Roman"/>
          <w:sz w:val="20"/>
          <w:szCs w:val="20"/>
          <w:lang w:val="en-US"/>
        </w:rPr>
        <w:t>mitral annular peak systolic velocity (S’)</w:t>
      </w:r>
      <w:r w:rsidRPr="009E23F0">
        <w:rPr>
          <w:rFonts w:ascii="Times New Roman" w:hAnsi="Times New Roman" w:cs="Times New Roman"/>
          <w:sz w:val="20"/>
          <w:szCs w:val="20"/>
          <w:lang w:val="en-US"/>
        </w:rPr>
        <w:t>, and the mitral annul</w:t>
      </w:r>
      <w:r w:rsidR="00C02CBE" w:rsidRPr="009E23F0">
        <w:rPr>
          <w:rFonts w:ascii="Times New Roman" w:hAnsi="Times New Roman" w:cs="Times New Roman"/>
          <w:sz w:val="20"/>
          <w:szCs w:val="20"/>
          <w:lang w:val="en-US"/>
        </w:rPr>
        <w:t>ar</w:t>
      </w:r>
      <w:r w:rsidRPr="009E23F0">
        <w:rPr>
          <w:rFonts w:ascii="Times New Roman" w:hAnsi="Times New Roman" w:cs="Times New Roman"/>
          <w:sz w:val="20"/>
          <w:szCs w:val="20"/>
          <w:lang w:val="en-US"/>
        </w:rPr>
        <w:t xml:space="preserve"> plane systolic excursion (MA</w:t>
      </w:r>
      <w:r w:rsidRPr="009E23F0">
        <w:rPr>
          <w:rFonts w:ascii="Times New Roman" w:hAnsi="Times New Roman" w:cs="Times New Roman"/>
          <w:color w:val="000000" w:themeColor="text1"/>
          <w:sz w:val="20"/>
          <w:szCs w:val="20"/>
          <w:lang w:val="en-US"/>
        </w:rPr>
        <w:t>PSE)</w:t>
      </w:r>
      <w:r w:rsidR="00AC43C2">
        <w:rPr>
          <w:rFonts w:ascii="Times New Roman" w:hAnsi="Times New Roman" w:cs="Times New Roman"/>
          <w:color w:val="000000" w:themeColor="text1"/>
          <w:sz w:val="20"/>
          <w:szCs w:val="20"/>
          <w:lang w:val="en-US"/>
        </w:rPr>
        <w:t xml:space="preserve"> [4,5]. </w:t>
      </w:r>
      <w:r w:rsidRPr="009E23F0">
        <w:rPr>
          <w:rFonts w:ascii="Times New Roman" w:hAnsi="Times New Roman" w:cs="Times New Roman"/>
          <w:color w:val="000000" w:themeColor="text1"/>
          <w:sz w:val="20"/>
          <w:szCs w:val="20"/>
          <w:lang w:val="en-US"/>
        </w:rPr>
        <w:t>Left ventricular diastolic function was evaluated both with conventional pulsed Doppler trans-mitral flow and TDI in all patients. Conventional pulsed Doppler recordings were obtained at the level of the mitral valve tips at late expiration. Early</w:t>
      </w:r>
      <w:r w:rsidR="001900DC" w:rsidRPr="009E23F0">
        <w:rPr>
          <w:rFonts w:ascii="Times New Roman" w:hAnsi="Times New Roman" w:cs="Times New Roman"/>
          <w:color w:val="000000" w:themeColor="text1"/>
          <w:sz w:val="20"/>
          <w:szCs w:val="20"/>
          <w:lang w:val="en-US"/>
        </w:rPr>
        <w:t>-</w:t>
      </w:r>
      <w:r w:rsidRPr="009E23F0">
        <w:rPr>
          <w:rFonts w:ascii="Times New Roman" w:hAnsi="Times New Roman" w:cs="Times New Roman"/>
          <w:color w:val="000000" w:themeColor="text1"/>
          <w:sz w:val="20"/>
          <w:szCs w:val="20"/>
          <w:lang w:val="en-US"/>
        </w:rPr>
        <w:t xml:space="preserve"> (E) and late-wave (A) trans-mitral diastolic peak velocities, the E/A ratio, </w:t>
      </w:r>
      <w:r w:rsidR="00E12FE4" w:rsidRPr="009E23F0">
        <w:rPr>
          <w:rFonts w:ascii="Times New Roman" w:hAnsi="Times New Roman" w:cs="Times New Roman"/>
          <w:color w:val="000000" w:themeColor="text1"/>
          <w:sz w:val="20"/>
          <w:szCs w:val="20"/>
          <w:lang w:val="en-US"/>
        </w:rPr>
        <w:t xml:space="preserve">and </w:t>
      </w:r>
      <w:r w:rsidRPr="009E23F0">
        <w:rPr>
          <w:rFonts w:ascii="Times New Roman" w:hAnsi="Times New Roman" w:cs="Times New Roman"/>
          <w:color w:val="000000" w:themeColor="text1"/>
          <w:sz w:val="20"/>
          <w:szCs w:val="20"/>
          <w:lang w:val="en-US"/>
        </w:rPr>
        <w:t>E wave deceleration time were measured. For TDI, a 3.5-mm sample volume was used and the Doppler beam was directed parallel to the myocardial walls. Early-diastolic and late-diastolic velocities of septal and lateral myocardial portions were measured at the level of mitral valve annulus, and the mean values (</w:t>
      </w:r>
      <w:r w:rsidRPr="009E23F0">
        <w:rPr>
          <w:rFonts w:ascii="Times New Roman" w:hAnsi="Times New Roman" w:cs="Times New Roman"/>
          <w:i/>
          <w:iCs/>
          <w:color w:val="000000" w:themeColor="text1"/>
          <w:sz w:val="20"/>
          <w:szCs w:val="20"/>
          <w:lang w:val="en-US"/>
        </w:rPr>
        <w:t>e’</w:t>
      </w:r>
      <w:r w:rsidRPr="009E23F0">
        <w:rPr>
          <w:rFonts w:ascii="Times New Roman" w:hAnsi="Times New Roman" w:cs="Times New Roman"/>
          <w:color w:val="000000" w:themeColor="text1"/>
          <w:sz w:val="20"/>
          <w:szCs w:val="20"/>
          <w:lang w:val="en-US"/>
        </w:rPr>
        <w:t xml:space="preserve"> and </w:t>
      </w:r>
      <w:r w:rsidRPr="009E23F0">
        <w:rPr>
          <w:rFonts w:ascii="Times New Roman" w:hAnsi="Times New Roman" w:cs="Times New Roman"/>
          <w:i/>
          <w:iCs/>
          <w:color w:val="000000" w:themeColor="text1"/>
          <w:sz w:val="20"/>
          <w:szCs w:val="20"/>
          <w:lang w:val="en-US"/>
        </w:rPr>
        <w:t>a’</w:t>
      </w:r>
      <w:r w:rsidRPr="009E23F0">
        <w:rPr>
          <w:rFonts w:ascii="Times New Roman" w:hAnsi="Times New Roman" w:cs="Times New Roman"/>
          <w:iCs/>
          <w:color w:val="000000" w:themeColor="text1"/>
          <w:sz w:val="20"/>
          <w:szCs w:val="20"/>
          <w:lang w:val="en-US"/>
        </w:rPr>
        <w:t>, respectively</w:t>
      </w:r>
      <w:r w:rsidRPr="009E23F0">
        <w:rPr>
          <w:rFonts w:ascii="Times New Roman" w:hAnsi="Times New Roman" w:cs="Times New Roman"/>
          <w:color w:val="000000" w:themeColor="text1"/>
          <w:sz w:val="20"/>
          <w:szCs w:val="20"/>
          <w:lang w:val="en-US"/>
        </w:rPr>
        <w:t>) were calculated on</w:t>
      </w:r>
      <w:r w:rsidR="0000113B" w:rsidRPr="009E23F0">
        <w:rPr>
          <w:rFonts w:ascii="Times New Roman" w:hAnsi="Times New Roman" w:cs="Times New Roman"/>
          <w:color w:val="000000" w:themeColor="text1"/>
          <w:sz w:val="20"/>
          <w:szCs w:val="20"/>
          <w:lang w:val="en-US"/>
        </w:rPr>
        <w:t xml:space="preserve"> 5</w:t>
      </w:r>
      <w:r w:rsidRPr="009E23F0">
        <w:rPr>
          <w:rFonts w:ascii="Times New Roman" w:hAnsi="Times New Roman" w:cs="Times New Roman"/>
          <w:color w:val="000000" w:themeColor="text1"/>
          <w:sz w:val="20"/>
          <w:szCs w:val="20"/>
          <w:lang w:val="en-US"/>
        </w:rPr>
        <w:t xml:space="preserve"> consecutive cardiac cycles at end-expiration, together with the average </w:t>
      </w:r>
      <w:r w:rsidRPr="009E23F0">
        <w:rPr>
          <w:rFonts w:ascii="Times New Roman" w:hAnsi="Times New Roman" w:cs="Times New Roman"/>
          <w:i/>
          <w:iCs/>
          <w:color w:val="000000" w:themeColor="text1"/>
          <w:sz w:val="20"/>
          <w:szCs w:val="20"/>
          <w:lang w:val="en-US"/>
        </w:rPr>
        <w:t>e’/a’</w:t>
      </w:r>
      <w:r w:rsidRPr="009E23F0">
        <w:rPr>
          <w:rFonts w:ascii="Times New Roman" w:hAnsi="Times New Roman" w:cs="Times New Roman"/>
          <w:color w:val="000000" w:themeColor="text1"/>
          <w:sz w:val="20"/>
          <w:szCs w:val="20"/>
          <w:lang w:val="en-US"/>
        </w:rPr>
        <w:t xml:space="preserve"> and E/</w:t>
      </w:r>
      <w:r w:rsidRPr="009E23F0">
        <w:rPr>
          <w:rFonts w:ascii="Times New Roman" w:hAnsi="Times New Roman" w:cs="Times New Roman"/>
          <w:i/>
          <w:iCs/>
          <w:color w:val="000000" w:themeColor="text1"/>
          <w:sz w:val="20"/>
          <w:szCs w:val="20"/>
          <w:lang w:val="en-US"/>
        </w:rPr>
        <w:t>e’</w:t>
      </w:r>
      <w:r w:rsidRPr="009E23F0">
        <w:rPr>
          <w:rFonts w:ascii="Times New Roman" w:hAnsi="Times New Roman" w:cs="Times New Roman"/>
          <w:color w:val="000000" w:themeColor="text1"/>
          <w:sz w:val="20"/>
          <w:szCs w:val="20"/>
          <w:lang w:val="en-US"/>
        </w:rPr>
        <w:t xml:space="preserve"> ratios</w:t>
      </w:r>
      <w:r w:rsidR="00AC43C2">
        <w:rPr>
          <w:rFonts w:ascii="Times New Roman" w:hAnsi="Times New Roman" w:cs="Times New Roman"/>
          <w:color w:val="000000" w:themeColor="text1"/>
          <w:sz w:val="20"/>
          <w:szCs w:val="20"/>
          <w:lang w:val="en-US"/>
        </w:rPr>
        <w:t xml:space="preserve"> [6].</w:t>
      </w:r>
    </w:p>
    <w:p w:rsidR="00AF3479" w:rsidRPr="009E23F0" w:rsidRDefault="00B66E3F" w:rsidP="00405C66">
      <w:pPr>
        <w:spacing w:line="480" w:lineRule="auto"/>
        <w:ind w:firstLine="708"/>
        <w:rPr>
          <w:rFonts w:ascii="Times New Roman" w:hAnsi="Times New Roman" w:cs="Times New Roman"/>
          <w:sz w:val="20"/>
          <w:szCs w:val="20"/>
          <w:lang w:val="en-US"/>
        </w:rPr>
      </w:pPr>
      <w:r w:rsidRPr="009E23F0">
        <w:rPr>
          <w:rFonts w:ascii="Times New Roman" w:hAnsi="Times New Roman" w:cs="Times New Roman"/>
          <w:sz w:val="20"/>
          <w:szCs w:val="20"/>
          <w:lang w:val="en-US"/>
        </w:rPr>
        <w:t xml:space="preserve">Right ventricular dimensions were measured from a </w:t>
      </w:r>
      <w:r w:rsidR="00BB077A" w:rsidRPr="009E23F0">
        <w:rPr>
          <w:rFonts w:ascii="Times New Roman" w:hAnsi="Times New Roman" w:cs="Times New Roman"/>
          <w:sz w:val="20"/>
          <w:szCs w:val="20"/>
          <w:lang w:val="en-US"/>
        </w:rPr>
        <w:t>right ventricle</w:t>
      </w:r>
      <w:r w:rsidRPr="009E23F0">
        <w:rPr>
          <w:rFonts w:ascii="Times New Roman" w:hAnsi="Times New Roman" w:cs="Times New Roman"/>
          <w:sz w:val="20"/>
          <w:szCs w:val="20"/>
          <w:lang w:val="en-US"/>
        </w:rPr>
        <w:t xml:space="preserve">-focused apical </w:t>
      </w:r>
      <w:r w:rsidR="008930F6" w:rsidRPr="009E23F0">
        <w:rPr>
          <w:rFonts w:ascii="Times New Roman" w:hAnsi="Times New Roman" w:cs="Times New Roman"/>
          <w:sz w:val="20"/>
          <w:szCs w:val="20"/>
          <w:lang w:val="en-US"/>
        </w:rPr>
        <w:t>four</w:t>
      </w:r>
      <w:r w:rsidRPr="009E23F0">
        <w:rPr>
          <w:rFonts w:ascii="Times New Roman" w:hAnsi="Times New Roman" w:cs="Times New Roman"/>
          <w:sz w:val="20"/>
          <w:szCs w:val="20"/>
          <w:lang w:val="en-US"/>
        </w:rPr>
        <w:t xml:space="preserve">-chamber view obtained with either lateral or medial transducer orientation, to obtain the image with the </w:t>
      </w:r>
      <w:r w:rsidR="00BB077A" w:rsidRPr="009E23F0">
        <w:rPr>
          <w:rFonts w:ascii="Times New Roman" w:hAnsi="Times New Roman" w:cs="Times New Roman"/>
          <w:sz w:val="20"/>
          <w:szCs w:val="20"/>
          <w:lang w:val="en-US"/>
        </w:rPr>
        <w:t>left ventricular</w:t>
      </w:r>
      <w:r w:rsidRPr="009E23F0">
        <w:rPr>
          <w:rFonts w:ascii="Times New Roman" w:hAnsi="Times New Roman" w:cs="Times New Roman"/>
          <w:sz w:val="20"/>
          <w:szCs w:val="20"/>
          <w:lang w:val="en-US"/>
        </w:rPr>
        <w:t xml:space="preserve"> apex at the center of the </w:t>
      </w:r>
      <w:r w:rsidRPr="009E23F0">
        <w:rPr>
          <w:rFonts w:ascii="Times New Roman" w:hAnsi="Times New Roman" w:cs="Times New Roman"/>
          <w:sz w:val="20"/>
          <w:szCs w:val="20"/>
          <w:lang w:val="en-US"/>
        </w:rPr>
        <w:lastRenderedPageBreak/>
        <w:t xml:space="preserve">scanning sector, while displaying the largest basal </w:t>
      </w:r>
      <w:r w:rsidR="00BB077A" w:rsidRPr="009E23F0">
        <w:rPr>
          <w:rFonts w:ascii="Times New Roman" w:hAnsi="Times New Roman" w:cs="Times New Roman"/>
          <w:sz w:val="20"/>
          <w:szCs w:val="20"/>
          <w:lang w:val="en-US"/>
        </w:rPr>
        <w:t>right ventricular</w:t>
      </w:r>
      <w:r w:rsidRPr="009E23F0">
        <w:rPr>
          <w:rFonts w:ascii="Times New Roman" w:hAnsi="Times New Roman" w:cs="Times New Roman"/>
          <w:sz w:val="20"/>
          <w:szCs w:val="20"/>
          <w:lang w:val="en-US"/>
        </w:rPr>
        <w:t xml:space="preserve"> diameter. With this method we obtained measurement</w:t>
      </w:r>
      <w:r w:rsidR="00926E93" w:rsidRPr="009E23F0">
        <w:rPr>
          <w:rFonts w:ascii="Times New Roman" w:hAnsi="Times New Roman" w:cs="Times New Roman"/>
          <w:sz w:val="20"/>
          <w:szCs w:val="20"/>
          <w:lang w:val="en-US"/>
        </w:rPr>
        <w:t>s</w:t>
      </w:r>
      <w:r w:rsidRPr="009E23F0">
        <w:rPr>
          <w:rFonts w:ascii="Times New Roman" w:hAnsi="Times New Roman" w:cs="Times New Roman"/>
          <w:sz w:val="20"/>
          <w:szCs w:val="20"/>
          <w:lang w:val="en-US"/>
        </w:rPr>
        <w:t xml:space="preserve"> of diastolic and systolic areas, and basal, mid, and longitudinal diameters</w:t>
      </w:r>
      <w:r w:rsidR="00AC43C2">
        <w:rPr>
          <w:rFonts w:ascii="Times New Roman" w:hAnsi="Times New Roman" w:cs="Times New Roman"/>
          <w:sz w:val="20"/>
          <w:szCs w:val="20"/>
          <w:lang w:val="en-US"/>
        </w:rPr>
        <w:t xml:space="preserve"> [7].</w:t>
      </w:r>
    </w:p>
    <w:p w:rsidR="00AC43C2" w:rsidRPr="00AC43C2" w:rsidRDefault="00A73888" w:rsidP="00CB3DB2">
      <w:pPr>
        <w:spacing w:line="480" w:lineRule="auto"/>
        <w:rPr>
          <w:rFonts w:ascii="Times New Roman" w:hAnsi="Times New Roman" w:cs="Times New Roman"/>
          <w:color w:val="000000" w:themeColor="text1"/>
          <w:sz w:val="20"/>
          <w:szCs w:val="20"/>
          <w:vertAlign w:val="superscript"/>
          <w:lang w:val="en-US"/>
        </w:rPr>
      </w:pPr>
      <w:r w:rsidRPr="009E23F0">
        <w:rPr>
          <w:rFonts w:ascii="Times New Roman" w:hAnsi="Times New Roman" w:cs="Times New Roman"/>
          <w:sz w:val="20"/>
          <w:szCs w:val="20"/>
          <w:lang w:val="en-US"/>
        </w:rPr>
        <w:tab/>
      </w:r>
      <w:r w:rsidR="004108D8" w:rsidRPr="009E23F0">
        <w:rPr>
          <w:rFonts w:ascii="Times New Roman" w:hAnsi="Times New Roman" w:cs="Times New Roman"/>
          <w:sz w:val="20"/>
          <w:szCs w:val="20"/>
          <w:lang w:val="en-US"/>
        </w:rPr>
        <w:t>Right ventricular</w:t>
      </w:r>
      <w:r w:rsidRPr="009E23F0">
        <w:rPr>
          <w:rFonts w:ascii="Times New Roman" w:hAnsi="Times New Roman" w:cs="Times New Roman"/>
          <w:sz w:val="20"/>
          <w:szCs w:val="20"/>
          <w:lang w:val="en-US"/>
        </w:rPr>
        <w:t xml:space="preserve"> systolic function w</w:t>
      </w:r>
      <w:r w:rsidR="008930F6" w:rsidRPr="009E23F0">
        <w:rPr>
          <w:rFonts w:ascii="Times New Roman" w:hAnsi="Times New Roman" w:cs="Times New Roman"/>
          <w:sz w:val="20"/>
          <w:szCs w:val="20"/>
          <w:lang w:val="en-US"/>
        </w:rPr>
        <w:t xml:space="preserve">as assessed </w:t>
      </w:r>
      <w:r w:rsidR="003932E8" w:rsidRPr="009E23F0">
        <w:rPr>
          <w:rFonts w:ascii="Times New Roman" w:hAnsi="Times New Roman" w:cs="Times New Roman"/>
          <w:sz w:val="20"/>
          <w:szCs w:val="20"/>
          <w:lang w:val="en-US"/>
        </w:rPr>
        <w:t xml:space="preserve">according to current guidelines </w:t>
      </w:r>
      <w:r w:rsidR="008930F6" w:rsidRPr="009E23F0">
        <w:rPr>
          <w:rFonts w:ascii="Times New Roman" w:hAnsi="Times New Roman" w:cs="Times New Roman"/>
          <w:sz w:val="20"/>
          <w:szCs w:val="20"/>
          <w:lang w:val="en-US"/>
        </w:rPr>
        <w:t xml:space="preserve">by </w:t>
      </w:r>
      <w:r w:rsidRPr="009E23F0">
        <w:rPr>
          <w:rFonts w:ascii="Times New Roman" w:hAnsi="Times New Roman" w:cs="Times New Roman"/>
          <w:sz w:val="20"/>
          <w:szCs w:val="20"/>
          <w:lang w:val="en-US"/>
        </w:rPr>
        <w:t xml:space="preserve">the </w:t>
      </w:r>
      <w:r w:rsidR="008930F6" w:rsidRPr="009E23F0">
        <w:rPr>
          <w:rFonts w:ascii="Times New Roman" w:hAnsi="Times New Roman" w:cs="Times New Roman"/>
          <w:sz w:val="20"/>
          <w:szCs w:val="20"/>
          <w:lang w:val="en-US"/>
        </w:rPr>
        <w:t>tricuspid annular plane systolic excursion (</w:t>
      </w:r>
      <w:r w:rsidRPr="009E23F0">
        <w:rPr>
          <w:rFonts w:ascii="Times New Roman" w:hAnsi="Times New Roman" w:cs="Times New Roman"/>
          <w:sz w:val="20"/>
          <w:szCs w:val="20"/>
          <w:lang w:val="en-US"/>
        </w:rPr>
        <w:t>TAPSE</w:t>
      </w:r>
      <w:r w:rsidR="008930F6" w:rsidRPr="009E23F0">
        <w:rPr>
          <w:rFonts w:ascii="Times New Roman" w:hAnsi="Times New Roman" w:cs="Times New Roman"/>
          <w:sz w:val="20"/>
          <w:szCs w:val="20"/>
          <w:lang w:val="en-US"/>
        </w:rPr>
        <w:t>)</w:t>
      </w:r>
      <w:r w:rsidRPr="009E23F0">
        <w:rPr>
          <w:rFonts w:ascii="Times New Roman" w:hAnsi="Times New Roman" w:cs="Times New Roman"/>
          <w:sz w:val="20"/>
          <w:szCs w:val="20"/>
          <w:lang w:val="en-US"/>
        </w:rPr>
        <w:t xml:space="preserve"> </w:t>
      </w:r>
      <w:r w:rsidR="008930F6" w:rsidRPr="009E23F0">
        <w:rPr>
          <w:rFonts w:ascii="Times New Roman" w:hAnsi="Times New Roman" w:cs="Times New Roman"/>
          <w:sz w:val="20"/>
          <w:szCs w:val="20"/>
          <w:lang w:val="en-US"/>
        </w:rPr>
        <w:t>that was</w:t>
      </w:r>
      <w:r w:rsidRPr="009E23F0">
        <w:rPr>
          <w:rFonts w:ascii="Times New Roman" w:hAnsi="Times New Roman" w:cs="Times New Roman"/>
          <w:sz w:val="20"/>
          <w:szCs w:val="20"/>
          <w:lang w:val="en-US"/>
        </w:rPr>
        <w:t xml:space="preserve"> </w:t>
      </w:r>
      <w:r w:rsidR="008930F6" w:rsidRPr="009E23F0">
        <w:rPr>
          <w:rFonts w:ascii="Times New Roman" w:hAnsi="Times New Roman" w:cs="Times New Roman"/>
          <w:sz w:val="20"/>
          <w:szCs w:val="20"/>
          <w:lang w:val="en-US"/>
        </w:rPr>
        <w:t>obtained</w:t>
      </w:r>
      <w:r w:rsidRPr="009E23F0">
        <w:rPr>
          <w:rFonts w:ascii="Times New Roman" w:hAnsi="Times New Roman" w:cs="Times New Roman"/>
          <w:sz w:val="20"/>
          <w:szCs w:val="20"/>
          <w:lang w:val="en-US"/>
        </w:rPr>
        <w:t xml:space="preserve"> from the tricuspid lateral annulus, the </w:t>
      </w:r>
      <w:r w:rsidR="008930F6" w:rsidRPr="009E23F0">
        <w:rPr>
          <w:rFonts w:ascii="Times New Roman" w:hAnsi="Times New Roman" w:cs="Times New Roman"/>
          <w:sz w:val="20"/>
          <w:szCs w:val="20"/>
          <w:lang w:val="en-US"/>
        </w:rPr>
        <w:t>two-dimensional</w:t>
      </w:r>
      <w:r w:rsidRPr="009E23F0">
        <w:rPr>
          <w:rFonts w:ascii="Times New Roman" w:hAnsi="Times New Roman" w:cs="Times New Roman"/>
          <w:sz w:val="20"/>
          <w:szCs w:val="20"/>
          <w:lang w:val="en-US"/>
        </w:rPr>
        <w:t xml:space="preserve"> </w:t>
      </w:r>
      <w:r w:rsidR="004108D8" w:rsidRPr="009E23F0">
        <w:rPr>
          <w:rFonts w:ascii="Times New Roman" w:hAnsi="Times New Roman" w:cs="Times New Roman"/>
          <w:sz w:val="20"/>
          <w:szCs w:val="20"/>
          <w:lang w:val="en-US"/>
        </w:rPr>
        <w:t>right ventricular</w:t>
      </w:r>
      <w:r w:rsidRPr="009E23F0">
        <w:rPr>
          <w:rFonts w:ascii="Times New Roman" w:hAnsi="Times New Roman" w:cs="Times New Roman"/>
          <w:sz w:val="20"/>
          <w:szCs w:val="20"/>
          <w:lang w:val="en-US"/>
        </w:rPr>
        <w:t xml:space="preserve"> ejection fraction (</w:t>
      </w:r>
      <w:r w:rsidR="008930F6" w:rsidRPr="009E23F0">
        <w:rPr>
          <w:rFonts w:ascii="Times New Roman" w:hAnsi="Times New Roman" w:cs="Times New Roman"/>
          <w:sz w:val="20"/>
          <w:szCs w:val="20"/>
          <w:lang w:val="en-US"/>
        </w:rPr>
        <w:t>fractional area change</w:t>
      </w:r>
      <w:r w:rsidRPr="009E23F0">
        <w:rPr>
          <w:rFonts w:ascii="Times New Roman" w:hAnsi="Times New Roman" w:cs="Times New Roman"/>
          <w:sz w:val="20"/>
          <w:szCs w:val="20"/>
          <w:lang w:val="en-US"/>
        </w:rPr>
        <w:t xml:space="preserve">) expressed </w:t>
      </w:r>
      <w:r w:rsidR="008930F6" w:rsidRPr="009E23F0">
        <w:rPr>
          <w:rFonts w:ascii="Times New Roman" w:hAnsi="Times New Roman" w:cs="Times New Roman"/>
          <w:sz w:val="20"/>
          <w:szCs w:val="20"/>
          <w:lang w:val="en-US"/>
        </w:rPr>
        <w:t>as</w:t>
      </w:r>
      <w:r w:rsidRPr="009E23F0">
        <w:rPr>
          <w:rFonts w:ascii="Times New Roman" w:hAnsi="Times New Roman" w:cs="Times New Roman"/>
          <w:sz w:val="20"/>
          <w:szCs w:val="20"/>
          <w:lang w:val="en-US"/>
        </w:rPr>
        <w:t xml:space="preserve"> percentage after making sure that the entire </w:t>
      </w:r>
      <w:r w:rsidR="004108D8" w:rsidRPr="009E23F0">
        <w:rPr>
          <w:rFonts w:ascii="Times New Roman" w:hAnsi="Times New Roman" w:cs="Times New Roman"/>
          <w:sz w:val="20"/>
          <w:szCs w:val="20"/>
          <w:lang w:val="en-US"/>
        </w:rPr>
        <w:t>right ventricle</w:t>
      </w:r>
      <w:r w:rsidRPr="009E23F0">
        <w:rPr>
          <w:rFonts w:ascii="Times New Roman" w:hAnsi="Times New Roman" w:cs="Times New Roman"/>
          <w:sz w:val="20"/>
          <w:szCs w:val="20"/>
          <w:lang w:val="en-US"/>
        </w:rPr>
        <w:t xml:space="preserve"> was in the view, including the apex and the lateral wall in both systole and diastole, and the </w:t>
      </w:r>
      <w:r w:rsidR="008A5A98" w:rsidRPr="009E23F0">
        <w:rPr>
          <w:rFonts w:ascii="Times New Roman" w:hAnsi="Times New Roman" w:cs="Times New Roman"/>
          <w:sz w:val="20"/>
          <w:szCs w:val="20"/>
          <w:lang w:val="en-US"/>
        </w:rPr>
        <w:t>TDI-derived tricuspid lateral annular systolic velocity</w:t>
      </w:r>
      <w:r w:rsidR="00E35867" w:rsidRPr="009E23F0">
        <w:rPr>
          <w:rFonts w:ascii="Times New Roman" w:hAnsi="Times New Roman" w:cs="Times New Roman"/>
          <w:sz w:val="20"/>
          <w:szCs w:val="20"/>
          <w:lang w:val="en-US"/>
        </w:rPr>
        <w:t xml:space="preserve"> (</w:t>
      </w:r>
      <w:r w:rsidRPr="009E23F0">
        <w:rPr>
          <w:rFonts w:ascii="Times New Roman" w:hAnsi="Times New Roman" w:cs="Times New Roman"/>
          <w:sz w:val="20"/>
          <w:szCs w:val="20"/>
          <w:lang w:val="en-US"/>
        </w:rPr>
        <w:t>S’</w:t>
      </w:r>
      <w:r w:rsidR="00E35867" w:rsidRPr="009E23F0">
        <w:rPr>
          <w:rFonts w:ascii="Times New Roman" w:hAnsi="Times New Roman" w:cs="Times New Roman"/>
          <w:sz w:val="20"/>
          <w:szCs w:val="20"/>
          <w:lang w:val="en-US"/>
        </w:rPr>
        <w:t>)</w:t>
      </w:r>
      <w:r w:rsidR="00537F02" w:rsidRPr="009E23F0">
        <w:rPr>
          <w:rFonts w:ascii="Times New Roman" w:hAnsi="Times New Roman" w:cs="Times New Roman"/>
          <w:sz w:val="20"/>
          <w:szCs w:val="20"/>
          <w:lang w:val="en-US"/>
        </w:rPr>
        <w:t>.</w:t>
      </w:r>
      <w:r w:rsidR="00B06ED7" w:rsidRPr="009E23F0">
        <w:rPr>
          <w:rFonts w:ascii="Times New Roman" w:hAnsi="Times New Roman" w:cs="Times New Roman"/>
          <w:sz w:val="20"/>
          <w:szCs w:val="20"/>
          <w:vertAlign w:val="superscript"/>
          <w:lang w:val="en-US"/>
        </w:rPr>
        <w:t>7</w:t>
      </w:r>
      <w:r w:rsidR="00D455DC" w:rsidRPr="009E23F0">
        <w:rPr>
          <w:rFonts w:ascii="Times New Roman" w:hAnsi="Times New Roman" w:cs="Times New Roman"/>
          <w:sz w:val="20"/>
          <w:szCs w:val="20"/>
          <w:lang w:val="en-US"/>
        </w:rPr>
        <w:t xml:space="preserve"> </w:t>
      </w:r>
      <w:r w:rsidR="00300C3B" w:rsidRPr="009E23F0">
        <w:rPr>
          <w:rFonts w:ascii="Times New Roman" w:hAnsi="Times New Roman" w:cs="Times New Roman"/>
          <w:sz w:val="20"/>
          <w:szCs w:val="20"/>
          <w:lang w:val="en-US"/>
        </w:rPr>
        <w:t xml:space="preserve">Right ventricular diastolic function was evaluated by TDI in all patients. </w:t>
      </w:r>
      <w:r w:rsidR="0000113B" w:rsidRPr="009E23F0">
        <w:rPr>
          <w:rFonts w:ascii="Times New Roman" w:hAnsi="Times New Roman" w:cs="Times New Roman"/>
          <w:color w:val="000000" w:themeColor="text1"/>
          <w:sz w:val="20"/>
          <w:szCs w:val="20"/>
          <w:lang w:val="en-US"/>
        </w:rPr>
        <w:t>Early-diastolic and late-diastolic velocities were measured at the level of tricuspid valve annulus, and the mean values (</w:t>
      </w:r>
      <w:r w:rsidR="0000113B" w:rsidRPr="009E23F0">
        <w:rPr>
          <w:rFonts w:ascii="Times New Roman" w:hAnsi="Times New Roman" w:cs="Times New Roman"/>
          <w:i/>
          <w:iCs/>
          <w:color w:val="000000" w:themeColor="text1"/>
          <w:sz w:val="20"/>
          <w:szCs w:val="20"/>
          <w:lang w:val="en-US"/>
        </w:rPr>
        <w:t>e’</w:t>
      </w:r>
      <w:r w:rsidR="0000113B" w:rsidRPr="009E23F0">
        <w:rPr>
          <w:rFonts w:ascii="Times New Roman" w:hAnsi="Times New Roman" w:cs="Times New Roman"/>
          <w:color w:val="000000" w:themeColor="text1"/>
          <w:sz w:val="20"/>
          <w:szCs w:val="20"/>
          <w:lang w:val="en-US"/>
        </w:rPr>
        <w:t xml:space="preserve"> and </w:t>
      </w:r>
      <w:r w:rsidR="0000113B" w:rsidRPr="009E23F0">
        <w:rPr>
          <w:rFonts w:ascii="Times New Roman" w:hAnsi="Times New Roman" w:cs="Times New Roman"/>
          <w:i/>
          <w:iCs/>
          <w:color w:val="000000" w:themeColor="text1"/>
          <w:sz w:val="20"/>
          <w:szCs w:val="20"/>
          <w:lang w:val="en-US"/>
        </w:rPr>
        <w:t>a’</w:t>
      </w:r>
      <w:r w:rsidR="0000113B" w:rsidRPr="009E23F0">
        <w:rPr>
          <w:rFonts w:ascii="Times New Roman" w:hAnsi="Times New Roman" w:cs="Times New Roman"/>
          <w:iCs/>
          <w:color w:val="000000" w:themeColor="text1"/>
          <w:sz w:val="20"/>
          <w:szCs w:val="20"/>
          <w:lang w:val="en-US"/>
        </w:rPr>
        <w:t>, respectively</w:t>
      </w:r>
      <w:r w:rsidR="0000113B" w:rsidRPr="009E23F0">
        <w:rPr>
          <w:rFonts w:ascii="Times New Roman" w:hAnsi="Times New Roman" w:cs="Times New Roman"/>
          <w:color w:val="000000" w:themeColor="text1"/>
          <w:sz w:val="20"/>
          <w:szCs w:val="20"/>
          <w:lang w:val="en-US"/>
        </w:rPr>
        <w:t xml:space="preserve">) were calculated on 5 consecutive cardiac cycles at end-expiration, together with the average </w:t>
      </w:r>
      <w:r w:rsidR="0000113B" w:rsidRPr="009E23F0">
        <w:rPr>
          <w:rFonts w:ascii="Times New Roman" w:hAnsi="Times New Roman" w:cs="Times New Roman"/>
          <w:i/>
          <w:iCs/>
          <w:color w:val="000000" w:themeColor="text1"/>
          <w:sz w:val="20"/>
          <w:szCs w:val="20"/>
          <w:lang w:val="en-US"/>
        </w:rPr>
        <w:t>e’/a’</w:t>
      </w:r>
      <w:r w:rsidR="0000113B" w:rsidRPr="009E23F0">
        <w:rPr>
          <w:rFonts w:ascii="Times New Roman" w:hAnsi="Times New Roman" w:cs="Times New Roman"/>
          <w:color w:val="000000" w:themeColor="text1"/>
          <w:sz w:val="20"/>
          <w:szCs w:val="20"/>
          <w:lang w:val="en-US"/>
        </w:rPr>
        <w:t xml:space="preserve"> ratio</w:t>
      </w:r>
      <w:r w:rsidR="00AC43C2">
        <w:rPr>
          <w:rFonts w:ascii="Times New Roman" w:hAnsi="Times New Roman" w:cs="Times New Roman"/>
          <w:color w:val="000000" w:themeColor="text1"/>
          <w:sz w:val="20"/>
          <w:szCs w:val="20"/>
          <w:lang w:val="en-US"/>
        </w:rPr>
        <w:t xml:space="preserve"> [7].</w:t>
      </w:r>
    </w:p>
    <w:p w:rsidR="00A744F1" w:rsidRPr="00AC43C2" w:rsidRDefault="00926E93" w:rsidP="00A744F1">
      <w:pPr>
        <w:spacing w:line="480" w:lineRule="auto"/>
        <w:rPr>
          <w:rFonts w:ascii="Times New Roman" w:hAnsi="Times New Roman" w:cs="Times New Roman"/>
          <w:sz w:val="20"/>
          <w:szCs w:val="20"/>
          <w:lang w:val="en-US"/>
        </w:rPr>
      </w:pPr>
      <w:r w:rsidRPr="009E23F0">
        <w:rPr>
          <w:rFonts w:ascii="Times New Roman" w:hAnsi="Times New Roman" w:cs="Times New Roman"/>
          <w:sz w:val="20"/>
          <w:szCs w:val="20"/>
          <w:lang w:val="en-US"/>
        </w:rPr>
        <w:tab/>
        <w:t>Systolic pulmonary</w:t>
      </w:r>
      <w:r w:rsidR="0000113B" w:rsidRPr="009E23F0">
        <w:rPr>
          <w:rFonts w:ascii="Times New Roman" w:hAnsi="Times New Roman" w:cs="Times New Roman"/>
          <w:sz w:val="20"/>
          <w:szCs w:val="20"/>
          <w:lang w:val="en-US"/>
        </w:rPr>
        <w:t xml:space="preserve"> </w:t>
      </w:r>
      <w:r w:rsidRPr="009E23F0">
        <w:rPr>
          <w:rFonts w:ascii="Times New Roman" w:hAnsi="Times New Roman" w:cs="Times New Roman"/>
          <w:sz w:val="20"/>
          <w:szCs w:val="20"/>
          <w:lang w:val="en-US"/>
        </w:rPr>
        <w:t>artery pressure was calculated</w:t>
      </w:r>
      <w:r w:rsidR="0056507C" w:rsidRPr="009E23F0">
        <w:rPr>
          <w:rFonts w:ascii="Times New Roman" w:hAnsi="Times New Roman" w:cs="Times New Roman"/>
          <w:sz w:val="20"/>
          <w:szCs w:val="20"/>
          <w:lang w:val="en-US"/>
        </w:rPr>
        <w:t xml:space="preserve"> </w:t>
      </w:r>
      <w:r w:rsidRPr="009E23F0">
        <w:rPr>
          <w:rFonts w:ascii="Times New Roman" w:hAnsi="Times New Roman" w:cs="Times New Roman"/>
          <w:sz w:val="20"/>
          <w:szCs w:val="20"/>
          <w:lang w:val="en-US"/>
        </w:rPr>
        <w:t>in patients in whom tricuspid regurgitation could be detected by color Doppler</w:t>
      </w:r>
      <w:r w:rsidR="0056507C" w:rsidRPr="009E23F0">
        <w:rPr>
          <w:rFonts w:ascii="Times New Roman" w:hAnsi="Times New Roman" w:cs="Times New Roman"/>
          <w:sz w:val="20"/>
          <w:szCs w:val="20"/>
          <w:lang w:val="en-US"/>
        </w:rPr>
        <w:t>,</w:t>
      </w:r>
      <w:r w:rsidRPr="009E23F0">
        <w:rPr>
          <w:rFonts w:ascii="Times New Roman" w:hAnsi="Times New Roman" w:cs="Times New Roman"/>
          <w:sz w:val="20"/>
          <w:szCs w:val="20"/>
          <w:lang w:val="en-US"/>
        </w:rPr>
        <w:t xml:space="preserve"> with measurement of </w:t>
      </w:r>
      <w:r w:rsidR="006D0815" w:rsidRPr="009E23F0">
        <w:rPr>
          <w:rFonts w:ascii="Times New Roman" w:hAnsi="Times New Roman" w:cs="Times New Roman"/>
          <w:sz w:val="20"/>
          <w:szCs w:val="20"/>
          <w:lang w:val="en-US"/>
        </w:rPr>
        <w:t>tricuspid regurgitation peak velocity</w:t>
      </w:r>
      <w:r w:rsidRPr="009E23F0">
        <w:rPr>
          <w:rFonts w:ascii="Times New Roman" w:hAnsi="Times New Roman" w:cs="Times New Roman"/>
          <w:sz w:val="20"/>
          <w:szCs w:val="20"/>
          <w:lang w:val="en-US"/>
        </w:rPr>
        <w:t xml:space="preserve"> </w:t>
      </w:r>
      <w:r w:rsidR="006D0815" w:rsidRPr="009E23F0">
        <w:rPr>
          <w:rFonts w:ascii="Times New Roman" w:hAnsi="Times New Roman" w:cs="Times New Roman"/>
          <w:sz w:val="20"/>
          <w:szCs w:val="20"/>
          <w:lang w:val="en-US"/>
        </w:rPr>
        <w:t xml:space="preserve">(TRPV) </w:t>
      </w:r>
      <w:r w:rsidRPr="009E23F0">
        <w:rPr>
          <w:rFonts w:ascii="Times New Roman" w:hAnsi="Times New Roman" w:cs="Times New Roman"/>
          <w:sz w:val="20"/>
          <w:szCs w:val="20"/>
          <w:lang w:val="en-US"/>
        </w:rPr>
        <w:t>at the tricuspid plane</w:t>
      </w:r>
      <w:r w:rsidR="0056507C" w:rsidRPr="009E23F0">
        <w:rPr>
          <w:rFonts w:ascii="Times New Roman" w:hAnsi="Times New Roman" w:cs="Times New Roman"/>
          <w:sz w:val="20"/>
          <w:szCs w:val="20"/>
          <w:lang w:val="en-US"/>
        </w:rPr>
        <w:t>. The following formula was used</w:t>
      </w:r>
      <w:r w:rsidR="006D0815" w:rsidRPr="009E23F0">
        <w:rPr>
          <w:rFonts w:ascii="Times New Roman" w:hAnsi="Times New Roman" w:cs="Times New Roman"/>
          <w:sz w:val="20"/>
          <w:szCs w:val="20"/>
          <w:lang w:val="en-US"/>
        </w:rPr>
        <w:t xml:space="preserve"> for calculation</w:t>
      </w:r>
      <w:r w:rsidR="0056507C" w:rsidRPr="009E23F0">
        <w:rPr>
          <w:rFonts w:ascii="Times New Roman" w:hAnsi="Times New Roman" w:cs="Times New Roman"/>
          <w:sz w:val="20"/>
          <w:szCs w:val="20"/>
          <w:lang w:val="en-US"/>
        </w:rPr>
        <w:t>: (TRPV</w:t>
      </w:r>
      <w:r w:rsidR="0056507C" w:rsidRPr="009E23F0">
        <w:rPr>
          <w:rFonts w:ascii="Times New Roman" w:hAnsi="Times New Roman" w:cs="Times New Roman"/>
          <w:sz w:val="20"/>
          <w:szCs w:val="20"/>
          <w:vertAlign w:val="superscript"/>
          <w:lang w:val="en-US"/>
        </w:rPr>
        <w:t>2</w:t>
      </w:r>
      <w:r w:rsidR="0056507C" w:rsidRPr="009E23F0">
        <w:rPr>
          <w:rFonts w:ascii="Times New Roman" w:hAnsi="Times New Roman" w:cs="Times New Roman"/>
          <w:sz w:val="20"/>
          <w:szCs w:val="20"/>
          <w:lang w:val="en-US"/>
        </w:rPr>
        <w:t xml:space="preserve"> x 4) + atrial pressure</w:t>
      </w:r>
      <w:r w:rsidR="00262DBA" w:rsidRPr="009E23F0">
        <w:rPr>
          <w:rFonts w:ascii="Times New Roman" w:hAnsi="Times New Roman" w:cs="Times New Roman"/>
          <w:sz w:val="20"/>
          <w:szCs w:val="20"/>
          <w:lang w:val="en-US"/>
        </w:rPr>
        <w:t xml:space="preserve"> (</w:t>
      </w:r>
      <w:r w:rsidR="0056507C" w:rsidRPr="009E23F0">
        <w:rPr>
          <w:rFonts w:ascii="Times New Roman" w:hAnsi="Times New Roman" w:cs="Times New Roman"/>
          <w:sz w:val="20"/>
          <w:szCs w:val="20"/>
          <w:lang w:val="en-US"/>
        </w:rPr>
        <w:t xml:space="preserve">estimated </w:t>
      </w:r>
      <w:r w:rsidR="00262DBA" w:rsidRPr="009E23F0">
        <w:rPr>
          <w:rFonts w:ascii="Times New Roman" w:hAnsi="Times New Roman" w:cs="Times New Roman"/>
          <w:sz w:val="20"/>
          <w:szCs w:val="20"/>
          <w:lang w:val="en-US"/>
        </w:rPr>
        <w:t>from the inferior vena cava diameter)</w:t>
      </w:r>
      <w:r w:rsidR="00AC43C2">
        <w:rPr>
          <w:rFonts w:ascii="Times New Roman" w:hAnsi="Times New Roman" w:cs="Times New Roman"/>
          <w:sz w:val="20"/>
          <w:szCs w:val="20"/>
          <w:lang w:val="en-US"/>
        </w:rPr>
        <w:t xml:space="preserve"> [6].</w:t>
      </w:r>
    </w:p>
    <w:p w:rsidR="009D5C0B" w:rsidRPr="00EC79FB" w:rsidRDefault="00854169" w:rsidP="00A744F1">
      <w:pPr>
        <w:spacing w:line="480" w:lineRule="auto"/>
        <w:rPr>
          <w:rFonts w:ascii="Times New Roman" w:hAnsi="Times New Roman" w:cs="Times New Roman"/>
          <w:lang w:val="en-US"/>
        </w:rPr>
      </w:pPr>
      <w:r w:rsidRPr="00EC79FB">
        <w:rPr>
          <w:rFonts w:ascii="Times New Roman" w:hAnsi="Times New Roman" w:cs="Times New Roman"/>
          <w:b/>
          <w:lang w:val="en-US"/>
        </w:rPr>
        <w:t>R</w:t>
      </w:r>
      <w:r w:rsidR="006F08F7" w:rsidRPr="00EC79FB">
        <w:rPr>
          <w:rFonts w:ascii="Times New Roman" w:hAnsi="Times New Roman" w:cs="Times New Roman"/>
          <w:b/>
          <w:lang w:val="en-US"/>
        </w:rPr>
        <w:t>eferences</w:t>
      </w:r>
    </w:p>
    <w:p w:rsidR="00EA1C71" w:rsidRPr="009E23F0" w:rsidRDefault="00AC43C2" w:rsidP="00EA1C7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s>
        <w:spacing w:line="480" w:lineRule="auto"/>
        <w:rPr>
          <w:rFonts w:ascii="Times New Roman" w:hAnsi="Times New Roman" w:cs="Times New Roman"/>
          <w:sz w:val="20"/>
          <w:szCs w:val="20"/>
          <w:lang w:val="en-US"/>
        </w:rPr>
      </w:pPr>
      <w:r>
        <w:rPr>
          <w:rFonts w:ascii="Times New Roman" w:hAnsi="Times New Roman" w:cs="Times New Roman"/>
          <w:sz w:val="20"/>
          <w:szCs w:val="20"/>
          <w:lang w:val="en-US"/>
        </w:rPr>
        <w:t>1</w:t>
      </w:r>
      <w:r w:rsidR="00EA1C71" w:rsidRPr="009E23F0">
        <w:rPr>
          <w:rFonts w:ascii="Times New Roman" w:hAnsi="Times New Roman" w:cs="Times New Roman"/>
          <w:sz w:val="20"/>
          <w:szCs w:val="20"/>
          <w:lang w:val="en-US"/>
        </w:rPr>
        <w:t>.</w:t>
      </w:r>
      <w:r w:rsidR="00EA1C71" w:rsidRPr="009E23F0">
        <w:rPr>
          <w:rFonts w:ascii="Times New Roman" w:hAnsi="Times New Roman" w:cs="Times New Roman"/>
          <w:sz w:val="20"/>
          <w:szCs w:val="20"/>
          <w:lang w:val="en-US"/>
        </w:rPr>
        <w:tab/>
      </w:r>
      <w:r w:rsidR="00876008" w:rsidRPr="009E23F0">
        <w:rPr>
          <w:rFonts w:ascii="Times New Roman" w:hAnsi="Times New Roman" w:cs="Times New Roman"/>
          <w:bCs/>
          <w:sz w:val="20"/>
          <w:szCs w:val="20"/>
          <w:lang w:val="en-US"/>
        </w:rPr>
        <w:t>Kirkpatrick JN, Mitchell C, Taub C, Kort S, Hung J, Swaminathan M</w:t>
      </w:r>
      <w:r>
        <w:rPr>
          <w:rFonts w:ascii="Times New Roman" w:hAnsi="Times New Roman" w:cs="Times New Roman"/>
          <w:bCs/>
          <w:sz w:val="20"/>
          <w:szCs w:val="20"/>
          <w:lang w:val="en-US"/>
        </w:rPr>
        <w:t xml:space="preserve"> (2020)</w:t>
      </w:r>
      <w:r w:rsidR="00876008" w:rsidRPr="009E23F0">
        <w:rPr>
          <w:rFonts w:ascii="Times New Roman" w:hAnsi="Times New Roman" w:cs="Times New Roman"/>
          <w:bCs/>
          <w:sz w:val="20"/>
          <w:szCs w:val="20"/>
          <w:lang w:val="en-US"/>
        </w:rPr>
        <w:t xml:space="preserve"> ASE statement on protection of patients and echocardiography service providers during the 2019 novel coronavirus outbreak: endorsed by the American College of Cardiology. </w:t>
      </w:r>
      <w:r w:rsidR="00876008" w:rsidRPr="00AC43C2">
        <w:rPr>
          <w:rFonts w:ascii="Times New Roman" w:hAnsi="Times New Roman" w:cs="Times New Roman"/>
          <w:bCs/>
          <w:sz w:val="20"/>
          <w:szCs w:val="20"/>
          <w:lang w:val="en-US"/>
        </w:rPr>
        <w:t>J Am Soc Echocardiogr</w:t>
      </w:r>
      <w:r w:rsidR="00876008" w:rsidRPr="009E23F0">
        <w:rPr>
          <w:rFonts w:ascii="Times New Roman" w:hAnsi="Times New Roman" w:cs="Times New Roman"/>
          <w:bCs/>
          <w:sz w:val="20"/>
          <w:szCs w:val="20"/>
          <w:lang w:val="en-US"/>
        </w:rPr>
        <w:t xml:space="preserve"> 33:648-653. doi:10.1016/j.jacc.2020.04.002</w:t>
      </w:r>
    </w:p>
    <w:p w:rsidR="00EA1C71" w:rsidRPr="009E23F0" w:rsidRDefault="00AC43C2" w:rsidP="00EA1C7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s>
        <w:spacing w:line="480" w:lineRule="auto"/>
        <w:rPr>
          <w:rFonts w:ascii="Times New Roman" w:hAnsi="Times New Roman" w:cs="Times New Roman"/>
          <w:color w:val="000000" w:themeColor="text1"/>
          <w:sz w:val="20"/>
          <w:szCs w:val="20"/>
          <w:lang w:val="en-US"/>
        </w:rPr>
      </w:pPr>
      <w:r>
        <w:rPr>
          <w:rFonts w:ascii="Times New Roman" w:hAnsi="Times New Roman" w:cs="Times New Roman"/>
          <w:sz w:val="20"/>
          <w:szCs w:val="20"/>
          <w:lang w:val="en-US"/>
        </w:rPr>
        <w:t>2</w:t>
      </w:r>
      <w:r w:rsidR="00EA1C71" w:rsidRPr="009E23F0">
        <w:rPr>
          <w:rFonts w:ascii="Times New Roman" w:hAnsi="Times New Roman" w:cs="Times New Roman"/>
          <w:sz w:val="20"/>
          <w:szCs w:val="20"/>
          <w:lang w:val="en-US"/>
        </w:rPr>
        <w:t>.</w:t>
      </w:r>
      <w:r w:rsidR="00EA1C71" w:rsidRPr="009E23F0">
        <w:rPr>
          <w:rFonts w:ascii="Times New Roman" w:hAnsi="Times New Roman" w:cs="Times New Roman"/>
          <w:sz w:val="20"/>
          <w:szCs w:val="20"/>
          <w:lang w:val="en-US"/>
        </w:rPr>
        <w:tab/>
      </w:r>
      <w:r w:rsidR="00876008" w:rsidRPr="009E23F0">
        <w:rPr>
          <w:rFonts w:ascii="Times New Roman" w:hAnsi="Times New Roman" w:cs="Times New Roman"/>
          <w:sz w:val="20"/>
          <w:szCs w:val="20"/>
          <w:lang w:val="en-US"/>
        </w:rPr>
        <w:t>Lang R</w:t>
      </w:r>
      <w:r w:rsidR="00876008" w:rsidRPr="009E23F0">
        <w:rPr>
          <w:rFonts w:ascii="Times New Roman" w:hAnsi="Times New Roman" w:cs="Times New Roman"/>
          <w:color w:val="000000" w:themeColor="text1"/>
          <w:sz w:val="20"/>
          <w:szCs w:val="20"/>
          <w:lang w:val="en-US"/>
        </w:rPr>
        <w:t>M, Badano LP, Mor-Avi V, Afilalo J, Armstrong A, Ernande L, et al</w:t>
      </w:r>
      <w:r>
        <w:rPr>
          <w:rFonts w:ascii="Times New Roman" w:hAnsi="Times New Roman" w:cs="Times New Roman"/>
          <w:color w:val="000000" w:themeColor="text1"/>
          <w:sz w:val="20"/>
          <w:szCs w:val="20"/>
          <w:lang w:val="en-US"/>
        </w:rPr>
        <w:t xml:space="preserve"> (2015)</w:t>
      </w:r>
      <w:r w:rsidR="00876008" w:rsidRPr="009E23F0">
        <w:rPr>
          <w:rFonts w:ascii="Times New Roman" w:hAnsi="Times New Roman" w:cs="Times New Roman"/>
          <w:color w:val="000000" w:themeColor="text1"/>
          <w:sz w:val="20"/>
          <w:szCs w:val="20"/>
          <w:lang w:val="en-US"/>
        </w:rPr>
        <w:t xml:space="preserve"> Recommendations for cardiac chamber quantification by echocardiography in adults: an update from the American Society of Echocardiography and the European Association of Cardiovascular Imaging. </w:t>
      </w:r>
      <w:r w:rsidR="00876008" w:rsidRPr="00AC43C2">
        <w:rPr>
          <w:rFonts w:ascii="Times New Roman" w:hAnsi="Times New Roman" w:cs="Times New Roman"/>
          <w:color w:val="000000" w:themeColor="text1"/>
          <w:sz w:val="20"/>
          <w:szCs w:val="20"/>
          <w:lang w:val="en-US"/>
        </w:rPr>
        <w:t>J Am Soc Echocardiograph</w:t>
      </w:r>
      <w:r w:rsidR="00876008" w:rsidRPr="009E23F0">
        <w:rPr>
          <w:rFonts w:ascii="Times New Roman" w:hAnsi="Times New Roman" w:cs="Times New Roman"/>
          <w:color w:val="000000" w:themeColor="text1"/>
          <w:sz w:val="20"/>
          <w:szCs w:val="20"/>
          <w:lang w:val="en-US"/>
        </w:rPr>
        <w:t xml:space="preserve"> 28:1-39. doi:10.1016/j.echo.2014.10.003</w:t>
      </w:r>
    </w:p>
    <w:p w:rsidR="00EA1C71" w:rsidRPr="009E23F0" w:rsidRDefault="00AC43C2" w:rsidP="00E12D1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s>
        <w:spacing w:line="480" w:lineRule="auto"/>
        <w:rPr>
          <w:rFonts w:ascii="Times New Roman" w:hAnsi="Times New Roman" w:cs="Times New Roman"/>
          <w:color w:val="000000" w:themeColor="text1"/>
          <w:sz w:val="20"/>
          <w:szCs w:val="20"/>
          <w:lang w:val="en-US"/>
        </w:rPr>
      </w:pPr>
      <w:r>
        <w:rPr>
          <w:rFonts w:ascii="Times New Roman" w:hAnsi="Times New Roman" w:cs="Times New Roman"/>
          <w:sz w:val="20"/>
          <w:szCs w:val="20"/>
          <w:lang w:val="en-US"/>
        </w:rPr>
        <w:t>3</w:t>
      </w:r>
      <w:r w:rsidR="00EA1C71" w:rsidRPr="009E23F0">
        <w:rPr>
          <w:rFonts w:ascii="Times New Roman" w:hAnsi="Times New Roman" w:cs="Times New Roman"/>
          <w:sz w:val="20"/>
          <w:szCs w:val="20"/>
          <w:lang w:val="en-US"/>
        </w:rPr>
        <w:t>.</w:t>
      </w:r>
      <w:r w:rsidR="00EA1C71" w:rsidRPr="009E23F0">
        <w:rPr>
          <w:rFonts w:ascii="Times New Roman" w:hAnsi="Times New Roman" w:cs="Times New Roman"/>
          <w:sz w:val="20"/>
          <w:szCs w:val="20"/>
          <w:lang w:val="en-US"/>
        </w:rPr>
        <w:tab/>
      </w:r>
      <w:r w:rsidR="00876008" w:rsidRPr="009E23F0">
        <w:rPr>
          <w:rFonts w:ascii="Times New Roman" w:hAnsi="Times New Roman" w:cs="Times New Roman"/>
          <w:sz w:val="20"/>
          <w:szCs w:val="20"/>
          <w:lang w:val="en-US"/>
        </w:rPr>
        <w:t xml:space="preserve">Catena C, Verheyen N, Pilz S, Kraigher-Krainer E, Tomaschitz A, Sechi LA, </w:t>
      </w:r>
      <w:r>
        <w:rPr>
          <w:rFonts w:ascii="Times New Roman" w:hAnsi="Times New Roman" w:cs="Times New Roman"/>
          <w:sz w:val="20"/>
          <w:szCs w:val="20"/>
          <w:lang w:val="en-US"/>
        </w:rPr>
        <w:t>et al (2015)</w:t>
      </w:r>
      <w:r w:rsidR="00876008" w:rsidRPr="009E23F0">
        <w:rPr>
          <w:rFonts w:ascii="Times New Roman" w:hAnsi="Times New Roman" w:cs="Times New Roman"/>
          <w:sz w:val="20"/>
          <w:szCs w:val="20"/>
          <w:lang w:val="en-US"/>
        </w:rPr>
        <w:t xml:space="preserve"> Plasma aldosterone and left ventricular diastolic function in treatment-naive patients with hypertension: tissue-Doppler imaging study. </w:t>
      </w:r>
      <w:r w:rsidR="00876008" w:rsidRPr="00AC43C2">
        <w:rPr>
          <w:rFonts w:ascii="Times New Roman" w:hAnsi="Times New Roman" w:cs="Times New Roman"/>
          <w:iCs/>
          <w:sz w:val="20"/>
          <w:szCs w:val="20"/>
          <w:lang w:val="en-US"/>
        </w:rPr>
        <w:t>Hypertension</w:t>
      </w:r>
      <w:r>
        <w:rPr>
          <w:rFonts w:ascii="Times New Roman" w:hAnsi="Times New Roman" w:cs="Times New Roman"/>
          <w:iCs/>
          <w:sz w:val="20"/>
          <w:szCs w:val="20"/>
          <w:lang w:val="en-US"/>
        </w:rPr>
        <w:t xml:space="preserve"> </w:t>
      </w:r>
      <w:r w:rsidR="00876008" w:rsidRPr="009E23F0">
        <w:rPr>
          <w:rFonts w:ascii="Times New Roman" w:hAnsi="Times New Roman" w:cs="Times New Roman"/>
          <w:iCs/>
          <w:sz w:val="20"/>
          <w:szCs w:val="20"/>
          <w:lang w:val="en-US"/>
        </w:rPr>
        <w:t>65:1231</w:t>
      </w:r>
      <w:r w:rsidR="00876008" w:rsidRPr="009E23F0">
        <w:rPr>
          <w:rFonts w:ascii="Times New Roman" w:hAnsi="Times New Roman" w:cs="Times New Roman"/>
          <w:sz w:val="20"/>
          <w:szCs w:val="20"/>
          <w:lang w:val="en-US"/>
        </w:rPr>
        <w:t>-1237. doi:10.1161/HYPERTENSIONAHA.115.05285</w:t>
      </w:r>
    </w:p>
    <w:p w:rsidR="00EA1C71" w:rsidRPr="009E23F0" w:rsidRDefault="00AC43C2" w:rsidP="007F0A9E">
      <w:pPr>
        <w:spacing w:line="480" w:lineRule="auto"/>
        <w:rPr>
          <w:rFonts w:ascii="Times New Roman" w:eastAsia="Times New Roman" w:hAnsi="Times New Roman" w:cs="Times New Roman"/>
          <w:color w:val="000000" w:themeColor="text1"/>
          <w:sz w:val="20"/>
          <w:szCs w:val="20"/>
          <w:lang w:val="en-US" w:eastAsia="it-IT"/>
        </w:rPr>
      </w:pPr>
      <w:r>
        <w:rPr>
          <w:rFonts w:ascii="Times New Roman" w:hAnsi="Times New Roman" w:cs="Times New Roman"/>
          <w:color w:val="000000" w:themeColor="text1"/>
          <w:sz w:val="20"/>
          <w:szCs w:val="20"/>
          <w:lang w:val="en-US"/>
        </w:rPr>
        <w:t>4</w:t>
      </w:r>
      <w:r w:rsidR="00EA1C71" w:rsidRPr="009E23F0">
        <w:rPr>
          <w:rFonts w:ascii="Times New Roman" w:hAnsi="Times New Roman" w:cs="Times New Roman"/>
          <w:color w:val="000000" w:themeColor="text1"/>
          <w:sz w:val="20"/>
          <w:szCs w:val="20"/>
          <w:lang w:val="en-US"/>
        </w:rPr>
        <w:t>.</w:t>
      </w:r>
      <w:r w:rsidR="00EA1C71" w:rsidRPr="009E23F0">
        <w:rPr>
          <w:rFonts w:ascii="Times New Roman" w:hAnsi="Times New Roman" w:cs="Times New Roman"/>
          <w:color w:val="000000" w:themeColor="text1"/>
          <w:sz w:val="20"/>
          <w:szCs w:val="20"/>
          <w:lang w:val="en-US"/>
        </w:rPr>
        <w:tab/>
        <w:t>Carlsson M, Ugander M, Mosen H, Buhre T, Arheden H</w:t>
      </w:r>
      <w:r>
        <w:rPr>
          <w:rFonts w:ascii="Times New Roman" w:hAnsi="Times New Roman" w:cs="Times New Roman"/>
          <w:color w:val="000000" w:themeColor="text1"/>
          <w:sz w:val="20"/>
          <w:szCs w:val="20"/>
          <w:lang w:val="en-US"/>
        </w:rPr>
        <w:t xml:space="preserve"> (2007)</w:t>
      </w:r>
      <w:r w:rsidR="00EA1C71" w:rsidRPr="009E23F0">
        <w:rPr>
          <w:rFonts w:ascii="Times New Roman" w:hAnsi="Times New Roman" w:cs="Times New Roman"/>
          <w:color w:val="000000" w:themeColor="text1"/>
          <w:sz w:val="20"/>
          <w:szCs w:val="20"/>
          <w:lang w:val="en-US"/>
        </w:rPr>
        <w:t xml:space="preserve"> Atrioventricular plane displacement is the major contributor to left ventricular pumping in healthy adults, athletes, and patients with dilated cardiomyopathy. </w:t>
      </w:r>
      <w:r w:rsidR="00EA1C71" w:rsidRPr="00AC43C2">
        <w:rPr>
          <w:rFonts w:ascii="Times New Roman" w:hAnsi="Times New Roman" w:cs="Times New Roman"/>
          <w:color w:val="000000" w:themeColor="text1"/>
          <w:sz w:val="20"/>
          <w:szCs w:val="20"/>
          <w:lang w:val="en-US"/>
        </w:rPr>
        <w:t>Am J Physiol Heart Physiol</w:t>
      </w:r>
      <w:r w:rsidRPr="00AC43C2">
        <w:rPr>
          <w:rFonts w:ascii="Times New Roman" w:hAnsi="Times New Roman" w:cs="Times New Roman"/>
          <w:color w:val="000000" w:themeColor="text1"/>
          <w:sz w:val="20"/>
          <w:szCs w:val="20"/>
          <w:lang w:val="en-US"/>
        </w:rPr>
        <w:t xml:space="preserve"> </w:t>
      </w:r>
      <w:r w:rsidR="00EA1C71" w:rsidRPr="009E23F0">
        <w:rPr>
          <w:rFonts w:ascii="Times New Roman" w:hAnsi="Times New Roman" w:cs="Times New Roman"/>
          <w:color w:val="000000" w:themeColor="text1"/>
          <w:sz w:val="20"/>
          <w:szCs w:val="20"/>
          <w:lang w:val="en-US"/>
        </w:rPr>
        <w:t>292:H1452-</w:t>
      </w:r>
      <w:r w:rsidR="00E12D18" w:rsidRPr="009E23F0">
        <w:rPr>
          <w:rFonts w:ascii="Times New Roman" w:hAnsi="Times New Roman" w:cs="Times New Roman"/>
          <w:color w:val="000000" w:themeColor="text1"/>
          <w:sz w:val="20"/>
          <w:szCs w:val="20"/>
          <w:lang w:val="en-US"/>
        </w:rPr>
        <w:t>H</w:t>
      </w:r>
      <w:r w:rsidR="006958CA" w:rsidRPr="009E23F0">
        <w:rPr>
          <w:rFonts w:ascii="Times New Roman" w:hAnsi="Times New Roman" w:cs="Times New Roman"/>
          <w:color w:val="000000" w:themeColor="text1"/>
          <w:sz w:val="20"/>
          <w:szCs w:val="20"/>
          <w:lang w:val="en-US"/>
        </w:rPr>
        <w:t>14</w:t>
      </w:r>
      <w:r w:rsidR="00EA1C71" w:rsidRPr="009E23F0">
        <w:rPr>
          <w:rFonts w:ascii="Times New Roman" w:hAnsi="Times New Roman" w:cs="Times New Roman"/>
          <w:color w:val="000000" w:themeColor="text1"/>
          <w:sz w:val="20"/>
          <w:szCs w:val="20"/>
          <w:lang w:val="en-US"/>
        </w:rPr>
        <w:t>59.</w:t>
      </w:r>
      <w:r w:rsidR="00E12D18" w:rsidRPr="009E23F0">
        <w:rPr>
          <w:rFonts w:ascii="Times New Roman" w:hAnsi="Times New Roman" w:cs="Times New Roman"/>
          <w:color w:val="000000" w:themeColor="text1"/>
          <w:sz w:val="20"/>
          <w:szCs w:val="20"/>
          <w:lang w:val="en-US"/>
        </w:rPr>
        <w:t xml:space="preserve"> doi:</w:t>
      </w:r>
      <w:r w:rsidR="00E12D18" w:rsidRPr="009E23F0">
        <w:rPr>
          <w:rFonts w:ascii="Times New Roman" w:hAnsi="Times New Roman" w:cs="Times New Roman"/>
          <w:color w:val="000000" w:themeColor="text1"/>
          <w:sz w:val="20"/>
          <w:szCs w:val="20"/>
          <w:shd w:val="clear" w:color="auto" w:fill="FFFFFF"/>
          <w:lang w:val="en-US"/>
        </w:rPr>
        <w:t xml:space="preserve"> </w:t>
      </w:r>
      <w:r w:rsidR="00E12D18" w:rsidRPr="009E23F0">
        <w:rPr>
          <w:rFonts w:ascii="Times New Roman" w:eastAsia="Times New Roman" w:hAnsi="Times New Roman" w:cs="Times New Roman"/>
          <w:color w:val="000000" w:themeColor="text1"/>
          <w:sz w:val="20"/>
          <w:szCs w:val="20"/>
          <w:shd w:val="clear" w:color="auto" w:fill="FFFFFF"/>
          <w:lang w:val="en-US" w:eastAsia="it-IT"/>
        </w:rPr>
        <w:t>10.1152/ajpheart.01148.2006</w:t>
      </w:r>
    </w:p>
    <w:p w:rsidR="00EA1C71" w:rsidRPr="009E23F0" w:rsidRDefault="00AC43C2" w:rsidP="00E12D18">
      <w:pPr>
        <w:spacing w:line="480" w:lineRule="auto"/>
        <w:rPr>
          <w:rFonts w:ascii="Times New Roman" w:eastAsia="Times New Roman" w:hAnsi="Times New Roman" w:cs="Times New Roman"/>
          <w:color w:val="000000" w:themeColor="text1"/>
          <w:sz w:val="20"/>
          <w:szCs w:val="20"/>
          <w:lang w:val="en-US" w:eastAsia="it-IT"/>
        </w:rPr>
      </w:pPr>
      <w:r>
        <w:rPr>
          <w:rFonts w:ascii="Times New Roman" w:hAnsi="Times New Roman" w:cs="Times New Roman"/>
          <w:color w:val="000000" w:themeColor="text1"/>
          <w:sz w:val="20"/>
          <w:szCs w:val="20"/>
          <w:lang w:val="en-US"/>
        </w:rPr>
        <w:t>5</w:t>
      </w:r>
      <w:r w:rsidR="00EA1C71" w:rsidRPr="009E23F0">
        <w:rPr>
          <w:rFonts w:ascii="Times New Roman" w:hAnsi="Times New Roman" w:cs="Times New Roman"/>
          <w:color w:val="000000" w:themeColor="text1"/>
          <w:sz w:val="20"/>
          <w:szCs w:val="20"/>
          <w:lang w:val="en-US"/>
        </w:rPr>
        <w:t>.</w:t>
      </w:r>
      <w:r w:rsidR="00EA1C71" w:rsidRPr="009E23F0">
        <w:rPr>
          <w:rFonts w:ascii="Times New Roman" w:hAnsi="Times New Roman" w:cs="Times New Roman"/>
          <w:color w:val="000000" w:themeColor="text1"/>
          <w:sz w:val="20"/>
          <w:szCs w:val="20"/>
          <w:lang w:val="en-US"/>
        </w:rPr>
        <w:tab/>
        <w:t xml:space="preserve">Ommen SR, Nishimura RA, Appleton CP, </w:t>
      </w:r>
      <w:r w:rsidR="007F0A9E" w:rsidRPr="009E23F0">
        <w:rPr>
          <w:rFonts w:ascii="Times New Roman" w:hAnsi="Times New Roman" w:cs="Times New Roman"/>
          <w:color w:val="000000" w:themeColor="text1"/>
          <w:sz w:val="20"/>
          <w:szCs w:val="20"/>
          <w:lang w:val="en-US"/>
        </w:rPr>
        <w:t xml:space="preserve">Miller FA, </w:t>
      </w:r>
      <w:r w:rsidR="00856410" w:rsidRPr="009E23F0">
        <w:rPr>
          <w:rFonts w:ascii="Times New Roman" w:hAnsi="Times New Roman" w:cs="Times New Roman"/>
          <w:color w:val="000000" w:themeColor="text1"/>
          <w:sz w:val="20"/>
          <w:szCs w:val="20"/>
          <w:lang w:val="en-US"/>
        </w:rPr>
        <w:t xml:space="preserve">Oh JK, Redfield MM, </w:t>
      </w:r>
      <w:r>
        <w:rPr>
          <w:rFonts w:ascii="Times New Roman" w:hAnsi="Times New Roman" w:cs="Times New Roman"/>
          <w:color w:val="000000" w:themeColor="text1"/>
          <w:sz w:val="20"/>
          <w:szCs w:val="20"/>
          <w:lang w:val="en-US"/>
        </w:rPr>
        <w:t xml:space="preserve">et al (2000) </w:t>
      </w:r>
      <w:r w:rsidR="00EA1C71" w:rsidRPr="009E23F0">
        <w:rPr>
          <w:rFonts w:ascii="Times New Roman" w:hAnsi="Times New Roman" w:cs="Times New Roman"/>
          <w:color w:val="000000" w:themeColor="text1"/>
          <w:sz w:val="20"/>
          <w:szCs w:val="20"/>
          <w:lang w:val="en-US"/>
        </w:rPr>
        <w:t xml:space="preserve">Clinical utility of Doppler echocardiography and Tissue Doppler Imaging in the estimation of left ventricular filing pressures: a comparative simultaneous Doppler catheterization study. </w:t>
      </w:r>
      <w:r w:rsidR="00EA1C71" w:rsidRPr="00AC43C2">
        <w:rPr>
          <w:rFonts w:ascii="Times New Roman" w:hAnsi="Times New Roman" w:cs="Times New Roman"/>
          <w:color w:val="000000" w:themeColor="text1"/>
          <w:sz w:val="20"/>
          <w:szCs w:val="20"/>
          <w:lang w:val="en-US"/>
        </w:rPr>
        <w:t>Circulation</w:t>
      </w:r>
      <w:r>
        <w:rPr>
          <w:rFonts w:ascii="Times New Roman" w:hAnsi="Times New Roman" w:cs="Times New Roman"/>
          <w:color w:val="000000" w:themeColor="text1"/>
          <w:sz w:val="20"/>
          <w:szCs w:val="20"/>
          <w:lang w:val="en-US"/>
        </w:rPr>
        <w:t xml:space="preserve"> </w:t>
      </w:r>
      <w:r w:rsidR="00EA1C71" w:rsidRPr="009E23F0">
        <w:rPr>
          <w:rFonts w:ascii="Times New Roman" w:hAnsi="Times New Roman" w:cs="Times New Roman"/>
          <w:color w:val="000000" w:themeColor="text1"/>
          <w:sz w:val="20"/>
          <w:szCs w:val="20"/>
          <w:lang w:val="en-US"/>
        </w:rPr>
        <w:t>102:1788-</w:t>
      </w:r>
      <w:r w:rsidR="002E12E2" w:rsidRPr="009E23F0">
        <w:rPr>
          <w:rFonts w:ascii="Times New Roman" w:hAnsi="Times New Roman" w:cs="Times New Roman"/>
          <w:color w:val="000000" w:themeColor="text1"/>
          <w:sz w:val="20"/>
          <w:szCs w:val="20"/>
          <w:lang w:val="en-US"/>
        </w:rPr>
        <w:t>17</w:t>
      </w:r>
      <w:r w:rsidR="00EA1C71" w:rsidRPr="009E23F0">
        <w:rPr>
          <w:rFonts w:ascii="Times New Roman" w:hAnsi="Times New Roman" w:cs="Times New Roman"/>
          <w:color w:val="000000" w:themeColor="text1"/>
          <w:sz w:val="20"/>
          <w:szCs w:val="20"/>
          <w:lang w:val="en-US"/>
        </w:rPr>
        <w:t>94.</w:t>
      </w:r>
      <w:r w:rsidR="00E12D18" w:rsidRPr="009E23F0">
        <w:rPr>
          <w:rFonts w:ascii="Times New Roman" w:hAnsi="Times New Roman" w:cs="Times New Roman"/>
          <w:color w:val="000000" w:themeColor="text1"/>
          <w:sz w:val="20"/>
          <w:szCs w:val="20"/>
          <w:lang w:val="en-US"/>
        </w:rPr>
        <w:t xml:space="preserve"> </w:t>
      </w:r>
      <w:r w:rsidR="00E12D18" w:rsidRPr="009E23F0">
        <w:rPr>
          <w:rFonts w:ascii="Times New Roman" w:eastAsia="Times New Roman" w:hAnsi="Times New Roman" w:cs="Times New Roman"/>
          <w:color w:val="000000" w:themeColor="text1"/>
          <w:sz w:val="20"/>
          <w:szCs w:val="20"/>
          <w:shd w:val="clear" w:color="auto" w:fill="FFFFFF"/>
          <w:lang w:val="en-US" w:eastAsia="it-IT"/>
        </w:rPr>
        <w:t>doi: 10.1161/01.cir.102.15.1788</w:t>
      </w:r>
    </w:p>
    <w:p w:rsidR="00EA1C71" w:rsidRPr="009E23F0" w:rsidRDefault="00AC43C2" w:rsidP="000E27B8">
      <w:pPr>
        <w:spacing w:line="480" w:lineRule="auto"/>
        <w:rPr>
          <w:rFonts w:ascii="Times New Roman" w:eastAsia="Times New Roman" w:hAnsi="Times New Roman" w:cs="Times New Roman"/>
          <w:color w:val="000000" w:themeColor="text1"/>
          <w:sz w:val="20"/>
          <w:szCs w:val="20"/>
          <w:lang w:val="en-US" w:eastAsia="it-IT"/>
        </w:rPr>
      </w:pPr>
      <w:r>
        <w:rPr>
          <w:rFonts w:ascii="Times New Roman" w:hAnsi="Times New Roman" w:cs="Times New Roman"/>
          <w:color w:val="000000" w:themeColor="text1"/>
          <w:sz w:val="20"/>
          <w:szCs w:val="20"/>
          <w:lang w:val="en-US"/>
        </w:rPr>
        <w:lastRenderedPageBreak/>
        <w:t>6</w:t>
      </w:r>
      <w:r w:rsidR="00EA1C71" w:rsidRPr="009E23F0">
        <w:rPr>
          <w:rFonts w:ascii="Times New Roman" w:hAnsi="Times New Roman" w:cs="Times New Roman"/>
          <w:color w:val="000000" w:themeColor="text1"/>
          <w:sz w:val="20"/>
          <w:szCs w:val="20"/>
          <w:lang w:val="en-US"/>
        </w:rPr>
        <w:t>.</w:t>
      </w:r>
      <w:r w:rsidR="00EA1C71" w:rsidRPr="009E23F0">
        <w:rPr>
          <w:rFonts w:ascii="Times New Roman" w:hAnsi="Times New Roman" w:cs="Times New Roman"/>
          <w:color w:val="000000" w:themeColor="text1"/>
          <w:sz w:val="20"/>
          <w:szCs w:val="20"/>
          <w:lang w:val="en-US"/>
        </w:rPr>
        <w:tab/>
      </w:r>
      <w:r w:rsidR="00E12D18" w:rsidRPr="009E23F0">
        <w:rPr>
          <w:rFonts w:ascii="Times New Roman" w:hAnsi="Times New Roman" w:cs="Times New Roman"/>
          <w:color w:val="000000" w:themeColor="text1"/>
          <w:sz w:val="20"/>
          <w:szCs w:val="20"/>
          <w:lang w:val="en-US"/>
        </w:rPr>
        <w:t xml:space="preserve">Nagueh SF, Smiseth OA, Appleton CP, </w:t>
      </w:r>
      <w:r w:rsidR="00C541B5" w:rsidRPr="009E23F0">
        <w:rPr>
          <w:rFonts w:ascii="Times New Roman" w:hAnsi="Times New Roman" w:cs="Times New Roman"/>
          <w:color w:val="000000" w:themeColor="text1"/>
          <w:sz w:val="20"/>
          <w:szCs w:val="20"/>
          <w:lang w:val="en-US"/>
        </w:rPr>
        <w:t>Byrd BF, Dokainish H, Edvardsen T</w:t>
      </w:r>
      <w:r w:rsidR="00EF74FF">
        <w:rPr>
          <w:rFonts w:ascii="Times New Roman" w:hAnsi="Times New Roman" w:cs="Times New Roman"/>
          <w:color w:val="000000" w:themeColor="text1"/>
          <w:sz w:val="20"/>
          <w:szCs w:val="20"/>
          <w:lang w:val="en-US"/>
        </w:rPr>
        <w:t xml:space="preserve"> </w:t>
      </w:r>
      <w:r w:rsidR="00E12D18" w:rsidRPr="009E23F0">
        <w:rPr>
          <w:rFonts w:ascii="Times New Roman" w:hAnsi="Times New Roman" w:cs="Times New Roman"/>
          <w:color w:val="000000" w:themeColor="text1"/>
          <w:sz w:val="20"/>
          <w:szCs w:val="20"/>
          <w:lang w:val="en-US"/>
        </w:rPr>
        <w:t>et al</w:t>
      </w:r>
      <w:r w:rsidR="00EF74FF">
        <w:rPr>
          <w:rFonts w:ascii="Times New Roman" w:hAnsi="Times New Roman" w:cs="Times New Roman"/>
          <w:color w:val="000000" w:themeColor="text1"/>
          <w:sz w:val="20"/>
          <w:szCs w:val="20"/>
          <w:lang w:val="en-US"/>
        </w:rPr>
        <w:t xml:space="preserve"> (2016)</w:t>
      </w:r>
      <w:r w:rsidR="00E12D18" w:rsidRPr="009E23F0">
        <w:rPr>
          <w:rFonts w:ascii="Times New Roman" w:hAnsi="Times New Roman" w:cs="Times New Roman"/>
          <w:color w:val="000000" w:themeColor="text1"/>
          <w:sz w:val="20"/>
          <w:szCs w:val="20"/>
          <w:lang w:val="en-US"/>
        </w:rPr>
        <w:t xml:space="preserve"> Recommendations for the evaluation of left ventricular diastolic function by echocardiography: an update from the American Society of Echocardiography and the European Association of Cardiovascular Imaging.</w:t>
      </w:r>
      <w:r w:rsidR="00E12D18" w:rsidRPr="00EF74FF">
        <w:rPr>
          <w:rFonts w:ascii="Times New Roman" w:hAnsi="Times New Roman" w:cs="Times New Roman"/>
          <w:color w:val="000000" w:themeColor="text1"/>
          <w:sz w:val="20"/>
          <w:szCs w:val="20"/>
          <w:lang w:val="en-US"/>
        </w:rPr>
        <w:t xml:space="preserve"> J Am Soc Echocardiogr</w:t>
      </w:r>
      <w:r w:rsidR="00E12D18" w:rsidRPr="009E23F0">
        <w:rPr>
          <w:rFonts w:ascii="Times New Roman" w:hAnsi="Times New Roman" w:cs="Times New Roman"/>
          <w:color w:val="000000" w:themeColor="text1"/>
          <w:sz w:val="20"/>
          <w:szCs w:val="20"/>
          <w:lang w:val="en-US"/>
        </w:rPr>
        <w:t xml:space="preserve"> 29:277-314. doi:</w:t>
      </w:r>
      <w:r w:rsidR="00E12D18" w:rsidRPr="009E23F0">
        <w:rPr>
          <w:rFonts w:ascii="Times New Roman" w:eastAsia="Times New Roman" w:hAnsi="Times New Roman" w:cs="Times New Roman"/>
          <w:color w:val="000000" w:themeColor="text1"/>
          <w:sz w:val="20"/>
          <w:szCs w:val="20"/>
          <w:shd w:val="clear" w:color="auto" w:fill="FFFFFF"/>
          <w:lang w:val="en-US" w:eastAsia="it-IT"/>
        </w:rPr>
        <w:t>10.1016/j.echo.2016.01.011</w:t>
      </w:r>
    </w:p>
    <w:p w:rsidR="00AC43C2" w:rsidRPr="00B142C1" w:rsidRDefault="00AC43C2" w:rsidP="00B142C1">
      <w:pPr>
        <w:spacing w:line="480" w:lineRule="auto"/>
        <w:rPr>
          <w:rFonts w:ascii="Times New Roman" w:eastAsia="Times New Roman" w:hAnsi="Times New Roman" w:cs="Times New Roman"/>
          <w:color w:val="000000" w:themeColor="text1"/>
          <w:sz w:val="20"/>
          <w:szCs w:val="20"/>
          <w:shd w:val="clear" w:color="auto" w:fill="FFFFFF"/>
          <w:lang w:val="en-US" w:eastAsia="it-IT"/>
        </w:rPr>
      </w:pPr>
      <w:r>
        <w:rPr>
          <w:rFonts w:ascii="Times New Roman" w:hAnsi="Times New Roman" w:cs="Times New Roman"/>
          <w:color w:val="000000" w:themeColor="text1"/>
          <w:sz w:val="20"/>
          <w:szCs w:val="20"/>
          <w:lang w:val="en-US"/>
        </w:rPr>
        <w:t>7</w:t>
      </w:r>
      <w:r w:rsidR="00EA1C71" w:rsidRPr="009E23F0">
        <w:rPr>
          <w:rFonts w:ascii="Times New Roman" w:hAnsi="Times New Roman" w:cs="Times New Roman"/>
          <w:color w:val="000000" w:themeColor="text1"/>
          <w:sz w:val="20"/>
          <w:szCs w:val="20"/>
          <w:lang w:val="en-US"/>
        </w:rPr>
        <w:t>.</w:t>
      </w:r>
      <w:r w:rsidR="00EA1C71" w:rsidRPr="009E23F0">
        <w:rPr>
          <w:rFonts w:ascii="Times New Roman" w:hAnsi="Times New Roman" w:cs="Times New Roman"/>
          <w:color w:val="000000" w:themeColor="text1"/>
          <w:sz w:val="20"/>
          <w:szCs w:val="20"/>
          <w:lang w:val="en-US"/>
        </w:rPr>
        <w:tab/>
        <w:t xml:space="preserve">Rudski LG, Lai WW, Afilalo J, </w:t>
      </w:r>
      <w:r w:rsidR="001868F2" w:rsidRPr="009E23F0">
        <w:rPr>
          <w:rFonts w:ascii="Times New Roman" w:hAnsi="Times New Roman" w:cs="Times New Roman"/>
          <w:color w:val="000000" w:themeColor="text1"/>
          <w:sz w:val="20"/>
          <w:szCs w:val="20"/>
          <w:lang w:val="en-US"/>
        </w:rPr>
        <w:t>Hua L</w:t>
      </w:r>
      <w:r w:rsidR="00393FD9" w:rsidRPr="009E23F0">
        <w:rPr>
          <w:rFonts w:ascii="Times New Roman" w:hAnsi="Times New Roman" w:cs="Times New Roman"/>
          <w:color w:val="000000" w:themeColor="text1"/>
          <w:sz w:val="20"/>
          <w:szCs w:val="20"/>
          <w:lang w:val="en-US"/>
        </w:rPr>
        <w:t xml:space="preserve">, Handschumaker MD, Chandrasekaran K, </w:t>
      </w:r>
      <w:r w:rsidR="00EF74FF">
        <w:rPr>
          <w:rFonts w:ascii="Times New Roman" w:hAnsi="Times New Roman" w:cs="Times New Roman"/>
          <w:color w:val="000000" w:themeColor="text1"/>
          <w:sz w:val="20"/>
          <w:szCs w:val="20"/>
          <w:lang w:val="en-US"/>
        </w:rPr>
        <w:t>et al (2010)</w:t>
      </w:r>
      <w:r w:rsidR="00EA1C71" w:rsidRPr="009E23F0">
        <w:rPr>
          <w:rFonts w:ascii="Times New Roman" w:hAnsi="Times New Roman" w:cs="Times New Roman"/>
          <w:color w:val="000000" w:themeColor="text1"/>
          <w:sz w:val="20"/>
          <w:szCs w:val="20"/>
          <w:lang w:val="en-US"/>
        </w:rPr>
        <w:t xml:space="preserve"> Guidelines for the </w:t>
      </w:r>
      <w:r w:rsidR="000E27B8" w:rsidRPr="009E23F0">
        <w:rPr>
          <w:rFonts w:ascii="Times New Roman" w:hAnsi="Times New Roman" w:cs="Times New Roman"/>
          <w:color w:val="000000" w:themeColor="text1"/>
          <w:sz w:val="20"/>
          <w:szCs w:val="20"/>
          <w:lang w:val="en-US"/>
        </w:rPr>
        <w:t>e</w:t>
      </w:r>
      <w:r w:rsidR="00EA1C71" w:rsidRPr="009E23F0">
        <w:rPr>
          <w:rFonts w:ascii="Times New Roman" w:hAnsi="Times New Roman" w:cs="Times New Roman"/>
          <w:color w:val="000000" w:themeColor="text1"/>
          <w:sz w:val="20"/>
          <w:szCs w:val="20"/>
          <w:lang w:val="en-US"/>
        </w:rPr>
        <w:t>chocardiographic assessment of the right heart in adults: a report from the American Society of Echocardiography endorsed by the European Association of Echocardiography, a registered branch of the European Society of Cardiology, and the Canadian Society of Echocardiography</w:t>
      </w:r>
      <w:r w:rsidR="00EA1C71" w:rsidRPr="00EF74FF">
        <w:rPr>
          <w:rFonts w:ascii="Times New Roman" w:hAnsi="Times New Roman" w:cs="Times New Roman"/>
          <w:color w:val="000000" w:themeColor="text1"/>
          <w:sz w:val="20"/>
          <w:szCs w:val="20"/>
          <w:lang w:val="en-US"/>
        </w:rPr>
        <w:t>. J Am Soc Echocardiogr</w:t>
      </w:r>
      <w:r w:rsidR="00EF74FF">
        <w:rPr>
          <w:rFonts w:ascii="Times New Roman" w:hAnsi="Times New Roman" w:cs="Times New Roman"/>
          <w:color w:val="000000" w:themeColor="text1"/>
          <w:sz w:val="20"/>
          <w:szCs w:val="20"/>
          <w:lang w:val="en-US"/>
        </w:rPr>
        <w:t xml:space="preserve"> </w:t>
      </w:r>
      <w:r w:rsidR="00EA1C71" w:rsidRPr="009E23F0">
        <w:rPr>
          <w:rFonts w:ascii="Times New Roman" w:hAnsi="Times New Roman" w:cs="Times New Roman"/>
          <w:color w:val="000000" w:themeColor="text1"/>
          <w:sz w:val="20"/>
          <w:szCs w:val="20"/>
          <w:lang w:val="en-US"/>
        </w:rPr>
        <w:t>23:685-713.</w:t>
      </w:r>
      <w:r w:rsidR="00926E93" w:rsidRPr="009E23F0">
        <w:rPr>
          <w:rFonts w:ascii="Times New Roman" w:hAnsi="Times New Roman" w:cs="Times New Roman"/>
          <w:color w:val="000000" w:themeColor="text1"/>
          <w:sz w:val="20"/>
          <w:szCs w:val="20"/>
          <w:lang w:val="en-US"/>
        </w:rPr>
        <w:t xml:space="preserve"> </w:t>
      </w:r>
      <w:r w:rsidR="000E27B8" w:rsidRPr="009E23F0">
        <w:rPr>
          <w:rFonts w:ascii="Times New Roman" w:hAnsi="Times New Roman" w:cs="Times New Roman"/>
          <w:color w:val="000000" w:themeColor="text1"/>
          <w:sz w:val="20"/>
          <w:szCs w:val="20"/>
          <w:lang w:val="en-US"/>
        </w:rPr>
        <w:t>doi:</w:t>
      </w:r>
      <w:r w:rsidR="000E27B8" w:rsidRPr="009E23F0">
        <w:rPr>
          <w:rFonts w:ascii="Times New Roman" w:eastAsia="Times New Roman" w:hAnsi="Times New Roman" w:cs="Times New Roman"/>
          <w:color w:val="000000" w:themeColor="text1"/>
          <w:sz w:val="20"/>
          <w:szCs w:val="20"/>
          <w:shd w:val="clear" w:color="auto" w:fill="FFFFFF"/>
          <w:lang w:val="en-US" w:eastAsia="it-IT"/>
        </w:rPr>
        <w:t>10.1016/j.echo.2010.05.010</w:t>
      </w:r>
      <w:r>
        <w:rPr>
          <w:rFonts w:ascii="Times New Roman" w:hAnsi="Times New Roman" w:cs="Times New Roman"/>
          <w:b/>
          <w:sz w:val="20"/>
          <w:szCs w:val="20"/>
          <w:lang w:val="en-US"/>
        </w:rPr>
        <w:br w:type="page"/>
      </w:r>
    </w:p>
    <w:p w:rsidR="009E23F0" w:rsidRPr="009E23F0" w:rsidRDefault="008C70C4" w:rsidP="009E23F0">
      <w:pPr>
        <w:spacing w:line="480" w:lineRule="auto"/>
        <w:rPr>
          <w:rFonts w:ascii="Times New Roman" w:hAnsi="Times New Roman" w:cs="Times New Roman"/>
          <w:sz w:val="20"/>
          <w:szCs w:val="20"/>
          <w:lang w:val="en-US"/>
        </w:rPr>
      </w:pPr>
      <w:r>
        <w:rPr>
          <w:rFonts w:ascii="Times New Roman" w:hAnsi="Times New Roman" w:cs="Times New Roman"/>
          <w:b/>
          <w:sz w:val="20"/>
          <w:szCs w:val="20"/>
          <w:lang w:val="en-US"/>
        </w:rPr>
        <w:lastRenderedPageBreak/>
        <w:t xml:space="preserve">Supplementary </w:t>
      </w:r>
      <w:r w:rsidR="009E23F0" w:rsidRPr="009E23F0">
        <w:rPr>
          <w:rFonts w:ascii="Times New Roman" w:hAnsi="Times New Roman" w:cs="Times New Roman"/>
          <w:b/>
          <w:sz w:val="20"/>
          <w:szCs w:val="20"/>
          <w:lang w:val="en-US"/>
        </w:rPr>
        <w:t xml:space="preserve">Table 1. </w:t>
      </w:r>
      <w:r w:rsidR="009E23F0" w:rsidRPr="009E23F0">
        <w:rPr>
          <w:rFonts w:ascii="Times New Roman" w:hAnsi="Times New Roman" w:cs="Times New Roman"/>
          <w:sz w:val="20"/>
          <w:szCs w:val="20"/>
          <w:lang w:val="en-US"/>
        </w:rPr>
        <w:t>Clinical Score for Severity of Illness in Patients with COVID-19</w:t>
      </w:r>
    </w:p>
    <w:tbl>
      <w:tblPr>
        <w:tblStyle w:val="TableGrid"/>
        <w:tblW w:w="0" w:type="auto"/>
        <w:tblLook w:val="04A0" w:firstRow="1" w:lastRow="0" w:firstColumn="1" w:lastColumn="0" w:noHBand="0" w:noVBand="1"/>
      </w:tblPr>
      <w:tblGrid>
        <w:gridCol w:w="2263"/>
        <w:gridCol w:w="7359"/>
      </w:tblGrid>
      <w:tr w:rsidR="009E23F0" w:rsidRPr="009D10DD" w:rsidTr="00BB24D6">
        <w:tc>
          <w:tcPr>
            <w:tcW w:w="2263" w:type="dxa"/>
          </w:tcPr>
          <w:p w:rsidR="009E23F0" w:rsidRPr="009E23F0" w:rsidRDefault="009E23F0" w:rsidP="00BB24D6">
            <w:pPr>
              <w:spacing w:line="480" w:lineRule="auto"/>
              <w:rPr>
                <w:rFonts w:ascii="Times New Roman" w:hAnsi="Times New Roman" w:cs="Times New Roman"/>
                <w:sz w:val="20"/>
                <w:szCs w:val="20"/>
                <w:lang w:val="en-US"/>
              </w:rPr>
            </w:pPr>
            <w:r w:rsidRPr="009E23F0">
              <w:rPr>
                <w:rFonts w:ascii="Times New Roman" w:hAnsi="Times New Roman" w:cs="Times New Roman"/>
                <w:sz w:val="20"/>
                <w:szCs w:val="20"/>
                <w:lang w:val="en-US"/>
              </w:rPr>
              <w:t>Level 1</w:t>
            </w:r>
          </w:p>
        </w:tc>
        <w:tc>
          <w:tcPr>
            <w:tcW w:w="7359" w:type="dxa"/>
          </w:tcPr>
          <w:p w:rsidR="009E23F0" w:rsidRPr="009E23F0" w:rsidRDefault="009E23F0" w:rsidP="00BB24D6">
            <w:pPr>
              <w:rPr>
                <w:rFonts w:ascii="Times New Roman" w:hAnsi="Times New Roman" w:cs="Times New Roman"/>
                <w:b/>
                <w:sz w:val="20"/>
                <w:szCs w:val="20"/>
                <w:lang w:val="en-US"/>
              </w:rPr>
            </w:pPr>
            <w:r w:rsidRPr="009E23F0">
              <w:rPr>
                <w:rFonts w:ascii="Times New Roman" w:eastAsiaTheme="minorEastAsia" w:hAnsi="Times New Roman" w:cs="Times New Roman"/>
                <w:sz w:val="20"/>
                <w:szCs w:val="20"/>
                <w:lang w:val="en-US"/>
              </w:rPr>
              <w:t>Fever (≥37.5°C), with or without mild additional signs and symptoms, with arterial oxygen saturation ≥94% at rest while breathing in ambient air and during a walking test, without any lung infiltrates on chest X-ray</w:t>
            </w:r>
          </w:p>
        </w:tc>
      </w:tr>
      <w:tr w:rsidR="009E23F0" w:rsidRPr="009D10DD" w:rsidTr="00BB24D6">
        <w:tc>
          <w:tcPr>
            <w:tcW w:w="2263" w:type="dxa"/>
          </w:tcPr>
          <w:p w:rsidR="009E23F0" w:rsidRPr="009E23F0" w:rsidRDefault="009E23F0" w:rsidP="00BB24D6">
            <w:pPr>
              <w:spacing w:line="480" w:lineRule="auto"/>
              <w:rPr>
                <w:rFonts w:ascii="Times New Roman" w:hAnsi="Times New Roman" w:cs="Times New Roman"/>
                <w:sz w:val="20"/>
                <w:szCs w:val="20"/>
                <w:lang w:val="en-US"/>
              </w:rPr>
            </w:pPr>
            <w:r w:rsidRPr="009E23F0">
              <w:rPr>
                <w:rFonts w:ascii="Times New Roman" w:hAnsi="Times New Roman" w:cs="Times New Roman"/>
                <w:sz w:val="20"/>
                <w:szCs w:val="20"/>
                <w:lang w:val="en-US"/>
              </w:rPr>
              <w:t>Level 2</w:t>
            </w:r>
          </w:p>
        </w:tc>
        <w:tc>
          <w:tcPr>
            <w:tcW w:w="7359" w:type="dxa"/>
          </w:tcPr>
          <w:p w:rsidR="009E23F0" w:rsidRPr="009E23F0" w:rsidRDefault="009E23F0" w:rsidP="00BB24D6">
            <w:pPr>
              <w:rPr>
                <w:rFonts w:ascii="Times New Roman" w:hAnsi="Times New Roman" w:cs="Times New Roman"/>
                <w:b/>
                <w:sz w:val="20"/>
                <w:szCs w:val="20"/>
                <w:lang w:val="en-US"/>
              </w:rPr>
            </w:pPr>
            <w:r w:rsidRPr="009E23F0">
              <w:rPr>
                <w:rFonts w:ascii="Times New Roman" w:eastAsiaTheme="minorEastAsia" w:hAnsi="Times New Roman" w:cs="Times New Roman"/>
                <w:sz w:val="20"/>
                <w:szCs w:val="20"/>
                <w:lang w:val="en-US"/>
              </w:rPr>
              <w:t>Fever, signs of a pulmonary involvement on chest X-ray or CT-scan, arterial oxygen saturation ≥94% and/or arterial partial oxygen pressure &gt;60 mm Hg</w:t>
            </w:r>
          </w:p>
        </w:tc>
      </w:tr>
      <w:tr w:rsidR="009E23F0" w:rsidRPr="009D10DD" w:rsidTr="00BB24D6">
        <w:tc>
          <w:tcPr>
            <w:tcW w:w="2263" w:type="dxa"/>
          </w:tcPr>
          <w:p w:rsidR="009E23F0" w:rsidRPr="009E23F0" w:rsidRDefault="009E23F0" w:rsidP="00BB24D6">
            <w:pPr>
              <w:spacing w:line="480" w:lineRule="auto"/>
              <w:rPr>
                <w:rFonts w:ascii="Times New Roman" w:hAnsi="Times New Roman" w:cs="Times New Roman"/>
                <w:sz w:val="20"/>
                <w:szCs w:val="20"/>
                <w:lang w:val="en-US"/>
              </w:rPr>
            </w:pPr>
            <w:r w:rsidRPr="009E23F0">
              <w:rPr>
                <w:rFonts w:ascii="Times New Roman" w:hAnsi="Times New Roman" w:cs="Times New Roman"/>
                <w:sz w:val="20"/>
                <w:szCs w:val="20"/>
                <w:lang w:val="en-US"/>
              </w:rPr>
              <w:t>Level 3</w:t>
            </w:r>
          </w:p>
        </w:tc>
        <w:tc>
          <w:tcPr>
            <w:tcW w:w="7359" w:type="dxa"/>
          </w:tcPr>
          <w:p w:rsidR="009E23F0" w:rsidRPr="009E23F0" w:rsidRDefault="009E23F0" w:rsidP="00BB24D6">
            <w:pPr>
              <w:rPr>
                <w:rFonts w:ascii="Times New Roman" w:hAnsi="Times New Roman" w:cs="Times New Roman"/>
                <w:b/>
                <w:sz w:val="20"/>
                <w:szCs w:val="20"/>
                <w:lang w:val="en-US"/>
              </w:rPr>
            </w:pPr>
            <w:r w:rsidRPr="009E23F0">
              <w:rPr>
                <w:rFonts w:ascii="Times New Roman" w:eastAsiaTheme="minorEastAsia" w:hAnsi="Times New Roman" w:cs="Times New Roman"/>
                <w:sz w:val="20"/>
                <w:szCs w:val="20"/>
                <w:lang w:val="en-US"/>
              </w:rPr>
              <w:t>Fever and overt respiratory failure (respiratory rate ≥30 breaths per minute; arterial oxygen saturation ≤93% and/or arterial partial oxygen pressure &lt;60 mm Hg; ratio of the partial pressure of arterial oxygen to the fraction of inspired oxygen [Pao</w:t>
            </w:r>
            <w:r w:rsidRPr="009E23F0">
              <w:rPr>
                <w:rFonts w:ascii="Times New Roman" w:eastAsiaTheme="minorEastAsia" w:hAnsi="Times New Roman" w:cs="Times New Roman"/>
                <w:sz w:val="20"/>
                <w:szCs w:val="20"/>
                <w:vertAlign w:val="subscript"/>
                <w:lang w:val="en-US"/>
              </w:rPr>
              <w:t>2</w:t>
            </w:r>
            <w:r w:rsidRPr="009E23F0">
              <w:rPr>
                <w:rFonts w:ascii="Times New Roman" w:eastAsiaTheme="minorEastAsia" w:hAnsi="Times New Roman" w:cs="Times New Roman"/>
                <w:sz w:val="20"/>
                <w:szCs w:val="20"/>
                <w:lang w:val="en-US"/>
              </w:rPr>
              <w:t>:FIo</w:t>
            </w:r>
            <w:r w:rsidRPr="009E23F0">
              <w:rPr>
                <w:rFonts w:ascii="Times New Roman" w:eastAsiaTheme="minorEastAsia" w:hAnsi="Times New Roman" w:cs="Times New Roman"/>
                <w:sz w:val="20"/>
                <w:szCs w:val="20"/>
                <w:vertAlign w:val="subscript"/>
                <w:lang w:val="en-US"/>
              </w:rPr>
              <w:t>2</w:t>
            </w:r>
            <w:r w:rsidRPr="009E23F0">
              <w:rPr>
                <w:rFonts w:ascii="Times New Roman" w:eastAsiaTheme="minorEastAsia" w:hAnsi="Times New Roman" w:cs="Times New Roman"/>
                <w:sz w:val="20"/>
                <w:szCs w:val="20"/>
                <w:lang w:val="en-US"/>
              </w:rPr>
              <w:t>] &lt;300)</w:t>
            </w:r>
          </w:p>
        </w:tc>
      </w:tr>
      <w:tr w:rsidR="009E23F0" w:rsidRPr="009D10DD" w:rsidTr="00BB24D6">
        <w:tc>
          <w:tcPr>
            <w:tcW w:w="2263" w:type="dxa"/>
          </w:tcPr>
          <w:p w:rsidR="009E23F0" w:rsidRPr="009E23F0" w:rsidRDefault="009E23F0" w:rsidP="00BB24D6">
            <w:pPr>
              <w:spacing w:line="480" w:lineRule="auto"/>
              <w:rPr>
                <w:rFonts w:ascii="Times New Roman" w:hAnsi="Times New Roman" w:cs="Times New Roman"/>
                <w:sz w:val="20"/>
                <w:szCs w:val="20"/>
                <w:lang w:val="en-US"/>
              </w:rPr>
            </w:pPr>
            <w:r w:rsidRPr="009E23F0">
              <w:rPr>
                <w:rFonts w:ascii="Times New Roman" w:hAnsi="Times New Roman" w:cs="Times New Roman"/>
                <w:sz w:val="20"/>
                <w:szCs w:val="20"/>
                <w:lang w:val="en-US"/>
              </w:rPr>
              <w:t>Level 4</w:t>
            </w:r>
          </w:p>
        </w:tc>
        <w:tc>
          <w:tcPr>
            <w:tcW w:w="7359" w:type="dxa"/>
          </w:tcPr>
          <w:p w:rsidR="009E23F0" w:rsidRPr="009E23F0" w:rsidRDefault="009E23F0" w:rsidP="00BB24D6">
            <w:pPr>
              <w:rPr>
                <w:rFonts w:ascii="Times New Roman" w:hAnsi="Times New Roman" w:cs="Times New Roman"/>
                <w:b/>
                <w:sz w:val="20"/>
                <w:szCs w:val="20"/>
                <w:lang w:val="en-US"/>
              </w:rPr>
            </w:pPr>
            <w:r w:rsidRPr="009E23F0">
              <w:rPr>
                <w:rFonts w:ascii="Times New Roman" w:eastAsiaTheme="minorEastAsia" w:hAnsi="Times New Roman" w:cs="Times New Roman"/>
                <w:sz w:val="20"/>
                <w:szCs w:val="20"/>
                <w:lang w:val="en-US"/>
              </w:rPr>
              <w:t>Overt respiratory failure and suspected initial acute respiratory distress syndrome (ARDS)</w:t>
            </w:r>
          </w:p>
        </w:tc>
      </w:tr>
      <w:tr w:rsidR="009E23F0" w:rsidRPr="009D10DD" w:rsidTr="00BB24D6">
        <w:tc>
          <w:tcPr>
            <w:tcW w:w="2263" w:type="dxa"/>
          </w:tcPr>
          <w:p w:rsidR="009E23F0" w:rsidRPr="009E23F0" w:rsidRDefault="009E23F0" w:rsidP="00BB24D6">
            <w:pPr>
              <w:spacing w:line="480" w:lineRule="auto"/>
              <w:rPr>
                <w:rFonts w:ascii="Times New Roman" w:hAnsi="Times New Roman" w:cs="Times New Roman"/>
                <w:sz w:val="20"/>
                <w:szCs w:val="20"/>
                <w:lang w:val="en-US"/>
              </w:rPr>
            </w:pPr>
            <w:r w:rsidRPr="009E23F0">
              <w:rPr>
                <w:rFonts w:ascii="Times New Roman" w:hAnsi="Times New Roman" w:cs="Times New Roman"/>
                <w:sz w:val="20"/>
                <w:szCs w:val="20"/>
                <w:lang w:val="en-US"/>
              </w:rPr>
              <w:t>Level 5</w:t>
            </w:r>
          </w:p>
        </w:tc>
        <w:tc>
          <w:tcPr>
            <w:tcW w:w="7359" w:type="dxa"/>
          </w:tcPr>
          <w:p w:rsidR="009E23F0" w:rsidRPr="009E23F0" w:rsidRDefault="009E23F0" w:rsidP="00BB24D6">
            <w:pPr>
              <w:rPr>
                <w:rFonts w:ascii="Times New Roman" w:hAnsi="Times New Roman" w:cs="Times New Roman"/>
                <w:b/>
                <w:sz w:val="20"/>
                <w:szCs w:val="20"/>
                <w:lang w:val="en-US"/>
              </w:rPr>
            </w:pPr>
            <w:r w:rsidRPr="009E23F0">
              <w:rPr>
                <w:rFonts w:ascii="Times New Roman" w:eastAsiaTheme="minorEastAsia" w:hAnsi="Times New Roman" w:cs="Times New Roman"/>
                <w:sz w:val="20"/>
                <w:szCs w:val="20"/>
                <w:lang w:val="en-US"/>
              </w:rPr>
              <w:t>Confirmed ARDS on CT scan with severe hypoxemia and evidence of bilateral lung infiltrates and pulmonary edema</w:t>
            </w:r>
          </w:p>
        </w:tc>
      </w:tr>
    </w:tbl>
    <w:p w:rsidR="009E23F0" w:rsidRDefault="009E23F0" w:rsidP="009E23F0">
      <w:pPr>
        <w:spacing w:line="480" w:lineRule="auto"/>
        <w:rPr>
          <w:b/>
          <w:lang w:val="en-US"/>
        </w:rPr>
      </w:pPr>
    </w:p>
    <w:p w:rsidR="009E23F0" w:rsidRDefault="009E23F0">
      <w:pPr>
        <w:rPr>
          <w:rFonts w:ascii="Times New Roman" w:hAnsi="Times New Roman" w:cs="Times New Roman"/>
          <w:b/>
          <w:lang w:val="en-US"/>
        </w:rPr>
      </w:pPr>
      <w:r>
        <w:rPr>
          <w:rFonts w:ascii="Times New Roman" w:hAnsi="Times New Roman" w:cs="Times New Roman"/>
          <w:b/>
          <w:lang w:val="en-US"/>
        </w:rPr>
        <w:br w:type="page"/>
      </w:r>
    </w:p>
    <w:p w:rsidR="00A92026" w:rsidRPr="00A92026" w:rsidRDefault="00A92026" w:rsidP="00A92026">
      <w:pPr>
        <w:spacing w:line="360" w:lineRule="auto"/>
        <w:rPr>
          <w:rFonts w:ascii="Times New Roman" w:hAnsi="Times New Roman" w:cs="Times New Roman"/>
          <w:sz w:val="20"/>
          <w:szCs w:val="20"/>
          <w:lang w:val="en-US"/>
        </w:rPr>
      </w:pPr>
      <w:r w:rsidRPr="00A92026">
        <w:rPr>
          <w:rFonts w:ascii="Times New Roman" w:hAnsi="Times New Roman" w:cs="Times New Roman"/>
          <w:b/>
          <w:sz w:val="20"/>
          <w:szCs w:val="20"/>
          <w:lang w:val="en-US"/>
        </w:rPr>
        <w:lastRenderedPageBreak/>
        <w:t>Supplementary Table 2.</w:t>
      </w:r>
      <w:r w:rsidRPr="00A92026">
        <w:rPr>
          <w:rFonts w:ascii="Times New Roman" w:hAnsi="Times New Roman" w:cs="Times New Roman"/>
          <w:sz w:val="20"/>
          <w:szCs w:val="20"/>
          <w:lang w:val="en-US"/>
        </w:rPr>
        <w:t xml:space="preserve"> Laboratory Variables of COVID-19 </w:t>
      </w:r>
      <w:r w:rsidR="009D10DD">
        <w:rPr>
          <w:rFonts w:ascii="Times New Roman" w:hAnsi="Times New Roman" w:cs="Times New Roman"/>
          <w:sz w:val="20"/>
          <w:szCs w:val="20"/>
          <w:lang w:val="en-US"/>
        </w:rPr>
        <w:t xml:space="preserve">Patients </w:t>
      </w:r>
      <w:r w:rsidRPr="00A92026">
        <w:rPr>
          <w:rFonts w:ascii="Times New Roman" w:hAnsi="Times New Roman" w:cs="Times New Roman"/>
          <w:sz w:val="20"/>
          <w:szCs w:val="20"/>
          <w:lang w:val="en-US"/>
        </w:rPr>
        <w:t>During Hospitalization and at Follow-up.*</w:t>
      </w:r>
    </w:p>
    <w:tbl>
      <w:tblPr>
        <w:tblStyle w:val="TableGrid"/>
        <w:tblW w:w="9622" w:type="dxa"/>
        <w:tblLook w:val="04A0" w:firstRow="1" w:lastRow="0" w:firstColumn="1" w:lastColumn="0" w:noHBand="0" w:noVBand="1"/>
      </w:tblPr>
      <w:tblGrid>
        <w:gridCol w:w="3408"/>
        <w:gridCol w:w="2257"/>
        <w:gridCol w:w="2268"/>
        <w:gridCol w:w="1689"/>
      </w:tblGrid>
      <w:tr w:rsidR="00A92026" w:rsidRPr="00A92026" w:rsidTr="00BB24D6">
        <w:tc>
          <w:tcPr>
            <w:tcW w:w="3408" w:type="dxa"/>
          </w:tcPr>
          <w:p w:rsidR="00A92026" w:rsidRPr="00A92026" w:rsidRDefault="00A92026" w:rsidP="00A92026">
            <w:pPr>
              <w:spacing w:line="276" w:lineRule="auto"/>
              <w:rPr>
                <w:rFonts w:ascii="Times New Roman" w:hAnsi="Times New Roman" w:cs="Times New Roman"/>
                <w:b/>
                <w:bCs/>
                <w:sz w:val="20"/>
                <w:szCs w:val="20"/>
                <w:lang w:val="en-US"/>
              </w:rPr>
            </w:pPr>
          </w:p>
          <w:p w:rsidR="00A92026" w:rsidRPr="00A92026" w:rsidRDefault="00A92026" w:rsidP="00A92026">
            <w:pPr>
              <w:spacing w:line="276" w:lineRule="auto"/>
              <w:rPr>
                <w:rFonts w:ascii="Times New Roman" w:hAnsi="Times New Roman" w:cs="Times New Roman"/>
                <w:b/>
                <w:bCs/>
                <w:sz w:val="20"/>
                <w:szCs w:val="20"/>
                <w:lang w:val="en-US"/>
              </w:rPr>
            </w:pPr>
            <w:r w:rsidRPr="00A92026">
              <w:rPr>
                <w:rFonts w:ascii="Times New Roman" w:hAnsi="Times New Roman" w:cs="Times New Roman"/>
                <w:b/>
                <w:bCs/>
                <w:sz w:val="20"/>
                <w:szCs w:val="20"/>
              </w:rPr>
              <w:t>Variable</w:t>
            </w:r>
          </w:p>
        </w:tc>
        <w:tc>
          <w:tcPr>
            <w:tcW w:w="2257" w:type="dxa"/>
          </w:tcPr>
          <w:p w:rsidR="00A92026" w:rsidRPr="00A92026" w:rsidRDefault="00A92026" w:rsidP="00A92026">
            <w:pPr>
              <w:spacing w:line="276" w:lineRule="auto"/>
              <w:jc w:val="center"/>
              <w:rPr>
                <w:rFonts w:ascii="Times New Roman" w:hAnsi="Times New Roman" w:cs="Times New Roman"/>
                <w:b/>
                <w:bCs/>
                <w:sz w:val="20"/>
                <w:szCs w:val="20"/>
                <w:lang w:val="en-US"/>
              </w:rPr>
            </w:pPr>
            <w:r w:rsidRPr="00A92026">
              <w:rPr>
                <w:rFonts w:ascii="Times New Roman" w:hAnsi="Times New Roman" w:cs="Times New Roman"/>
                <w:b/>
                <w:bCs/>
                <w:sz w:val="20"/>
                <w:szCs w:val="20"/>
                <w:lang w:val="en-US"/>
              </w:rPr>
              <w:t>Study Patients</w:t>
            </w:r>
          </w:p>
          <w:p w:rsidR="00A92026" w:rsidRPr="00A92026" w:rsidRDefault="00A92026" w:rsidP="00A92026">
            <w:pPr>
              <w:spacing w:line="276" w:lineRule="auto"/>
              <w:jc w:val="center"/>
              <w:rPr>
                <w:rFonts w:ascii="Times New Roman" w:hAnsi="Times New Roman" w:cs="Times New Roman"/>
                <w:b/>
                <w:bCs/>
                <w:sz w:val="20"/>
                <w:szCs w:val="20"/>
                <w:lang w:val="en-US"/>
              </w:rPr>
            </w:pPr>
            <w:r w:rsidRPr="00A92026">
              <w:rPr>
                <w:rFonts w:ascii="Times New Roman" w:hAnsi="Times New Roman" w:cs="Times New Roman"/>
                <w:b/>
                <w:bCs/>
                <w:sz w:val="20"/>
                <w:szCs w:val="20"/>
                <w:lang w:val="en-US"/>
              </w:rPr>
              <w:t>Hospital</w:t>
            </w:r>
          </w:p>
          <w:p w:rsidR="00A92026" w:rsidRPr="00A92026" w:rsidRDefault="00A92026" w:rsidP="00A92026">
            <w:pPr>
              <w:spacing w:line="276" w:lineRule="auto"/>
              <w:jc w:val="center"/>
              <w:rPr>
                <w:rFonts w:ascii="Times New Roman" w:hAnsi="Times New Roman" w:cs="Times New Roman"/>
                <w:b/>
                <w:bCs/>
                <w:sz w:val="20"/>
                <w:szCs w:val="20"/>
                <w:lang w:val="en-US"/>
              </w:rPr>
            </w:pPr>
            <w:r w:rsidRPr="00A92026">
              <w:rPr>
                <w:rFonts w:ascii="Times New Roman" w:hAnsi="Times New Roman" w:cs="Times New Roman"/>
                <w:b/>
                <w:bCs/>
                <w:sz w:val="20"/>
                <w:szCs w:val="20"/>
                <w:lang w:val="en-US"/>
              </w:rPr>
              <w:t>(N=105)</w:t>
            </w:r>
          </w:p>
        </w:tc>
        <w:tc>
          <w:tcPr>
            <w:tcW w:w="2268" w:type="dxa"/>
          </w:tcPr>
          <w:p w:rsidR="00A92026" w:rsidRPr="00A92026" w:rsidRDefault="00A92026" w:rsidP="00A92026">
            <w:pPr>
              <w:spacing w:line="276" w:lineRule="auto"/>
              <w:jc w:val="center"/>
              <w:rPr>
                <w:rFonts w:ascii="Times New Roman" w:hAnsi="Times New Roman" w:cs="Times New Roman"/>
                <w:b/>
                <w:bCs/>
                <w:sz w:val="20"/>
                <w:szCs w:val="20"/>
                <w:lang w:val="en-US"/>
              </w:rPr>
            </w:pPr>
            <w:r w:rsidRPr="00A92026">
              <w:rPr>
                <w:rFonts w:ascii="Times New Roman" w:hAnsi="Times New Roman" w:cs="Times New Roman"/>
                <w:b/>
                <w:bCs/>
                <w:sz w:val="20"/>
                <w:szCs w:val="20"/>
                <w:lang w:val="en-US"/>
              </w:rPr>
              <w:t>Study Patients</w:t>
            </w:r>
          </w:p>
          <w:p w:rsidR="00A92026" w:rsidRPr="00A92026" w:rsidRDefault="00A92026" w:rsidP="00A92026">
            <w:pPr>
              <w:spacing w:line="276" w:lineRule="auto"/>
              <w:jc w:val="center"/>
              <w:rPr>
                <w:rFonts w:ascii="Times New Roman" w:hAnsi="Times New Roman" w:cs="Times New Roman"/>
                <w:b/>
                <w:bCs/>
                <w:sz w:val="20"/>
                <w:szCs w:val="20"/>
                <w:lang w:val="en-US"/>
              </w:rPr>
            </w:pPr>
            <w:r w:rsidRPr="00A92026">
              <w:rPr>
                <w:rFonts w:ascii="Times New Roman" w:hAnsi="Times New Roman" w:cs="Times New Roman"/>
                <w:b/>
                <w:bCs/>
                <w:sz w:val="20"/>
                <w:szCs w:val="20"/>
                <w:lang w:val="en-US"/>
              </w:rPr>
              <w:t>Follow-up</w:t>
            </w:r>
          </w:p>
          <w:p w:rsidR="00A92026" w:rsidRPr="00A92026" w:rsidRDefault="00A92026" w:rsidP="00A92026">
            <w:pPr>
              <w:spacing w:line="276" w:lineRule="auto"/>
              <w:jc w:val="center"/>
              <w:rPr>
                <w:rFonts w:ascii="Times New Roman" w:hAnsi="Times New Roman" w:cs="Times New Roman"/>
                <w:b/>
                <w:bCs/>
                <w:sz w:val="20"/>
                <w:szCs w:val="20"/>
                <w:lang w:val="en-US"/>
              </w:rPr>
            </w:pPr>
            <w:r w:rsidRPr="00A92026">
              <w:rPr>
                <w:rFonts w:ascii="Times New Roman" w:hAnsi="Times New Roman" w:cs="Times New Roman"/>
                <w:b/>
                <w:bCs/>
                <w:sz w:val="20"/>
                <w:szCs w:val="20"/>
                <w:lang w:val="en-US"/>
              </w:rPr>
              <w:t>(N=105)</w:t>
            </w:r>
          </w:p>
        </w:tc>
        <w:tc>
          <w:tcPr>
            <w:tcW w:w="1689" w:type="dxa"/>
          </w:tcPr>
          <w:p w:rsidR="00A92026" w:rsidRPr="00A92026" w:rsidRDefault="00A92026" w:rsidP="00A92026">
            <w:pPr>
              <w:spacing w:line="276" w:lineRule="auto"/>
              <w:jc w:val="center"/>
              <w:rPr>
                <w:rFonts w:ascii="Times New Roman" w:hAnsi="Times New Roman" w:cs="Times New Roman"/>
                <w:b/>
                <w:bCs/>
                <w:sz w:val="20"/>
                <w:szCs w:val="20"/>
                <w:lang w:val="en-US"/>
              </w:rPr>
            </w:pPr>
            <w:r w:rsidRPr="00A92026">
              <w:rPr>
                <w:rFonts w:ascii="Times New Roman" w:hAnsi="Times New Roman" w:cs="Times New Roman"/>
                <w:b/>
                <w:bCs/>
                <w:sz w:val="20"/>
                <w:szCs w:val="20"/>
                <w:lang w:val="en-US"/>
              </w:rPr>
              <w:t>P-value</w:t>
            </w:r>
          </w:p>
        </w:tc>
      </w:tr>
      <w:tr w:rsidR="00A92026" w:rsidRPr="00A92026" w:rsidTr="00BB24D6">
        <w:tc>
          <w:tcPr>
            <w:tcW w:w="3408" w:type="dxa"/>
          </w:tcPr>
          <w:p w:rsidR="00A92026" w:rsidRPr="00A92026" w:rsidRDefault="00A92026" w:rsidP="00A92026">
            <w:pPr>
              <w:spacing w:line="360" w:lineRule="auto"/>
              <w:rPr>
                <w:rFonts w:ascii="Times New Roman" w:hAnsi="Times New Roman" w:cs="Times New Roman"/>
                <w:b/>
                <w:sz w:val="18"/>
                <w:szCs w:val="18"/>
                <w:lang w:val="en-US"/>
              </w:rPr>
            </w:pPr>
            <w:r w:rsidRPr="00A92026">
              <w:rPr>
                <w:rFonts w:ascii="Times New Roman" w:hAnsi="Times New Roman" w:cs="Times New Roman"/>
                <w:sz w:val="18"/>
                <w:szCs w:val="18"/>
                <w:lang w:val="en-US"/>
              </w:rPr>
              <w:t>Hemoglobin – g/dl</w:t>
            </w:r>
          </w:p>
        </w:tc>
        <w:tc>
          <w:tcPr>
            <w:tcW w:w="2257"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14.0 (1.2)</w:t>
            </w:r>
          </w:p>
        </w:tc>
        <w:tc>
          <w:tcPr>
            <w:tcW w:w="2268" w:type="dxa"/>
          </w:tcPr>
          <w:p w:rsidR="00A92026" w:rsidRPr="00A92026" w:rsidRDefault="00A92026" w:rsidP="00A92026">
            <w:pPr>
              <w:spacing w:line="360" w:lineRule="auto"/>
              <w:jc w:val="center"/>
              <w:rPr>
                <w:rFonts w:ascii="Times New Roman" w:hAnsi="Times New Roman" w:cs="Times New Roman"/>
                <w:color w:val="FF0000"/>
                <w:sz w:val="18"/>
                <w:szCs w:val="18"/>
                <w:lang w:val="en-US"/>
              </w:rPr>
            </w:pPr>
            <w:r w:rsidRPr="00A92026">
              <w:rPr>
                <w:rFonts w:ascii="Times New Roman" w:hAnsi="Times New Roman" w:cs="Times New Roman"/>
                <w:color w:val="000000" w:themeColor="text1"/>
                <w:sz w:val="18"/>
                <w:szCs w:val="18"/>
                <w:lang w:val="en-US"/>
              </w:rPr>
              <w:t>13.8 (1.3)</w:t>
            </w:r>
          </w:p>
        </w:tc>
        <w:tc>
          <w:tcPr>
            <w:tcW w:w="1689" w:type="dxa"/>
          </w:tcPr>
          <w:p w:rsidR="00A92026" w:rsidRPr="00A92026" w:rsidRDefault="00A92026" w:rsidP="00A92026">
            <w:pPr>
              <w:spacing w:line="360" w:lineRule="auto"/>
              <w:jc w:val="center"/>
              <w:rPr>
                <w:rFonts w:ascii="Times New Roman" w:hAnsi="Times New Roman" w:cs="Times New Roman"/>
                <w:color w:val="000000" w:themeColor="text1"/>
                <w:sz w:val="18"/>
                <w:szCs w:val="18"/>
                <w:lang w:val="en-US"/>
              </w:rPr>
            </w:pPr>
            <w:r w:rsidRPr="00A92026">
              <w:rPr>
                <w:rFonts w:ascii="Times New Roman" w:hAnsi="Times New Roman" w:cs="Times New Roman"/>
                <w:color w:val="000000" w:themeColor="text1"/>
                <w:sz w:val="18"/>
                <w:szCs w:val="18"/>
                <w:lang w:val="en-US"/>
              </w:rPr>
              <w:t>0.127</w:t>
            </w:r>
          </w:p>
        </w:tc>
      </w:tr>
      <w:tr w:rsidR="00A92026" w:rsidRPr="00A92026" w:rsidTr="00BB24D6">
        <w:tc>
          <w:tcPr>
            <w:tcW w:w="3408" w:type="dxa"/>
          </w:tcPr>
          <w:p w:rsidR="00A92026" w:rsidRPr="00A92026" w:rsidRDefault="00A92026" w:rsidP="00A92026">
            <w:pPr>
              <w:spacing w:line="360" w:lineRule="auto"/>
              <w:rPr>
                <w:rFonts w:ascii="Times New Roman" w:hAnsi="Times New Roman" w:cs="Times New Roman"/>
                <w:bCs/>
                <w:sz w:val="18"/>
                <w:szCs w:val="18"/>
                <w:vertAlign w:val="superscript"/>
                <w:lang w:val="en-US"/>
              </w:rPr>
            </w:pPr>
            <w:r w:rsidRPr="00A92026">
              <w:rPr>
                <w:rFonts w:ascii="Times New Roman" w:hAnsi="Times New Roman" w:cs="Times New Roman"/>
                <w:sz w:val="18"/>
                <w:szCs w:val="18"/>
                <w:lang w:val="en-US"/>
              </w:rPr>
              <w:t>White-cell count – per mm</w:t>
            </w:r>
            <w:r w:rsidRPr="00A92026">
              <w:rPr>
                <w:rFonts w:ascii="Times New Roman" w:hAnsi="Times New Roman" w:cs="Times New Roman"/>
                <w:sz w:val="18"/>
                <w:szCs w:val="18"/>
                <w:vertAlign w:val="superscript"/>
                <w:lang w:val="en-US"/>
              </w:rPr>
              <w:t>3</w:t>
            </w:r>
          </w:p>
        </w:tc>
        <w:tc>
          <w:tcPr>
            <w:tcW w:w="2257"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5,992 (2,997)</w:t>
            </w:r>
          </w:p>
        </w:tc>
        <w:tc>
          <w:tcPr>
            <w:tcW w:w="2268" w:type="dxa"/>
          </w:tcPr>
          <w:p w:rsidR="00A92026" w:rsidRPr="00A92026" w:rsidRDefault="00A92026" w:rsidP="00A92026">
            <w:pPr>
              <w:spacing w:line="360" w:lineRule="auto"/>
              <w:jc w:val="center"/>
              <w:rPr>
                <w:rFonts w:ascii="Times New Roman" w:hAnsi="Times New Roman" w:cs="Times New Roman"/>
                <w:color w:val="000000" w:themeColor="text1"/>
                <w:sz w:val="18"/>
                <w:szCs w:val="18"/>
                <w:lang w:val="en-US"/>
              </w:rPr>
            </w:pPr>
            <w:r w:rsidRPr="00A92026">
              <w:rPr>
                <w:rFonts w:ascii="Times New Roman" w:hAnsi="Times New Roman" w:cs="Times New Roman"/>
                <w:color w:val="000000" w:themeColor="text1"/>
                <w:sz w:val="18"/>
                <w:szCs w:val="18"/>
                <w:lang w:val="en-US"/>
              </w:rPr>
              <w:t>6,414 (2,659)</w:t>
            </w:r>
          </w:p>
        </w:tc>
        <w:tc>
          <w:tcPr>
            <w:tcW w:w="1689" w:type="dxa"/>
          </w:tcPr>
          <w:p w:rsidR="00A92026" w:rsidRPr="00A92026" w:rsidRDefault="00A92026" w:rsidP="00A92026">
            <w:pPr>
              <w:spacing w:line="360" w:lineRule="auto"/>
              <w:jc w:val="center"/>
              <w:rPr>
                <w:rFonts w:ascii="Times New Roman" w:hAnsi="Times New Roman" w:cs="Times New Roman"/>
                <w:color w:val="000000" w:themeColor="text1"/>
                <w:sz w:val="18"/>
                <w:szCs w:val="18"/>
                <w:lang w:val="en-US"/>
              </w:rPr>
            </w:pPr>
            <w:r w:rsidRPr="00A92026">
              <w:rPr>
                <w:rFonts w:ascii="Times New Roman" w:hAnsi="Times New Roman" w:cs="Times New Roman"/>
                <w:color w:val="000000" w:themeColor="text1"/>
                <w:sz w:val="18"/>
                <w:szCs w:val="18"/>
                <w:lang w:val="en-US"/>
              </w:rPr>
              <w:t>0.307</w:t>
            </w:r>
          </w:p>
        </w:tc>
      </w:tr>
      <w:tr w:rsidR="00A92026" w:rsidRPr="00A92026" w:rsidTr="00BB24D6">
        <w:tc>
          <w:tcPr>
            <w:tcW w:w="3408" w:type="dxa"/>
          </w:tcPr>
          <w:p w:rsidR="00A92026" w:rsidRPr="00A92026" w:rsidRDefault="00A92026" w:rsidP="00A92026">
            <w:pPr>
              <w:spacing w:line="360" w:lineRule="auto"/>
              <w:rPr>
                <w:rFonts w:ascii="Times New Roman" w:hAnsi="Times New Roman" w:cs="Times New Roman"/>
                <w:b/>
                <w:sz w:val="18"/>
                <w:szCs w:val="18"/>
                <w:lang w:val="en-US"/>
              </w:rPr>
            </w:pPr>
            <w:r w:rsidRPr="00A92026">
              <w:rPr>
                <w:rFonts w:ascii="Times New Roman" w:hAnsi="Times New Roman" w:cs="Times New Roman"/>
                <w:sz w:val="18"/>
                <w:szCs w:val="18"/>
                <w:lang w:val="en-US"/>
              </w:rPr>
              <w:t>Lymphocyte count – per mm</w:t>
            </w:r>
            <w:r w:rsidRPr="00A92026">
              <w:rPr>
                <w:rFonts w:ascii="Times New Roman" w:hAnsi="Times New Roman" w:cs="Times New Roman"/>
                <w:sz w:val="18"/>
                <w:szCs w:val="18"/>
                <w:vertAlign w:val="superscript"/>
                <w:lang w:val="en-US"/>
              </w:rPr>
              <w:t>3</w:t>
            </w:r>
          </w:p>
        </w:tc>
        <w:tc>
          <w:tcPr>
            <w:tcW w:w="2257"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948 (410)</w:t>
            </w:r>
          </w:p>
        </w:tc>
        <w:tc>
          <w:tcPr>
            <w:tcW w:w="2268" w:type="dxa"/>
          </w:tcPr>
          <w:p w:rsidR="00A92026" w:rsidRPr="00A92026" w:rsidRDefault="00A92026" w:rsidP="00A92026">
            <w:pPr>
              <w:spacing w:line="360" w:lineRule="auto"/>
              <w:jc w:val="center"/>
              <w:rPr>
                <w:rFonts w:ascii="Times New Roman" w:hAnsi="Times New Roman" w:cs="Times New Roman"/>
                <w:color w:val="000000" w:themeColor="text1"/>
                <w:sz w:val="18"/>
                <w:szCs w:val="18"/>
                <w:lang w:val="en-US"/>
              </w:rPr>
            </w:pPr>
            <w:r w:rsidRPr="00A92026">
              <w:rPr>
                <w:rFonts w:ascii="Times New Roman" w:hAnsi="Times New Roman" w:cs="Times New Roman"/>
                <w:color w:val="000000" w:themeColor="text1"/>
                <w:sz w:val="18"/>
                <w:szCs w:val="18"/>
                <w:lang w:val="en-US"/>
              </w:rPr>
              <w:t>1,672 (698)</w:t>
            </w:r>
          </w:p>
        </w:tc>
        <w:tc>
          <w:tcPr>
            <w:tcW w:w="1689" w:type="dxa"/>
          </w:tcPr>
          <w:p w:rsidR="00A92026" w:rsidRPr="00A92026" w:rsidRDefault="00A92026" w:rsidP="00A92026">
            <w:pPr>
              <w:spacing w:line="360" w:lineRule="auto"/>
              <w:jc w:val="center"/>
              <w:rPr>
                <w:rFonts w:ascii="Times New Roman" w:hAnsi="Times New Roman" w:cs="Times New Roman"/>
                <w:color w:val="000000" w:themeColor="text1"/>
                <w:sz w:val="18"/>
                <w:szCs w:val="18"/>
                <w:lang w:val="en-US"/>
              </w:rPr>
            </w:pPr>
            <w:r w:rsidRPr="00A92026">
              <w:rPr>
                <w:rFonts w:ascii="Times New Roman" w:hAnsi="Times New Roman" w:cs="Times New Roman"/>
                <w:color w:val="000000" w:themeColor="text1"/>
                <w:sz w:val="18"/>
                <w:szCs w:val="18"/>
                <w:lang w:val="en-US"/>
              </w:rPr>
              <w:t>&lt;0.001</w:t>
            </w:r>
          </w:p>
        </w:tc>
      </w:tr>
      <w:tr w:rsidR="00A92026" w:rsidRPr="00A92026" w:rsidTr="00BB24D6">
        <w:tc>
          <w:tcPr>
            <w:tcW w:w="3408" w:type="dxa"/>
          </w:tcPr>
          <w:p w:rsidR="00A92026" w:rsidRPr="00A92026" w:rsidRDefault="00A92026" w:rsidP="00A92026">
            <w:pPr>
              <w:spacing w:line="360" w:lineRule="auto"/>
              <w:rPr>
                <w:rFonts w:ascii="Times New Roman" w:hAnsi="Times New Roman" w:cs="Times New Roman"/>
                <w:b/>
                <w:sz w:val="18"/>
                <w:szCs w:val="18"/>
                <w:lang w:val="en-US"/>
              </w:rPr>
            </w:pPr>
            <w:r w:rsidRPr="00A92026">
              <w:rPr>
                <w:rFonts w:ascii="Times New Roman" w:hAnsi="Times New Roman" w:cs="Times New Roman"/>
                <w:sz w:val="18"/>
                <w:szCs w:val="18"/>
                <w:lang w:val="en-US"/>
              </w:rPr>
              <w:t>Platelet count – per mm</w:t>
            </w:r>
            <w:r w:rsidRPr="00A92026">
              <w:rPr>
                <w:rFonts w:ascii="Times New Roman" w:hAnsi="Times New Roman" w:cs="Times New Roman"/>
                <w:sz w:val="18"/>
                <w:szCs w:val="18"/>
                <w:vertAlign w:val="superscript"/>
                <w:lang w:val="en-US"/>
              </w:rPr>
              <w:t>3</w:t>
            </w:r>
          </w:p>
        </w:tc>
        <w:tc>
          <w:tcPr>
            <w:tcW w:w="2257"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203,000 (76,000)</w:t>
            </w:r>
          </w:p>
        </w:tc>
        <w:tc>
          <w:tcPr>
            <w:tcW w:w="2268"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245,000 (77,000)</w:t>
            </w:r>
          </w:p>
        </w:tc>
        <w:tc>
          <w:tcPr>
            <w:tcW w:w="1689"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&lt;0.001</w:t>
            </w:r>
          </w:p>
        </w:tc>
      </w:tr>
      <w:tr w:rsidR="00A92026" w:rsidRPr="00A92026" w:rsidTr="00BB24D6">
        <w:tc>
          <w:tcPr>
            <w:tcW w:w="3408" w:type="dxa"/>
          </w:tcPr>
          <w:p w:rsidR="00A92026" w:rsidRPr="00A92026" w:rsidRDefault="00A92026" w:rsidP="00A92026">
            <w:pPr>
              <w:spacing w:line="360" w:lineRule="auto"/>
              <w:rPr>
                <w:rFonts w:ascii="Times New Roman" w:hAnsi="Times New Roman" w:cs="Times New Roman"/>
                <w:b/>
                <w:sz w:val="18"/>
                <w:szCs w:val="18"/>
                <w:lang w:val="en-US"/>
              </w:rPr>
            </w:pPr>
            <w:r w:rsidRPr="00A92026">
              <w:rPr>
                <w:rFonts w:ascii="Times New Roman" w:hAnsi="Times New Roman" w:cs="Times New Roman"/>
                <w:sz w:val="18"/>
                <w:szCs w:val="18"/>
                <w:lang w:val="en-US"/>
              </w:rPr>
              <w:t>Glucose – mmol/liter</w:t>
            </w:r>
          </w:p>
        </w:tc>
        <w:tc>
          <w:tcPr>
            <w:tcW w:w="2257"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6.18 (1.78)</w:t>
            </w:r>
          </w:p>
        </w:tc>
        <w:tc>
          <w:tcPr>
            <w:tcW w:w="2268"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5.94 (1.67)</w:t>
            </w:r>
          </w:p>
        </w:tc>
        <w:tc>
          <w:tcPr>
            <w:tcW w:w="1689"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0.738</w:t>
            </w:r>
          </w:p>
        </w:tc>
      </w:tr>
      <w:tr w:rsidR="00A92026" w:rsidRPr="00A92026" w:rsidTr="00BB24D6">
        <w:tc>
          <w:tcPr>
            <w:tcW w:w="3408" w:type="dxa"/>
          </w:tcPr>
          <w:p w:rsidR="00A92026" w:rsidRPr="00A92026" w:rsidRDefault="00A92026" w:rsidP="00A92026">
            <w:pPr>
              <w:spacing w:line="360" w:lineRule="auto"/>
              <w:rPr>
                <w:rFonts w:ascii="Times New Roman" w:hAnsi="Times New Roman" w:cs="Times New Roman"/>
                <w:b/>
                <w:sz w:val="18"/>
                <w:szCs w:val="18"/>
                <w:lang w:val="en-US"/>
              </w:rPr>
            </w:pPr>
            <w:r w:rsidRPr="00A92026">
              <w:rPr>
                <w:rFonts w:ascii="Times New Roman" w:hAnsi="Times New Roman" w:cs="Times New Roman"/>
                <w:sz w:val="18"/>
                <w:szCs w:val="18"/>
                <w:lang w:val="en-US"/>
              </w:rPr>
              <w:t xml:space="preserve">Creatinine – </w:t>
            </w:r>
            <w:r w:rsidRPr="00A92026">
              <w:rPr>
                <w:rFonts w:ascii="Times New Roman" w:hAnsi="Times New Roman" w:cs="Times New Roman"/>
                <w:sz w:val="18"/>
                <w:szCs w:val="18"/>
                <w:lang w:val="en-US"/>
              </w:rPr>
              <w:t>mol/liter</w:t>
            </w:r>
          </w:p>
        </w:tc>
        <w:tc>
          <w:tcPr>
            <w:tcW w:w="2257"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86.6 (24.7)</w:t>
            </w:r>
          </w:p>
        </w:tc>
        <w:tc>
          <w:tcPr>
            <w:tcW w:w="2268"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82.0 (22.8)</w:t>
            </w:r>
          </w:p>
        </w:tc>
        <w:tc>
          <w:tcPr>
            <w:tcW w:w="1689"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0.185</w:t>
            </w:r>
          </w:p>
        </w:tc>
      </w:tr>
      <w:tr w:rsidR="00A92026" w:rsidRPr="00A92026" w:rsidTr="00BB24D6">
        <w:tc>
          <w:tcPr>
            <w:tcW w:w="3408" w:type="dxa"/>
          </w:tcPr>
          <w:p w:rsidR="00A92026" w:rsidRPr="00A92026" w:rsidRDefault="00A92026" w:rsidP="00A92026">
            <w:pPr>
              <w:spacing w:line="360" w:lineRule="auto"/>
              <w:rPr>
                <w:rFonts w:ascii="Times New Roman" w:hAnsi="Times New Roman" w:cs="Times New Roman"/>
                <w:b/>
                <w:sz w:val="18"/>
                <w:szCs w:val="18"/>
                <w:lang w:val="en-US"/>
              </w:rPr>
            </w:pPr>
            <w:r w:rsidRPr="00A92026">
              <w:rPr>
                <w:rFonts w:ascii="Times New Roman" w:hAnsi="Times New Roman" w:cs="Times New Roman"/>
                <w:sz w:val="18"/>
                <w:szCs w:val="18"/>
                <w:lang w:val="en-US"/>
              </w:rPr>
              <w:t>Sodium – mmol/liter</w:t>
            </w:r>
          </w:p>
        </w:tc>
        <w:tc>
          <w:tcPr>
            <w:tcW w:w="2257"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139 (3)</w:t>
            </w:r>
          </w:p>
        </w:tc>
        <w:tc>
          <w:tcPr>
            <w:tcW w:w="2268"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140 (2)</w:t>
            </w:r>
          </w:p>
        </w:tc>
        <w:tc>
          <w:tcPr>
            <w:tcW w:w="1689"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0.109</w:t>
            </w:r>
          </w:p>
        </w:tc>
      </w:tr>
      <w:tr w:rsidR="00A92026" w:rsidRPr="00A92026" w:rsidTr="00BB24D6">
        <w:tc>
          <w:tcPr>
            <w:tcW w:w="3408" w:type="dxa"/>
          </w:tcPr>
          <w:p w:rsidR="00A92026" w:rsidRPr="00A92026" w:rsidRDefault="00A92026" w:rsidP="00A92026">
            <w:pPr>
              <w:spacing w:line="360" w:lineRule="auto"/>
              <w:rPr>
                <w:rFonts w:ascii="Times New Roman" w:hAnsi="Times New Roman" w:cs="Times New Roman"/>
                <w:b/>
                <w:sz w:val="18"/>
                <w:szCs w:val="18"/>
                <w:lang w:val="en-US"/>
              </w:rPr>
            </w:pPr>
            <w:r w:rsidRPr="00A92026">
              <w:rPr>
                <w:rFonts w:ascii="Times New Roman" w:hAnsi="Times New Roman" w:cs="Times New Roman"/>
                <w:sz w:val="18"/>
                <w:szCs w:val="18"/>
                <w:lang w:val="en-US"/>
              </w:rPr>
              <w:t>Potassium – mmol/liter</w:t>
            </w:r>
          </w:p>
        </w:tc>
        <w:tc>
          <w:tcPr>
            <w:tcW w:w="2257"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3.99 (0.45)</w:t>
            </w:r>
          </w:p>
        </w:tc>
        <w:tc>
          <w:tcPr>
            <w:tcW w:w="2268"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4.11 (0.37)</w:t>
            </w:r>
          </w:p>
        </w:tc>
        <w:tc>
          <w:tcPr>
            <w:tcW w:w="1689"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&lt;0.001</w:t>
            </w:r>
          </w:p>
        </w:tc>
      </w:tr>
      <w:tr w:rsidR="00A92026" w:rsidRPr="00A92026" w:rsidTr="00BB24D6">
        <w:tc>
          <w:tcPr>
            <w:tcW w:w="3408" w:type="dxa"/>
          </w:tcPr>
          <w:p w:rsidR="00A92026" w:rsidRPr="00A92026" w:rsidRDefault="00A92026" w:rsidP="00A92026">
            <w:pPr>
              <w:spacing w:line="360" w:lineRule="auto"/>
              <w:rPr>
                <w:rFonts w:ascii="Times New Roman" w:hAnsi="Times New Roman" w:cs="Times New Roman"/>
                <w:b/>
                <w:sz w:val="18"/>
                <w:szCs w:val="18"/>
                <w:lang w:val="en-US"/>
              </w:rPr>
            </w:pPr>
            <w:r w:rsidRPr="00A92026">
              <w:rPr>
                <w:rFonts w:ascii="Times New Roman" w:hAnsi="Times New Roman" w:cs="Times New Roman"/>
                <w:sz w:val="18"/>
                <w:szCs w:val="18"/>
                <w:lang w:val="en-US"/>
              </w:rPr>
              <w:t>Alanine aminotransferase – U/liter</w:t>
            </w:r>
          </w:p>
        </w:tc>
        <w:tc>
          <w:tcPr>
            <w:tcW w:w="2257"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21 [15-32]</w:t>
            </w:r>
          </w:p>
        </w:tc>
        <w:tc>
          <w:tcPr>
            <w:tcW w:w="2268"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19 [17-25]</w:t>
            </w:r>
          </w:p>
        </w:tc>
        <w:tc>
          <w:tcPr>
            <w:tcW w:w="1689"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0.328</w:t>
            </w:r>
          </w:p>
        </w:tc>
      </w:tr>
      <w:tr w:rsidR="00A92026" w:rsidRPr="00A92026" w:rsidTr="00BB24D6">
        <w:tc>
          <w:tcPr>
            <w:tcW w:w="3408" w:type="dxa"/>
          </w:tcPr>
          <w:p w:rsidR="00A92026" w:rsidRPr="00A92026" w:rsidRDefault="00A92026" w:rsidP="00A92026">
            <w:pPr>
              <w:spacing w:line="360" w:lineRule="auto"/>
              <w:rPr>
                <w:rFonts w:ascii="Times New Roman" w:hAnsi="Times New Roman" w:cs="Times New Roman"/>
                <w:b/>
                <w:sz w:val="18"/>
                <w:szCs w:val="18"/>
                <w:lang w:val="en-US"/>
              </w:rPr>
            </w:pPr>
            <w:r w:rsidRPr="00A92026">
              <w:rPr>
                <w:rFonts w:ascii="Times New Roman" w:hAnsi="Times New Roman" w:cs="Times New Roman"/>
                <w:sz w:val="18"/>
                <w:szCs w:val="18"/>
                <w:lang w:val="en-US"/>
              </w:rPr>
              <w:t>Aspartate aminotransferase – U/liter</w:t>
            </w:r>
          </w:p>
        </w:tc>
        <w:tc>
          <w:tcPr>
            <w:tcW w:w="2257"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26 [21-36]</w:t>
            </w:r>
          </w:p>
        </w:tc>
        <w:tc>
          <w:tcPr>
            <w:tcW w:w="2268"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24 [17-32]</w:t>
            </w:r>
          </w:p>
        </w:tc>
        <w:tc>
          <w:tcPr>
            <w:tcW w:w="1689"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0.065</w:t>
            </w:r>
          </w:p>
        </w:tc>
      </w:tr>
      <w:tr w:rsidR="00A92026" w:rsidRPr="00A92026" w:rsidTr="00BB24D6">
        <w:tc>
          <w:tcPr>
            <w:tcW w:w="3408" w:type="dxa"/>
          </w:tcPr>
          <w:p w:rsidR="00A92026" w:rsidRPr="00A92026" w:rsidRDefault="00A92026" w:rsidP="00A92026">
            <w:pPr>
              <w:spacing w:line="360" w:lineRule="auto"/>
              <w:rPr>
                <w:rFonts w:ascii="Times New Roman" w:hAnsi="Times New Roman" w:cs="Times New Roman"/>
                <w:b/>
                <w:sz w:val="18"/>
                <w:szCs w:val="18"/>
                <w:lang w:val="en-US"/>
              </w:rPr>
            </w:pPr>
            <w:r w:rsidRPr="00A92026">
              <w:rPr>
                <w:rFonts w:ascii="Times New Roman" w:hAnsi="Times New Roman" w:cs="Times New Roman"/>
                <w:sz w:val="18"/>
                <w:szCs w:val="18"/>
                <w:lang w:val="en-US"/>
              </w:rPr>
              <w:t xml:space="preserve">Total bilirubin – </w:t>
            </w:r>
            <w:r w:rsidRPr="00A92026">
              <w:rPr>
                <w:rFonts w:ascii="Times New Roman" w:hAnsi="Times New Roman" w:cs="Times New Roman"/>
                <w:sz w:val="18"/>
                <w:szCs w:val="18"/>
                <w:lang w:val="en-US"/>
              </w:rPr>
              <w:t>mol/liter</w:t>
            </w:r>
          </w:p>
        </w:tc>
        <w:tc>
          <w:tcPr>
            <w:tcW w:w="2257"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8.2 [6.6-11.1]</w:t>
            </w:r>
          </w:p>
        </w:tc>
        <w:tc>
          <w:tcPr>
            <w:tcW w:w="2268"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7.9 [5.8-10.3]</w:t>
            </w:r>
          </w:p>
        </w:tc>
        <w:tc>
          <w:tcPr>
            <w:tcW w:w="1689"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0.141</w:t>
            </w:r>
          </w:p>
        </w:tc>
      </w:tr>
      <w:tr w:rsidR="00A92026" w:rsidRPr="00A92026" w:rsidTr="00BB24D6">
        <w:tc>
          <w:tcPr>
            <w:tcW w:w="3408" w:type="dxa"/>
          </w:tcPr>
          <w:p w:rsidR="00A92026" w:rsidRPr="00A92026" w:rsidRDefault="00A92026" w:rsidP="00A92026">
            <w:pPr>
              <w:spacing w:line="360" w:lineRule="auto"/>
              <w:rPr>
                <w:rFonts w:ascii="Times New Roman" w:hAnsi="Times New Roman" w:cs="Times New Roman"/>
                <w:b/>
                <w:sz w:val="18"/>
                <w:szCs w:val="18"/>
                <w:lang w:val="en-US"/>
              </w:rPr>
            </w:pPr>
            <w:r w:rsidRPr="00A92026">
              <w:rPr>
                <w:rFonts w:ascii="Times New Roman" w:hAnsi="Times New Roman" w:cs="Times New Roman"/>
                <w:sz w:val="18"/>
                <w:szCs w:val="18"/>
                <w:lang w:val="en-US"/>
              </w:rPr>
              <w:t xml:space="preserve">Creatine kinase – U/liter </w:t>
            </w:r>
          </w:p>
        </w:tc>
        <w:tc>
          <w:tcPr>
            <w:tcW w:w="2257"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88 [60-140]</w:t>
            </w:r>
          </w:p>
        </w:tc>
        <w:tc>
          <w:tcPr>
            <w:tcW w:w="2268"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64 [48-98]</w:t>
            </w:r>
          </w:p>
        </w:tc>
        <w:tc>
          <w:tcPr>
            <w:tcW w:w="1689"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&lt;0.001</w:t>
            </w:r>
          </w:p>
        </w:tc>
      </w:tr>
      <w:tr w:rsidR="00A92026" w:rsidRPr="00A92026" w:rsidTr="00BB24D6">
        <w:tc>
          <w:tcPr>
            <w:tcW w:w="3408" w:type="dxa"/>
          </w:tcPr>
          <w:p w:rsidR="00A92026" w:rsidRPr="00A92026" w:rsidRDefault="00A92026" w:rsidP="00A92026">
            <w:pPr>
              <w:spacing w:line="360" w:lineRule="auto"/>
              <w:rPr>
                <w:rFonts w:ascii="Times New Roman" w:hAnsi="Times New Roman" w:cs="Times New Roman"/>
                <w:b/>
                <w:sz w:val="18"/>
                <w:szCs w:val="18"/>
                <w:lang w:val="en-US"/>
              </w:rPr>
            </w:pPr>
            <w:r w:rsidRPr="00A92026">
              <w:rPr>
                <w:rFonts w:ascii="Times New Roman" w:hAnsi="Times New Roman" w:cs="Times New Roman"/>
                <w:sz w:val="18"/>
                <w:szCs w:val="18"/>
                <w:lang w:val="en-US"/>
              </w:rPr>
              <w:t>Lactate dehydrogenase – U/liter</w:t>
            </w:r>
          </w:p>
        </w:tc>
        <w:tc>
          <w:tcPr>
            <w:tcW w:w="2257"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465 [374-687]</w:t>
            </w:r>
          </w:p>
        </w:tc>
        <w:tc>
          <w:tcPr>
            <w:tcW w:w="2268"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420 [355-497]</w:t>
            </w:r>
          </w:p>
        </w:tc>
        <w:tc>
          <w:tcPr>
            <w:tcW w:w="1689"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&lt;0.001</w:t>
            </w:r>
          </w:p>
        </w:tc>
      </w:tr>
      <w:tr w:rsidR="00A92026" w:rsidRPr="00A92026" w:rsidTr="00BB24D6">
        <w:tc>
          <w:tcPr>
            <w:tcW w:w="3408" w:type="dxa"/>
          </w:tcPr>
          <w:p w:rsidR="00A92026" w:rsidRPr="00A92026" w:rsidRDefault="00A92026" w:rsidP="00A92026">
            <w:pPr>
              <w:spacing w:line="360" w:lineRule="auto"/>
              <w:rPr>
                <w:rFonts w:ascii="Times New Roman" w:hAnsi="Times New Roman" w:cs="Times New Roman"/>
                <w:b/>
                <w:sz w:val="18"/>
                <w:szCs w:val="18"/>
                <w:lang w:val="en-US"/>
              </w:rPr>
            </w:pPr>
            <w:r w:rsidRPr="00A92026">
              <w:rPr>
                <w:rFonts w:ascii="Times New Roman" w:hAnsi="Times New Roman" w:cs="Times New Roman"/>
                <w:sz w:val="18"/>
                <w:szCs w:val="18"/>
                <w:lang w:val="en-US"/>
              </w:rPr>
              <w:t>C-reactive protein – mg/liter</w:t>
            </w:r>
          </w:p>
        </w:tc>
        <w:tc>
          <w:tcPr>
            <w:tcW w:w="2257"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52.8 [16.8-103.2]</w:t>
            </w:r>
          </w:p>
        </w:tc>
        <w:tc>
          <w:tcPr>
            <w:tcW w:w="2268"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1.7 [0.7-6.8]</w:t>
            </w:r>
          </w:p>
        </w:tc>
        <w:tc>
          <w:tcPr>
            <w:tcW w:w="1689"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&lt;0.001</w:t>
            </w:r>
          </w:p>
        </w:tc>
      </w:tr>
      <w:tr w:rsidR="00A92026" w:rsidRPr="00A92026" w:rsidTr="00BB24D6">
        <w:tc>
          <w:tcPr>
            <w:tcW w:w="3408" w:type="dxa"/>
          </w:tcPr>
          <w:p w:rsidR="00A92026" w:rsidRPr="00A92026" w:rsidRDefault="00A92026" w:rsidP="00A92026">
            <w:pPr>
              <w:spacing w:line="360" w:lineRule="auto"/>
              <w:rPr>
                <w:rFonts w:ascii="Times New Roman" w:hAnsi="Times New Roman" w:cs="Times New Roman"/>
                <w:b/>
                <w:sz w:val="18"/>
                <w:szCs w:val="18"/>
                <w:lang w:val="en-US"/>
              </w:rPr>
            </w:pPr>
            <w:r w:rsidRPr="00A92026">
              <w:rPr>
                <w:rFonts w:ascii="Times New Roman" w:hAnsi="Times New Roman" w:cs="Times New Roman"/>
                <w:sz w:val="18"/>
                <w:szCs w:val="18"/>
                <w:lang w:val="en-US"/>
              </w:rPr>
              <w:t>Procalcitonin – ng/ml</w:t>
            </w:r>
          </w:p>
        </w:tc>
        <w:tc>
          <w:tcPr>
            <w:tcW w:w="2257"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0.06 [0.03-0.14]</w:t>
            </w:r>
          </w:p>
        </w:tc>
        <w:tc>
          <w:tcPr>
            <w:tcW w:w="2268"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0.02 [0.01-0.03]</w:t>
            </w:r>
          </w:p>
        </w:tc>
        <w:tc>
          <w:tcPr>
            <w:tcW w:w="1689"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&lt;0.001</w:t>
            </w:r>
          </w:p>
        </w:tc>
      </w:tr>
      <w:tr w:rsidR="00A92026" w:rsidRPr="00A92026" w:rsidTr="00BB24D6">
        <w:tc>
          <w:tcPr>
            <w:tcW w:w="3408" w:type="dxa"/>
          </w:tcPr>
          <w:p w:rsidR="00A92026" w:rsidRPr="00A92026" w:rsidRDefault="00A92026" w:rsidP="00A92026">
            <w:pPr>
              <w:spacing w:line="360" w:lineRule="auto"/>
              <w:rPr>
                <w:rFonts w:ascii="Times New Roman" w:hAnsi="Times New Roman" w:cs="Times New Roman"/>
                <w:b/>
                <w:sz w:val="18"/>
                <w:szCs w:val="18"/>
                <w:lang w:val="en-US"/>
              </w:rPr>
            </w:pPr>
            <w:r w:rsidRPr="00A92026">
              <w:rPr>
                <w:rFonts w:ascii="Times New Roman" w:hAnsi="Times New Roman" w:cs="Times New Roman"/>
                <w:sz w:val="18"/>
                <w:szCs w:val="18"/>
                <w:lang w:val="en-US"/>
              </w:rPr>
              <w:t>D-dimer – ng/ml</w:t>
            </w:r>
          </w:p>
        </w:tc>
        <w:tc>
          <w:tcPr>
            <w:tcW w:w="2257"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555 [331-1087]</w:t>
            </w:r>
          </w:p>
        </w:tc>
        <w:tc>
          <w:tcPr>
            <w:tcW w:w="2268"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342 [226-655]</w:t>
            </w:r>
          </w:p>
        </w:tc>
        <w:tc>
          <w:tcPr>
            <w:tcW w:w="1689" w:type="dxa"/>
          </w:tcPr>
          <w:p w:rsidR="00A92026" w:rsidRPr="00A92026" w:rsidRDefault="00A92026" w:rsidP="00A9202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&lt;0.001</w:t>
            </w:r>
          </w:p>
        </w:tc>
      </w:tr>
    </w:tbl>
    <w:p w:rsidR="00A92026" w:rsidRDefault="00A92026" w:rsidP="00A92026">
      <w:pPr>
        <w:spacing w:line="360" w:lineRule="auto"/>
        <w:rPr>
          <w:rFonts w:ascii="Times New Roman" w:hAnsi="Times New Roman" w:cs="Times New Roman"/>
          <w:color w:val="000000" w:themeColor="text1"/>
          <w:sz w:val="20"/>
          <w:szCs w:val="20"/>
          <w:lang w:val="en-US"/>
        </w:rPr>
      </w:pPr>
      <w:r w:rsidRPr="00A92026">
        <w:rPr>
          <w:rFonts w:ascii="Times New Roman" w:hAnsi="Times New Roman" w:cs="Times New Roman"/>
          <w:sz w:val="20"/>
          <w:szCs w:val="20"/>
          <w:lang w:val="en-US"/>
        </w:rPr>
        <w:t xml:space="preserve">*Normally distributed values are shown as means </w:t>
      </w:r>
      <w:r w:rsidRPr="00A92026">
        <w:rPr>
          <w:rFonts w:ascii="Times New Roman" w:hAnsi="Times New Roman" w:cs="Times New Roman"/>
          <w:color w:val="000000" w:themeColor="text1"/>
          <w:sz w:val="20"/>
          <w:szCs w:val="20"/>
          <w:lang w:val="en-US"/>
        </w:rPr>
        <w:t>(SD). Variables with skewed distribution are shown as medians [interquartile range]. To convert the values for glucose to milligrams per deciliter, divide by 0,0555; to convert the values for creatinine to milligrams per deciliter, divide by 88.434; to convert the values for total bilirubin to milligrams per deciliter, divide by 17.104.</w:t>
      </w:r>
    </w:p>
    <w:p w:rsidR="00A92026" w:rsidRDefault="00A92026">
      <w:pP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br w:type="page"/>
      </w:r>
    </w:p>
    <w:p w:rsidR="00A92026" w:rsidRPr="00A92026" w:rsidRDefault="00A92026" w:rsidP="00A92026">
      <w:pPr>
        <w:spacing w:line="360" w:lineRule="auto"/>
        <w:rPr>
          <w:rFonts w:ascii="Times New Roman" w:hAnsi="Times New Roman" w:cs="Times New Roman"/>
          <w:sz w:val="20"/>
          <w:szCs w:val="20"/>
          <w:lang w:val="en-US"/>
        </w:rPr>
      </w:pPr>
      <w:r w:rsidRPr="00A92026">
        <w:rPr>
          <w:rFonts w:ascii="Times New Roman" w:hAnsi="Times New Roman" w:cs="Times New Roman"/>
          <w:b/>
          <w:sz w:val="20"/>
          <w:szCs w:val="20"/>
          <w:lang w:val="en-US"/>
        </w:rPr>
        <w:lastRenderedPageBreak/>
        <w:t>Supplementary Table 3.</w:t>
      </w:r>
      <w:r w:rsidRPr="00A92026">
        <w:rPr>
          <w:rFonts w:ascii="Times New Roman" w:hAnsi="Times New Roman" w:cs="Times New Roman"/>
          <w:sz w:val="20"/>
          <w:szCs w:val="20"/>
          <w:lang w:val="en-US"/>
        </w:rPr>
        <w:t xml:space="preserve"> Clinical Characteristics and Coexisting Conditions of Survivors of COVID-19 and Matched Controls.*</w:t>
      </w:r>
    </w:p>
    <w:tbl>
      <w:tblPr>
        <w:tblStyle w:val="TableGrid"/>
        <w:tblW w:w="9781" w:type="dxa"/>
        <w:tblLook w:val="04A0" w:firstRow="1" w:lastRow="0" w:firstColumn="1" w:lastColumn="0" w:noHBand="0" w:noVBand="1"/>
      </w:tblPr>
      <w:tblGrid>
        <w:gridCol w:w="4395"/>
        <w:gridCol w:w="2835"/>
        <w:gridCol w:w="2551"/>
      </w:tblGrid>
      <w:tr w:rsidR="00A92026" w:rsidRPr="00A92026" w:rsidTr="00BB24D6">
        <w:tc>
          <w:tcPr>
            <w:tcW w:w="4395" w:type="dxa"/>
          </w:tcPr>
          <w:p w:rsidR="00A92026" w:rsidRPr="00A92026" w:rsidRDefault="00A92026" w:rsidP="00BB24D6">
            <w:pPr>
              <w:spacing w:line="276" w:lineRule="auto"/>
              <w:rPr>
                <w:rFonts w:ascii="Times New Roman" w:hAnsi="Times New Roman" w:cs="Times New Roman"/>
                <w:b/>
                <w:bCs/>
                <w:sz w:val="20"/>
                <w:szCs w:val="20"/>
                <w:lang w:val="en-US"/>
              </w:rPr>
            </w:pPr>
          </w:p>
          <w:p w:rsidR="00A92026" w:rsidRPr="00A92026" w:rsidRDefault="00A92026" w:rsidP="00BB24D6">
            <w:pPr>
              <w:spacing w:line="276" w:lineRule="auto"/>
              <w:rPr>
                <w:rFonts w:ascii="Times New Roman" w:hAnsi="Times New Roman" w:cs="Times New Roman"/>
                <w:b/>
                <w:bCs/>
                <w:sz w:val="20"/>
                <w:szCs w:val="20"/>
                <w:lang w:val="en-US"/>
              </w:rPr>
            </w:pPr>
            <w:r w:rsidRPr="00A92026">
              <w:rPr>
                <w:rFonts w:ascii="Times New Roman" w:hAnsi="Times New Roman" w:cs="Times New Roman"/>
                <w:b/>
                <w:bCs/>
                <w:sz w:val="20"/>
                <w:szCs w:val="20"/>
              </w:rPr>
              <w:t>Characteristic</w:t>
            </w:r>
          </w:p>
        </w:tc>
        <w:tc>
          <w:tcPr>
            <w:tcW w:w="2835" w:type="dxa"/>
          </w:tcPr>
          <w:p w:rsidR="00A92026" w:rsidRPr="00A92026" w:rsidRDefault="00A92026" w:rsidP="00BB24D6">
            <w:pPr>
              <w:spacing w:line="276" w:lineRule="auto"/>
              <w:jc w:val="center"/>
              <w:rPr>
                <w:rFonts w:ascii="Times New Roman" w:hAnsi="Times New Roman" w:cs="Times New Roman"/>
                <w:b/>
                <w:bCs/>
                <w:sz w:val="20"/>
                <w:szCs w:val="20"/>
                <w:lang w:val="en-US"/>
              </w:rPr>
            </w:pPr>
            <w:r w:rsidRPr="00A92026">
              <w:rPr>
                <w:rFonts w:ascii="Times New Roman" w:hAnsi="Times New Roman" w:cs="Times New Roman"/>
                <w:b/>
                <w:bCs/>
                <w:sz w:val="20"/>
                <w:szCs w:val="20"/>
                <w:lang w:val="en-US"/>
              </w:rPr>
              <w:t>Study Patients</w:t>
            </w:r>
          </w:p>
          <w:p w:rsidR="00A92026" w:rsidRPr="00A92026" w:rsidRDefault="00A92026" w:rsidP="00BB24D6">
            <w:pPr>
              <w:spacing w:line="276" w:lineRule="auto"/>
              <w:jc w:val="center"/>
              <w:rPr>
                <w:rFonts w:ascii="Times New Roman" w:hAnsi="Times New Roman" w:cs="Times New Roman"/>
                <w:b/>
                <w:bCs/>
                <w:sz w:val="20"/>
                <w:szCs w:val="20"/>
                <w:lang w:val="en-US"/>
              </w:rPr>
            </w:pPr>
            <w:r w:rsidRPr="00A92026">
              <w:rPr>
                <w:rFonts w:ascii="Times New Roman" w:hAnsi="Times New Roman" w:cs="Times New Roman"/>
                <w:b/>
                <w:bCs/>
                <w:sz w:val="20"/>
                <w:szCs w:val="20"/>
                <w:lang w:val="en-US"/>
              </w:rPr>
              <w:t>(N=105)</w:t>
            </w:r>
          </w:p>
        </w:tc>
        <w:tc>
          <w:tcPr>
            <w:tcW w:w="2551" w:type="dxa"/>
          </w:tcPr>
          <w:p w:rsidR="00A92026" w:rsidRPr="00A92026" w:rsidRDefault="00A92026" w:rsidP="00BB24D6">
            <w:pPr>
              <w:spacing w:line="276" w:lineRule="auto"/>
              <w:jc w:val="center"/>
              <w:rPr>
                <w:rFonts w:ascii="Times New Roman" w:hAnsi="Times New Roman" w:cs="Times New Roman"/>
                <w:b/>
                <w:bCs/>
                <w:sz w:val="20"/>
                <w:szCs w:val="20"/>
                <w:lang w:val="en-US"/>
              </w:rPr>
            </w:pPr>
            <w:r w:rsidRPr="00A92026">
              <w:rPr>
                <w:rFonts w:ascii="Times New Roman" w:hAnsi="Times New Roman" w:cs="Times New Roman"/>
                <w:b/>
                <w:bCs/>
                <w:sz w:val="20"/>
                <w:szCs w:val="20"/>
                <w:lang w:val="en-US"/>
              </w:rPr>
              <w:t>Controls</w:t>
            </w:r>
          </w:p>
          <w:p w:rsidR="00A92026" w:rsidRPr="00A92026" w:rsidRDefault="00A92026" w:rsidP="00BB24D6">
            <w:pPr>
              <w:spacing w:line="276" w:lineRule="auto"/>
              <w:jc w:val="center"/>
              <w:rPr>
                <w:rFonts w:ascii="Times New Roman" w:hAnsi="Times New Roman" w:cs="Times New Roman"/>
                <w:b/>
                <w:bCs/>
                <w:sz w:val="20"/>
                <w:szCs w:val="20"/>
                <w:lang w:val="en-US"/>
              </w:rPr>
            </w:pPr>
            <w:r w:rsidRPr="00A92026">
              <w:rPr>
                <w:rFonts w:ascii="Times New Roman" w:hAnsi="Times New Roman" w:cs="Times New Roman"/>
                <w:b/>
                <w:bCs/>
                <w:sz w:val="20"/>
                <w:szCs w:val="20"/>
                <w:lang w:val="en-US"/>
              </w:rPr>
              <w:t>(N=105)</w:t>
            </w:r>
          </w:p>
        </w:tc>
      </w:tr>
      <w:tr w:rsidR="00A92026" w:rsidRPr="00A92026" w:rsidTr="00BB24D6">
        <w:tc>
          <w:tcPr>
            <w:tcW w:w="4395" w:type="dxa"/>
          </w:tcPr>
          <w:p w:rsidR="00A92026" w:rsidRPr="00A92026" w:rsidRDefault="00A92026" w:rsidP="00BB24D6">
            <w:pPr>
              <w:spacing w:line="360" w:lineRule="auto"/>
              <w:rPr>
                <w:rFonts w:ascii="Times New Roman" w:hAnsi="Times New Roman" w:cs="Times New Roman"/>
                <w:b/>
                <w:sz w:val="18"/>
                <w:szCs w:val="18"/>
                <w:lang w:val="en-US"/>
              </w:rPr>
            </w:pPr>
            <w:r w:rsidRPr="00A92026">
              <w:rPr>
                <w:rFonts w:ascii="Times New Roman" w:hAnsi="Times New Roman" w:cs="Times New Roman"/>
                <w:sz w:val="18"/>
                <w:szCs w:val="18"/>
                <w:lang w:val="en-US"/>
              </w:rPr>
              <w:t>Age – yr</w:t>
            </w:r>
          </w:p>
        </w:tc>
        <w:tc>
          <w:tcPr>
            <w:tcW w:w="2835" w:type="dxa"/>
          </w:tcPr>
          <w:p w:rsidR="00A92026" w:rsidRPr="00A92026" w:rsidRDefault="00A92026" w:rsidP="00BB24D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57 (14)</w:t>
            </w:r>
          </w:p>
        </w:tc>
        <w:tc>
          <w:tcPr>
            <w:tcW w:w="2551" w:type="dxa"/>
          </w:tcPr>
          <w:p w:rsidR="00A92026" w:rsidRPr="00A92026" w:rsidRDefault="00A92026" w:rsidP="00BB24D6">
            <w:pPr>
              <w:spacing w:line="360" w:lineRule="auto"/>
              <w:jc w:val="center"/>
              <w:rPr>
                <w:rFonts w:ascii="Times New Roman" w:hAnsi="Times New Roman" w:cs="Times New Roman"/>
                <w:color w:val="000000" w:themeColor="text1"/>
                <w:sz w:val="18"/>
                <w:szCs w:val="18"/>
                <w:lang w:val="en-US"/>
              </w:rPr>
            </w:pPr>
            <w:r w:rsidRPr="00A92026">
              <w:rPr>
                <w:rFonts w:ascii="Times New Roman" w:hAnsi="Times New Roman" w:cs="Times New Roman"/>
                <w:color w:val="000000" w:themeColor="text1"/>
                <w:sz w:val="18"/>
                <w:szCs w:val="18"/>
                <w:lang w:val="en-US"/>
              </w:rPr>
              <w:t>57 (14)</w:t>
            </w:r>
          </w:p>
        </w:tc>
      </w:tr>
      <w:tr w:rsidR="00A92026" w:rsidRPr="00A92026" w:rsidTr="00BB24D6">
        <w:tc>
          <w:tcPr>
            <w:tcW w:w="4395" w:type="dxa"/>
          </w:tcPr>
          <w:p w:rsidR="00A92026" w:rsidRPr="00A92026" w:rsidRDefault="00A92026" w:rsidP="00BB24D6">
            <w:pPr>
              <w:spacing w:line="360" w:lineRule="auto"/>
              <w:rPr>
                <w:rFonts w:ascii="Times New Roman" w:hAnsi="Times New Roman" w:cs="Times New Roman"/>
                <w:b/>
                <w:sz w:val="18"/>
                <w:szCs w:val="18"/>
                <w:lang w:val="en-US"/>
              </w:rPr>
            </w:pPr>
            <w:r w:rsidRPr="00A92026">
              <w:rPr>
                <w:rFonts w:ascii="Times New Roman" w:hAnsi="Times New Roman" w:cs="Times New Roman"/>
                <w:sz w:val="18"/>
                <w:szCs w:val="18"/>
                <w:lang w:val="en-US"/>
              </w:rPr>
              <w:t>Female sex – no. (%)</w:t>
            </w:r>
          </w:p>
        </w:tc>
        <w:tc>
          <w:tcPr>
            <w:tcW w:w="2835" w:type="dxa"/>
          </w:tcPr>
          <w:p w:rsidR="00A92026" w:rsidRPr="00A92026" w:rsidRDefault="00A92026" w:rsidP="00BB24D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49 (47)</w:t>
            </w:r>
          </w:p>
        </w:tc>
        <w:tc>
          <w:tcPr>
            <w:tcW w:w="2551" w:type="dxa"/>
          </w:tcPr>
          <w:p w:rsidR="00A92026" w:rsidRPr="00A92026" w:rsidRDefault="00A92026" w:rsidP="00BB24D6">
            <w:pPr>
              <w:spacing w:line="360" w:lineRule="auto"/>
              <w:jc w:val="center"/>
              <w:rPr>
                <w:rFonts w:ascii="Times New Roman" w:hAnsi="Times New Roman" w:cs="Times New Roman"/>
                <w:color w:val="000000" w:themeColor="text1"/>
                <w:sz w:val="18"/>
                <w:szCs w:val="18"/>
                <w:lang w:val="en-US"/>
              </w:rPr>
            </w:pPr>
            <w:r w:rsidRPr="00A92026">
              <w:rPr>
                <w:rFonts w:ascii="Times New Roman" w:hAnsi="Times New Roman" w:cs="Times New Roman"/>
                <w:color w:val="000000" w:themeColor="text1"/>
                <w:sz w:val="18"/>
                <w:szCs w:val="18"/>
                <w:lang w:val="en-US"/>
              </w:rPr>
              <w:t>49 (47)</w:t>
            </w:r>
          </w:p>
        </w:tc>
      </w:tr>
      <w:tr w:rsidR="00A92026" w:rsidRPr="00A92026" w:rsidTr="00BB24D6">
        <w:tc>
          <w:tcPr>
            <w:tcW w:w="4395" w:type="dxa"/>
          </w:tcPr>
          <w:p w:rsidR="00A92026" w:rsidRPr="00A92026" w:rsidRDefault="00A92026" w:rsidP="00BB24D6">
            <w:pPr>
              <w:spacing w:line="360" w:lineRule="auto"/>
              <w:rPr>
                <w:rFonts w:ascii="Times New Roman" w:hAnsi="Times New Roman" w:cs="Times New Roman"/>
                <w:b/>
                <w:sz w:val="18"/>
                <w:szCs w:val="18"/>
                <w:lang w:val="en-US"/>
              </w:rPr>
            </w:pPr>
            <w:r w:rsidRPr="00A92026">
              <w:rPr>
                <w:rFonts w:ascii="Times New Roman" w:hAnsi="Times New Roman" w:cs="Times New Roman"/>
                <w:sz w:val="18"/>
                <w:szCs w:val="18"/>
                <w:lang w:val="en-US"/>
              </w:rPr>
              <w:t>Body mass index</w:t>
            </w:r>
          </w:p>
        </w:tc>
        <w:tc>
          <w:tcPr>
            <w:tcW w:w="2835" w:type="dxa"/>
          </w:tcPr>
          <w:p w:rsidR="00A92026" w:rsidRPr="00A92026" w:rsidRDefault="00A92026" w:rsidP="00BB24D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26.22 (4.76)</w:t>
            </w:r>
          </w:p>
        </w:tc>
        <w:tc>
          <w:tcPr>
            <w:tcW w:w="2551" w:type="dxa"/>
          </w:tcPr>
          <w:p w:rsidR="00A92026" w:rsidRPr="00A92026" w:rsidRDefault="00A92026" w:rsidP="00BB24D6">
            <w:pPr>
              <w:spacing w:line="360" w:lineRule="auto"/>
              <w:jc w:val="center"/>
              <w:rPr>
                <w:rFonts w:ascii="Times New Roman" w:hAnsi="Times New Roman" w:cs="Times New Roman"/>
                <w:color w:val="000000" w:themeColor="text1"/>
                <w:sz w:val="18"/>
                <w:szCs w:val="18"/>
                <w:lang w:val="en-US"/>
              </w:rPr>
            </w:pPr>
            <w:r w:rsidRPr="00A92026">
              <w:rPr>
                <w:rFonts w:ascii="Times New Roman" w:hAnsi="Times New Roman" w:cs="Times New Roman"/>
                <w:color w:val="000000" w:themeColor="text1"/>
                <w:sz w:val="18"/>
                <w:szCs w:val="18"/>
                <w:lang w:val="en-US"/>
              </w:rPr>
              <w:t>26.20 (4.18)</w:t>
            </w:r>
          </w:p>
        </w:tc>
      </w:tr>
      <w:tr w:rsidR="00A92026" w:rsidRPr="00A92026" w:rsidTr="00BB24D6">
        <w:tc>
          <w:tcPr>
            <w:tcW w:w="4395" w:type="dxa"/>
          </w:tcPr>
          <w:p w:rsidR="00A92026" w:rsidRPr="00A92026" w:rsidRDefault="00A92026" w:rsidP="00BB24D6">
            <w:pPr>
              <w:spacing w:line="360" w:lineRule="auto"/>
              <w:rPr>
                <w:rFonts w:ascii="Times New Roman" w:hAnsi="Times New Roman" w:cs="Times New Roman"/>
                <w:b/>
                <w:sz w:val="18"/>
                <w:szCs w:val="18"/>
                <w:lang w:val="en-US"/>
              </w:rPr>
            </w:pPr>
            <w:r w:rsidRPr="00A92026">
              <w:rPr>
                <w:rFonts w:ascii="Times New Roman" w:hAnsi="Times New Roman" w:cs="Times New Roman"/>
                <w:sz w:val="18"/>
                <w:szCs w:val="18"/>
                <w:lang w:val="en-US"/>
              </w:rPr>
              <w:t>Systolic blood pressure – mm Hg</w:t>
            </w:r>
          </w:p>
        </w:tc>
        <w:tc>
          <w:tcPr>
            <w:tcW w:w="2835" w:type="dxa"/>
          </w:tcPr>
          <w:p w:rsidR="00A92026" w:rsidRPr="00A92026" w:rsidRDefault="00A92026" w:rsidP="00BB24D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132 (15)</w:t>
            </w:r>
          </w:p>
        </w:tc>
        <w:tc>
          <w:tcPr>
            <w:tcW w:w="2551" w:type="dxa"/>
          </w:tcPr>
          <w:p w:rsidR="00A92026" w:rsidRPr="00A92026" w:rsidRDefault="00A92026" w:rsidP="00BB24D6">
            <w:pPr>
              <w:spacing w:line="360" w:lineRule="auto"/>
              <w:jc w:val="center"/>
              <w:rPr>
                <w:rFonts w:ascii="Times New Roman" w:hAnsi="Times New Roman" w:cs="Times New Roman"/>
                <w:color w:val="000000" w:themeColor="text1"/>
                <w:sz w:val="18"/>
                <w:szCs w:val="18"/>
                <w:lang w:val="en-US"/>
              </w:rPr>
            </w:pPr>
            <w:r w:rsidRPr="00A92026">
              <w:rPr>
                <w:rFonts w:ascii="Times New Roman" w:hAnsi="Times New Roman" w:cs="Times New Roman"/>
                <w:color w:val="000000" w:themeColor="text1"/>
                <w:sz w:val="18"/>
                <w:szCs w:val="18"/>
                <w:lang w:val="en-US"/>
              </w:rPr>
              <w:t>133 (18)</w:t>
            </w:r>
          </w:p>
        </w:tc>
      </w:tr>
      <w:tr w:rsidR="00A92026" w:rsidRPr="00A92026" w:rsidTr="00BB24D6">
        <w:tc>
          <w:tcPr>
            <w:tcW w:w="4395" w:type="dxa"/>
          </w:tcPr>
          <w:p w:rsidR="00A92026" w:rsidRPr="00A92026" w:rsidRDefault="00A92026" w:rsidP="00BB24D6">
            <w:pPr>
              <w:spacing w:line="360" w:lineRule="auto"/>
              <w:rPr>
                <w:rFonts w:ascii="Times New Roman" w:hAnsi="Times New Roman" w:cs="Times New Roman"/>
                <w:b/>
                <w:sz w:val="18"/>
                <w:szCs w:val="18"/>
                <w:lang w:val="en-US"/>
              </w:rPr>
            </w:pPr>
            <w:r w:rsidRPr="00A92026">
              <w:rPr>
                <w:rFonts w:ascii="Times New Roman" w:hAnsi="Times New Roman" w:cs="Times New Roman"/>
                <w:sz w:val="18"/>
                <w:szCs w:val="18"/>
                <w:lang w:val="en-US"/>
              </w:rPr>
              <w:t>Diastolic blood pressure – mm Hg</w:t>
            </w:r>
          </w:p>
        </w:tc>
        <w:tc>
          <w:tcPr>
            <w:tcW w:w="2835" w:type="dxa"/>
          </w:tcPr>
          <w:p w:rsidR="00A92026" w:rsidRPr="00A92026" w:rsidRDefault="00A92026" w:rsidP="00BB24D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79 (10)</w:t>
            </w:r>
          </w:p>
        </w:tc>
        <w:tc>
          <w:tcPr>
            <w:tcW w:w="2551" w:type="dxa"/>
          </w:tcPr>
          <w:p w:rsidR="00A92026" w:rsidRPr="00A92026" w:rsidRDefault="00A92026" w:rsidP="00BB24D6">
            <w:pPr>
              <w:spacing w:line="360" w:lineRule="auto"/>
              <w:jc w:val="center"/>
              <w:rPr>
                <w:rFonts w:ascii="Times New Roman" w:hAnsi="Times New Roman" w:cs="Times New Roman"/>
                <w:color w:val="000000" w:themeColor="text1"/>
                <w:sz w:val="18"/>
                <w:szCs w:val="18"/>
                <w:lang w:val="en-US"/>
              </w:rPr>
            </w:pPr>
            <w:r w:rsidRPr="00A92026">
              <w:rPr>
                <w:rFonts w:ascii="Times New Roman" w:hAnsi="Times New Roman" w:cs="Times New Roman"/>
                <w:color w:val="000000" w:themeColor="text1"/>
                <w:sz w:val="18"/>
                <w:szCs w:val="18"/>
                <w:lang w:val="en-US"/>
              </w:rPr>
              <w:t>80 (12)</w:t>
            </w:r>
          </w:p>
        </w:tc>
      </w:tr>
      <w:tr w:rsidR="00A92026" w:rsidRPr="00A92026" w:rsidTr="00BB24D6">
        <w:tc>
          <w:tcPr>
            <w:tcW w:w="4395" w:type="dxa"/>
          </w:tcPr>
          <w:p w:rsidR="00A92026" w:rsidRPr="00A92026" w:rsidRDefault="00A92026" w:rsidP="00BB24D6">
            <w:pPr>
              <w:spacing w:line="360" w:lineRule="auto"/>
              <w:rPr>
                <w:rFonts w:ascii="Times New Roman" w:hAnsi="Times New Roman" w:cs="Times New Roman"/>
                <w:b/>
                <w:sz w:val="18"/>
                <w:szCs w:val="18"/>
                <w:lang w:val="en-US"/>
              </w:rPr>
            </w:pPr>
            <w:r w:rsidRPr="00A92026">
              <w:rPr>
                <w:rFonts w:ascii="Times New Roman" w:hAnsi="Times New Roman" w:cs="Times New Roman"/>
                <w:sz w:val="18"/>
                <w:szCs w:val="18"/>
                <w:lang w:val="en-US"/>
              </w:rPr>
              <w:t xml:space="preserve">Current smokers – no. (%) </w:t>
            </w:r>
          </w:p>
        </w:tc>
        <w:tc>
          <w:tcPr>
            <w:tcW w:w="2835" w:type="dxa"/>
          </w:tcPr>
          <w:p w:rsidR="00A92026" w:rsidRPr="00A92026" w:rsidRDefault="00A92026" w:rsidP="00BB24D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16 (15)</w:t>
            </w:r>
          </w:p>
        </w:tc>
        <w:tc>
          <w:tcPr>
            <w:tcW w:w="2551" w:type="dxa"/>
          </w:tcPr>
          <w:p w:rsidR="00A92026" w:rsidRPr="00A92026" w:rsidRDefault="00A92026" w:rsidP="00BB24D6">
            <w:pPr>
              <w:spacing w:line="360" w:lineRule="auto"/>
              <w:jc w:val="center"/>
              <w:rPr>
                <w:rFonts w:ascii="Times New Roman" w:hAnsi="Times New Roman" w:cs="Times New Roman"/>
                <w:color w:val="FF0000"/>
                <w:sz w:val="18"/>
                <w:szCs w:val="18"/>
                <w:lang w:val="en-US"/>
              </w:rPr>
            </w:pPr>
            <w:r w:rsidRPr="00A92026">
              <w:rPr>
                <w:rFonts w:ascii="Times New Roman" w:hAnsi="Times New Roman" w:cs="Times New Roman"/>
                <w:color w:val="000000" w:themeColor="text1"/>
                <w:sz w:val="18"/>
                <w:szCs w:val="18"/>
                <w:lang w:val="en-US"/>
              </w:rPr>
              <w:t>17 (16)</w:t>
            </w:r>
          </w:p>
        </w:tc>
      </w:tr>
      <w:tr w:rsidR="00A92026" w:rsidRPr="00A92026" w:rsidTr="00BB24D6">
        <w:tc>
          <w:tcPr>
            <w:tcW w:w="9781" w:type="dxa"/>
            <w:gridSpan w:val="3"/>
          </w:tcPr>
          <w:p w:rsidR="00A92026" w:rsidRPr="00A92026" w:rsidRDefault="00A92026" w:rsidP="00BB24D6">
            <w:pPr>
              <w:spacing w:line="360" w:lineRule="auto"/>
              <w:rPr>
                <w:rFonts w:ascii="Times New Roman" w:hAnsi="Times New Roman" w:cs="Times New Roman"/>
                <w:color w:val="FF0000"/>
                <w:sz w:val="18"/>
                <w:szCs w:val="18"/>
                <w:lang w:val="en-US"/>
              </w:rPr>
            </w:pPr>
            <w:r w:rsidRPr="00A92026">
              <w:rPr>
                <w:rFonts w:ascii="Times New Roman" w:hAnsi="Times New Roman" w:cs="Times New Roman"/>
                <w:sz w:val="18"/>
                <w:szCs w:val="18"/>
                <w:lang w:val="en-US"/>
              </w:rPr>
              <w:t>Coexisting conditions – no. (%)</w:t>
            </w:r>
          </w:p>
        </w:tc>
      </w:tr>
      <w:tr w:rsidR="00A92026" w:rsidRPr="00A92026" w:rsidTr="00BB24D6">
        <w:tc>
          <w:tcPr>
            <w:tcW w:w="4395" w:type="dxa"/>
          </w:tcPr>
          <w:p w:rsidR="00A92026" w:rsidRPr="00A92026" w:rsidRDefault="00A92026" w:rsidP="00BB24D6">
            <w:pPr>
              <w:spacing w:line="360" w:lineRule="auto"/>
              <w:rPr>
                <w:rFonts w:ascii="Times New Roman" w:hAnsi="Times New Roman" w:cs="Times New Roman"/>
                <w:b/>
                <w:sz w:val="18"/>
                <w:szCs w:val="18"/>
                <w:lang w:val="en-US"/>
              </w:rPr>
            </w:pPr>
            <w:r w:rsidRPr="00A92026">
              <w:rPr>
                <w:rFonts w:ascii="Times New Roman" w:hAnsi="Times New Roman" w:cs="Times New Roman"/>
                <w:sz w:val="18"/>
                <w:szCs w:val="18"/>
                <w:lang w:val="en-US"/>
              </w:rPr>
              <w:t>Hypertension</w:t>
            </w:r>
          </w:p>
        </w:tc>
        <w:tc>
          <w:tcPr>
            <w:tcW w:w="2835" w:type="dxa"/>
          </w:tcPr>
          <w:p w:rsidR="00A92026" w:rsidRPr="00A92026" w:rsidRDefault="00A92026" w:rsidP="00BB24D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31 (30)</w:t>
            </w:r>
          </w:p>
        </w:tc>
        <w:tc>
          <w:tcPr>
            <w:tcW w:w="2551" w:type="dxa"/>
          </w:tcPr>
          <w:p w:rsidR="00A92026" w:rsidRPr="00A92026" w:rsidRDefault="00A92026" w:rsidP="00BB24D6">
            <w:pPr>
              <w:spacing w:line="360" w:lineRule="auto"/>
              <w:jc w:val="center"/>
              <w:rPr>
                <w:rFonts w:ascii="Times New Roman" w:hAnsi="Times New Roman" w:cs="Times New Roman"/>
                <w:color w:val="FF0000"/>
                <w:sz w:val="18"/>
                <w:szCs w:val="18"/>
                <w:lang w:val="en-US"/>
              </w:rPr>
            </w:pPr>
            <w:r w:rsidRPr="00A92026">
              <w:rPr>
                <w:rFonts w:ascii="Times New Roman" w:hAnsi="Times New Roman" w:cs="Times New Roman"/>
                <w:sz w:val="18"/>
                <w:szCs w:val="18"/>
                <w:lang w:val="en-US"/>
              </w:rPr>
              <w:t>31 (30)</w:t>
            </w:r>
          </w:p>
        </w:tc>
      </w:tr>
      <w:tr w:rsidR="00A92026" w:rsidRPr="00A92026" w:rsidTr="00BB24D6">
        <w:tc>
          <w:tcPr>
            <w:tcW w:w="4395" w:type="dxa"/>
          </w:tcPr>
          <w:p w:rsidR="00A92026" w:rsidRPr="00A92026" w:rsidRDefault="00A92026" w:rsidP="00BB24D6">
            <w:pPr>
              <w:spacing w:line="360" w:lineRule="auto"/>
              <w:rPr>
                <w:rFonts w:ascii="Times New Roman" w:hAnsi="Times New Roman" w:cs="Times New Roman"/>
                <w:b/>
                <w:sz w:val="18"/>
                <w:szCs w:val="18"/>
                <w:lang w:val="en-US"/>
              </w:rPr>
            </w:pPr>
            <w:r w:rsidRPr="00A92026">
              <w:rPr>
                <w:rFonts w:ascii="Times New Roman" w:hAnsi="Times New Roman" w:cs="Times New Roman"/>
                <w:sz w:val="18"/>
                <w:szCs w:val="18"/>
                <w:lang w:val="en-US"/>
              </w:rPr>
              <w:t>Diabetes mellitus</w:t>
            </w:r>
          </w:p>
        </w:tc>
        <w:tc>
          <w:tcPr>
            <w:tcW w:w="2835" w:type="dxa"/>
          </w:tcPr>
          <w:p w:rsidR="00A92026" w:rsidRPr="00A92026" w:rsidRDefault="00A92026" w:rsidP="00BB24D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8 (8)</w:t>
            </w:r>
          </w:p>
        </w:tc>
        <w:tc>
          <w:tcPr>
            <w:tcW w:w="2551" w:type="dxa"/>
          </w:tcPr>
          <w:p w:rsidR="00A92026" w:rsidRPr="00A92026" w:rsidRDefault="00A92026" w:rsidP="00BB24D6">
            <w:pPr>
              <w:spacing w:line="360" w:lineRule="auto"/>
              <w:jc w:val="center"/>
              <w:rPr>
                <w:rFonts w:ascii="Times New Roman" w:hAnsi="Times New Roman" w:cs="Times New Roman"/>
                <w:color w:val="FF0000"/>
                <w:sz w:val="18"/>
                <w:szCs w:val="18"/>
                <w:lang w:val="en-US"/>
              </w:rPr>
            </w:pPr>
            <w:r w:rsidRPr="00A92026">
              <w:rPr>
                <w:rFonts w:ascii="Times New Roman" w:hAnsi="Times New Roman" w:cs="Times New Roman"/>
                <w:sz w:val="18"/>
                <w:szCs w:val="18"/>
                <w:lang w:val="en-US"/>
              </w:rPr>
              <w:t>7 (7)</w:t>
            </w:r>
          </w:p>
        </w:tc>
      </w:tr>
      <w:tr w:rsidR="00A92026" w:rsidRPr="00A92026" w:rsidTr="00BB24D6">
        <w:tc>
          <w:tcPr>
            <w:tcW w:w="4395" w:type="dxa"/>
          </w:tcPr>
          <w:p w:rsidR="00A92026" w:rsidRPr="00A92026" w:rsidRDefault="00A92026" w:rsidP="00BB24D6">
            <w:pPr>
              <w:spacing w:line="360" w:lineRule="auto"/>
              <w:rPr>
                <w:rFonts w:ascii="Times New Roman" w:hAnsi="Times New Roman" w:cs="Times New Roman"/>
                <w:b/>
                <w:sz w:val="18"/>
                <w:szCs w:val="18"/>
                <w:lang w:val="en-US"/>
              </w:rPr>
            </w:pPr>
            <w:r w:rsidRPr="00A92026">
              <w:rPr>
                <w:rFonts w:ascii="Times New Roman" w:hAnsi="Times New Roman" w:cs="Times New Roman"/>
                <w:sz w:val="18"/>
                <w:szCs w:val="18"/>
                <w:lang w:val="en-US"/>
              </w:rPr>
              <w:t>Hyperlipidemia</w:t>
            </w:r>
          </w:p>
        </w:tc>
        <w:tc>
          <w:tcPr>
            <w:tcW w:w="2835" w:type="dxa"/>
          </w:tcPr>
          <w:p w:rsidR="00A92026" w:rsidRPr="00A92026" w:rsidRDefault="00A92026" w:rsidP="00BB24D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9 (9)</w:t>
            </w:r>
          </w:p>
        </w:tc>
        <w:tc>
          <w:tcPr>
            <w:tcW w:w="2551" w:type="dxa"/>
          </w:tcPr>
          <w:p w:rsidR="00A92026" w:rsidRPr="00A92026" w:rsidRDefault="00A92026" w:rsidP="00BB24D6">
            <w:pPr>
              <w:spacing w:line="360" w:lineRule="auto"/>
              <w:jc w:val="center"/>
              <w:rPr>
                <w:rFonts w:ascii="Times New Roman" w:hAnsi="Times New Roman" w:cs="Times New Roman"/>
                <w:color w:val="FF0000"/>
                <w:sz w:val="18"/>
                <w:szCs w:val="18"/>
                <w:lang w:val="en-US"/>
              </w:rPr>
            </w:pPr>
            <w:r w:rsidRPr="00A92026">
              <w:rPr>
                <w:rFonts w:ascii="Times New Roman" w:hAnsi="Times New Roman" w:cs="Times New Roman"/>
                <w:sz w:val="18"/>
                <w:szCs w:val="18"/>
                <w:lang w:val="en-US"/>
              </w:rPr>
              <w:t>10 (10)</w:t>
            </w:r>
          </w:p>
        </w:tc>
      </w:tr>
      <w:tr w:rsidR="00A92026" w:rsidRPr="00A92026" w:rsidTr="00BB24D6">
        <w:tc>
          <w:tcPr>
            <w:tcW w:w="4395" w:type="dxa"/>
          </w:tcPr>
          <w:p w:rsidR="00A92026" w:rsidRPr="00A92026" w:rsidRDefault="00A92026" w:rsidP="00BB24D6">
            <w:pPr>
              <w:spacing w:line="360" w:lineRule="auto"/>
              <w:rPr>
                <w:rFonts w:ascii="Times New Roman" w:hAnsi="Times New Roman" w:cs="Times New Roman"/>
                <w:b/>
                <w:sz w:val="18"/>
                <w:szCs w:val="18"/>
                <w:lang w:val="en-US"/>
              </w:rPr>
            </w:pPr>
            <w:r w:rsidRPr="00A92026">
              <w:rPr>
                <w:rFonts w:ascii="Times New Roman" w:hAnsi="Times New Roman" w:cs="Times New Roman"/>
                <w:sz w:val="18"/>
                <w:szCs w:val="18"/>
                <w:lang w:val="en-US"/>
              </w:rPr>
              <w:t>Coronary artery disease</w:t>
            </w:r>
          </w:p>
        </w:tc>
        <w:tc>
          <w:tcPr>
            <w:tcW w:w="2835" w:type="dxa"/>
          </w:tcPr>
          <w:p w:rsidR="00A92026" w:rsidRPr="00A92026" w:rsidRDefault="00A92026" w:rsidP="00BB24D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8 (8)</w:t>
            </w:r>
          </w:p>
        </w:tc>
        <w:tc>
          <w:tcPr>
            <w:tcW w:w="2551" w:type="dxa"/>
          </w:tcPr>
          <w:p w:rsidR="00A92026" w:rsidRPr="00A92026" w:rsidRDefault="00A92026" w:rsidP="00BB24D6">
            <w:pPr>
              <w:spacing w:line="360" w:lineRule="auto"/>
              <w:jc w:val="center"/>
              <w:rPr>
                <w:rFonts w:ascii="Times New Roman" w:hAnsi="Times New Roman" w:cs="Times New Roman"/>
                <w:color w:val="FF0000"/>
                <w:sz w:val="18"/>
                <w:szCs w:val="18"/>
                <w:lang w:val="en-US"/>
              </w:rPr>
            </w:pPr>
            <w:r w:rsidRPr="00A92026">
              <w:rPr>
                <w:rFonts w:ascii="Times New Roman" w:hAnsi="Times New Roman" w:cs="Times New Roman"/>
                <w:sz w:val="18"/>
                <w:szCs w:val="18"/>
                <w:lang w:val="en-US"/>
              </w:rPr>
              <w:t>8 (8)</w:t>
            </w:r>
          </w:p>
        </w:tc>
      </w:tr>
      <w:tr w:rsidR="00A92026" w:rsidRPr="00A92026" w:rsidTr="00BB24D6">
        <w:tc>
          <w:tcPr>
            <w:tcW w:w="4395" w:type="dxa"/>
          </w:tcPr>
          <w:p w:rsidR="00A92026" w:rsidRPr="00A92026" w:rsidRDefault="00A92026" w:rsidP="00BB24D6">
            <w:pPr>
              <w:spacing w:line="360" w:lineRule="auto"/>
              <w:rPr>
                <w:rFonts w:ascii="Times New Roman" w:hAnsi="Times New Roman" w:cs="Times New Roman"/>
                <w:b/>
                <w:sz w:val="18"/>
                <w:szCs w:val="18"/>
                <w:lang w:val="en-US"/>
              </w:rPr>
            </w:pPr>
            <w:r w:rsidRPr="00A92026">
              <w:rPr>
                <w:rFonts w:ascii="Times New Roman" w:hAnsi="Times New Roman" w:cs="Times New Roman"/>
                <w:sz w:val="18"/>
                <w:szCs w:val="18"/>
                <w:lang w:val="en-US"/>
              </w:rPr>
              <w:t>Congestive heart failure</w:t>
            </w:r>
          </w:p>
        </w:tc>
        <w:tc>
          <w:tcPr>
            <w:tcW w:w="2835" w:type="dxa"/>
          </w:tcPr>
          <w:p w:rsidR="00A92026" w:rsidRPr="00A92026" w:rsidRDefault="00A92026" w:rsidP="00BB24D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2 (2)</w:t>
            </w:r>
          </w:p>
        </w:tc>
        <w:tc>
          <w:tcPr>
            <w:tcW w:w="2551" w:type="dxa"/>
          </w:tcPr>
          <w:p w:rsidR="00A92026" w:rsidRPr="00A92026" w:rsidRDefault="00A92026" w:rsidP="00BB24D6">
            <w:pPr>
              <w:spacing w:line="360" w:lineRule="auto"/>
              <w:jc w:val="center"/>
              <w:rPr>
                <w:rFonts w:ascii="Times New Roman" w:hAnsi="Times New Roman" w:cs="Times New Roman"/>
                <w:color w:val="FF0000"/>
                <w:sz w:val="18"/>
                <w:szCs w:val="18"/>
                <w:lang w:val="en-US"/>
              </w:rPr>
            </w:pPr>
            <w:r w:rsidRPr="00A92026">
              <w:rPr>
                <w:rFonts w:ascii="Times New Roman" w:hAnsi="Times New Roman" w:cs="Times New Roman"/>
                <w:sz w:val="18"/>
                <w:szCs w:val="18"/>
                <w:lang w:val="en-US"/>
              </w:rPr>
              <w:t>2 (2)</w:t>
            </w:r>
          </w:p>
        </w:tc>
      </w:tr>
      <w:tr w:rsidR="00A92026" w:rsidRPr="00A92026" w:rsidTr="00BB24D6">
        <w:tc>
          <w:tcPr>
            <w:tcW w:w="4395" w:type="dxa"/>
          </w:tcPr>
          <w:p w:rsidR="00A92026" w:rsidRPr="00A92026" w:rsidRDefault="00A92026" w:rsidP="00BB24D6">
            <w:pPr>
              <w:spacing w:line="360" w:lineRule="auto"/>
              <w:rPr>
                <w:rFonts w:ascii="Times New Roman" w:hAnsi="Times New Roman" w:cs="Times New Roman"/>
                <w:b/>
                <w:sz w:val="18"/>
                <w:szCs w:val="18"/>
                <w:lang w:val="en-US"/>
              </w:rPr>
            </w:pPr>
            <w:r w:rsidRPr="00A92026">
              <w:rPr>
                <w:rFonts w:ascii="Times New Roman" w:hAnsi="Times New Roman" w:cs="Times New Roman"/>
                <w:sz w:val="18"/>
                <w:szCs w:val="18"/>
                <w:lang w:val="en-US"/>
              </w:rPr>
              <w:t>Atrial fibrillation</w:t>
            </w:r>
          </w:p>
        </w:tc>
        <w:tc>
          <w:tcPr>
            <w:tcW w:w="2835" w:type="dxa"/>
          </w:tcPr>
          <w:p w:rsidR="00A92026" w:rsidRPr="00A92026" w:rsidRDefault="00A92026" w:rsidP="00BB24D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9 (9)</w:t>
            </w:r>
          </w:p>
        </w:tc>
        <w:tc>
          <w:tcPr>
            <w:tcW w:w="2551" w:type="dxa"/>
          </w:tcPr>
          <w:p w:rsidR="00A92026" w:rsidRPr="00A92026" w:rsidRDefault="00A92026" w:rsidP="00BB24D6">
            <w:pPr>
              <w:spacing w:line="360" w:lineRule="auto"/>
              <w:jc w:val="center"/>
              <w:rPr>
                <w:rFonts w:ascii="Times New Roman" w:hAnsi="Times New Roman" w:cs="Times New Roman"/>
                <w:color w:val="FF0000"/>
                <w:sz w:val="18"/>
                <w:szCs w:val="18"/>
                <w:lang w:val="en-US"/>
              </w:rPr>
            </w:pPr>
            <w:r w:rsidRPr="00A92026">
              <w:rPr>
                <w:rFonts w:ascii="Times New Roman" w:hAnsi="Times New Roman" w:cs="Times New Roman"/>
                <w:sz w:val="18"/>
                <w:szCs w:val="18"/>
                <w:lang w:val="en-US"/>
              </w:rPr>
              <w:t>8 (7)</w:t>
            </w:r>
          </w:p>
        </w:tc>
      </w:tr>
      <w:tr w:rsidR="00A92026" w:rsidRPr="00A92026" w:rsidTr="00BB24D6">
        <w:tc>
          <w:tcPr>
            <w:tcW w:w="4395" w:type="dxa"/>
          </w:tcPr>
          <w:p w:rsidR="00A92026" w:rsidRPr="00A92026" w:rsidRDefault="00A92026" w:rsidP="00BB24D6">
            <w:pPr>
              <w:spacing w:line="360" w:lineRule="auto"/>
              <w:rPr>
                <w:rFonts w:ascii="Times New Roman" w:hAnsi="Times New Roman" w:cs="Times New Roman"/>
                <w:b/>
                <w:sz w:val="18"/>
                <w:szCs w:val="18"/>
                <w:lang w:val="en-US"/>
              </w:rPr>
            </w:pPr>
            <w:r w:rsidRPr="00A92026">
              <w:rPr>
                <w:rFonts w:ascii="Times New Roman" w:hAnsi="Times New Roman" w:cs="Times New Roman"/>
                <w:sz w:val="18"/>
                <w:szCs w:val="18"/>
                <w:lang w:val="en-US"/>
              </w:rPr>
              <w:t>Chronic obstructive pulmonary disease</w:t>
            </w:r>
          </w:p>
        </w:tc>
        <w:tc>
          <w:tcPr>
            <w:tcW w:w="2835" w:type="dxa"/>
          </w:tcPr>
          <w:p w:rsidR="00A92026" w:rsidRPr="00A92026" w:rsidRDefault="00A92026" w:rsidP="00BB24D6">
            <w:pPr>
              <w:spacing w:line="360" w:lineRule="auto"/>
              <w:jc w:val="center"/>
              <w:rPr>
                <w:rFonts w:ascii="Times New Roman" w:hAnsi="Times New Roman" w:cs="Times New Roman"/>
                <w:sz w:val="18"/>
                <w:szCs w:val="18"/>
                <w:lang w:val="en-US"/>
              </w:rPr>
            </w:pPr>
            <w:r w:rsidRPr="00A92026">
              <w:rPr>
                <w:rFonts w:ascii="Times New Roman" w:hAnsi="Times New Roman" w:cs="Times New Roman"/>
                <w:sz w:val="18"/>
                <w:szCs w:val="18"/>
                <w:lang w:val="en-US"/>
              </w:rPr>
              <w:t>3 (3)</w:t>
            </w:r>
          </w:p>
        </w:tc>
        <w:tc>
          <w:tcPr>
            <w:tcW w:w="2551" w:type="dxa"/>
          </w:tcPr>
          <w:p w:rsidR="00A92026" w:rsidRPr="00A92026" w:rsidRDefault="00A92026" w:rsidP="00BB24D6">
            <w:pPr>
              <w:spacing w:line="360" w:lineRule="auto"/>
              <w:jc w:val="center"/>
              <w:rPr>
                <w:rFonts w:ascii="Times New Roman" w:hAnsi="Times New Roman" w:cs="Times New Roman"/>
                <w:color w:val="FF0000"/>
                <w:sz w:val="18"/>
                <w:szCs w:val="18"/>
                <w:lang w:val="en-US"/>
              </w:rPr>
            </w:pPr>
            <w:r w:rsidRPr="00A92026">
              <w:rPr>
                <w:rFonts w:ascii="Times New Roman" w:hAnsi="Times New Roman" w:cs="Times New Roman"/>
                <w:sz w:val="18"/>
                <w:szCs w:val="18"/>
                <w:lang w:val="en-US"/>
              </w:rPr>
              <w:t>4 (4)</w:t>
            </w:r>
          </w:p>
        </w:tc>
      </w:tr>
    </w:tbl>
    <w:p w:rsidR="00A92026" w:rsidRDefault="00A92026" w:rsidP="00A92026">
      <w:pPr>
        <w:spacing w:line="360" w:lineRule="auto"/>
        <w:rPr>
          <w:rFonts w:ascii="Times New Roman" w:hAnsi="Times New Roman" w:cs="Times New Roman"/>
          <w:bCs/>
          <w:sz w:val="20"/>
          <w:szCs w:val="20"/>
          <w:lang w:val="en-US"/>
        </w:rPr>
      </w:pPr>
      <w:r w:rsidRPr="00A92026">
        <w:rPr>
          <w:rFonts w:ascii="Times New Roman" w:hAnsi="Times New Roman" w:cs="Times New Roman"/>
          <w:sz w:val="20"/>
          <w:szCs w:val="20"/>
          <w:lang w:val="en-US"/>
        </w:rPr>
        <w:t xml:space="preserve">*Values are means </w:t>
      </w:r>
      <w:r w:rsidRPr="00A92026">
        <w:rPr>
          <w:rFonts w:ascii="Times New Roman" w:hAnsi="Times New Roman" w:cs="Times New Roman"/>
          <w:color w:val="000000" w:themeColor="text1"/>
          <w:sz w:val="20"/>
          <w:szCs w:val="20"/>
          <w:lang w:val="en-US"/>
        </w:rPr>
        <w:t xml:space="preserve">(SD). Cases of Covid-19 were diagnosed between March 15 and April 15, 2020. Controls were selected by use of a nearest neighbor matching strategy from a large internal database of </w:t>
      </w:r>
      <w:r w:rsidRPr="00A92026">
        <w:rPr>
          <w:rFonts w:ascii="Times New Roman" w:hAnsi="Times New Roman" w:cs="Times New Roman"/>
          <w:bCs/>
          <w:sz w:val="20"/>
          <w:szCs w:val="20"/>
          <w:lang w:val="en-US"/>
        </w:rPr>
        <w:t>subjects that are representative of the general population and were exactly matched for age, sex, and hypertension, whereas propensity score models were used to match for body mass index, smoking, diabetes mellitus, hyperlipidemia, coronary artery disease, congestive heart failure, atrial fibrillation, and chronic obstructive pulmonary disease</w:t>
      </w:r>
      <w:r>
        <w:rPr>
          <w:rFonts w:ascii="Times New Roman" w:hAnsi="Times New Roman" w:cs="Times New Roman"/>
          <w:bCs/>
          <w:sz w:val="20"/>
          <w:szCs w:val="20"/>
          <w:lang w:val="en-US"/>
        </w:rPr>
        <w:t>.</w:t>
      </w:r>
    </w:p>
    <w:p w:rsidR="00A92026" w:rsidRDefault="00A92026">
      <w:pPr>
        <w:rPr>
          <w:rFonts w:ascii="Times New Roman" w:hAnsi="Times New Roman" w:cs="Times New Roman"/>
          <w:bCs/>
          <w:sz w:val="20"/>
          <w:szCs w:val="20"/>
          <w:lang w:val="en-US"/>
        </w:rPr>
      </w:pPr>
      <w:r>
        <w:rPr>
          <w:rFonts w:ascii="Times New Roman" w:hAnsi="Times New Roman" w:cs="Times New Roman"/>
          <w:bCs/>
          <w:sz w:val="20"/>
          <w:szCs w:val="20"/>
          <w:lang w:val="en-US"/>
        </w:rPr>
        <w:br w:type="page"/>
      </w:r>
    </w:p>
    <w:p w:rsidR="00661CBE" w:rsidRPr="00661CBE" w:rsidRDefault="00661CBE" w:rsidP="00661CBE">
      <w:pPr>
        <w:spacing w:line="360" w:lineRule="auto"/>
        <w:rPr>
          <w:rFonts w:ascii="Times New Roman" w:hAnsi="Times New Roman" w:cs="Times New Roman"/>
          <w:b/>
          <w:sz w:val="20"/>
          <w:szCs w:val="20"/>
          <w:lang w:val="en-US"/>
        </w:rPr>
      </w:pPr>
      <w:r w:rsidRPr="00661CBE">
        <w:rPr>
          <w:rFonts w:ascii="Times New Roman" w:hAnsi="Times New Roman" w:cs="Times New Roman"/>
          <w:b/>
          <w:sz w:val="20"/>
          <w:szCs w:val="20"/>
          <w:lang w:val="en-US"/>
        </w:rPr>
        <w:lastRenderedPageBreak/>
        <w:t xml:space="preserve">Supplementary Table </w:t>
      </w:r>
      <w:r w:rsidR="00BA6EAC">
        <w:rPr>
          <w:rFonts w:ascii="Times New Roman" w:hAnsi="Times New Roman" w:cs="Times New Roman"/>
          <w:b/>
          <w:sz w:val="20"/>
          <w:szCs w:val="20"/>
          <w:lang w:val="en-US"/>
        </w:rPr>
        <w:t>4</w:t>
      </w:r>
      <w:r w:rsidRPr="00661CBE">
        <w:rPr>
          <w:rFonts w:ascii="Times New Roman" w:hAnsi="Times New Roman" w:cs="Times New Roman"/>
          <w:b/>
          <w:sz w:val="20"/>
          <w:szCs w:val="20"/>
          <w:lang w:val="en-US"/>
        </w:rPr>
        <w:t xml:space="preserve">. </w:t>
      </w:r>
      <w:r w:rsidRPr="00661CBE">
        <w:rPr>
          <w:rFonts w:ascii="Times New Roman" w:hAnsi="Times New Roman" w:cs="Times New Roman"/>
          <w:sz w:val="20"/>
          <w:szCs w:val="20"/>
          <w:lang w:val="en-US"/>
        </w:rPr>
        <w:t>Drugs Used During Hospitalization for Treatment of COVID-19 in Patients with Mild-Moderate and Severe Disease.*</w:t>
      </w:r>
    </w:p>
    <w:tbl>
      <w:tblPr>
        <w:tblStyle w:val="TableGrid"/>
        <w:tblW w:w="9781" w:type="dxa"/>
        <w:tblLook w:val="04A0" w:firstRow="1" w:lastRow="0" w:firstColumn="1" w:lastColumn="0" w:noHBand="0" w:noVBand="1"/>
      </w:tblPr>
      <w:tblGrid>
        <w:gridCol w:w="3969"/>
        <w:gridCol w:w="2977"/>
        <w:gridCol w:w="2835"/>
      </w:tblGrid>
      <w:tr w:rsidR="00661CBE" w:rsidRPr="00661CBE" w:rsidTr="00BB24D6">
        <w:tc>
          <w:tcPr>
            <w:tcW w:w="3969" w:type="dxa"/>
          </w:tcPr>
          <w:p w:rsidR="00661CBE" w:rsidRPr="00661CBE" w:rsidRDefault="00661CBE" w:rsidP="00BB24D6">
            <w:pPr>
              <w:spacing w:line="276" w:lineRule="auto"/>
              <w:rPr>
                <w:rFonts w:ascii="Times New Roman" w:hAnsi="Times New Roman" w:cs="Times New Roman"/>
                <w:b/>
                <w:bCs/>
                <w:sz w:val="20"/>
                <w:szCs w:val="20"/>
                <w:lang w:val="en-US"/>
              </w:rPr>
            </w:pPr>
          </w:p>
          <w:p w:rsidR="00661CBE" w:rsidRPr="00661CBE" w:rsidRDefault="00661CBE" w:rsidP="00BB24D6">
            <w:pPr>
              <w:spacing w:line="276" w:lineRule="auto"/>
              <w:rPr>
                <w:rFonts w:ascii="Times New Roman" w:hAnsi="Times New Roman" w:cs="Times New Roman"/>
                <w:b/>
                <w:bCs/>
                <w:sz w:val="20"/>
                <w:szCs w:val="20"/>
                <w:lang w:val="en-US"/>
              </w:rPr>
            </w:pPr>
            <w:r w:rsidRPr="00661CBE">
              <w:rPr>
                <w:rFonts w:ascii="Times New Roman" w:hAnsi="Times New Roman" w:cs="Times New Roman"/>
                <w:b/>
                <w:bCs/>
                <w:sz w:val="20"/>
                <w:szCs w:val="20"/>
              </w:rPr>
              <w:t>Drug</w:t>
            </w:r>
          </w:p>
        </w:tc>
        <w:tc>
          <w:tcPr>
            <w:tcW w:w="2977" w:type="dxa"/>
          </w:tcPr>
          <w:p w:rsidR="00661CBE" w:rsidRPr="00661CBE" w:rsidRDefault="00661CBE" w:rsidP="00BB24D6">
            <w:pPr>
              <w:spacing w:line="276" w:lineRule="auto"/>
              <w:jc w:val="center"/>
              <w:rPr>
                <w:rFonts w:ascii="Times New Roman" w:hAnsi="Times New Roman" w:cs="Times New Roman"/>
                <w:b/>
                <w:bCs/>
                <w:sz w:val="20"/>
                <w:szCs w:val="20"/>
                <w:lang w:val="en-US"/>
              </w:rPr>
            </w:pPr>
            <w:r w:rsidRPr="00661CBE">
              <w:rPr>
                <w:rFonts w:ascii="Times New Roman" w:hAnsi="Times New Roman" w:cs="Times New Roman"/>
                <w:b/>
                <w:bCs/>
                <w:sz w:val="20"/>
                <w:szCs w:val="20"/>
                <w:lang w:val="en-US"/>
              </w:rPr>
              <w:t xml:space="preserve">Mild-Moderate </w:t>
            </w:r>
          </w:p>
          <w:p w:rsidR="00661CBE" w:rsidRPr="00661CBE" w:rsidRDefault="00661CBE" w:rsidP="00BB24D6">
            <w:pPr>
              <w:spacing w:line="276" w:lineRule="auto"/>
              <w:jc w:val="center"/>
              <w:rPr>
                <w:rFonts w:ascii="Times New Roman" w:hAnsi="Times New Roman" w:cs="Times New Roman"/>
                <w:b/>
                <w:bCs/>
                <w:sz w:val="20"/>
                <w:szCs w:val="20"/>
                <w:lang w:val="en-US"/>
              </w:rPr>
            </w:pPr>
            <w:r w:rsidRPr="00661CBE">
              <w:rPr>
                <w:rFonts w:ascii="Times New Roman" w:hAnsi="Times New Roman" w:cs="Times New Roman"/>
                <w:b/>
                <w:bCs/>
                <w:sz w:val="20"/>
                <w:szCs w:val="20"/>
                <w:lang w:val="en-US"/>
              </w:rPr>
              <w:t>COVID-19</w:t>
            </w:r>
          </w:p>
          <w:p w:rsidR="00661CBE" w:rsidRPr="00661CBE" w:rsidRDefault="00661CBE" w:rsidP="00BB24D6">
            <w:pPr>
              <w:spacing w:line="276" w:lineRule="auto"/>
              <w:jc w:val="center"/>
              <w:rPr>
                <w:rFonts w:ascii="Times New Roman" w:hAnsi="Times New Roman" w:cs="Times New Roman"/>
                <w:b/>
                <w:bCs/>
                <w:sz w:val="20"/>
                <w:szCs w:val="20"/>
                <w:lang w:val="en-US"/>
              </w:rPr>
            </w:pPr>
            <w:r w:rsidRPr="00661CBE">
              <w:rPr>
                <w:rFonts w:ascii="Times New Roman" w:hAnsi="Times New Roman" w:cs="Times New Roman"/>
                <w:b/>
                <w:bCs/>
                <w:sz w:val="20"/>
                <w:szCs w:val="20"/>
                <w:lang w:val="en-US"/>
              </w:rPr>
              <w:t>(N=78)</w:t>
            </w:r>
          </w:p>
        </w:tc>
        <w:tc>
          <w:tcPr>
            <w:tcW w:w="2835" w:type="dxa"/>
          </w:tcPr>
          <w:p w:rsidR="00661CBE" w:rsidRPr="00661CBE" w:rsidRDefault="00661CBE" w:rsidP="00BB24D6">
            <w:pPr>
              <w:spacing w:line="276" w:lineRule="auto"/>
              <w:jc w:val="center"/>
              <w:rPr>
                <w:rFonts w:ascii="Times New Roman" w:hAnsi="Times New Roman" w:cs="Times New Roman"/>
                <w:b/>
                <w:bCs/>
                <w:sz w:val="20"/>
                <w:szCs w:val="20"/>
                <w:lang w:val="en-US"/>
              </w:rPr>
            </w:pPr>
            <w:r w:rsidRPr="00661CBE">
              <w:rPr>
                <w:rFonts w:ascii="Times New Roman" w:hAnsi="Times New Roman" w:cs="Times New Roman"/>
                <w:b/>
                <w:bCs/>
                <w:sz w:val="20"/>
                <w:szCs w:val="20"/>
                <w:lang w:val="en-US"/>
              </w:rPr>
              <w:t xml:space="preserve">Severe </w:t>
            </w:r>
          </w:p>
          <w:p w:rsidR="00661CBE" w:rsidRPr="00661CBE" w:rsidRDefault="00661CBE" w:rsidP="00BB24D6">
            <w:pPr>
              <w:spacing w:line="276" w:lineRule="auto"/>
              <w:jc w:val="center"/>
              <w:rPr>
                <w:rFonts w:ascii="Times New Roman" w:hAnsi="Times New Roman" w:cs="Times New Roman"/>
                <w:b/>
                <w:bCs/>
                <w:sz w:val="20"/>
                <w:szCs w:val="20"/>
                <w:lang w:val="en-US"/>
              </w:rPr>
            </w:pPr>
            <w:r w:rsidRPr="00661CBE">
              <w:rPr>
                <w:rFonts w:ascii="Times New Roman" w:hAnsi="Times New Roman" w:cs="Times New Roman"/>
                <w:b/>
                <w:bCs/>
                <w:sz w:val="20"/>
                <w:szCs w:val="20"/>
                <w:lang w:val="en-US"/>
              </w:rPr>
              <w:t>COVID-19</w:t>
            </w:r>
          </w:p>
          <w:p w:rsidR="00661CBE" w:rsidRPr="00661CBE" w:rsidRDefault="00661CBE" w:rsidP="00BB24D6">
            <w:pPr>
              <w:spacing w:line="276" w:lineRule="auto"/>
              <w:jc w:val="center"/>
              <w:rPr>
                <w:rFonts w:ascii="Times New Roman" w:hAnsi="Times New Roman" w:cs="Times New Roman"/>
                <w:b/>
                <w:bCs/>
                <w:sz w:val="20"/>
                <w:szCs w:val="20"/>
                <w:lang w:val="en-US"/>
              </w:rPr>
            </w:pPr>
            <w:r w:rsidRPr="00661CBE">
              <w:rPr>
                <w:rFonts w:ascii="Times New Roman" w:hAnsi="Times New Roman" w:cs="Times New Roman"/>
                <w:b/>
                <w:bCs/>
                <w:sz w:val="20"/>
                <w:szCs w:val="20"/>
                <w:lang w:val="en-US"/>
              </w:rPr>
              <w:t>(N=27)</w:t>
            </w:r>
          </w:p>
        </w:tc>
      </w:tr>
      <w:tr w:rsidR="00661CBE" w:rsidRPr="00661CBE" w:rsidTr="00BB24D6">
        <w:tc>
          <w:tcPr>
            <w:tcW w:w="9781" w:type="dxa"/>
            <w:gridSpan w:val="3"/>
          </w:tcPr>
          <w:p w:rsidR="00661CBE" w:rsidRPr="00661CBE" w:rsidRDefault="00661CBE" w:rsidP="00BB24D6">
            <w:pPr>
              <w:spacing w:line="360" w:lineRule="auto"/>
              <w:rPr>
                <w:rFonts w:ascii="Times New Roman" w:hAnsi="Times New Roman" w:cs="Times New Roman"/>
                <w:b/>
                <w:bCs/>
                <w:color w:val="000000" w:themeColor="text1"/>
                <w:sz w:val="20"/>
                <w:szCs w:val="20"/>
                <w:lang w:val="en-US"/>
              </w:rPr>
            </w:pPr>
            <w:r w:rsidRPr="00661CBE">
              <w:rPr>
                <w:rFonts w:ascii="Times New Roman" w:hAnsi="Times New Roman" w:cs="Times New Roman"/>
                <w:b/>
                <w:bCs/>
                <w:color w:val="000000" w:themeColor="text1"/>
                <w:sz w:val="20"/>
                <w:szCs w:val="20"/>
                <w:lang w:val="en-US"/>
              </w:rPr>
              <w:t>Antimalarials no. (%)</w:t>
            </w:r>
          </w:p>
        </w:tc>
      </w:tr>
      <w:tr w:rsidR="00661CBE" w:rsidRPr="00661CBE" w:rsidTr="00BB24D6">
        <w:tc>
          <w:tcPr>
            <w:tcW w:w="3969" w:type="dxa"/>
          </w:tcPr>
          <w:p w:rsidR="00661CBE" w:rsidRPr="00661CBE" w:rsidRDefault="00661CBE" w:rsidP="00BB24D6">
            <w:pPr>
              <w:spacing w:line="360" w:lineRule="auto"/>
              <w:rPr>
                <w:rFonts w:ascii="Times New Roman" w:hAnsi="Times New Roman" w:cs="Times New Roman"/>
                <w:b/>
                <w:color w:val="000000" w:themeColor="text1"/>
                <w:sz w:val="20"/>
                <w:szCs w:val="20"/>
                <w:lang w:val="en-US"/>
              </w:rPr>
            </w:pPr>
            <w:r w:rsidRPr="00661CBE">
              <w:rPr>
                <w:rFonts w:ascii="Times New Roman" w:hAnsi="Times New Roman" w:cs="Times New Roman"/>
                <w:color w:val="000000" w:themeColor="text1"/>
                <w:sz w:val="20"/>
                <w:szCs w:val="20"/>
                <w:lang w:val="en-US"/>
              </w:rPr>
              <w:t xml:space="preserve">Hydroxychloroquine </w:t>
            </w:r>
          </w:p>
        </w:tc>
        <w:tc>
          <w:tcPr>
            <w:tcW w:w="2977"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51 (63)</w:t>
            </w:r>
          </w:p>
        </w:tc>
        <w:tc>
          <w:tcPr>
            <w:tcW w:w="2835"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26 (96)</w:t>
            </w:r>
          </w:p>
        </w:tc>
      </w:tr>
      <w:tr w:rsidR="00661CBE" w:rsidRPr="00661CBE" w:rsidTr="00BB24D6">
        <w:tc>
          <w:tcPr>
            <w:tcW w:w="9781" w:type="dxa"/>
            <w:gridSpan w:val="3"/>
          </w:tcPr>
          <w:p w:rsidR="00661CBE" w:rsidRPr="00661CBE" w:rsidRDefault="00661CBE" w:rsidP="00BB24D6">
            <w:pPr>
              <w:spacing w:line="360" w:lineRule="auto"/>
              <w:rPr>
                <w:rFonts w:ascii="Times New Roman" w:hAnsi="Times New Roman" w:cs="Times New Roman"/>
                <w:b/>
                <w:bCs/>
                <w:color w:val="000000" w:themeColor="text1"/>
                <w:sz w:val="20"/>
                <w:szCs w:val="20"/>
                <w:lang w:val="en-US"/>
              </w:rPr>
            </w:pPr>
            <w:r w:rsidRPr="00661CBE">
              <w:rPr>
                <w:rFonts w:ascii="Times New Roman" w:hAnsi="Times New Roman" w:cs="Times New Roman"/>
                <w:b/>
                <w:bCs/>
                <w:color w:val="000000" w:themeColor="text1"/>
                <w:sz w:val="20"/>
                <w:szCs w:val="20"/>
                <w:lang w:val="en-US"/>
              </w:rPr>
              <w:t>Antivirals no. (%)</w:t>
            </w:r>
          </w:p>
        </w:tc>
      </w:tr>
      <w:tr w:rsidR="00661CBE" w:rsidRPr="00661CBE" w:rsidTr="00BB24D6">
        <w:tc>
          <w:tcPr>
            <w:tcW w:w="3969" w:type="dxa"/>
          </w:tcPr>
          <w:p w:rsidR="00661CBE" w:rsidRPr="00661CBE" w:rsidRDefault="00661CBE" w:rsidP="00BB24D6">
            <w:pPr>
              <w:spacing w:line="360" w:lineRule="auto"/>
              <w:rPr>
                <w:rFonts w:ascii="Times New Roman" w:hAnsi="Times New Roman" w:cs="Times New Roman"/>
                <w:b/>
                <w:color w:val="000000" w:themeColor="text1"/>
                <w:sz w:val="20"/>
                <w:szCs w:val="20"/>
                <w:lang w:val="en-US"/>
              </w:rPr>
            </w:pPr>
            <w:r w:rsidRPr="00661CBE">
              <w:rPr>
                <w:rFonts w:ascii="Times New Roman" w:hAnsi="Times New Roman" w:cs="Times New Roman"/>
                <w:color w:val="000000" w:themeColor="text1"/>
                <w:sz w:val="20"/>
                <w:szCs w:val="20"/>
                <w:lang w:val="en-US"/>
              </w:rPr>
              <w:t xml:space="preserve">Darunavir cobicistat </w:t>
            </w:r>
          </w:p>
        </w:tc>
        <w:tc>
          <w:tcPr>
            <w:tcW w:w="2977"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25 (32)</w:t>
            </w:r>
          </w:p>
        </w:tc>
        <w:tc>
          <w:tcPr>
            <w:tcW w:w="2835"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17 (63)</w:t>
            </w:r>
          </w:p>
        </w:tc>
      </w:tr>
      <w:tr w:rsidR="00661CBE" w:rsidRPr="00661CBE" w:rsidTr="00BB24D6">
        <w:tc>
          <w:tcPr>
            <w:tcW w:w="3969" w:type="dxa"/>
          </w:tcPr>
          <w:p w:rsidR="00661CBE" w:rsidRPr="00661CBE" w:rsidRDefault="00661CBE" w:rsidP="00BB24D6">
            <w:pPr>
              <w:spacing w:line="360" w:lineRule="auto"/>
              <w:rPr>
                <w:rFonts w:ascii="Times New Roman" w:hAnsi="Times New Roman" w:cs="Times New Roman"/>
                <w:b/>
                <w:color w:val="000000" w:themeColor="text1"/>
                <w:sz w:val="20"/>
                <w:szCs w:val="20"/>
                <w:lang w:val="en-US"/>
              </w:rPr>
            </w:pPr>
            <w:r w:rsidRPr="00661CBE">
              <w:rPr>
                <w:rFonts w:ascii="Times New Roman" w:hAnsi="Times New Roman" w:cs="Times New Roman"/>
                <w:color w:val="000000" w:themeColor="text1"/>
                <w:sz w:val="20"/>
                <w:szCs w:val="20"/>
                <w:lang w:val="en-US"/>
              </w:rPr>
              <w:t>Lopinavir/Ritonavir</w:t>
            </w:r>
          </w:p>
        </w:tc>
        <w:tc>
          <w:tcPr>
            <w:tcW w:w="2977"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22 (28)</w:t>
            </w:r>
          </w:p>
        </w:tc>
        <w:tc>
          <w:tcPr>
            <w:tcW w:w="2835"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15 (56)</w:t>
            </w:r>
          </w:p>
        </w:tc>
      </w:tr>
      <w:tr w:rsidR="00661CBE" w:rsidRPr="00661CBE" w:rsidTr="00BB24D6">
        <w:tc>
          <w:tcPr>
            <w:tcW w:w="3969" w:type="dxa"/>
          </w:tcPr>
          <w:p w:rsidR="00661CBE" w:rsidRPr="00661CBE" w:rsidRDefault="00661CBE" w:rsidP="00BB24D6">
            <w:pPr>
              <w:spacing w:line="360" w:lineRule="auto"/>
              <w:rPr>
                <w:rFonts w:ascii="Times New Roman" w:hAnsi="Times New Roman" w:cs="Times New Roman"/>
                <w:b/>
                <w:color w:val="000000" w:themeColor="text1"/>
                <w:sz w:val="20"/>
                <w:szCs w:val="20"/>
                <w:lang w:val="en-US"/>
              </w:rPr>
            </w:pPr>
            <w:r w:rsidRPr="00661CBE">
              <w:rPr>
                <w:rFonts w:ascii="Times New Roman" w:hAnsi="Times New Roman" w:cs="Times New Roman"/>
                <w:color w:val="000000" w:themeColor="text1"/>
                <w:sz w:val="20"/>
                <w:szCs w:val="20"/>
                <w:lang w:val="en-US"/>
              </w:rPr>
              <w:t>Oseltamivir</w:t>
            </w:r>
          </w:p>
        </w:tc>
        <w:tc>
          <w:tcPr>
            <w:tcW w:w="2977"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1 (1)</w:t>
            </w:r>
          </w:p>
        </w:tc>
        <w:tc>
          <w:tcPr>
            <w:tcW w:w="2835"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1 (4)</w:t>
            </w:r>
          </w:p>
        </w:tc>
      </w:tr>
      <w:tr w:rsidR="00661CBE" w:rsidRPr="00661CBE" w:rsidTr="00BB24D6">
        <w:tc>
          <w:tcPr>
            <w:tcW w:w="9781" w:type="dxa"/>
            <w:gridSpan w:val="3"/>
          </w:tcPr>
          <w:p w:rsidR="00661CBE" w:rsidRPr="00661CBE" w:rsidRDefault="00661CBE" w:rsidP="00BB24D6">
            <w:pPr>
              <w:spacing w:line="360" w:lineRule="auto"/>
              <w:rPr>
                <w:rFonts w:ascii="Times New Roman" w:hAnsi="Times New Roman" w:cs="Times New Roman"/>
                <w:b/>
                <w:bCs/>
                <w:color w:val="000000" w:themeColor="text1"/>
                <w:sz w:val="20"/>
                <w:szCs w:val="20"/>
                <w:lang w:val="en-US"/>
              </w:rPr>
            </w:pPr>
            <w:r w:rsidRPr="00661CBE">
              <w:rPr>
                <w:rFonts w:ascii="Times New Roman" w:hAnsi="Times New Roman" w:cs="Times New Roman"/>
                <w:b/>
                <w:bCs/>
                <w:color w:val="000000" w:themeColor="text1"/>
                <w:sz w:val="20"/>
                <w:szCs w:val="20"/>
                <w:lang w:val="en-US"/>
              </w:rPr>
              <w:t>Antibiotics no. (%)</w:t>
            </w:r>
          </w:p>
        </w:tc>
      </w:tr>
      <w:tr w:rsidR="00661CBE" w:rsidRPr="00661CBE" w:rsidTr="00BB24D6">
        <w:tc>
          <w:tcPr>
            <w:tcW w:w="3969" w:type="dxa"/>
          </w:tcPr>
          <w:p w:rsidR="00661CBE" w:rsidRPr="00661CBE" w:rsidRDefault="00661CBE" w:rsidP="00BB24D6">
            <w:pPr>
              <w:spacing w:line="360" w:lineRule="auto"/>
              <w:rPr>
                <w:rFonts w:ascii="Times New Roman" w:hAnsi="Times New Roman" w:cs="Times New Roman"/>
                <w:b/>
                <w:color w:val="000000" w:themeColor="text1"/>
                <w:sz w:val="20"/>
                <w:szCs w:val="20"/>
                <w:lang w:val="en-US"/>
              </w:rPr>
            </w:pPr>
            <w:r w:rsidRPr="00661CBE">
              <w:rPr>
                <w:rFonts w:ascii="Times New Roman" w:hAnsi="Times New Roman" w:cs="Times New Roman"/>
                <w:color w:val="000000" w:themeColor="text1"/>
                <w:sz w:val="20"/>
                <w:szCs w:val="20"/>
                <w:lang w:val="en-US"/>
              </w:rPr>
              <w:t>Amikacin</w:t>
            </w:r>
          </w:p>
        </w:tc>
        <w:tc>
          <w:tcPr>
            <w:tcW w:w="2977"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0 (0)</w:t>
            </w:r>
          </w:p>
        </w:tc>
        <w:tc>
          <w:tcPr>
            <w:tcW w:w="2835"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1 (4)</w:t>
            </w:r>
          </w:p>
        </w:tc>
      </w:tr>
      <w:tr w:rsidR="00661CBE" w:rsidRPr="00661CBE" w:rsidTr="00BB24D6">
        <w:tc>
          <w:tcPr>
            <w:tcW w:w="3969" w:type="dxa"/>
          </w:tcPr>
          <w:p w:rsidR="00661CBE" w:rsidRPr="00661CBE" w:rsidRDefault="00661CBE" w:rsidP="00BB24D6">
            <w:pPr>
              <w:spacing w:line="360" w:lineRule="auto"/>
              <w:rPr>
                <w:rFonts w:ascii="Times New Roman" w:hAnsi="Times New Roman" w:cs="Times New Roman"/>
                <w:b/>
                <w:color w:val="000000" w:themeColor="text1"/>
                <w:sz w:val="20"/>
                <w:szCs w:val="20"/>
                <w:lang w:val="en-US"/>
              </w:rPr>
            </w:pPr>
            <w:r w:rsidRPr="00661CBE">
              <w:rPr>
                <w:rFonts w:ascii="Times New Roman" w:hAnsi="Times New Roman" w:cs="Times New Roman"/>
                <w:color w:val="000000" w:themeColor="text1"/>
                <w:sz w:val="20"/>
                <w:szCs w:val="20"/>
                <w:lang w:val="en-US"/>
              </w:rPr>
              <w:t xml:space="preserve">Amoxicillin clavulanate </w:t>
            </w:r>
          </w:p>
        </w:tc>
        <w:tc>
          <w:tcPr>
            <w:tcW w:w="2977"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2 (3)</w:t>
            </w:r>
          </w:p>
        </w:tc>
        <w:tc>
          <w:tcPr>
            <w:tcW w:w="2835"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0 (0)</w:t>
            </w:r>
          </w:p>
        </w:tc>
      </w:tr>
      <w:tr w:rsidR="00661CBE" w:rsidRPr="00661CBE" w:rsidTr="00BB24D6">
        <w:tc>
          <w:tcPr>
            <w:tcW w:w="3969" w:type="dxa"/>
          </w:tcPr>
          <w:p w:rsidR="00661CBE" w:rsidRPr="00661CBE" w:rsidRDefault="00661CBE" w:rsidP="00BB24D6">
            <w:pPr>
              <w:spacing w:line="360" w:lineRule="auto"/>
              <w:rPr>
                <w:rFonts w:ascii="Times New Roman" w:hAnsi="Times New Roman" w:cs="Times New Roman"/>
                <w:b/>
                <w:color w:val="000000" w:themeColor="text1"/>
                <w:sz w:val="20"/>
                <w:szCs w:val="20"/>
                <w:lang w:val="en-US"/>
              </w:rPr>
            </w:pPr>
            <w:r w:rsidRPr="00661CBE">
              <w:rPr>
                <w:rFonts w:ascii="Times New Roman" w:hAnsi="Times New Roman" w:cs="Times New Roman"/>
                <w:color w:val="000000" w:themeColor="text1"/>
                <w:sz w:val="20"/>
                <w:szCs w:val="20"/>
                <w:lang w:val="en-US"/>
              </w:rPr>
              <w:t>Azithromicin</w:t>
            </w:r>
          </w:p>
        </w:tc>
        <w:tc>
          <w:tcPr>
            <w:tcW w:w="2977"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30 (39)</w:t>
            </w:r>
          </w:p>
        </w:tc>
        <w:tc>
          <w:tcPr>
            <w:tcW w:w="2835"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10 (37)</w:t>
            </w:r>
          </w:p>
        </w:tc>
      </w:tr>
      <w:tr w:rsidR="00661CBE" w:rsidRPr="00661CBE" w:rsidTr="00BB24D6">
        <w:tc>
          <w:tcPr>
            <w:tcW w:w="3969" w:type="dxa"/>
          </w:tcPr>
          <w:p w:rsidR="00661CBE" w:rsidRPr="00661CBE" w:rsidRDefault="00661CBE" w:rsidP="00BB24D6">
            <w:pPr>
              <w:spacing w:line="360" w:lineRule="auto"/>
              <w:rPr>
                <w:rFonts w:ascii="Times New Roman" w:hAnsi="Times New Roman" w:cs="Times New Roman"/>
                <w:b/>
                <w:color w:val="000000" w:themeColor="text1"/>
                <w:sz w:val="20"/>
                <w:szCs w:val="20"/>
                <w:lang w:val="en-US"/>
              </w:rPr>
            </w:pPr>
            <w:r w:rsidRPr="00661CBE">
              <w:rPr>
                <w:rFonts w:ascii="Times New Roman" w:hAnsi="Times New Roman" w:cs="Times New Roman"/>
                <w:color w:val="000000" w:themeColor="text1"/>
                <w:sz w:val="20"/>
                <w:szCs w:val="20"/>
                <w:lang w:val="en-US"/>
              </w:rPr>
              <w:t>Ceftaroline</w:t>
            </w:r>
          </w:p>
        </w:tc>
        <w:tc>
          <w:tcPr>
            <w:tcW w:w="2977"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0 (0)</w:t>
            </w:r>
          </w:p>
        </w:tc>
        <w:tc>
          <w:tcPr>
            <w:tcW w:w="2835"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2 (7)</w:t>
            </w:r>
          </w:p>
        </w:tc>
      </w:tr>
      <w:tr w:rsidR="00661CBE" w:rsidRPr="00661CBE" w:rsidTr="00BB24D6">
        <w:tc>
          <w:tcPr>
            <w:tcW w:w="3969" w:type="dxa"/>
          </w:tcPr>
          <w:p w:rsidR="00661CBE" w:rsidRPr="00661CBE" w:rsidRDefault="00661CBE" w:rsidP="00BB24D6">
            <w:pPr>
              <w:spacing w:line="360" w:lineRule="auto"/>
              <w:rPr>
                <w:rFonts w:ascii="Times New Roman" w:hAnsi="Times New Roman" w:cs="Times New Roman"/>
                <w:b/>
                <w:color w:val="000000" w:themeColor="text1"/>
                <w:sz w:val="20"/>
                <w:szCs w:val="20"/>
                <w:lang w:val="en-US"/>
              </w:rPr>
            </w:pPr>
            <w:r w:rsidRPr="00661CBE">
              <w:rPr>
                <w:rFonts w:ascii="Times New Roman" w:hAnsi="Times New Roman" w:cs="Times New Roman"/>
                <w:color w:val="000000" w:themeColor="text1"/>
                <w:sz w:val="20"/>
                <w:szCs w:val="20"/>
                <w:lang w:val="en-US"/>
              </w:rPr>
              <w:t>Ceftriaxone</w:t>
            </w:r>
          </w:p>
        </w:tc>
        <w:tc>
          <w:tcPr>
            <w:tcW w:w="2977"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4 (5)</w:t>
            </w:r>
          </w:p>
        </w:tc>
        <w:tc>
          <w:tcPr>
            <w:tcW w:w="2835"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2 (7)</w:t>
            </w:r>
          </w:p>
        </w:tc>
      </w:tr>
      <w:tr w:rsidR="00661CBE" w:rsidRPr="00661CBE" w:rsidTr="00BB24D6">
        <w:tc>
          <w:tcPr>
            <w:tcW w:w="3969" w:type="dxa"/>
          </w:tcPr>
          <w:p w:rsidR="00661CBE" w:rsidRPr="00661CBE" w:rsidRDefault="00661CBE" w:rsidP="00BB24D6">
            <w:pPr>
              <w:spacing w:line="360" w:lineRule="auto"/>
              <w:rPr>
                <w:rFonts w:ascii="Times New Roman" w:hAnsi="Times New Roman" w:cs="Times New Roman"/>
                <w:b/>
                <w:color w:val="000000" w:themeColor="text1"/>
                <w:sz w:val="20"/>
                <w:szCs w:val="20"/>
                <w:lang w:val="en-US"/>
              </w:rPr>
            </w:pPr>
            <w:r w:rsidRPr="00661CBE">
              <w:rPr>
                <w:rFonts w:ascii="Times New Roman" w:hAnsi="Times New Roman" w:cs="Times New Roman"/>
                <w:color w:val="000000" w:themeColor="text1"/>
                <w:sz w:val="20"/>
                <w:szCs w:val="20"/>
                <w:lang w:val="en-US"/>
              </w:rPr>
              <w:t>Ceftobiprole</w:t>
            </w:r>
          </w:p>
        </w:tc>
        <w:tc>
          <w:tcPr>
            <w:tcW w:w="2977"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0 (0)</w:t>
            </w:r>
          </w:p>
        </w:tc>
        <w:tc>
          <w:tcPr>
            <w:tcW w:w="2835"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1 (4)</w:t>
            </w:r>
          </w:p>
        </w:tc>
      </w:tr>
      <w:tr w:rsidR="00661CBE" w:rsidRPr="00661CBE" w:rsidTr="00BB24D6">
        <w:tc>
          <w:tcPr>
            <w:tcW w:w="3969" w:type="dxa"/>
          </w:tcPr>
          <w:p w:rsidR="00661CBE" w:rsidRPr="00661CBE" w:rsidRDefault="00661CBE" w:rsidP="00BB24D6">
            <w:pPr>
              <w:spacing w:line="360" w:lineRule="auto"/>
              <w:rPr>
                <w:rFonts w:ascii="Times New Roman" w:hAnsi="Times New Roman" w:cs="Times New Roman"/>
                <w:b/>
                <w:color w:val="000000" w:themeColor="text1"/>
                <w:sz w:val="20"/>
                <w:szCs w:val="20"/>
                <w:lang w:val="en-US"/>
              </w:rPr>
            </w:pPr>
            <w:r w:rsidRPr="00661CBE">
              <w:rPr>
                <w:rFonts w:ascii="Times New Roman" w:hAnsi="Times New Roman" w:cs="Times New Roman"/>
                <w:color w:val="000000" w:themeColor="text1"/>
                <w:sz w:val="20"/>
                <w:szCs w:val="20"/>
                <w:lang w:val="en-US"/>
              </w:rPr>
              <w:t>Ceftolozane tazobactam</w:t>
            </w:r>
          </w:p>
        </w:tc>
        <w:tc>
          <w:tcPr>
            <w:tcW w:w="2977"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0 (0)</w:t>
            </w:r>
          </w:p>
        </w:tc>
        <w:tc>
          <w:tcPr>
            <w:tcW w:w="2835"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1 (4)</w:t>
            </w:r>
          </w:p>
        </w:tc>
      </w:tr>
      <w:tr w:rsidR="00661CBE" w:rsidRPr="00661CBE" w:rsidTr="00BB24D6">
        <w:tc>
          <w:tcPr>
            <w:tcW w:w="3969" w:type="dxa"/>
          </w:tcPr>
          <w:p w:rsidR="00661CBE" w:rsidRPr="00661CBE" w:rsidRDefault="00661CBE" w:rsidP="00BB24D6">
            <w:pPr>
              <w:spacing w:line="360" w:lineRule="auto"/>
              <w:rPr>
                <w:rFonts w:ascii="Times New Roman" w:hAnsi="Times New Roman" w:cs="Times New Roman"/>
                <w:b/>
                <w:color w:val="000000" w:themeColor="text1"/>
                <w:sz w:val="20"/>
                <w:szCs w:val="20"/>
                <w:lang w:val="en-US"/>
              </w:rPr>
            </w:pPr>
            <w:r w:rsidRPr="00661CBE">
              <w:rPr>
                <w:rFonts w:ascii="Times New Roman" w:hAnsi="Times New Roman" w:cs="Times New Roman"/>
                <w:color w:val="000000" w:themeColor="text1"/>
                <w:sz w:val="20"/>
                <w:szCs w:val="20"/>
                <w:lang w:val="en-US"/>
              </w:rPr>
              <w:t>Levofloxacine</w:t>
            </w:r>
          </w:p>
        </w:tc>
        <w:tc>
          <w:tcPr>
            <w:tcW w:w="2977"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1 (1)</w:t>
            </w:r>
          </w:p>
        </w:tc>
        <w:tc>
          <w:tcPr>
            <w:tcW w:w="2835"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0 (0)</w:t>
            </w:r>
          </w:p>
        </w:tc>
      </w:tr>
      <w:tr w:rsidR="00661CBE" w:rsidRPr="00661CBE" w:rsidTr="00BB24D6">
        <w:tc>
          <w:tcPr>
            <w:tcW w:w="3969" w:type="dxa"/>
          </w:tcPr>
          <w:p w:rsidR="00661CBE" w:rsidRPr="00661CBE" w:rsidRDefault="00661CBE" w:rsidP="00BB24D6">
            <w:pPr>
              <w:spacing w:line="360" w:lineRule="auto"/>
              <w:rPr>
                <w:rFonts w:ascii="Times New Roman" w:hAnsi="Times New Roman" w:cs="Times New Roman"/>
                <w:b/>
                <w:color w:val="000000" w:themeColor="text1"/>
                <w:sz w:val="20"/>
                <w:szCs w:val="20"/>
                <w:lang w:val="en-US"/>
              </w:rPr>
            </w:pPr>
            <w:r w:rsidRPr="00661CBE">
              <w:rPr>
                <w:rFonts w:ascii="Times New Roman" w:hAnsi="Times New Roman" w:cs="Times New Roman"/>
                <w:color w:val="000000" w:themeColor="text1"/>
                <w:sz w:val="20"/>
                <w:szCs w:val="20"/>
                <w:lang w:val="en-US"/>
              </w:rPr>
              <w:t>Linezolid</w:t>
            </w:r>
          </w:p>
        </w:tc>
        <w:tc>
          <w:tcPr>
            <w:tcW w:w="2977"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0 (0)</w:t>
            </w:r>
          </w:p>
        </w:tc>
        <w:tc>
          <w:tcPr>
            <w:tcW w:w="2835"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1 (4)</w:t>
            </w:r>
          </w:p>
        </w:tc>
      </w:tr>
      <w:tr w:rsidR="00661CBE" w:rsidRPr="00661CBE" w:rsidTr="00BB24D6">
        <w:tc>
          <w:tcPr>
            <w:tcW w:w="3969" w:type="dxa"/>
          </w:tcPr>
          <w:p w:rsidR="00661CBE" w:rsidRPr="00661CBE" w:rsidRDefault="00661CBE" w:rsidP="00BB24D6">
            <w:pPr>
              <w:spacing w:line="360" w:lineRule="auto"/>
              <w:rPr>
                <w:rFonts w:ascii="Times New Roman" w:hAnsi="Times New Roman" w:cs="Times New Roman"/>
                <w:b/>
                <w:color w:val="000000" w:themeColor="text1"/>
                <w:sz w:val="20"/>
                <w:szCs w:val="20"/>
                <w:lang w:val="en-US"/>
              </w:rPr>
            </w:pPr>
            <w:r w:rsidRPr="00661CBE">
              <w:rPr>
                <w:rFonts w:ascii="Times New Roman" w:hAnsi="Times New Roman" w:cs="Times New Roman"/>
                <w:color w:val="000000" w:themeColor="text1"/>
                <w:sz w:val="20"/>
                <w:szCs w:val="20"/>
                <w:lang w:val="en-US"/>
              </w:rPr>
              <w:t>Meropenem</w:t>
            </w:r>
          </w:p>
        </w:tc>
        <w:tc>
          <w:tcPr>
            <w:tcW w:w="2977"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0 (0)</w:t>
            </w:r>
          </w:p>
        </w:tc>
        <w:tc>
          <w:tcPr>
            <w:tcW w:w="2835"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2 (7)</w:t>
            </w:r>
          </w:p>
        </w:tc>
      </w:tr>
      <w:tr w:rsidR="00661CBE" w:rsidRPr="00661CBE" w:rsidTr="00BB24D6">
        <w:tc>
          <w:tcPr>
            <w:tcW w:w="3969" w:type="dxa"/>
          </w:tcPr>
          <w:p w:rsidR="00661CBE" w:rsidRPr="00661CBE" w:rsidRDefault="00661CBE" w:rsidP="00BB24D6">
            <w:pPr>
              <w:spacing w:line="360" w:lineRule="auto"/>
              <w:rPr>
                <w:rFonts w:ascii="Times New Roman" w:hAnsi="Times New Roman" w:cs="Times New Roman"/>
                <w:b/>
                <w:color w:val="000000" w:themeColor="text1"/>
                <w:sz w:val="20"/>
                <w:szCs w:val="20"/>
                <w:lang w:val="en-US"/>
              </w:rPr>
            </w:pPr>
            <w:r w:rsidRPr="00661CBE">
              <w:rPr>
                <w:rFonts w:ascii="Times New Roman" w:hAnsi="Times New Roman" w:cs="Times New Roman"/>
                <w:color w:val="000000" w:themeColor="text1"/>
                <w:sz w:val="20"/>
                <w:szCs w:val="20"/>
                <w:lang w:val="en-US"/>
              </w:rPr>
              <w:t>Piperacillin tazobactam</w:t>
            </w:r>
          </w:p>
        </w:tc>
        <w:tc>
          <w:tcPr>
            <w:tcW w:w="2977"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1 (1)</w:t>
            </w:r>
          </w:p>
        </w:tc>
        <w:tc>
          <w:tcPr>
            <w:tcW w:w="2835"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4 (15)</w:t>
            </w:r>
          </w:p>
        </w:tc>
      </w:tr>
      <w:tr w:rsidR="00661CBE" w:rsidRPr="00661CBE" w:rsidTr="00BB24D6">
        <w:tc>
          <w:tcPr>
            <w:tcW w:w="9781" w:type="dxa"/>
            <w:gridSpan w:val="3"/>
          </w:tcPr>
          <w:p w:rsidR="00661CBE" w:rsidRPr="00661CBE" w:rsidRDefault="00661CBE" w:rsidP="00BB24D6">
            <w:pPr>
              <w:spacing w:line="360" w:lineRule="auto"/>
              <w:rPr>
                <w:rFonts w:ascii="Times New Roman" w:hAnsi="Times New Roman" w:cs="Times New Roman"/>
                <w:b/>
                <w:bCs/>
                <w:color w:val="000000" w:themeColor="text1"/>
                <w:sz w:val="20"/>
                <w:szCs w:val="20"/>
                <w:lang w:val="en-US"/>
              </w:rPr>
            </w:pPr>
            <w:r w:rsidRPr="00661CBE">
              <w:rPr>
                <w:rFonts w:ascii="Times New Roman" w:hAnsi="Times New Roman" w:cs="Times New Roman"/>
                <w:b/>
                <w:bCs/>
                <w:color w:val="000000" w:themeColor="text1"/>
                <w:sz w:val="20"/>
                <w:szCs w:val="20"/>
                <w:lang w:val="en-US"/>
              </w:rPr>
              <w:t>Steroids no. (%)</w:t>
            </w:r>
          </w:p>
        </w:tc>
      </w:tr>
      <w:tr w:rsidR="00661CBE" w:rsidRPr="00661CBE" w:rsidTr="00BB24D6">
        <w:tc>
          <w:tcPr>
            <w:tcW w:w="3969" w:type="dxa"/>
          </w:tcPr>
          <w:p w:rsidR="00661CBE" w:rsidRPr="00661CBE" w:rsidRDefault="00661CBE" w:rsidP="00BB24D6">
            <w:pPr>
              <w:spacing w:line="360" w:lineRule="auto"/>
              <w:rPr>
                <w:rFonts w:ascii="Times New Roman" w:hAnsi="Times New Roman" w:cs="Times New Roman"/>
                <w:b/>
                <w:color w:val="000000" w:themeColor="text1"/>
                <w:sz w:val="20"/>
                <w:szCs w:val="20"/>
                <w:lang w:val="en-US"/>
              </w:rPr>
            </w:pPr>
            <w:r w:rsidRPr="00661CBE">
              <w:rPr>
                <w:rFonts w:ascii="Times New Roman" w:hAnsi="Times New Roman" w:cs="Times New Roman"/>
                <w:color w:val="000000" w:themeColor="text1"/>
                <w:sz w:val="20"/>
                <w:szCs w:val="20"/>
                <w:lang w:val="en-US"/>
              </w:rPr>
              <w:t>Dexamethasone</w:t>
            </w:r>
          </w:p>
        </w:tc>
        <w:tc>
          <w:tcPr>
            <w:tcW w:w="2977"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2 (3)</w:t>
            </w:r>
          </w:p>
        </w:tc>
        <w:tc>
          <w:tcPr>
            <w:tcW w:w="2835"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3 (11)</w:t>
            </w:r>
          </w:p>
        </w:tc>
      </w:tr>
      <w:tr w:rsidR="00661CBE" w:rsidRPr="00661CBE" w:rsidTr="00BB24D6">
        <w:tc>
          <w:tcPr>
            <w:tcW w:w="3969" w:type="dxa"/>
          </w:tcPr>
          <w:p w:rsidR="00661CBE" w:rsidRPr="00661CBE" w:rsidRDefault="00661CBE" w:rsidP="00BB24D6">
            <w:pPr>
              <w:spacing w:line="360" w:lineRule="auto"/>
              <w:rPr>
                <w:rFonts w:ascii="Times New Roman" w:hAnsi="Times New Roman" w:cs="Times New Roman"/>
                <w:b/>
                <w:color w:val="000000" w:themeColor="text1"/>
                <w:sz w:val="20"/>
                <w:szCs w:val="20"/>
                <w:lang w:val="en-US"/>
              </w:rPr>
            </w:pPr>
            <w:r w:rsidRPr="00661CBE">
              <w:rPr>
                <w:rFonts w:ascii="Times New Roman" w:hAnsi="Times New Roman" w:cs="Times New Roman"/>
                <w:color w:val="000000" w:themeColor="text1"/>
                <w:sz w:val="20"/>
                <w:szCs w:val="20"/>
                <w:lang w:val="en-US"/>
              </w:rPr>
              <w:t>Methylprednisolone</w:t>
            </w:r>
          </w:p>
        </w:tc>
        <w:tc>
          <w:tcPr>
            <w:tcW w:w="2977"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1 (1)</w:t>
            </w:r>
          </w:p>
        </w:tc>
        <w:tc>
          <w:tcPr>
            <w:tcW w:w="2835"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4 (15)</w:t>
            </w:r>
          </w:p>
        </w:tc>
      </w:tr>
      <w:tr w:rsidR="00661CBE" w:rsidRPr="00661CBE" w:rsidTr="00BB24D6">
        <w:tc>
          <w:tcPr>
            <w:tcW w:w="9781" w:type="dxa"/>
            <w:gridSpan w:val="3"/>
          </w:tcPr>
          <w:p w:rsidR="00661CBE" w:rsidRPr="00661CBE" w:rsidRDefault="00661CBE" w:rsidP="00BB24D6">
            <w:pPr>
              <w:spacing w:line="360" w:lineRule="auto"/>
              <w:rPr>
                <w:rFonts w:ascii="Times New Roman" w:hAnsi="Times New Roman" w:cs="Times New Roman"/>
                <w:b/>
                <w:bCs/>
                <w:color w:val="000000" w:themeColor="text1"/>
                <w:sz w:val="20"/>
                <w:szCs w:val="20"/>
                <w:lang w:val="en-US"/>
              </w:rPr>
            </w:pPr>
            <w:r w:rsidRPr="00661CBE">
              <w:rPr>
                <w:rFonts w:ascii="Times New Roman" w:hAnsi="Times New Roman" w:cs="Times New Roman"/>
                <w:b/>
                <w:bCs/>
                <w:color w:val="000000" w:themeColor="text1"/>
                <w:sz w:val="20"/>
                <w:szCs w:val="20"/>
                <w:lang w:val="en-US"/>
              </w:rPr>
              <w:t>Miscellaneous no. (%)</w:t>
            </w:r>
          </w:p>
        </w:tc>
      </w:tr>
      <w:tr w:rsidR="00661CBE" w:rsidRPr="00661CBE" w:rsidTr="00BB24D6">
        <w:tc>
          <w:tcPr>
            <w:tcW w:w="3969" w:type="dxa"/>
          </w:tcPr>
          <w:p w:rsidR="00661CBE" w:rsidRPr="00661CBE" w:rsidRDefault="00661CBE" w:rsidP="00BB24D6">
            <w:pPr>
              <w:spacing w:line="360" w:lineRule="auto"/>
              <w:rPr>
                <w:rFonts w:ascii="Times New Roman" w:hAnsi="Times New Roman" w:cs="Times New Roman"/>
                <w:b/>
                <w:color w:val="000000" w:themeColor="text1"/>
                <w:sz w:val="20"/>
                <w:szCs w:val="20"/>
                <w:lang w:val="en-US"/>
              </w:rPr>
            </w:pPr>
            <w:r w:rsidRPr="00661CBE">
              <w:rPr>
                <w:rFonts w:ascii="Times New Roman" w:hAnsi="Times New Roman" w:cs="Times New Roman"/>
                <w:color w:val="000000" w:themeColor="text1"/>
                <w:sz w:val="20"/>
                <w:szCs w:val="20"/>
                <w:lang w:val="en-US"/>
              </w:rPr>
              <w:t>Amiodarone</w:t>
            </w:r>
          </w:p>
        </w:tc>
        <w:tc>
          <w:tcPr>
            <w:tcW w:w="2977"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2 (3)</w:t>
            </w:r>
          </w:p>
        </w:tc>
        <w:tc>
          <w:tcPr>
            <w:tcW w:w="2835"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3 (11)</w:t>
            </w:r>
          </w:p>
        </w:tc>
      </w:tr>
      <w:tr w:rsidR="00661CBE" w:rsidRPr="00661CBE" w:rsidTr="00BB24D6">
        <w:tc>
          <w:tcPr>
            <w:tcW w:w="3969" w:type="dxa"/>
          </w:tcPr>
          <w:p w:rsidR="00661CBE" w:rsidRPr="00661CBE" w:rsidRDefault="00661CBE" w:rsidP="00BB24D6">
            <w:pPr>
              <w:spacing w:line="360" w:lineRule="auto"/>
              <w:rPr>
                <w:rFonts w:ascii="Times New Roman" w:hAnsi="Times New Roman" w:cs="Times New Roman"/>
                <w:b/>
                <w:color w:val="000000" w:themeColor="text1"/>
                <w:sz w:val="20"/>
                <w:szCs w:val="20"/>
                <w:lang w:val="en-US"/>
              </w:rPr>
            </w:pPr>
            <w:r w:rsidRPr="00661CBE">
              <w:rPr>
                <w:rFonts w:ascii="Times New Roman" w:hAnsi="Times New Roman" w:cs="Times New Roman"/>
                <w:color w:val="000000" w:themeColor="text1"/>
                <w:sz w:val="20"/>
                <w:szCs w:val="20"/>
                <w:lang w:val="en-US"/>
              </w:rPr>
              <w:t>Anakinra</w:t>
            </w:r>
          </w:p>
        </w:tc>
        <w:tc>
          <w:tcPr>
            <w:tcW w:w="2977"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0 (0)</w:t>
            </w:r>
          </w:p>
        </w:tc>
        <w:tc>
          <w:tcPr>
            <w:tcW w:w="2835"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1 (4)</w:t>
            </w:r>
          </w:p>
        </w:tc>
      </w:tr>
      <w:tr w:rsidR="00661CBE" w:rsidRPr="00661CBE" w:rsidTr="00BB24D6">
        <w:tc>
          <w:tcPr>
            <w:tcW w:w="3969" w:type="dxa"/>
          </w:tcPr>
          <w:p w:rsidR="00661CBE" w:rsidRPr="00661CBE" w:rsidRDefault="00661CBE" w:rsidP="00BB24D6">
            <w:pPr>
              <w:spacing w:line="360" w:lineRule="auto"/>
              <w:rPr>
                <w:rFonts w:ascii="Times New Roman" w:hAnsi="Times New Roman" w:cs="Times New Roman"/>
                <w:b/>
                <w:color w:val="000000" w:themeColor="text1"/>
                <w:sz w:val="20"/>
                <w:szCs w:val="20"/>
                <w:lang w:val="en-US"/>
              </w:rPr>
            </w:pPr>
            <w:r w:rsidRPr="00661CBE">
              <w:rPr>
                <w:rFonts w:ascii="Times New Roman" w:hAnsi="Times New Roman" w:cs="Times New Roman"/>
                <w:color w:val="000000" w:themeColor="text1"/>
                <w:sz w:val="20"/>
                <w:szCs w:val="20"/>
                <w:lang w:val="en-US"/>
              </w:rPr>
              <w:t>Enoxaparin</w:t>
            </w:r>
          </w:p>
        </w:tc>
        <w:tc>
          <w:tcPr>
            <w:tcW w:w="2977"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16 (21)</w:t>
            </w:r>
          </w:p>
        </w:tc>
        <w:tc>
          <w:tcPr>
            <w:tcW w:w="2835"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12 (44)</w:t>
            </w:r>
          </w:p>
        </w:tc>
      </w:tr>
      <w:tr w:rsidR="00661CBE" w:rsidRPr="00661CBE" w:rsidTr="00BB24D6">
        <w:tc>
          <w:tcPr>
            <w:tcW w:w="3969" w:type="dxa"/>
          </w:tcPr>
          <w:p w:rsidR="00661CBE" w:rsidRPr="00661CBE" w:rsidRDefault="00661CBE" w:rsidP="00BB24D6">
            <w:pPr>
              <w:spacing w:line="360" w:lineRule="auto"/>
              <w:rPr>
                <w:rFonts w:ascii="Times New Roman" w:hAnsi="Times New Roman" w:cs="Times New Roman"/>
                <w:b/>
                <w:color w:val="000000" w:themeColor="text1"/>
                <w:sz w:val="20"/>
                <w:szCs w:val="20"/>
                <w:lang w:val="en-US"/>
              </w:rPr>
            </w:pPr>
            <w:r w:rsidRPr="00661CBE">
              <w:rPr>
                <w:rFonts w:ascii="Times New Roman" w:hAnsi="Times New Roman" w:cs="Times New Roman"/>
                <w:color w:val="000000" w:themeColor="text1"/>
                <w:sz w:val="20"/>
                <w:szCs w:val="20"/>
                <w:lang w:val="en-US"/>
              </w:rPr>
              <w:t>Icatibant</w:t>
            </w:r>
          </w:p>
        </w:tc>
        <w:tc>
          <w:tcPr>
            <w:tcW w:w="2977"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0 (0)</w:t>
            </w:r>
          </w:p>
        </w:tc>
        <w:tc>
          <w:tcPr>
            <w:tcW w:w="2835"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2 (7)</w:t>
            </w:r>
          </w:p>
        </w:tc>
      </w:tr>
      <w:tr w:rsidR="00661CBE" w:rsidRPr="00661CBE" w:rsidTr="00BB24D6">
        <w:tc>
          <w:tcPr>
            <w:tcW w:w="3969" w:type="dxa"/>
          </w:tcPr>
          <w:p w:rsidR="00661CBE" w:rsidRPr="00661CBE" w:rsidRDefault="00661CBE" w:rsidP="00BB24D6">
            <w:pPr>
              <w:spacing w:line="360" w:lineRule="auto"/>
              <w:rPr>
                <w:rFonts w:ascii="Times New Roman" w:hAnsi="Times New Roman" w:cs="Times New Roman"/>
                <w:b/>
                <w:color w:val="000000" w:themeColor="text1"/>
                <w:sz w:val="20"/>
                <w:szCs w:val="20"/>
                <w:lang w:val="en-US"/>
              </w:rPr>
            </w:pPr>
            <w:r w:rsidRPr="00661CBE">
              <w:rPr>
                <w:rFonts w:ascii="Times New Roman" w:hAnsi="Times New Roman" w:cs="Times New Roman"/>
                <w:color w:val="000000" w:themeColor="text1"/>
                <w:sz w:val="20"/>
                <w:szCs w:val="20"/>
                <w:lang w:val="en-US"/>
              </w:rPr>
              <w:t>High-dose immunoglobulins</w:t>
            </w:r>
          </w:p>
        </w:tc>
        <w:tc>
          <w:tcPr>
            <w:tcW w:w="2977"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0 (0)</w:t>
            </w:r>
          </w:p>
        </w:tc>
        <w:tc>
          <w:tcPr>
            <w:tcW w:w="2835"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3 (11)</w:t>
            </w:r>
          </w:p>
        </w:tc>
      </w:tr>
      <w:tr w:rsidR="00661CBE" w:rsidRPr="00661CBE" w:rsidTr="00BB24D6">
        <w:tc>
          <w:tcPr>
            <w:tcW w:w="3969" w:type="dxa"/>
          </w:tcPr>
          <w:p w:rsidR="00661CBE" w:rsidRPr="00661CBE" w:rsidRDefault="00661CBE" w:rsidP="00BB24D6">
            <w:pPr>
              <w:spacing w:line="360" w:lineRule="auto"/>
              <w:rPr>
                <w:rFonts w:ascii="Times New Roman" w:hAnsi="Times New Roman" w:cs="Times New Roman"/>
                <w:b/>
                <w:color w:val="000000" w:themeColor="text1"/>
                <w:sz w:val="20"/>
                <w:szCs w:val="20"/>
                <w:lang w:val="en-US"/>
              </w:rPr>
            </w:pPr>
            <w:r w:rsidRPr="00661CBE">
              <w:rPr>
                <w:rFonts w:ascii="Times New Roman" w:hAnsi="Times New Roman" w:cs="Times New Roman"/>
                <w:color w:val="000000" w:themeColor="text1"/>
                <w:sz w:val="20"/>
                <w:szCs w:val="20"/>
                <w:lang w:val="en-US"/>
              </w:rPr>
              <w:t xml:space="preserve">Tocilizumab </w:t>
            </w:r>
          </w:p>
        </w:tc>
        <w:tc>
          <w:tcPr>
            <w:tcW w:w="2977"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5 (6)</w:t>
            </w:r>
          </w:p>
        </w:tc>
        <w:tc>
          <w:tcPr>
            <w:tcW w:w="2835" w:type="dxa"/>
          </w:tcPr>
          <w:p w:rsidR="00661CBE" w:rsidRPr="00661CBE" w:rsidRDefault="00661CBE" w:rsidP="00BB24D6">
            <w:pPr>
              <w:spacing w:line="360" w:lineRule="auto"/>
              <w:jc w:val="center"/>
              <w:rPr>
                <w:rFonts w:ascii="Times New Roman" w:hAnsi="Times New Roman" w:cs="Times New Roman"/>
                <w:color w:val="000000" w:themeColor="text1"/>
                <w:sz w:val="20"/>
                <w:szCs w:val="20"/>
                <w:lang w:val="en-US"/>
              </w:rPr>
            </w:pPr>
            <w:r w:rsidRPr="00661CBE">
              <w:rPr>
                <w:rFonts w:ascii="Times New Roman" w:hAnsi="Times New Roman" w:cs="Times New Roman"/>
                <w:color w:val="000000" w:themeColor="text1"/>
                <w:sz w:val="20"/>
                <w:szCs w:val="20"/>
                <w:lang w:val="en-US"/>
              </w:rPr>
              <w:t>15 (56)</w:t>
            </w:r>
          </w:p>
        </w:tc>
      </w:tr>
    </w:tbl>
    <w:p w:rsidR="00E15F48" w:rsidRPr="00E15F48" w:rsidRDefault="00661CBE" w:rsidP="006A4222">
      <w:pPr>
        <w:spacing w:line="360" w:lineRule="auto"/>
        <w:rPr>
          <w:rFonts w:ascii="Times New Roman" w:hAnsi="Times New Roman" w:cs="Times New Roman"/>
          <w:sz w:val="20"/>
          <w:szCs w:val="20"/>
          <w:lang w:val="en-US"/>
        </w:rPr>
      </w:pPr>
      <w:r w:rsidRPr="00661CBE">
        <w:rPr>
          <w:rFonts w:ascii="Times New Roman" w:hAnsi="Times New Roman" w:cs="Times New Roman"/>
          <w:sz w:val="20"/>
          <w:szCs w:val="20"/>
          <w:lang w:val="en-US"/>
        </w:rPr>
        <w:t>*Data were collected from drug charts of patients admitted to the Hospital. Indication for use of tocilizumab was detection of increased serum levels of interleukin-6.</w:t>
      </w:r>
      <w:r w:rsidR="00B142C1">
        <w:rPr>
          <w:rFonts w:ascii="Times New Roman" w:hAnsi="Times New Roman" w:cs="Times New Roman"/>
          <w:sz w:val="20"/>
          <w:szCs w:val="20"/>
          <w:lang w:val="en-US"/>
        </w:rPr>
        <w:t xml:space="preserve"> </w:t>
      </w:r>
    </w:p>
    <w:sectPr w:rsidR="00E15F48" w:rsidRPr="00E15F48" w:rsidSect="00A744F1">
      <w:footerReference w:type="even" r:id="rId7"/>
      <w:footerReference w:type="default" r:id="rId8"/>
      <w:pgSz w:w="11900" w:h="16840"/>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4D71" w:rsidRDefault="00C74D71" w:rsidP="00995BD2">
      <w:r>
        <w:separator/>
      </w:r>
    </w:p>
  </w:endnote>
  <w:endnote w:type="continuationSeparator" w:id="0">
    <w:p w:rsidR="00C74D71" w:rsidRDefault="00C74D71" w:rsidP="00995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990917774"/>
      <w:docPartObj>
        <w:docPartGallery w:val="Page Numbers (Bottom of Page)"/>
        <w:docPartUnique/>
      </w:docPartObj>
    </w:sdtPr>
    <w:sdtEndPr>
      <w:rPr>
        <w:rStyle w:val="PageNumber"/>
      </w:rPr>
    </w:sdtEndPr>
    <w:sdtContent>
      <w:p w:rsidR="007F0A9E" w:rsidRDefault="007F0A9E" w:rsidP="00A744F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7F0A9E" w:rsidRDefault="007F0A9E" w:rsidP="00995BD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085748636"/>
      <w:docPartObj>
        <w:docPartGallery w:val="Page Numbers (Bottom of Page)"/>
        <w:docPartUnique/>
      </w:docPartObj>
    </w:sdtPr>
    <w:sdtEndPr>
      <w:rPr>
        <w:rStyle w:val="PageNumber"/>
        <w:rFonts w:ascii="Times New Roman" w:hAnsi="Times New Roman" w:cs="Times New Roman"/>
      </w:rPr>
    </w:sdtEndPr>
    <w:sdtContent>
      <w:p w:rsidR="007F0A9E" w:rsidRPr="00260412" w:rsidRDefault="007F0A9E" w:rsidP="00A744F1">
        <w:pPr>
          <w:pStyle w:val="Footer"/>
          <w:framePr w:wrap="none" w:vAnchor="text" w:hAnchor="margin" w:xAlign="right" w:y="1"/>
          <w:rPr>
            <w:rStyle w:val="PageNumber"/>
            <w:rFonts w:ascii="Times New Roman" w:hAnsi="Times New Roman" w:cs="Times New Roman"/>
          </w:rPr>
        </w:pPr>
        <w:r w:rsidRPr="00260412">
          <w:rPr>
            <w:rStyle w:val="PageNumber"/>
            <w:rFonts w:ascii="Times New Roman" w:hAnsi="Times New Roman" w:cs="Times New Roman"/>
          </w:rPr>
          <w:fldChar w:fldCharType="begin"/>
        </w:r>
        <w:r w:rsidRPr="00260412">
          <w:rPr>
            <w:rStyle w:val="PageNumber"/>
            <w:rFonts w:ascii="Times New Roman" w:hAnsi="Times New Roman" w:cs="Times New Roman"/>
          </w:rPr>
          <w:instrText xml:space="preserve"> PAGE </w:instrText>
        </w:r>
        <w:r w:rsidRPr="00260412">
          <w:rPr>
            <w:rStyle w:val="PageNumber"/>
            <w:rFonts w:ascii="Times New Roman" w:hAnsi="Times New Roman" w:cs="Times New Roman"/>
          </w:rPr>
          <w:fldChar w:fldCharType="separate"/>
        </w:r>
        <w:r w:rsidR="00FB3628">
          <w:rPr>
            <w:rStyle w:val="PageNumber"/>
            <w:rFonts w:ascii="Times New Roman" w:hAnsi="Times New Roman" w:cs="Times New Roman"/>
            <w:noProof/>
          </w:rPr>
          <w:t>8</w:t>
        </w:r>
        <w:r w:rsidRPr="00260412">
          <w:rPr>
            <w:rStyle w:val="PageNumber"/>
            <w:rFonts w:ascii="Times New Roman" w:hAnsi="Times New Roman" w:cs="Times New Roman"/>
          </w:rPr>
          <w:fldChar w:fldCharType="end"/>
        </w:r>
      </w:p>
    </w:sdtContent>
  </w:sdt>
  <w:p w:rsidR="007F0A9E" w:rsidRDefault="007F0A9E" w:rsidP="00995BD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4D71" w:rsidRDefault="00C74D71" w:rsidP="00995BD2">
      <w:r>
        <w:separator/>
      </w:r>
    </w:p>
  </w:footnote>
  <w:footnote w:type="continuationSeparator" w:id="0">
    <w:p w:rsidR="00C74D71" w:rsidRDefault="00C74D71" w:rsidP="00995B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753"/>
    <w:rsid w:val="0000113B"/>
    <w:rsid w:val="00004AA5"/>
    <w:rsid w:val="00005247"/>
    <w:rsid w:val="00010E35"/>
    <w:rsid w:val="0002669C"/>
    <w:rsid w:val="0003521D"/>
    <w:rsid w:val="000421AB"/>
    <w:rsid w:val="00042B54"/>
    <w:rsid w:val="0004495A"/>
    <w:rsid w:val="00047127"/>
    <w:rsid w:val="00061029"/>
    <w:rsid w:val="0006133F"/>
    <w:rsid w:val="00065000"/>
    <w:rsid w:val="00067962"/>
    <w:rsid w:val="00084268"/>
    <w:rsid w:val="00084740"/>
    <w:rsid w:val="000851A1"/>
    <w:rsid w:val="0008789E"/>
    <w:rsid w:val="00095D7A"/>
    <w:rsid w:val="000A4FD8"/>
    <w:rsid w:val="000A7617"/>
    <w:rsid w:val="000B097F"/>
    <w:rsid w:val="000B2B16"/>
    <w:rsid w:val="000B4CD5"/>
    <w:rsid w:val="000D0816"/>
    <w:rsid w:val="000E0AAF"/>
    <w:rsid w:val="000E2722"/>
    <w:rsid w:val="000E27B8"/>
    <w:rsid w:val="000F6768"/>
    <w:rsid w:val="001029B9"/>
    <w:rsid w:val="00104766"/>
    <w:rsid w:val="00111A0D"/>
    <w:rsid w:val="00131116"/>
    <w:rsid w:val="00137C17"/>
    <w:rsid w:val="00142871"/>
    <w:rsid w:val="00146E05"/>
    <w:rsid w:val="00164EAA"/>
    <w:rsid w:val="00165A53"/>
    <w:rsid w:val="001703BD"/>
    <w:rsid w:val="00180B00"/>
    <w:rsid w:val="001839D5"/>
    <w:rsid w:val="00184BA7"/>
    <w:rsid w:val="001868F2"/>
    <w:rsid w:val="001900DC"/>
    <w:rsid w:val="001939F9"/>
    <w:rsid w:val="00197012"/>
    <w:rsid w:val="001975BD"/>
    <w:rsid w:val="001B448F"/>
    <w:rsid w:val="001B52F4"/>
    <w:rsid w:val="001C458C"/>
    <w:rsid w:val="001E6B29"/>
    <w:rsid w:val="001F0D64"/>
    <w:rsid w:val="002035DA"/>
    <w:rsid w:val="0020713C"/>
    <w:rsid w:val="00211D5B"/>
    <w:rsid w:val="00214EA0"/>
    <w:rsid w:val="00224B13"/>
    <w:rsid w:val="00227EED"/>
    <w:rsid w:val="00246CB5"/>
    <w:rsid w:val="00253F28"/>
    <w:rsid w:val="00260412"/>
    <w:rsid w:val="00261F6E"/>
    <w:rsid w:val="00262DBA"/>
    <w:rsid w:val="0026363D"/>
    <w:rsid w:val="00265C52"/>
    <w:rsid w:val="002770E1"/>
    <w:rsid w:val="00293DF5"/>
    <w:rsid w:val="002956FE"/>
    <w:rsid w:val="002A6DD6"/>
    <w:rsid w:val="002B3027"/>
    <w:rsid w:val="002B408B"/>
    <w:rsid w:val="002C07BF"/>
    <w:rsid w:val="002D2D26"/>
    <w:rsid w:val="002D74CC"/>
    <w:rsid w:val="002E12E2"/>
    <w:rsid w:val="002E2E45"/>
    <w:rsid w:val="002E3442"/>
    <w:rsid w:val="002E4ED2"/>
    <w:rsid w:val="002F215E"/>
    <w:rsid w:val="002F7C68"/>
    <w:rsid w:val="00300C3B"/>
    <w:rsid w:val="003020CF"/>
    <w:rsid w:val="0030226C"/>
    <w:rsid w:val="003067FC"/>
    <w:rsid w:val="003077F9"/>
    <w:rsid w:val="00312FE0"/>
    <w:rsid w:val="00314BD7"/>
    <w:rsid w:val="00331A4E"/>
    <w:rsid w:val="003631C7"/>
    <w:rsid w:val="00374E60"/>
    <w:rsid w:val="00386275"/>
    <w:rsid w:val="003932E8"/>
    <w:rsid w:val="00393FD9"/>
    <w:rsid w:val="003A721F"/>
    <w:rsid w:val="003B19DF"/>
    <w:rsid w:val="003B244C"/>
    <w:rsid w:val="003C41B1"/>
    <w:rsid w:val="003E51EC"/>
    <w:rsid w:val="004030EE"/>
    <w:rsid w:val="00405C66"/>
    <w:rsid w:val="004108D8"/>
    <w:rsid w:val="004213A9"/>
    <w:rsid w:val="0044491C"/>
    <w:rsid w:val="004509C1"/>
    <w:rsid w:val="004602CD"/>
    <w:rsid w:val="00463149"/>
    <w:rsid w:val="00464374"/>
    <w:rsid w:val="00466209"/>
    <w:rsid w:val="00477C3D"/>
    <w:rsid w:val="0048656B"/>
    <w:rsid w:val="00487985"/>
    <w:rsid w:val="004946A2"/>
    <w:rsid w:val="004A1E0A"/>
    <w:rsid w:val="004A2585"/>
    <w:rsid w:val="004A6F4E"/>
    <w:rsid w:val="004C0131"/>
    <w:rsid w:val="004E77CE"/>
    <w:rsid w:val="004F41C5"/>
    <w:rsid w:val="00506F3A"/>
    <w:rsid w:val="00523087"/>
    <w:rsid w:val="00537F02"/>
    <w:rsid w:val="005507F7"/>
    <w:rsid w:val="00554309"/>
    <w:rsid w:val="00557E29"/>
    <w:rsid w:val="0056507C"/>
    <w:rsid w:val="00576195"/>
    <w:rsid w:val="005919A3"/>
    <w:rsid w:val="005A2586"/>
    <w:rsid w:val="005B605C"/>
    <w:rsid w:val="005B6C23"/>
    <w:rsid w:val="005D1FB7"/>
    <w:rsid w:val="005E7483"/>
    <w:rsid w:val="0060030A"/>
    <w:rsid w:val="00607A24"/>
    <w:rsid w:val="00625804"/>
    <w:rsid w:val="006364F7"/>
    <w:rsid w:val="00640AF4"/>
    <w:rsid w:val="00644A5F"/>
    <w:rsid w:val="006505DE"/>
    <w:rsid w:val="006513EF"/>
    <w:rsid w:val="00654319"/>
    <w:rsid w:val="00654B4D"/>
    <w:rsid w:val="00661CBE"/>
    <w:rsid w:val="00664DF3"/>
    <w:rsid w:val="00665CD0"/>
    <w:rsid w:val="0066604B"/>
    <w:rsid w:val="00692944"/>
    <w:rsid w:val="006949B2"/>
    <w:rsid w:val="006958CA"/>
    <w:rsid w:val="00696740"/>
    <w:rsid w:val="006970EF"/>
    <w:rsid w:val="006A0EDC"/>
    <w:rsid w:val="006A1265"/>
    <w:rsid w:val="006A4222"/>
    <w:rsid w:val="006B1AAB"/>
    <w:rsid w:val="006B7082"/>
    <w:rsid w:val="006C6046"/>
    <w:rsid w:val="006D0815"/>
    <w:rsid w:val="006F08F7"/>
    <w:rsid w:val="00700019"/>
    <w:rsid w:val="00706BFE"/>
    <w:rsid w:val="007076DB"/>
    <w:rsid w:val="007220D2"/>
    <w:rsid w:val="0072477F"/>
    <w:rsid w:val="00727E40"/>
    <w:rsid w:val="0073313A"/>
    <w:rsid w:val="00736460"/>
    <w:rsid w:val="007652AB"/>
    <w:rsid w:val="00771D02"/>
    <w:rsid w:val="007739F4"/>
    <w:rsid w:val="00777BDC"/>
    <w:rsid w:val="00792B3F"/>
    <w:rsid w:val="007971A1"/>
    <w:rsid w:val="007A4AC1"/>
    <w:rsid w:val="007B3929"/>
    <w:rsid w:val="007C7119"/>
    <w:rsid w:val="007D6E3C"/>
    <w:rsid w:val="007F0A9E"/>
    <w:rsid w:val="008073A2"/>
    <w:rsid w:val="00813580"/>
    <w:rsid w:val="008141AF"/>
    <w:rsid w:val="00824BF6"/>
    <w:rsid w:val="008250CB"/>
    <w:rsid w:val="0082536E"/>
    <w:rsid w:val="0084125D"/>
    <w:rsid w:val="0084648B"/>
    <w:rsid w:val="008534CC"/>
    <w:rsid w:val="00854169"/>
    <w:rsid w:val="00856410"/>
    <w:rsid w:val="00862284"/>
    <w:rsid w:val="00864121"/>
    <w:rsid w:val="008655AE"/>
    <w:rsid w:val="00875689"/>
    <w:rsid w:val="00876008"/>
    <w:rsid w:val="00876281"/>
    <w:rsid w:val="0088351C"/>
    <w:rsid w:val="008902E2"/>
    <w:rsid w:val="008930F6"/>
    <w:rsid w:val="008965C6"/>
    <w:rsid w:val="008A2A87"/>
    <w:rsid w:val="008A4EFF"/>
    <w:rsid w:val="008A5A98"/>
    <w:rsid w:val="008A5F58"/>
    <w:rsid w:val="008C039A"/>
    <w:rsid w:val="008C70C4"/>
    <w:rsid w:val="008C7168"/>
    <w:rsid w:val="008C7826"/>
    <w:rsid w:val="008F3186"/>
    <w:rsid w:val="008F628C"/>
    <w:rsid w:val="009017D6"/>
    <w:rsid w:val="009112D0"/>
    <w:rsid w:val="00912361"/>
    <w:rsid w:val="00913F6C"/>
    <w:rsid w:val="009265F5"/>
    <w:rsid w:val="00926E93"/>
    <w:rsid w:val="009325F6"/>
    <w:rsid w:val="0093637F"/>
    <w:rsid w:val="00941BEE"/>
    <w:rsid w:val="00953CA4"/>
    <w:rsid w:val="00961453"/>
    <w:rsid w:val="009650E1"/>
    <w:rsid w:val="009850C6"/>
    <w:rsid w:val="00986C68"/>
    <w:rsid w:val="009952D7"/>
    <w:rsid w:val="00995BD2"/>
    <w:rsid w:val="009A6C89"/>
    <w:rsid w:val="009B650C"/>
    <w:rsid w:val="009B65A8"/>
    <w:rsid w:val="009B751E"/>
    <w:rsid w:val="009C668B"/>
    <w:rsid w:val="009D10DD"/>
    <w:rsid w:val="009D4B41"/>
    <w:rsid w:val="009D5C0B"/>
    <w:rsid w:val="009D6759"/>
    <w:rsid w:val="009E1F5B"/>
    <w:rsid w:val="009E22F4"/>
    <w:rsid w:val="009E23F0"/>
    <w:rsid w:val="009E36C2"/>
    <w:rsid w:val="009E4CA0"/>
    <w:rsid w:val="009F7029"/>
    <w:rsid w:val="00A02A88"/>
    <w:rsid w:val="00A175C3"/>
    <w:rsid w:val="00A20CAC"/>
    <w:rsid w:val="00A31150"/>
    <w:rsid w:val="00A435DF"/>
    <w:rsid w:val="00A51C69"/>
    <w:rsid w:val="00A705D3"/>
    <w:rsid w:val="00A73888"/>
    <w:rsid w:val="00A744F1"/>
    <w:rsid w:val="00A80F4B"/>
    <w:rsid w:val="00A92026"/>
    <w:rsid w:val="00A93C23"/>
    <w:rsid w:val="00AA36A7"/>
    <w:rsid w:val="00AB73F6"/>
    <w:rsid w:val="00AC43C2"/>
    <w:rsid w:val="00AE5190"/>
    <w:rsid w:val="00AF3479"/>
    <w:rsid w:val="00B00C9E"/>
    <w:rsid w:val="00B03CE0"/>
    <w:rsid w:val="00B04240"/>
    <w:rsid w:val="00B06ED7"/>
    <w:rsid w:val="00B10744"/>
    <w:rsid w:val="00B12DF1"/>
    <w:rsid w:val="00B142C1"/>
    <w:rsid w:val="00B1592B"/>
    <w:rsid w:val="00B202D3"/>
    <w:rsid w:val="00B21B9C"/>
    <w:rsid w:val="00B267E0"/>
    <w:rsid w:val="00B5168F"/>
    <w:rsid w:val="00B52722"/>
    <w:rsid w:val="00B665A2"/>
    <w:rsid w:val="00B66E3F"/>
    <w:rsid w:val="00B734C2"/>
    <w:rsid w:val="00B74343"/>
    <w:rsid w:val="00B9026B"/>
    <w:rsid w:val="00B95903"/>
    <w:rsid w:val="00BA154B"/>
    <w:rsid w:val="00BA63A1"/>
    <w:rsid w:val="00BA6EAC"/>
    <w:rsid w:val="00BA6F83"/>
    <w:rsid w:val="00BA7FCD"/>
    <w:rsid w:val="00BB077A"/>
    <w:rsid w:val="00BB1250"/>
    <w:rsid w:val="00BB20A4"/>
    <w:rsid w:val="00BB48D1"/>
    <w:rsid w:val="00BE27AE"/>
    <w:rsid w:val="00BE2E7C"/>
    <w:rsid w:val="00BE3037"/>
    <w:rsid w:val="00BE3865"/>
    <w:rsid w:val="00BE422E"/>
    <w:rsid w:val="00BE5A5B"/>
    <w:rsid w:val="00BF1EED"/>
    <w:rsid w:val="00BF3524"/>
    <w:rsid w:val="00C007E5"/>
    <w:rsid w:val="00C02CBE"/>
    <w:rsid w:val="00C14C6B"/>
    <w:rsid w:val="00C2213F"/>
    <w:rsid w:val="00C37585"/>
    <w:rsid w:val="00C45323"/>
    <w:rsid w:val="00C541B5"/>
    <w:rsid w:val="00C543F8"/>
    <w:rsid w:val="00C6747A"/>
    <w:rsid w:val="00C71826"/>
    <w:rsid w:val="00C74D71"/>
    <w:rsid w:val="00C762DB"/>
    <w:rsid w:val="00C810C5"/>
    <w:rsid w:val="00CB1ADD"/>
    <w:rsid w:val="00CB3DB2"/>
    <w:rsid w:val="00CB54D1"/>
    <w:rsid w:val="00CB5C2E"/>
    <w:rsid w:val="00CD009A"/>
    <w:rsid w:val="00CE59A1"/>
    <w:rsid w:val="00CF1BD6"/>
    <w:rsid w:val="00CF212C"/>
    <w:rsid w:val="00D026B4"/>
    <w:rsid w:val="00D41D93"/>
    <w:rsid w:val="00D455DC"/>
    <w:rsid w:val="00D479EF"/>
    <w:rsid w:val="00D521DC"/>
    <w:rsid w:val="00D524A4"/>
    <w:rsid w:val="00D53EC0"/>
    <w:rsid w:val="00D551D6"/>
    <w:rsid w:val="00D55CD1"/>
    <w:rsid w:val="00D85F13"/>
    <w:rsid w:val="00DA256A"/>
    <w:rsid w:val="00DA73AD"/>
    <w:rsid w:val="00DD65D8"/>
    <w:rsid w:val="00DD65F8"/>
    <w:rsid w:val="00DF54EC"/>
    <w:rsid w:val="00E025A2"/>
    <w:rsid w:val="00E02D6D"/>
    <w:rsid w:val="00E0655B"/>
    <w:rsid w:val="00E10C34"/>
    <w:rsid w:val="00E12D18"/>
    <w:rsid w:val="00E12FE4"/>
    <w:rsid w:val="00E15F48"/>
    <w:rsid w:val="00E26C90"/>
    <w:rsid w:val="00E35867"/>
    <w:rsid w:val="00E44425"/>
    <w:rsid w:val="00E601B9"/>
    <w:rsid w:val="00E668EF"/>
    <w:rsid w:val="00E67081"/>
    <w:rsid w:val="00E675BE"/>
    <w:rsid w:val="00E76E05"/>
    <w:rsid w:val="00E77F6C"/>
    <w:rsid w:val="00E9658E"/>
    <w:rsid w:val="00EA1C71"/>
    <w:rsid w:val="00EA3717"/>
    <w:rsid w:val="00EA7813"/>
    <w:rsid w:val="00EC15F6"/>
    <w:rsid w:val="00EC6164"/>
    <w:rsid w:val="00EC79FB"/>
    <w:rsid w:val="00ED20EA"/>
    <w:rsid w:val="00ED57FD"/>
    <w:rsid w:val="00EE14EA"/>
    <w:rsid w:val="00EE416B"/>
    <w:rsid w:val="00EE6FEF"/>
    <w:rsid w:val="00EF74FF"/>
    <w:rsid w:val="00F01E18"/>
    <w:rsid w:val="00F1099F"/>
    <w:rsid w:val="00F10CC1"/>
    <w:rsid w:val="00F21CF9"/>
    <w:rsid w:val="00F21F87"/>
    <w:rsid w:val="00F2412B"/>
    <w:rsid w:val="00F24409"/>
    <w:rsid w:val="00F27C2A"/>
    <w:rsid w:val="00F27C49"/>
    <w:rsid w:val="00F34056"/>
    <w:rsid w:val="00F354BF"/>
    <w:rsid w:val="00F37539"/>
    <w:rsid w:val="00F44BC1"/>
    <w:rsid w:val="00F46195"/>
    <w:rsid w:val="00F52294"/>
    <w:rsid w:val="00F83CC5"/>
    <w:rsid w:val="00F95B31"/>
    <w:rsid w:val="00FA7940"/>
    <w:rsid w:val="00FB3628"/>
    <w:rsid w:val="00FB452B"/>
    <w:rsid w:val="00FB6753"/>
    <w:rsid w:val="00FB7E8D"/>
    <w:rsid w:val="00FF62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CABF26-46B0-EC49-BCD3-CD0E12A6E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6C23"/>
    <w:pPr>
      <w:ind w:left="720"/>
      <w:contextualSpacing/>
    </w:pPr>
  </w:style>
  <w:style w:type="paragraph" w:styleId="Footer">
    <w:name w:val="footer"/>
    <w:basedOn w:val="Normal"/>
    <w:link w:val="FooterChar"/>
    <w:uiPriority w:val="99"/>
    <w:unhideWhenUsed/>
    <w:rsid w:val="00995BD2"/>
    <w:pPr>
      <w:tabs>
        <w:tab w:val="center" w:pos="4819"/>
        <w:tab w:val="right" w:pos="9638"/>
      </w:tabs>
    </w:pPr>
  </w:style>
  <w:style w:type="character" w:customStyle="1" w:styleId="FooterChar">
    <w:name w:val="Footer Char"/>
    <w:basedOn w:val="DefaultParagraphFont"/>
    <w:link w:val="Footer"/>
    <w:uiPriority w:val="99"/>
    <w:rsid w:val="00995BD2"/>
  </w:style>
  <w:style w:type="character" w:styleId="PageNumber">
    <w:name w:val="page number"/>
    <w:basedOn w:val="DefaultParagraphFont"/>
    <w:uiPriority w:val="99"/>
    <w:semiHidden/>
    <w:unhideWhenUsed/>
    <w:rsid w:val="00995BD2"/>
  </w:style>
  <w:style w:type="paragraph" w:styleId="Header">
    <w:name w:val="header"/>
    <w:basedOn w:val="Normal"/>
    <w:link w:val="HeaderChar"/>
    <w:uiPriority w:val="99"/>
    <w:unhideWhenUsed/>
    <w:rsid w:val="00260412"/>
    <w:pPr>
      <w:tabs>
        <w:tab w:val="center" w:pos="4819"/>
        <w:tab w:val="right" w:pos="9638"/>
      </w:tabs>
    </w:pPr>
  </w:style>
  <w:style w:type="character" w:customStyle="1" w:styleId="HeaderChar">
    <w:name w:val="Header Char"/>
    <w:basedOn w:val="DefaultParagraphFont"/>
    <w:link w:val="Header"/>
    <w:uiPriority w:val="99"/>
    <w:rsid w:val="00260412"/>
  </w:style>
  <w:style w:type="table" w:styleId="GridTable2-Accent2">
    <w:name w:val="Grid Table 2 Accent 2"/>
    <w:basedOn w:val="TableNormal"/>
    <w:uiPriority w:val="47"/>
    <w:rsid w:val="007D6E3C"/>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BalloonText">
    <w:name w:val="Balloon Text"/>
    <w:basedOn w:val="Normal"/>
    <w:link w:val="BalloonTextChar"/>
    <w:uiPriority w:val="99"/>
    <w:semiHidden/>
    <w:unhideWhenUsed/>
    <w:rsid w:val="00E675B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675BE"/>
    <w:rPr>
      <w:rFonts w:ascii="Times New Roman" w:hAnsi="Times New Roman" w:cs="Times New Roman"/>
      <w:sz w:val="18"/>
      <w:szCs w:val="18"/>
    </w:rPr>
  </w:style>
  <w:style w:type="character" w:styleId="Hyperlink">
    <w:name w:val="Hyperlink"/>
    <w:basedOn w:val="DefaultParagraphFont"/>
    <w:uiPriority w:val="99"/>
    <w:unhideWhenUsed/>
    <w:rsid w:val="006A0EDC"/>
    <w:rPr>
      <w:color w:val="0563C1" w:themeColor="hyperlink"/>
      <w:u w:val="single"/>
    </w:rPr>
  </w:style>
  <w:style w:type="table" w:styleId="TableGrid">
    <w:name w:val="Table Grid"/>
    <w:basedOn w:val="TableNormal"/>
    <w:uiPriority w:val="39"/>
    <w:rsid w:val="008C78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3">
    <w:name w:val="Table Web 3"/>
    <w:basedOn w:val="TableNormal"/>
    <w:uiPriority w:val="99"/>
    <w:rsid w:val="008C782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4879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404749">
      <w:bodyDiv w:val="1"/>
      <w:marLeft w:val="0"/>
      <w:marRight w:val="0"/>
      <w:marTop w:val="0"/>
      <w:marBottom w:val="0"/>
      <w:divBdr>
        <w:top w:val="none" w:sz="0" w:space="0" w:color="auto"/>
        <w:left w:val="none" w:sz="0" w:space="0" w:color="auto"/>
        <w:bottom w:val="none" w:sz="0" w:space="0" w:color="auto"/>
        <w:right w:val="none" w:sz="0" w:space="0" w:color="auto"/>
      </w:divBdr>
    </w:div>
    <w:div w:id="928319563">
      <w:bodyDiv w:val="1"/>
      <w:marLeft w:val="0"/>
      <w:marRight w:val="0"/>
      <w:marTop w:val="0"/>
      <w:marBottom w:val="0"/>
      <w:divBdr>
        <w:top w:val="none" w:sz="0" w:space="0" w:color="auto"/>
        <w:left w:val="none" w:sz="0" w:space="0" w:color="auto"/>
        <w:bottom w:val="none" w:sz="0" w:space="0" w:color="auto"/>
        <w:right w:val="none" w:sz="0" w:space="0" w:color="auto"/>
      </w:divBdr>
    </w:div>
    <w:div w:id="1139878324">
      <w:bodyDiv w:val="1"/>
      <w:marLeft w:val="0"/>
      <w:marRight w:val="0"/>
      <w:marTop w:val="0"/>
      <w:marBottom w:val="0"/>
      <w:divBdr>
        <w:top w:val="none" w:sz="0" w:space="0" w:color="auto"/>
        <w:left w:val="none" w:sz="0" w:space="0" w:color="auto"/>
        <w:bottom w:val="none" w:sz="0" w:space="0" w:color="auto"/>
        <w:right w:val="none" w:sz="0" w:space="0" w:color="auto"/>
      </w:divBdr>
    </w:div>
    <w:div w:id="176391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83699-34A2-4315-9075-70D47D9FE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1867</Words>
  <Characters>10643</Characters>
  <Application>Microsoft Office Word</Application>
  <DocSecurity>0</DocSecurity>
  <Lines>88</Lines>
  <Paragraphs>24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12486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Alberto Sechi</dc:creator>
  <cp:keywords/>
  <dc:description/>
  <cp:lastModifiedBy>Raja R</cp:lastModifiedBy>
  <cp:revision>2</cp:revision>
  <cp:lastPrinted>2020-06-06T20:05:00Z</cp:lastPrinted>
  <dcterms:created xsi:type="dcterms:W3CDTF">2020-12-31T01:34:00Z</dcterms:created>
  <dcterms:modified xsi:type="dcterms:W3CDTF">2020-12-31T01:34:00Z</dcterms:modified>
</cp:coreProperties>
</file>