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15272" w14:textId="34CA6267" w:rsidR="00A40F41" w:rsidRPr="00FD42B1" w:rsidRDefault="00E53C1B" w:rsidP="00A40F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D42B1">
        <w:rPr>
          <w:rFonts w:ascii="Times New Roman" w:hAnsi="Times New Roman" w:cs="Times New Roman"/>
          <w:b/>
          <w:sz w:val="28"/>
          <w:szCs w:val="28"/>
          <w:lang w:val="en-GB"/>
        </w:rPr>
        <w:t>Activity of the Adrenomedullin System to Personalize Post-Discharge Diuretic Treatment in Acute Heart Failure</w:t>
      </w:r>
    </w:p>
    <w:p w14:paraId="532DCF7A" w14:textId="77777777" w:rsidR="00E53C1B" w:rsidRPr="00FD42B1" w:rsidRDefault="00E53C1B" w:rsidP="00A40F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44D0FF98" w14:textId="77777777" w:rsidR="0012651C" w:rsidRPr="00FD42B1" w:rsidRDefault="003244D7" w:rsidP="00A40F4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D42B1">
        <w:rPr>
          <w:rFonts w:ascii="Times New Roman" w:hAnsi="Times New Roman" w:cs="Times New Roman"/>
          <w:b/>
          <w:sz w:val="28"/>
          <w:szCs w:val="28"/>
          <w:lang w:val="en-GB"/>
        </w:rPr>
        <w:t>Supplemental materials</w:t>
      </w:r>
    </w:p>
    <w:p w14:paraId="20EA4C4D" w14:textId="77777777" w:rsidR="003244D7" w:rsidRPr="00FD42B1" w:rsidRDefault="003244D7" w:rsidP="00A40F4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GB"/>
        </w:rPr>
      </w:pPr>
    </w:p>
    <w:p w14:paraId="4BF38042" w14:textId="77777777" w:rsidR="00227A01" w:rsidRPr="00FD42B1" w:rsidRDefault="00227A01" w:rsidP="00A40F4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FD42B1">
        <w:rPr>
          <w:rFonts w:ascii="Times New Roman" w:hAnsi="Times New Roman" w:cs="Times New Roman"/>
          <w:b/>
          <w:sz w:val="28"/>
          <w:szCs w:val="28"/>
          <w:lang w:val="en-GB"/>
        </w:rPr>
        <w:br w:type="page"/>
      </w:r>
    </w:p>
    <w:p w14:paraId="2BFABE9C" w14:textId="77777777" w:rsidR="00861FBE" w:rsidRPr="00FD42B1" w:rsidRDefault="00861FBE" w:rsidP="00DC4DA0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sectPr w:rsidR="00861FBE" w:rsidRPr="00FD42B1" w:rsidSect="00CA34F2">
          <w:footerReference w:type="default" r:id="rId8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4048400" w14:textId="3C4130D2" w:rsidR="005A1104" w:rsidRPr="00FD42B1" w:rsidRDefault="005A1104" w:rsidP="00DC4DA0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Tables</w:t>
      </w:r>
    </w:p>
    <w:p w14:paraId="4B44F9DF" w14:textId="77777777" w:rsidR="005A1104" w:rsidRPr="00FD42B1" w:rsidRDefault="005A1104" w:rsidP="00A40F41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DB1AC9B" w14:textId="5C65579F" w:rsidR="00F700D6" w:rsidRPr="00FD42B1" w:rsidRDefault="00910358" w:rsidP="009871D4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0" w:name="_Hlk56341454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F700D6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 1.</w:t>
      </w:r>
      <w:r w:rsidR="00DA429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DA429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TRIPOD Checklist for </w:t>
      </w:r>
      <w:r w:rsidR="009D57B9" w:rsidRPr="00FD42B1">
        <w:rPr>
          <w:rFonts w:ascii="Times New Roman" w:hAnsi="Times New Roman" w:cs="Times New Roman"/>
          <w:sz w:val="20"/>
          <w:szCs w:val="20"/>
          <w:lang w:val="en-GB"/>
        </w:rPr>
        <w:t>p</w:t>
      </w:r>
      <w:r w:rsidR="00DA429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rediction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m</w:t>
      </w:r>
      <w:r w:rsidR="00DA429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odel </w:t>
      </w:r>
      <w:r w:rsidR="009D57B9" w:rsidRPr="00FD42B1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DA4294" w:rsidRPr="00FD42B1">
        <w:rPr>
          <w:rFonts w:ascii="Times New Roman" w:hAnsi="Times New Roman" w:cs="Times New Roman"/>
          <w:sz w:val="20"/>
          <w:szCs w:val="20"/>
          <w:lang w:val="en-GB"/>
        </w:rPr>
        <w:t>evelopment.</w:t>
      </w:r>
    </w:p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8A7356" w:rsidRPr="00FD42B1" w14:paraId="7C2C736D" w14:textId="77777777" w:rsidTr="0080652A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F7CAAC" w:themeFill="accent2" w:themeFillTint="66"/>
          </w:tcPr>
          <w:bookmarkEnd w:id="0"/>
          <w:p w14:paraId="5CE48490" w14:textId="77777777" w:rsidR="00DA4294" w:rsidRPr="00FD42B1" w:rsidRDefault="00DA4294" w:rsidP="0080652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45BE6406" w14:textId="77777777" w:rsidR="00DA4294" w:rsidRPr="00FD42B1" w:rsidRDefault="00DA4294" w:rsidP="0080652A">
            <w:pPr>
              <w:ind w:left="-432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410209C" w14:textId="77777777" w:rsidR="00DA4294" w:rsidRPr="00FD42B1" w:rsidRDefault="00DA4294" w:rsidP="0080652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F7CAAC" w:themeFill="accent2" w:themeFillTint="66"/>
          </w:tcPr>
          <w:p w14:paraId="69BFBFC2" w14:textId="77777777" w:rsidR="00DA4294" w:rsidRPr="00FD42B1" w:rsidRDefault="00DA4294" w:rsidP="008065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Page</w:t>
            </w:r>
          </w:p>
        </w:tc>
      </w:tr>
      <w:tr w:rsidR="008A7356" w:rsidRPr="00FD42B1" w14:paraId="6E2FFFC5" w14:textId="77777777" w:rsidTr="0080652A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505529C3" w14:textId="77777777" w:rsidR="00DA4294" w:rsidRPr="00FD42B1" w:rsidRDefault="00DA4294" w:rsidP="0080652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Title and abstract</w:t>
            </w:r>
          </w:p>
        </w:tc>
      </w:tr>
      <w:tr w:rsidR="008A7356" w:rsidRPr="00FD42B1" w14:paraId="31AEA322" w14:textId="77777777" w:rsidTr="0080652A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27411EA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E026D4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73E97A4" w14:textId="77777777" w:rsidR="00DA4294" w:rsidRPr="00FD42B1" w:rsidRDefault="00DA4294" w:rsidP="0080652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74C3589" w14:textId="7F58211E" w:rsidR="00DA4294" w:rsidRPr="00FD42B1" w:rsidRDefault="00375BA3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8A7356" w:rsidRPr="00FD42B1" w14:paraId="3846E3C6" w14:textId="77777777" w:rsidTr="0080652A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3B52B71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504A98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B4A7A11" w14:textId="77777777" w:rsidR="00DA4294" w:rsidRPr="00FD42B1" w:rsidRDefault="00DA4294" w:rsidP="0080652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Provide a summary of objectives, </w:t>
            </w:r>
            <w:r w:rsidRPr="00FD42B1">
              <w:rPr>
                <w:rStyle w:val="CommentReference"/>
                <w:rFonts w:ascii="Times New Roman" w:hAnsi="Times New Roman" w:cs="Times New Roman"/>
                <w:sz w:val="20"/>
                <w:szCs w:val="20"/>
                <w:lang w:val="en-GB"/>
              </w:rPr>
              <w:t>study design, setting, participants, sample size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339B7A3" w14:textId="45AE23D1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8A7356" w:rsidRPr="00FD42B1" w14:paraId="28DF62AB" w14:textId="77777777" w:rsidTr="0080652A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129CEA90" w14:textId="77777777" w:rsidR="00DA4294" w:rsidRPr="00FD42B1" w:rsidRDefault="00DA4294" w:rsidP="0080652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Introduction</w:t>
            </w:r>
          </w:p>
        </w:tc>
      </w:tr>
      <w:tr w:rsidR="008A7356" w:rsidRPr="00FD42B1" w14:paraId="042E61F4" w14:textId="77777777" w:rsidTr="0080652A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CD8F11F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A6F22D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4A57FDE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C27211D" w14:textId="7FBE88FD" w:rsidR="00DA4294" w:rsidRPr="00FD42B1" w:rsidRDefault="00EA543F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375BA3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5</w:t>
            </w:r>
          </w:p>
        </w:tc>
      </w:tr>
      <w:tr w:rsidR="008A7356" w:rsidRPr="00FD42B1" w14:paraId="307EE1C3" w14:textId="77777777" w:rsidTr="0080652A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02709068" w14:textId="77777777" w:rsidR="00DA4294" w:rsidRPr="00FD42B1" w:rsidRDefault="00DA4294" w:rsidP="0080652A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609330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AFB7521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BC9318E" w14:textId="79641ED4" w:rsidR="00DA4294" w:rsidRPr="00FD42B1" w:rsidRDefault="00EA543F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8A7356" w:rsidRPr="00FD42B1" w14:paraId="575B51EF" w14:textId="77777777" w:rsidTr="0080652A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0EA7D321" w14:textId="77777777" w:rsidR="00DA4294" w:rsidRPr="00FD42B1" w:rsidRDefault="00DA4294" w:rsidP="0080652A">
            <w:pPr>
              <w:tabs>
                <w:tab w:val="left" w:pos="9695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Methods</w:t>
            </w:r>
          </w:p>
        </w:tc>
      </w:tr>
      <w:tr w:rsidR="008A7356" w:rsidRPr="00FD42B1" w14:paraId="1E143758" w14:textId="77777777" w:rsidTr="0080652A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5631976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D4A354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98A90B9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3DF06CA" w14:textId="3BA5F1AD" w:rsidR="00DA4294" w:rsidRPr="00FD42B1" w:rsidRDefault="00EA543F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7FF6FE17" w14:textId="77777777" w:rsidTr="0080652A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89BFB25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FE7B8D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7D6CA81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623A17C" w14:textId="7EAEEB3F" w:rsidR="00DA4294" w:rsidRPr="00FD42B1" w:rsidRDefault="00DA4294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7356" w:rsidRPr="00FD42B1" w14:paraId="5DD6DCB3" w14:textId="77777777" w:rsidTr="0080652A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17EB5B6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DDC9D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FD5302D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0A61094" w14:textId="5DB09CF3" w:rsidR="00DA4294" w:rsidRPr="00FD42B1" w:rsidRDefault="00EA543F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251B2924" w14:textId="77777777" w:rsidTr="0080652A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6DD9E30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0A6523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D6D76A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912E655" w14:textId="19903E3C" w:rsidR="00DA4294" w:rsidRPr="00FD42B1" w:rsidRDefault="00EA543F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03157ED5" w14:textId="77777777" w:rsidTr="0080652A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E0610E3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C2A0E4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A32F28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154F3B1" w14:textId="7EEE8B73" w:rsidR="00DA4294" w:rsidRPr="00FD42B1" w:rsidRDefault="00EA543F" w:rsidP="0080652A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75268219" w14:textId="77777777" w:rsidTr="0080652A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AAF6753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1BD2F7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4792938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Clearly define the outcome that is predicted by the prediction model, including how and when assessed.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72F1ADE" w14:textId="336A2168" w:rsidR="00DA4294" w:rsidRPr="00FD42B1" w:rsidRDefault="00EA543F" w:rsidP="00A74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50095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8A7356" w:rsidRPr="00FD42B1" w14:paraId="5007F718" w14:textId="77777777" w:rsidTr="0080652A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159F5E9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3BDD29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AA04EDA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2FDDCAF" w14:textId="230E6F48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8, 9</w:t>
            </w:r>
          </w:p>
        </w:tc>
      </w:tr>
      <w:tr w:rsidR="008A7356" w:rsidRPr="00FD42B1" w14:paraId="740A3F85" w14:textId="77777777" w:rsidTr="0080652A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C9F4589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3B6F3C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427422A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1221847" w14:textId="7FF8E339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375BA3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8A7356" w:rsidRPr="00FD42B1" w14:paraId="3BA1B40A" w14:textId="77777777" w:rsidTr="0080652A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833C874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9DDCCA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42BF246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4FA2671" w14:textId="2641560E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A74290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8A7356" w:rsidRPr="00FD42B1" w14:paraId="331FC0B0" w14:textId="77777777" w:rsidTr="0080652A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584A831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5415C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F192CEE" w14:textId="77777777" w:rsidR="00DA4294" w:rsidRPr="00FD42B1" w:rsidRDefault="00DA4294" w:rsidP="0080652A">
            <w:pPr>
              <w:pStyle w:val="ListParagraph"/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DD7D61" w14:textId="1671AFFD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8A7356" w:rsidRPr="00FD42B1" w14:paraId="588AD9BD" w14:textId="77777777" w:rsidTr="0080652A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4300098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93AD33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68392B" w14:textId="77777777" w:rsidR="00DA4294" w:rsidRPr="00FD42B1" w:rsidRDefault="00DA4294" w:rsidP="0080652A">
            <w:pPr>
              <w:pStyle w:val="ListParagraph"/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56616F1" w14:textId="20FC9836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8A7356" w:rsidRPr="00FD42B1" w14:paraId="34C8221B" w14:textId="77777777" w:rsidTr="0080652A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1D01EB8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76ABD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1068BBB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32B722F" w14:textId="5761A6CE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8A7356" w:rsidRPr="00FD42B1" w14:paraId="13FD939F" w14:textId="77777777" w:rsidTr="0080652A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7CD14604" w14:textId="77777777" w:rsidR="00DA4294" w:rsidRPr="00FD42B1" w:rsidRDefault="00DA4294" w:rsidP="0080652A">
            <w:pPr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7800FE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DCAB55D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9C8740" w14:textId="6030D6D7" w:rsidR="00DA4294" w:rsidRPr="00FD42B1" w:rsidRDefault="00EA543F" w:rsidP="0080652A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50095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8A7356" w:rsidRPr="00FD42B1" w14:paraId="05AE2317" w14:textId="77777777" w:rsidTr="0080652A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214E76C" w14:textId="77777777" w:rsidR="00DA4294" w:rsidRPr="00FD42B1" w:rsidRDefault="00DA4294" w:rsidP="0080652A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FED799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A1FFB9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6DC1F6B" w14:textId="6B29D48A" w:rsidR="00DA4294" w:rsidRPr="00FD42B1" w:rsidRDefault="00EA543F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</w:tr>
      <w:tr w:rsidR="008A7356" w:rsidRPr="00FD42B1" w14:paraId="750240A4" w14:textId="77777777" w:rsidTr="0080652A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484ED52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910C99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9D310F" w14:textId="77777777" w:rsidR="00DA4294" w:rsidRPr="00FD42B1" w:rsidRDefault="00DA4294" w:rsidP="0080652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E6FE072" w14:textId="77777777" w:rsidR="00DA4294" w:rsidRPr="00FD42B1" w:rsidRDefault="00DA4294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B0D0EED" w14:textId="77777777" w:rsidR="00D571CA" w:rsidRPr="00FD42B1" w:rsidRDefault="00D571C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tbl>
      <w:tblPr>
        <w:tblStyle w:val="TableGrid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1468"/>
      </w:tblGrid>
      <w:tr w:rsidR="008A7356" w:rsidRPr="00FD42B1" w14:paraId="50041B4E" w14:textId="77777777" w:rsidTr="00F35DFE">
        <w:trPr>
          <w:jc w:val="center"/>
        </w:trPr>
        <w:tc>
          <w:tcPr>
            <w:tcW w:w="10768" w:type="dxa"/>
            <w:gridSpan w:val="4"/>
            <w:shd w:val="clear" w:color="auto" w:fill="F7CAAC" w:themeFill="accent2" w:themeFillTint="66"/>
          </w:tcPr>
          <w:p w14:paraId="7276BB80" w14:textId="6038B88E" w:rsidR="00DA4294" w:rsidRPr="00FD42B1" w:rsidRDefault="00DA4294" w:rsidP="008065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>Results</w:t>
            </w:r>
          </w:p>
        </w:tc>
      </w:tr>
      <w:tr w:rsidR="008A7356" w:rsidRPr="00FD42B1" w14:paraId="552C1F02" w14:textId="77777777" w:rsidTr="00F35DF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8985847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7F6693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D8ED385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B555F0C" w14:textId="23B6EAC2" w:rsidR="00DA4294" w:rsidRPr="00FD42B1" w:rsidRDefault="00500957" w:rsidP="00A74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8A7356" w:rsidRPr="00FD42B1" w14:paraId="22D601F2" w14:textId="77777777" w:rsidTr="00F35DF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8AE6CCA" w14:textId="77777777" w:rsidR="00DA4294" w:rsidRPr="00FD42B1" w:rsidRDefault="00DA4294" w:rsidP="0080652A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904BC9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8B84606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0630C26" w14:textId="5A4EB28A" w:rsidR="00DA4294" w:rsidRPr="00FD42B1" w:rsidRDefault="00500957" w:rsidP="00A74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8A7356" w:rsidRPr="00FD42B1" w14:paraId="5C1DFFA8" w14:textId="77777777" w:rsidTr="00F35DF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07156960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82DCA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8174C7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eastAsiaTheme="majorEastAsia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Specify the number of participants and outcome events in each analysis.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D69BA53" w14:textId="67EC5B87" w:rsidR="00DA4294" w:rsidRPr="00FD42B1" w:rsidRDefault="00500957" w:rsidP="00A74290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8A7356" w:rsidRPr="00FD42B1" w14:paraId="3BF865FD" w14:textId="77777777" w:rsidTr="00F35DF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5E5B377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229121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12681F8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done, report the unadjusted association between each candidate predictor and outcome.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D54DEE8" w14:textId="77777777" w:rsidR="00DA4294" w:rsidRPr="00FD42B1" w:rsidRDefault="00DA4294" w:rsidP="0080652A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7356" w:rsidRPr="00FD42B1" w14:paraId="3B7AC2C9" w14:textId="77777777" w:rsidTr="00F35DF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36D708E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3C2AA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1CFCDBF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C14F7FF" w14:textId="5FA6D0CC" w:rsidR="00DA4294" w:rsidRPr="00FD42B1" w:rsidRDefault="00500957" w:rsidP="00A74290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1, 12</w:t>
            </w:r>
          </w:p>
        </w:tc>
      </w:tr>
      <w:tr w:rsidR="008A7356" w:rsidRPr="00FD42B1" w14:paraId="0256E591" w14:textId="77777777" w:rsidTr="00F35DF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F8F67FE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956658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D842D89" w14:textId="328AF192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Explain how to use the prediction model.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2D3CC71" w14:textId="77777777" w:rsidR="00DA4294" w:rsidRPr="00FD42B1" w:rsidRDefault="00DA4294" w:rsidP="0080652A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7356" w:rsidRPr="00FD42B1" w14:paraId="18E6A2AD" w14:textId="77777777" w:rsidTr="00F35DFE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AB1AF56" w14:textId="77777777" w:rsidR="00DA4294" w:rsidRPr="00FD42B1" w:rsidRDefault="00DA4294" w:rsidP="0080652A">
            <w:pPr>
              <w:ind w:left="15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050E8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A4CBCE2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Report performance measures (with CIs) for the prediction model.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CF6F375" w14:textId="72A039EE" w:rsidR="00DA4294" w:rsidRPr="00FD42B1" w:rsidRDefault="00EA543F" w:rsidP="00A74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11, 12</w:t>
            </w:r>
          </w:p>
        </w:tc>
      </w:tr>
      <w:tr w:rsidR="008A7356" w:rsidRPr="00FD42B1" w14:paraId="6822AAB2" w14:textId="77777777" w:rsidTr="00F35DFE">
        <w:trPr>
          <w:jc w:val="center"/>
        </w:trPr>
        <w:tc>
          <w:tcPr>
            <w:tcW w:w="10768" w:type="dxa"/>
            <w:gridSpan w:val="4"/>
            <w:shd w:val="clear" w:color="auto" w:fill="F7CAAC" w:themeFill="accent2" w:themeFillTint="66"/>
          </w:tcPr>
          <w:p w14:paraId="62FB9226" w14:textId="77777777" w:rsidR="00DA4294" w:rsidRPr="00FD42B1" w:rsidRDefault="00DA4294" w:rsidP="0080652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Discussion</w:t>
            </w:r>
          </w:p>
        </w:tc>
      </w:tr>
      <w:tr w:rsidR="008A7356" w:rsidRPr="00FD42B1" w14:paraId="3EAB1B78" w14:textId="77777777" w:rsidTr="00F35DF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4FB6847" w14:textId="77777777" w:rsidR="00DA4294" w:rsidRPr="00FD42B1" w:rsidRDefault="00DA4294" w:rsidP="0080652A">
            <w:pPr>
              <w:ind w:left="152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DC17B4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58618CE" w14:textId="77777777" w:rsidR="00DA4294" w:rsidRPr="00FD42B1" w:rsidRDefault="00DA4294" w:rsidP="0080652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4724417" w14:textId="0399099D" w:rsidR="00DA4294" w:rsidRPr="00FD42B1" w:rsidRDefault="00500957" w:rsidP="00A74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3B32FD3D" w14:textId="77777777" w:rsidTr="00F35DFE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549A0C3" w14:textId="77777777" w:rsidR="00DA4294" w:rsidRPr="00FD42B1" w:rsidRDefault="00DA4294" w:rsidP="0080652A">
            <w:pPr>
              <w:ind w:left="152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A92E56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9635662" w14:textId="77777777" w:rsidR="00DA4294" w:rsidRPr="00FD42B1" w:rsidRDefault="00DA4294" w:rsidP="0080652A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an overall interpretation of the results, considering objectives, limitations, and results from similar studies, and other relevant evidence.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2F5CFD5" w14:textId="5F056CAE" w:rsidR="00DA4294" w:rsidRPr="00FD42B1" w:rsidRDefault="00500957" w:rsidP="00A74290">
            <w:pPr>
              <w:pStyle w:val="ListParagraph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7AA86394" w14:textId="77777777" w:rsidTr="00F35DFE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E29E55A" w14:textId="77777777" w:rsidR="00DA4294" w:rsidRPr="00FD42B1" w:rsidRDefault="00DA4294" w:rsidP="0080652A">
            <w:pPr>
              <w:ind w:left="152"/>
              <w:rPr>
                <w:rFonts w:ascii="Times New Roman" w:hAnsi="Times New Roman" w:cs="Times New Roman"/>
                <w:b/>
                <w:strike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507F85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338D247" w14:textId="77777777" w:rsidR="00DA4294" w:rsidRPr="00FD42B1" w:rsidRDefault="00DA4294" w:rsidP="0080652A">
            <w:pPr>
              <w:ind w:left="34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Discuss the potential clinical use of the model and implications for future research.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5E7DA24" w14:textId="6521B6DD" w:rsidR="00DA4294" w:rsidRPr="00FD42B1" w:rsidRDefault="00500957" w:rsidP="00A742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8A7356" w:rsidRPr="00FD42B1" w14:paraId="28D213D9" w14:textId="77777777" w:rsidTr="00F35DFE">
        <w:trPr>
          <w:jc w:val="center"/>
        </w:trPr>
        <w:tc>
          <w:tcPr>
            <w:tcW w:w="10768" w:type="dxa"/>
            <w:gridSpan w:val="4"/>
            <w:shd w:val="clear" w:color="auto" w:fill="F7CAAC" w:themeFill="accent2" w:themeFillTint="66"/>
          </w:tcPr>
          <w:p w14:paraId="29011011" w14:textId="77777777" w:rsidR="00DA4294" w:rsidRPr="00FD42B1" w:rsidRDefault="00DA4294" w:rsidP="0080652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Other information</w:t>
            </w:r>
          </w:p>
        </w:tc>
      </w:tr>
      <w:tr w:rsidR="008A7356" w:rsidRPr="00FD42B1" w14:paraId="4C33B95F" w14:textId="77777777" w:rsidTr="00F35DF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E50441A" w14:textId="77777777" w:rsidR="00DA4294" w:rsidRPr="00FD42B1" w:rsidRDefault="00DA4294" w:rsidP="0080652A">
            <w:pPr>
              <w:ind w:left="152" w:right="-46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514BE0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1D88D38" w14:textId="77777777" w:rsidR="00DA4294" w:rsidRPr="00FD42B1" w:rsidRDefault="00DA4294" w:rsidP="008065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BAE63B3" w14:textId="6358511F" w:rsidR="00DA4294" w:rsidRPr="00FD42B1" w:rsidRDefault="001A1EEA" w:rsidP="00F35DF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Supplementary materials</w:t>
            </w:r>
          </w:p>
        </w:tc>
      </w:tr>
      <w:tr w:rsidR="008A7356" w:rsidRPr="00FD42B1" w14:paraId="3F0AB3AD" w14:textId="77777777" w:rsidTr="00F35DF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75B4833" w14:textId="77777777" w:rsidR="00DA4294" w:rsidRPr="00FD42B1" w:rsidRDefault="00DA4294" w:rsidP="0080652A">
            <w:pPr>
              <w:ind w:left="152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EDD2CE" w14:textId="77777777" w:rsidR="00DA4294" w:rsidRPr="00FD42B1" w:rsidRDefault="00DA4294" w:rsidP="0080652A">
            <w:pPr>
              <w:ind w:left="-432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5BCC921" w14:textId="77777777" w:rsidR="00DA4294" w:rsidRPr="00FD42B1" w:rsidRDefault="00DA4294" w:rsidP="008065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the source of funding and the role of the funders for the present study. 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67CDBD7" w14:textId="59711DFE" w:rsidR="00DA4294" w:rsidRPr="00FD42B1" w:rsidRDefault="001A1EEA" w:rsidP="0080652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EA543F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</w:tbl>
    <w:p w14:paraId="09029EA5" w14:textId="774F796A" w:rsidR="00505CC6" w:rsidRPr="00FD42B1" w:rsidRDefault="00505CC6" w:rsidP="009871D4">
      <w:pPr>
        <w:rPr>
          <w:rFonts w:ascii="Times New Roman" w:hAnsi="Times New Roman" w:cs="Times New Roman"/>
          <w:sz w:val="20"/>
          <w:szCs w:val="20"/>
          <w:lang w:val="en-GB"/>
        </w:rPr>
        <w:sectPr w:rsidR="00505CC6" w:rsidRPr="00FD42B1" w:rsidSect="00CA34F2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2C2CAA97" w14:textId="0E0B6777" w:rsidR="009871D4" w:rsidRPr="00FD42B1" w:rsidRDefault="00910358" w:rsidP="009871D4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" w:name="_Hlk56341481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131287" w:rsidRPr="00FD42B1">
        <w:rPr>
          <w:rFonts w:ascii="Times New Roman" w:hAnsi="Times New Roman" w:cs="Times New Roman"/>
          <w:b/>
          <w:sz w:val="20"/>
          <w:szCs w:val="20"/>
          <w:lang w:val="en-GB"/>
        </w:rPr>
        <w:t>2</w:t>
      </w:r>
      <w:r w:rsidR="009871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9871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Interaction </w:t>
      </w:r>
      <w:r w:rsidR="005F13E3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</w:t>
      </w:r>
      <w:r w:rsidR="000C2A71" w:rsidRPr="00FD42B1"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92631A" w:rsidRPr="00FD42B1">
        <w:rPr>
          <w:rFonts w:ascii="Times New Roman" w:hAnsi="Times New Roman" w:cs="Times New Roman"/>
          <w:sz w:val="20"/>
          <w:szCs w:val="20"/>
          <w:lang w:val="en-GB"/>
        </w:rPr>
        <w:t>ivariable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models using a cox proportional hazard analysis</w:t>
      </w:r>
      <w:r w:rsidR="009871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for predicting all-cause mortality at 365 days including one biomarker and medication </w:t>
      </w:r>
      <w:r w:rsidR="008E059F" w:rsidRPr="00FD42B1">
        <w:rPr>
          <w:rFonts w:ascii="Times New Roman" w:hAnsi="Times New Roman" w:cs="Times New Roman"/>
          <w:sz w:val="20"/>
          <w:szCs w:val="20"/>
          <w:lang w:val="en-GB"/>
        </w:rPr>
        <w:t>at discharge</w:t>
      </w:r>
      <w:r w:rsidR="009871D4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bookmarkEnd w:id="1"/>
    <w:p w14:paraId="489935BA" w14:textId="77777777" w:rsidR="009871D4" w:rsidRPr="00FD42B1" w:rsidRDefault="009871D4" w:rsidP="009871D4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1872"/>
        <w:gridCol w:w="3189"/>
        <w:gridCol w:w="2481"/>
        <w:gridCol w:w="2977"/>
      </w:tblGrid>
      <w:tr w:rsidR="008A7356" w:rsidRPr="00FD42B1" w14:paraId="2E8B4429" w14:textId="77777777" w:rsidTr="00C46824">
        <w:tc>
          <w:tcPr>
            <w:tcW w:w="3515" w:type="dxa"/>
          </w:tcPr>
          <w:p w14:paraId="38AEF65D" w14:textId="77777777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872" w:type="dxa"/>
          </w:tcPr>
          <w:p w14:paraId="2B2E26CD" w14:textId="77777777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Diuretics</w:t>
            </w:r>
          </w:p>
        </w:tc>
        <w:tc>
          <w:tcPr>
            <w:tcW w:w="3189" w:type="dxa"/>
          </w:tcPr>
          <w:p w14:paraId="43AC3CB4" w14:textId="1FDAF9E4" w:rsidR="009871D4" w:rsidRPr="00FD42B1" w:rsidRDefault="009871D4" w:rsidP="009871D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ACE inhibitors or ARB</w:t>
            </w:r>
          </w:p>
        </w:tc>
        <w:tc>
          <w:tcPr>
            <w:tcW w:w="2481" w:type="dxa"/>
          </w:tcPr>
          <w:p w14:paraId="41A18F7F" w14:textId="77777777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Beta blockers</w:t>
            </w:r>
          </w:p>
        </w:tc>
        <w:tc>
          <w:tcPr>
            <w:tcW w:w="2977" w:type="dxa"/>
          </w:tcPr>
          <w:p w14:paraId="6E0AC743" w14:textId="77777777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Aldosterone antagonists</w:t>
            </w:r>
          </w:p>
        </w:tc>
      </w:tr>
      <w:tr w:rsidR="008A7356" w:rsidRPr="00FD42B1" w14:paraId="5FBE71E4" w14:textId="77777777" w:rsidTr="00C46824">
        <w:tc>
          <w:tcPr>
            <w:tcW w:w="3515" w:type="dxa"/>
            <w:vAlign w:val="center"/>
          </w:tcPr>
          <w:p w14:paraId="2FC2A53F" w14:textId="631DC400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bio-ADM</w:t>
            </w:r>
            <w:r w:rsidR="0047511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at admission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, </w:t>
            </w:r>
            <w:r w:rsidR="004A3150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pg/mL</w:t>
            </w:r>
          </w:p>
        </w:tc>
        <w:tc>
          <w:tcPr>
            <w:tcW w:w="1872" w:type="dxa"/>
          </w:tcPr>
          <w:p w14:paraId="594A3F3F" w14:textId="7162229C" w:rsidR="005426A5" w:rsidRPr="00FD42B1" w:rsidRDefault="009871D4" w:rsidP="00A30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10693A2B" w14:textId="2C55A75C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2481" w:type="dxa"/>
          </w:tcPr>
          <w:p w14:paraId="2FE934C6" w14:textId="6C811AA7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0.097</w:t>
            </w:r>
          </w:p>
        </w:tc>
        <w:tc>
          <w:tcPr>
            <w:tcW w:w="2977" w:type="dxa"/>
          </w:tcPr>
          <w:p w14:paraId="209A6FC4" w14:textId="30F92CA1" w:rsidR="005426A5" w:rsidRPr="00FD42B1" w:rsidRDefault="009871D4" w:rsidP="005426A5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</w:t>
            </w:r>
            <w:r w:rsidR="00561097"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013</w:t>
            </w:r>
          </w:p>
        </w:tc>
      </w:tr>
      <w:tr w:rsidR="008A7356" w:rsidRPr="00FD42B1" w14:paraId="11A4AF7E" w14:textId="77777777" w:rsidTr="00C46824">
        <w:tc>
          <w:tcPr>
            <w:tcW w:w="3515" w:type="dxa"/>
            <w:vAlign w:val="center"/>
          </w:tcPr>
          <w:p w14:paraId="282420CE" w14:textId="07F50D8B" w:rsidR="009871D4" w:rsidRPr="00FD42B1" w:rsidRDefault="009871D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bio-ADM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at discharge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, </w:t>
            </w:r>
            <w:r w:rsidR="004A3150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pg/mL</w:t>
            </w:r>
          </w:p>
        </w:tc>
        <w:tc>
          <w:tcPr>
            <w:tcW w:w="1872" w:type="dxa"/>
          </w:tcPr>
          <w:p w14:paraId="0D0B44AC" w14:textId="158A1E4B" w:rsidR="005426A5" w:rsidRPr="00FD42B1" w:rsidRDefault="009871D4" w:rsidP="005426A5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0456390E" w14:textId="03840547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2481" w:type="dxa"/>
          </w:tcPr>
          <w:p w14:paraId="7AD774E5" w14:textId="32AC5125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0.488</w:t>
            </w:r>
          </w:p>
        </w:tc>
        <w:tc>
          <w:tcPr>
            <w:tcW w:w="2977" w:type="dxa"/>
          </w:tcPr>
          <w:p w14:paraId="36AC78D7" w14:textId="4244748C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6109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175</w:t>
            </w:r>
          </w:p>
        </w:tc>
      </w:tr>
      <w:tr w:rsidR="008A7356" w:rsidRPr="00FD42B1" w14:paraId="69021C82" w14:textId="77777777" w:rsidTr="00C46824">
        <w:trPr>
          <w:trHeight w:val="279"/>
        </w:trPr>
        <w:tc>
          <w:tcPr>
            <w:tcW w:w="3515" w:type="dxa"/>
            <w:vAlign w:val="center"/>
          </w:tcPr>
          <w:p w14:paraId="75ED3103" w14:textId="70FD589D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MR-proADM</w:t>
            </w:r>
            <w:r w:rsidR="0047511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at admission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, nmol</w:t>
            </w:r>
            <w:r w:rsidR="000D359D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/L</w:t>
            </w:r>
          </w:p>
        </w:tc>
        <w:tc>
          <w:tcPr>
            <w:tcW w:w="1872" w:type="dxa"/>
          </w:tcPr>
          <w:p w14:paraId="277E41CB" w14:textId="2F72D815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  <w:tc>
          <w:tcPr>
            <w:tcW w:w="3189" w:type="dxa"/>
          </w:tcPr>
          <w:p w14:paraId="31AECC68" w14:textId="4CF315CD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0.215</w:t>
            </w:r>
          </w:p>
        </w:tc>
        <w:tc>
          <w:tcPr>
            <w:tcW w:w="2481" w:type="dxa"/>
          </w:tcPr>
          <w:p w14:paraId="19E48C72" w14:textId="36769470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0.107</w:t>
            </w:r>
          </w:p>
        </w:tc>
        <w:tc>
          <w:tcPr>
            <w:tcW w:w="2977" w:type="dxa"/>
          </w:tcPr>
          <w:p w14:paraId="6FECC302" w14:textId="1FD97F37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6109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587</w:t>
            </w:r>
          </w:p>
        </w:tc>
      </w:tr>
      <w:tr w:rsidR="008A7356" w:rsidRPr="00FD42B1" w14:paraId="63D99B45" w14:textId="77777777" w:rsidTr="00C46824">
        <w:tc>
          <w:tcPr>
            <w:tcW w:w="3515" w:type="dxa"/>
            <w:vAlign w:val="center"/>
          </w:tcPr>
          <w:p w14:paraId="110C9FF0" w14:textId="423D750C" w:rsidR="009871D4" w:rsidRPr="00FD42B1" w:rsidRDefault="009871D4" w:rsidP="00A300AC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MR-proADM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at discharge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, nmol</w:t>
            </w:r>
            <w:r w:rsidR="000D359D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/L</w:t>
            </w:r>
          </w:p>
        </w:tc>
        <w:tc>
          <w:tcPr>
            <w:tcW w:w="1872" w:type="dxa"/>
          </w:tcPr>
          <w:p w14:paraId="06FD6EC6" w14:textId="77777777" w:rsidR="009871D4" w:rsidRPr="00FD42B1" w:rsidRDefault="009871D4" w:rsidP="00A300A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  <w:p w14:paraId="2C608591" w14:textId="0E144A24" w:rsidR="005426A5" w:rsidRPr="00FD42B1" w:rsidRDefault="005426A5" w:rsidP="005426A5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189" w:type="dxa"/>
          </w:tcPr>
          <w:p w14:paraId="0DF0DB2E" w14:textId="53D2C267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7D41FB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</w:t>
            </w:r>
            <w:r w:rsidR="007D41FB" w:rsidRPr="00FD42B1" w:rsidDel="007D41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81" w:type="dxa"/>
          </w:tcPr>
          <w:p w14:paraId="6C151C78" w14:textId="17A330F0" w:rsidR="005426A5" w:rsidRPr="00FD42B1" w:rsidRDefault="009871D4" w:rsidP="005426A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0.601</w:t>
            </w:r>
          </w:p>
        </w:tc>
        <w:tc>
          <w:tcPr>
            <w:tcW w:w="2977" w:type="dxa"/>
          </w:tcPr>
          <w:p w14:paraId="00F2209B" w14:textId="1D40242E" w:rsidR="005426A5" w:rsidRPr="00FD42B1" w:rsidRDefault="009871D4" w:rsidP="00CD5E8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56109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060</w:t>
            </w:r>
          </w:p>
        </w:tc>
      </w:tr>
    </w:tbl>
    <w:p w14:paraId="2E26926A" w14:textId="77777777" w:rsidR="009871D4" w:rsidRPr="00FD42B1" w:rsidRDefault="009871D4" w:rsidP="009871D4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3C9A67D" w14:textId="77777777" w:rsidR="009871D4" w:rsidRPr="00FD42B1" w:rsidRDefault="009871D4" w:rsidP="009871D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ARBs: Angiotensin receptor blocker. bio-ADM: bioactive adrenomedullin. MR-proADM: midregional proadrenomedullin.</w:t>
      </w:r>
    </w:p>
    <w:p w14:paraId="0D661315" w14:textId="1BB2E911" w:rsidR="00A300AC" w:rsidRPr="00FD42B1" w:rsidRDefault="00A300AC" w:rsidP="009871D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053F9ABD" w14:textId="77777777" w:rsidR="00131287" w:rsidRPr="00FD42B1" w:rsidRDefault="00131287" w:rsidP="001312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val="en-GB" w:eastAsia="de-DE"/>
        </w:rPr>
      </w:pPr>
      <w:bookmarkStart w:id="2" w:name="_Hlk56341485"/>
      <w:r w:rsidRPr="00FD42B1">
        <w:rPr>
          <w:rFonts w:ascii="Times New Roman" w:eastAsia="Times New Roman" w:hAnsi="Times New Roman" w:cs="Times New Roman"/>
          <w:b/>
          <w:bCs/>
          <w:snapToGrid w:val="0"/>
          <w:lang w:val="en-GB" w:eastAsia="de-DE"/>
        </w:rPr>
        <w:lastRenderedPageBreak/>
        <w:t>Supplemental Table 3.</w:t>
      </w:r>
      <w:r w:rsidRPr="00CA34F2">
        <w:rPr>
          <w:rFonts w:ascii="Times New Roman" w:eastAsia="Times New Roman" w:hAnsi="Times New Roman" w:cs="Times New Roman"/>
          <w:snapToGrid w:val="0"/>
          <w:lang w:val="en-GB" w:eastAsia="de-DE"/>
        </w:rPr>
        <w:t xml:space="preserve"> Patient’s characteristics according to discharge prescription of diuretics.</w:t>
      </w: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1"/>
        <w:gridCol w:w="3922"/>
        <w:gridCol w:w="3922"/>
        <w:gridCol w:w="2410"/>
      </w:tblGrid>
      <w:tr w:rsidR="00131287" w:rsidRPr="00FD42B1" w14:paraId="30375F1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741FF0F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086B34C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without diuretics </w:t>
            </w:r>
          </w:p>
          <w:p w14:paraId="13D5820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276*)</w:t>
            </w:r>
          </w:p>
        </w:tc>
        <w:tc>
          <w:tcPr>
            <w:tcW w:w="3922" w:type="dxa"/>
            <w:vAlign w:val="center"/>
          </w:tcPr>
          <w:p w14:paraId="00E9189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 diuretics </w:t>
            </w:r>
          </w:p>
          <w:p w14:paraId="096008A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1,568*)</w:t>
            </w:r>
          </w:p>
        </w:tc>
        <w:tc>
          <w:tcPr>
            <w:tcW w:w="2410" w:type="dxa"/>
            <w:vAlign w:val="center"/>
          </w:tcPr>
          <w:p w14:paraId="4437EAC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GB" w:eastAsia="de-CH"/>
              </w:rPr>
              <w:t>p</w:t>
            </w: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-value</w:t>
            </w:r>
          </w:p>
        </w:tc>
      </w:tr>
      <w:tr w:rsidR="00131287" w:rsidRPr="00FD42B1" w14:paraId="039ABDBB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57473EA8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Demographics</w:t>
            </w:r>
          </w:p>
        </w:tc>
        <w:tc>
          <w:tcPr>
            <w:tcW w:w="3922" w:type="dxa"/>
            <w:vAlign w:val="center"/>
          </w:tcPr>
          <w:p w14:paraId="633B9C4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00E83E0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68A1007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20C3267B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626D633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Age, years</w:t>
            </w:r>
          </w:p>
        </w:tc>
        <w:tc>
          <w:tcPr>
            <w:tcW w:w="3922" w:type="dxa"/>
            <w:vAlign w:val="center"/>
          </w:tcPr>
          <w:p w14:paraId="1984C665" w14:textId="560A2F28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76.0 (</w:t>
            </w:r>
            <w:r w:rsidR="00AE36AD"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66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.</w:t>
            </w:r>
            <w:r w:rsidR="00AE36AD"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-84.0)</w:t>
            </w:r>
          </w:p>
        </w:tc>
        <w:tc>
          <w:tcPr>
            <w:tcW w:w="3922" w:type="dxa"/>
            <w:vAlign w:val="center"/>
          </w:tcPr>
          <w:p w14:paraId="15BBE31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78.0 (69.0-84.0)</w:t>
            </w:r>
          </w:p>
        </w:tc>
        <w:tc>
          <w:tcPr>
            <w:tcW w:w="2410" w:type="dxa"/>
            <w:vAlign w:val="center"/>
          </w:tcPr>
          <w:p w14:paraId="6404A1E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0.097</w:t>
            </w:r>
          </w:p>
        </w:tc>
      </w:tr>
      <w:tr w:rsidR="00131287" w:rsidRPr="00FD42B1" w14:paraId="24AA835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79A80C2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Female gender, %</w:t>
            </w:r>
          </w:p>
        </w:tc>
        <w:tc>
          <w:tcPr>
            <w:tcW w:w="3922" w:type="dxa"/>
            <w:vAlign w:val="center"/>
          </w:tcPr>
          <w:p w14:paraId="3EE8363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38.5</w:t>
            </w:r>
          </w:p>
        </w:tc>
        <w:tc>
          <w:tcPr>
            <w:tcW w:w="3922" w:type="dxa"/>
            <w:vAlign w:val="center"/>
          </w:tcPr>
          <w:p w14:paraId="6D74152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33.5</w:t>
            </w:r>
          </w:p>
        </w:tc>
        <w:tc>
          <w:tcPr>
            <w:tcW w:w="2410" w:type="dxa"/>
            <w:vAlign w:val="center"/>
          </w:tcPr>
          <w:p w14:paraId="195D203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0.110</w:t>
            </w:r>
          </w:p>
        </w:tc>
      </w:tr>
      <w:tr w:rsidR="00131287" w:rsidRPr="00FD42B1" w14:paraId="51233063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3C7CE5B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BMI, kg/m</w:t>
            </w:r>
            <w:r w:rsidRPr="00FD42B1">
              <w:rPr>
                <w:rFonts w:ascii="Times New Roman" w:eastAsia="Times New Roman" w:hAnsi="Times New Roman" w:cs="Times New Roman"/>
                <w:vertAlign w:val="superscript"/>
                <w:lang w:val="en-GB" w:eastAsia="de-CH"/>
              </w:rPr>
              <w:t>2</w:t>
            </w:r>
          </w:p>
        </w:tc>
        <w:tc>
          <w:tcPr>
            <w:tcW w:w="3922" w:type="dxa"/>
            <w:vAlign w:val="center"/>
          </w:tcPr>
          <w:p w14:paraId="1E8559C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26.6 (23.7-30.8)</w:t>
            </w:r>
          </w:p>
        </w:tc>
        <w:tc>
          <w:tcPr>
            <w:tcW w:w="3922" w:type="dxa"/>
            <w:vAlign w:val="center"/>
          </w:tcPr>
          <w:p w14:paraId="7CD2C96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27.7 (24.1-31.8)</w:t>
            </w:r>
          </w:p>
        </w:tc>
        <w:tc>
          <w:tcPr>
            <w:tcW w:w="2410" w:type="dxa"/>
            <w:vAlign w:val="center"/>
          </w:tcPr>
          <w:p w14:paraId="3D85CD5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0.184</w:t>
            </w:r>
          </w:p>
        </w:tc>
      </w:tr>
      <w:tr w:rsidR="00131287" w:rsidRPr="00FD42B1" w14:paraId="6F96958E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E041F2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lang w:val="en-GB" w:eastAsia="de-CH"/>
              </w:rPr>
              <w:t>Clinical parameters at ED</w:t>
            </w:r>
          </w:p>
        </w:tc>
        <w:tc>
          <w:tcPr>
            <w:tcW w:w="3922" w:type="dxa"/>
            <w:vAlign w:val="center"/>
          </w:tcPr>
          <w:p w14:paraId="0F2B14A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02C4E29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5635F8C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</w:p>
        </w:tc>
      </w:tr>
      <w:tr w:rsidR="00131287" w:rsidRPr="00FD42B1" w14:paraId="6DCCC326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7EF46B8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SBP, mmHg</w:t>
            </w:r>
          </w:p>
        </w:tc>
        <w:tc>
          <w:tcPr>
            <w:tcW w:w="3922" w:type="dxa"/>
            <w:vAlign w:val="center"/>
          </w:tcPr>
          <w:p w14:paraId="01CF3A46" w14:textId="0018428E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134 (</w:t>
            </w:r>
            <w:r w:rsidR="00AE36AD" w:rsidRPr="00FD42B1">
              <w:rPr>
                <w:rFonts w:ascii="Times New Roman" w:eastAsia="Times New Roman" w:hAnsi="Times New Roman" w:cs="Times New Roman"/>
                <w:lang w:val="en-GB" w:eastAsia="de-CH"/>
              </w:rPr>
              <w:t>113</w:t>
            </w: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-1</w:t>
            </w:r>
            <w:r w:rsidR="00AE36AD" w:rsidRPr="00FD42B1">
              <w:rPr>
                <w:rFonts w:ascii="Times New Roman" w:eastAsia="Times New Roman" w:hAnsi="Times New Roman" w:cs="Times New Roman"/>
                <w:lang w:val="en-GB" w:eastAsia="de-CH"/>
              </w:rPr>
              <w:t>52</w:t>
            </w: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)</w:t>
            </w:r>
          </w:p>
        </w:tc>
        <w:tc>
          <w:tcPr>
            <w:tcW w:w="3922" w:type="dxa"/>
            <w:vAlign w:val="center"/>
          </w:tcPr>
          <w:p w14:paraId="05FB4382" w14:textId="3C88EBD0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134 (11</w:t>
            </w:r>
            <w:r w:rsidR="00AE36AD" w:rsidRPr="00FD42B1">
              <w:rPr>
                <w:rFonts w:ascii="Times New Roman" w:eastAsia="Times New Roman" w:hAnsi="Times New Roman" w:cs="Times New Roman"/>
                <w:lang w:val="en-GB" w:eastAsia="de-CH"/>
              </w:rPr>
              <w:t>8</w:t>
            </w: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-153)</w:t>
            </w:r>
          </w:p>
        </w:tc>
        <w:tc>
          <w:tcPr>
            <w:tcW w:w="2410" w:type="dxa"/>
            <w:vAlign w:val="center"/>
          </w:tcPr>
          <w:p w14:paraId="13598EE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lang w:val="en-GB" w:eastAsia="de-CH"/>
              </w:rPr>
              <w:t>0.214</w:t>
            </w:r>
          </w:p>
        </w:tc>
      </w:tr>
      <w:tr w:rsidR="00131287" w:rsidRPr="00FD42B1" w14:paraId="21BF60C3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6367681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HR, beats/min</w:t>
            </w:r>
          </w:p>
        </w:tc>
        <w:tc>
          <w:tcPr>
            <w:tcW w:w="3922" w:type="dxa"/>
            <w:vAlign w:val="center"/>
          </w:tcPr>
          <w:p w14:paraId="11108C47" w14:textId="7B0B1D00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81 (6</w:t>
            </w:r>
            <w:r w:rsidR="00AE36AD"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9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-106)</w:t>
            </w:r>
          </w:p>
        </w:tc>
        <w:tc>
          <w:tcPr>
            <w:tcW w:w="3922" w:type="dxa"/>
            <w:vAlign w:val="center"/>
          </w:tcPr>
          <w:p w14:paraId="42E23E6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 85 (71-103)</w:t>
            </w:r>
          </w:p>
        </w:tc>
        <w:tc>
          <w:tcPr>
            <w:tcW w:w="2410" w:type="dxa"/>
            <w:vAlign w:val="center"/>
          </w:tcPr>
          <w:p w14:paraId="7C81FC7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0.707</w:t>
            </w:r>
          </w:p>
        </w:tc>
      </w:tr>
      <w:tr w:rsidR="00131287" w:rsidRPr="00FD42B1" w14:paraId="11320159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5EFD24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LV Ejection Fraction, %</w:t>
            </w:r>
          </w:p>
        </w:tc>
        <w:tc>
          <w:tcPr>
            <w:tcW w:w="3922" w:type="dxa"/>
            <w:vAlign w:val="center"/>
          </w:tcPr>
          <w:p w14:paraId="1C6406C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35 (26-450)</w:t>
            </w:r>
          </w:p>
        </w:tc>
        <w:tc>
          <w:tcPr>
            <w:tcW w:w="3922" w:type="dxa"/>
            <w:vAlign w:val="center"/>
          </w:tcPr>
          <w:p w14:paraId="4463DCB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40 (27-53)</w:t>
            </w:r>
          </w:p>
        </w:tc>
        <w:tc>
          <w:tcPr>
            <w:tcW w:w="2410" w:type="dxa"/>
            <w:vAlign w:val="center"/>
          </w:tcPr>
          <w:p w14:paraId="4617916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0.176</w:t>
            </w:r>
          </w:p>
        </w:tc>
      </w:tr>
      <w:tr w:rsidR="00131287" w:rsidRPr="00FD42B1" w14:paraId="77701642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66A808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LVEDD, cm</w:t>
            </w:r>
          </w:p>
        </w:tc>
        <w:tc>
          <w:tcPr>
            <w:tcW w:w="3922" w:type="dxa"/>
            <w:vAlign w:val="center"/>
          </w:tcPr>
          <w:p w14:paraId="7ED0D88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5.4 (4.6-6.0)</w:t>
            </w:r>
          </w:p>
        </w:tc>
        <w:tc>
          <w:tcPr>
            <w:tcW w:w="3922" w:type="dxa"/>
            <w:vAlign w:val="center"/>
          </w:tcPr>
          <w:p w14:paraId="2D0EF8E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5.2 (4.6-5.9)</w:t>
            </w:r>
          </w:p>
        </w:tc>
        <w:tc>
          <w:tcPr>
            <w:tcW w:w="2410" w:type="dxa"/>
            <w:vAlign w:val="center"/>
          </w:tcPr>
          <w:p w14:paraId="326F6B3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0.470</w:t>
            </w:r>
          </w:p>
        </w:tc>
      </w:tr>
      <w:tr w:rsidR="00131287" w:rsidRPr="00FD42B1" w14:paraId="690DB70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2212CB8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LVESD, cm</w:t>
            </w:r>
          </w:p>
        </w:tc>
        <w:tc>
          <w:tcPr>
            <w:tcW w:w="3922" w:type="dxa"/>
            <w:vAlign w:val="center"/>
          </w:tcPr>
          <w:p w14:paraId="4617B78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4.4 (3.2-5.3)</w:t>
            </w:r>
          </w:p>
        </w:tc>
        <w:tc>
          <w:tcPr>
            <w:tcW w:w="3922" w:type="dxa"/>
            <w:vAlign w:val="center"/>
          </w:tcPr>
          <w:p w14:paraId="16E80DE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4.2 (3.3-5.0)</w:t>
            </w:r>
          </w:p>
        </w:tc>
        <w:tc>
          <w:tcPr>
            <w:tcW w:w="2410" w:type="dxa"/>
            <w:vAlign w:val="center"/>
          </w:tcPr>
          <w:p w14:paraId="5F69632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0.225</w:t>
            </w:r>
          </w:p>
        </w:tc>
      </w:tr>
    </w:tbl>
    <w:p w14:paraId="4E330B37" w14:textId="77777777" w:rsidR="00131287" w:rsidRPr="00524130" w:rsidRDefault="00131287" w:rsidP="00131287">
      <w:pPr>
        <w:jc w:val="both"/>
        <w:rPr>
          <w:rFonts w:ascii="Times New Roman" w:hAnsi="Times New Roman" w:cs="Times New Roman"/>
          <w:lang w:val="en-GB"/>
        </w:rPr>
      </w:pPr>
      <w:r w:rsidRPr="00524130">
        <w:rPr>
          <w:rFonts w:ascii="Times New Roman" w:hAnsi="Times New Roman" w:cs="Times New Roman"/>
          <w:lang w:val="en-GB"/>
        </w:rPr>
        <w:br w:type="page"/>
      </w: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1"/>
        <w:gridCol w:w="3922"/>
        <w:gridCol w:w="3922"/>
        <w:gridCol w:w="2410"/>
      </w:tblGrid>
      <w:tr w:rsidR="00131287" w:rsidRPr="00FD42B1" w14:paraId="51C99AE0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742130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5CDFAE8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without diuretics </w:t>
            </w:r>
          </w:p>
          <w:p w14:paraId="0C38695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276*)</w:t>
            </w:r>
          </w:p>
        </w:tc>
        <w:tc>
          <w:tcPr>
            <w:tcW w:w="3922" w:type="dxa"/>
            <w:vAlign w:val="center"/>
          </w:tcPr>
          <w:p w14:paraId="6B2DC35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 diuretics </w:t>
            </w:r>
          </w:p>
          <w:p w14:paraId="55AC865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1,568*)</w:t>
            </w:r>
          </w:p>
        </w:tc>
        <w:tc>
          <w:tcPr>
            <w:tcW w:w="2410" w:type="dxa"/>
            <w:vAlign w:val="center"/>
          </w:tcPr>
          <w:p w14:paraId="56A9F93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GB" w:eastAsia="de-CH"/>
              </w:rPr>
              <w:t>p</w:t>
            </w: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-value</w:t>
            </w:r>
          </w:p>
        </w:tc>
      </w:tr>
      <w:tr w:rsidR="00131287" w:rsidRPr="00FD42B1" w14:paraId="2C2CA2AC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3E47678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Medical history</w:t>
            </w:r>
          </w:p>
        </w:tc>
        <w:tc>
          <w:tcPr>
            <w:tcW w:w="3922" w:type="dxa"/>
            <w:vAlign w:val="center"/>
          </w:tcPr>
          <w:p w14:paraId="545C86C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7CAC6CF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7DDD41A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0BD61753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76975D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CKD, %</w:t>
            </w:r>
          </w:p>
        </w:tc>
        <w:tc>
          <w:tcPr>
            <w:tcW w:w="3922" w:type="dxa"/>
            <w:vAlign w:val="center"/>
          </w:tcPr>
          <w:p w14:paraId="33DA1B9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26.5</w:t>
            </w:r>
          </w:p>
        </w:tc>
        <w:tc>
          <w:tcPr>
            <w:tcW w:w="3922" w:type="dxa"/>
            <w:vAlign w:val="center"/>
          </w:tcPr>
          <w:p w14:paraId="51610D9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33.9</w:t>
            </w:r>
          </w:p>
        </w:tc>
        <w:tc>
          <w:tcPr>
            <w:tcW w:w="2410" w:type="dxa"/>
            <w:vAlign w:val="center"/>
          </w:tcPr>
          <w:p w14:paraId="1353AB0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0.017</w:t>
            </w:r>
          </w:p>
        </w:tc>
      </w:tr>
      <w:tr w:rsidR="00131287" w:rsidRPr="00FD42B1" w14:paraId="408D6AAE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2F49797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Hypertension, %</w:t>
            </w:r>
          </w:p>
        </w:tc>
        <w:tc>
          <w:tcPr>
            <w:tcW w:w="3922" w:type="dxa"/>
            <w:vAlign w:val="center"/>
          </w:tcPr>
          <w:p w14:paraId="30C5611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60.9</w:t>
            </w:r>
            <w:bookmarkStart w:id="3" w:name="_GoBack"/>
            <w:bookmarkEnd w:id="3"/>
          </w:p>
        </w:tc>
        <w:tc>
          <w:tcPr>
            <w:tcW w:w="3922" w:type="dxa"/>
            <w:vAlign w:val="center"/>
          </w:tcPr>
          <w:p w14:paraId="1F2A4BD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71.0</w:t>
            </w:r>
          </w:p>
        </w:tc>
        <w:tc>
          <w:tcPr>
            <w:tcW w:w="2410" w:type="dxa"/>
            <w:vAlign w:val="center"/>
          </w:tcPr>
          <w:p w14:paraId="34ABDEC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0.001</w:t>
            </w:r>
          </w:p>
        </w:tc>
      </w:tr>
      <w:tr w:rsidR="00131287" w:rsidRPr="00FD42B1" w14:paraId="009DA47D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0C42638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Dyslipidaemia, %</w:t>
            </w:r>
          </w:p>
        </w:tc>
        <w:tc>
          <w:tcPr>
            <w:tcW w:w="3922" w:type="dxa"/>
            <w:vAlign w:val="center"/>
          </w:tcPr>
          <w:p w14:paraId="69F06B4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33.6</w:t>
            </w:r>
          </w:p>
        </w:tc>
        <w:tc>
          <w:tcPr>
            <w:tcW w:w="3922" w:type="dxa"/>
            <w:vAlign w:val="center"/>
          </w:tcPr>
          <w:p w14:paraId="4751A3E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42.8</w:t>
            </w:r>
          </w:p>
        </w:tc>
        <w:tc>
          <w:tcPr>
            <w:tcW w:w="2410" w:type="dxa"/>
            <w:vAlign w:val="center"/>
          </w:tcPr>
          <w:p w14:paraId="220A4FA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0.009</w:t>
            </w:r>
          </w:p>
        </w:tc>
      </w:tr>
      <w:tr w:rsidR="00131287" w:rsidRPr="00FD42B1" w14:paraId="66A98E1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3ABC107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Stroke or TIA, %</w:t>
            </w:r>
          </w:p>
        </w:tc>
        <w:tc>
          <w:tcPr>
            <w:tcW w:w="3922" w:type="dxa"/>
            <w:vAlign w:val="center"/>
          </w:tcPr>
          <w:p w14:paraId="5BCFD8B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18.8</w:t>
            </w:r>
          </w:p>
        </w:tc>
        <w:tc>
          <w:tcPr>
            <w:tcW w:w="3922" w:type="dxa"/>
            <w:vAlign w:val="center"/>
          </w:tcPr>
          <w:p w14:paraId="4FBA51C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15.6</w:t>
            </w:r>
          </w:p>
        </w:tc>
        <w:tc>
          <w:tcPr>
            <w:tcW w:w="2410" w:type="dxa"/>
            <w:vAlign w:val="center"/>
          </w:tcPr>
          <w:p w14:paraId="39E022F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0.228</w:t>
            </w:r>
          </w:p>
        </w:tc>
      </w:tr>
      <w:tr w:rsidR="00131287" w:rsidRPr="00FD42B1" w14:paraId="096970CE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1BC924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Current or ex-smoker, %</w:t>
            </w:r>
          </w:p>
        </w:tc>
        <w:tc>
          <w:tcPr>
            <w:tcW w:w="3922" w:type="dxa"/>
            <w:vAlign w:val="center"/>
          </w:tcPr>
          <w:p w14:paraId="0A4353D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54.4</w:t>
            </w:r>
          </w:p>
        </w:tc>
        <w:tc>
          <w:tcPr>
            <w:tcW w:w="3922" w:type="dxa"/>
            <w:vAlign w:val="center"/>
          </w:tcPr>
          <w:p w14:paraId="53F3B6C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55.2</w:t>
            </w:r>
          </w:p>
        </w:tc>
        <w:tc>
          <w:tcPr>
            <w:tcW w:w="2410" w:type="dxa"/>
            <w:vAlign w:val="center"/>
          </w:tcPr>
          <w:p w14:paraId="47B86E3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0.837</w:t>
            </w:r>
          </w:p>
        </w:tc>
      </w:tr>
      <w:tr w:rsidR="00131287" w:rsidRPr="00FD42B1" w14:paraId="082F37D5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2D19381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PAD, %</w:t>
            </w:r>
          </w:p>
        </w:tc>
        <w:tc>
          <w:tcPr>
            <w:tcW w:w="3922" w:type="dxa"/>
            <w:vAlign w:val="center"/>
          </w:tcPr>
          <w:p w14:paraId="3B8ADA5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6.6</w:t>
            </w:r>
          </w:p>
        </w:tc>
        <w:tc>
          <w:tcPr>
            <w:tcW w:w="3922" w:type="dxa"/>
            <w:vAlign w:val="center"/>
          </w:tcPr>
          <w:p w14:paraId="58E66C8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11.1</w:t>
            </w:r>
          </w:p>
        </w:tc>
        <w:tc>
          <w:tcPr>
            <w:tcW w:w="2410" w:type="dxa"/>
            <w:vAlign w:val="center"/>
          </w:tcPr>
          <w:p w14:paraId="1ADF6B9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0.037</w:t>
            </w:r>
          </w:p>
        </w:tc>
      </w:tr>
      <w:tr w:rsidR="00131287" w:rsidRPr="00FD42B1" w14:paraId="0B7E9529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67D8DC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Atrial fibrillation, %</w:t>
            </w:r>
          </w:p>
        </w:tc>
        <w:tc>
          <w:tcPr>
            <w:tcW w:w="3922" w:type="dxa"/>
            <w:vAlign w:val="center"/>
          </w:tcPr>
          <w:p w14:paraId="69B56D0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41.8</w:t>
            </w:r>
          </w:p>
        </w:tc>
        <w:tc>
          <w:tcPr>
            <w:tcW w:w="3922" w:type="dxa"/>
            <w:vAlign w:val="center"/>
          </w:tcPr>
          <w:p w14:paraId="7025706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43.1</w:t>
            </w:r>
          </w:p>
        </w:tc>
        <w:tc>
          <w:tcPr>
            <w:tcW w:w="2410" w:type="dxa"/>
            <w:vAlign w:val="center"/>
          </w:tcPr>
          <w:p w14:paraId="6756E43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0.711</w:t>
            </w:r>
          </w:p>
        </w:tc>
      </w:tr>
      <w:tr w:rsidR="00131287" w:rsidRPr="00FD42B1" w14:paraId="3BA026FA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22D04B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COPD, %</w:t>
            </w:r>
          </w:p>
        </w:tc>
        <w:tc>
          <w:tcPr>
            <w:tcW w:w="3922" w:type="dxa"/>
            <w:vAlign w:val="center"/>
          </w:tcPr>
          <w:p w14:paraId="64198FA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11.8</w:t>
            </w:r>
          </w:p>
        </w:tc>
        <w:tc>
          <w:tcPr>
            <w:tcW w:w="3922" w:type="dxa"/>
            <w:vAlign w:val="center"/>
          </w:tcPr>
          <w:p w14:paraId="43A8F0F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16.5</w:t>
            </w:r>
          </w:p>
        </w:tc>
        <w:tc>
          <w:tcPr>
            <w:tcW w:w="2410" w:type="dxa"/>
            <w:vAlign w:val="center"/>
          </w:tcPr>
          <w:p w14:paraId="4330A11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0.072</w:t>
            </w:r>
          </w:p>
        </w:tc>
      </w:tr>
      <w:tr w:rsidR="00131287" w:rsidRPr="00FD42B1" w14:paraId="4E1F1BD9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0A040CD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Diabetes, %</w:t>
            </w:r>
          </w:p>
        </w:tc>
        <w:tc>
          <w:tcPr>
            <w:tcW w:w="3922" w:type="dxa"/>
            <w:vAlign w:val="center"/>
          </w:tcPr>
          <w:p w14:paraId="586CE9D8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33.0</w:t>
            </w:r>
          </w:p>
        </w:tc>
        <w:tc>
          <w:tcPr>
            <w:tcW w:w="3922" w:type="dxa"/>
            <w:vAlign w:val="center"/>
          </w:tcPr>
          <w:p w14:paraId="6553F29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31.9</w:t>
            </w:r>
          </w:p>
        </w:tc>
        <w:tc>
          <w:tcPr>
            <w:tcW w:w="2410" w:type="dxa"/>
            <w:vAlign w:val="center"/>
          </w:tcPr>
          <w:p w14:paraId="608E4CA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0.716</w:t>
            </w:r>
          </w:p>
        </w:tc>
      </w:tr>
      <w:tr w:rsidR="00131287" w:rsidRPr="00FD42B1" w14:paraId="1F008C0D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A7C3FB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Medication at presentation</w:t>
            </w:r>
          </w:p>
        </w:tc>
        <w:tc>
          <w:tcPr>
            <w:tcW w:w="3922" w:type="dxa"/>
            <w:vAlign w:val="center"/>
          </w:tcPr>
          <w:p w14:paraId="2BA5B1F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0EAA149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2DE400D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79BB1403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730989B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ACE inhibitors or ARB, %</w:t>
            </w:r>
          </w:p>
        </w:tc>
        <w:tc>
          <w:tcPr>
            <w:tcW w:w="3922" w:type="dxa"/>
            <w:vAlign w:val="center"/>
          </w:tcPr>
          <w:p w14:paraId="4FF4234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57.6</w:t>
            </w:r>
          </w:p>
        </w:tc>
        <w:tc>
          <w:tcPr>
            <w:tcW w:w="3922" w:type="dxa"/>
            <w:vAlign w:val="center"/>
          </w:tcPr>
          <w:p w14:paraId="63F9CB2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62.7</w:t>
            </w:r>
          </w:p>
        </w:tc>
        <w:tc>
          <w:tcPr>
            <w:tcW w:w="2410" w:type="dxa"/>
            <w:vAlign w:val="center"/>
          </w:tcPr>
          <w:p w14:paraId="00F2B29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0.143</w:t>
            </w:r>
          </w:p>
        </w:tc>
      </w:tr>
      <w:tr w:rsidR="00131287" w:rsidRPr="00FD42B1" w14:paraId="2C65A831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8FBB54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Beta blockers, %</w:t>
            </w:r>
          </w:p>
        </w:tc>
        <w:tc>
          <w:tcPr>
            <w:tcW w:w="3922" w:type="dxa"/>
            <w:vAlign w:val="center"/>
          </w:tcPr>
          <w:p w14:paraId="0B65F8F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46.5</w:t>
            </w:r>
          </w:p>
        </w:tc>
        <w:tc>
          <w:tcPr>
            <w:tcW w:w="3922" w:type="dxa"/>
            <w:vAlign w:val="center"/>
          </w:tcPr>
          <w:p w14:paraId="620C56C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54.4</w:t>
            </w:r>
          </w:p>
        </w:tc>
        <w:tc>
          <w:tcPr>
            <w:tcW w:w="2410" w:type="dxa"/>
            <w:vAlign w:val="center"/>
          </w:tcPr>
          <w:p w14:paraId="0E6AA5C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0.026</w:t>
            </w:r>
          </w:p>
        </w:tc>
      </w:tr>
      <w:tr w:rsidR="00131287" w:rsidRPr="00FD42B1" w14:paraId="4108085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52F239C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Aldosterone antagonists, %</w:t>
            </w:r>
          </w:p>
        </w:tc>
        <w:tc>
          <w:tcPr>
            <w:tcW w:w="3922" w:type="dxa"/>
            <w:vAlign w:val="center"/>
          </w:tcPr>
          <w:p w14:paraId="319FD9F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10.9</w:t>
            </w:r>
          </w:p>
        </w:tc>
        <w:tc>
          <w:tcPr>
            <w:tcW w:w="3922" w:type="dxa"/>
            <w:vAlign w:val="center"/>
          </w:tcPr>
          <w:p w14:paraId="5C7AB66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13.6</w:t>
            </w:r>
          </w:p>
        </w:tc>
        <w:tc>
          <w:tcPr>
            <w:tcW w:w="2410" w:type="dxa"/>
            <w:vAlign w:val="center"/>
          </w:tcPr>
          <w:p w14:paraId="6AB51C3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0.260</w:t>
            </w:r>
          </w:p>
        </w:tc>
      </w:tr>
      <w:tr w:rsidR="00131287" w:rsidRPr="00FD42B1" w14:paraId="6FA7DC98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6C3447A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Loop diuretics, %</w:t>
            </w:r>
          </w:p>
        </w:tc>
        <w:tc>
          <w:tcPr>
            <w:tcW w:w="3922" w:type="dxa"/>
            <w:vAlign w:val="center"/>
          </w:tcPr>
          <w:p w14:paraId="2CAD699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53.1</w:t>
            </w:r>
          </w:p>
        </w:tc>
        <w:tc>
          <w:tcPr>
            <w:tcW w:w="3922" w:type="dxa"/>
            <w:vAlign w:val="center"/>
          </w:tcPr>
          <w:p w14:paraId="13B7DDC8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67.2</w:t>
            </w:r>
          </w:p>
        </w:tc>
        <w:tc>
          <w:tcPr>
            <w:tcW w:w="2410" w:type="dxa"/>
            <w:vAlign w:val="center"/>
          </w:tcPr>
          <w:p w14:paraId="0FC4100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&lt; 0.001</w:t>
            </w:r>
          </w:p>
        </w:tc>
      </w:tr>
      <w:tr w:rsidR="00131287" w:rsidRPr="00FD42B1" w14:paraId="36CD80B5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5C69D5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7F8E0E0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without diuretics </w:t>
            </w:r>
          </w:p>
          <w:p w14:paraId="07BE22E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276*)</w:t>
            </w:r>
          </w:p>
        </w:tc>
        <w:tc>
          <w:tcPr>
            <w:tcW w:w="3922" w:type="dxa"/>
            <w:vAlign w:val="center"/>
          </w:tcPr>
          <w:p w14:paraId="244EB10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 diuretics </w:t>
            </w:r>
          </w:p>
          <w:p w14:paraId="79EACFC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1,568*)</w:t>
            </w:r>
          </w:p>
        </w:tc>
        <w:tc>
          <w:tcPr>
            <w:tcW w:w="2410" w:type="dxa"/>
            <w:vAlign w:val="center"/>
          </w:tcPr>
          <w:p w14:paraId="40311A5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GB" w:eastAsia="de-CH"/>
              </w:rPr>
              <w:t>p</w:t>
            </w: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-value</w:t>
            </w:r>
          </w:p>
        </w:tc>
      </w:tr>
      <w:tr w:rsidR="00131287" w:rsidRPr="00FD42B1" w14:paraId="1427068A" w14:textId="77777777" w:rsidTr="008958C4">
        <w:trPr>
          <w:trHeight w:val="300"/>
        </w:trPr>
        <w:tc>
          <w:tcPr>
            <w:tcW w:w="7843" w:type="dxa"/>
            <w:gridSpan w:val="2"/>
            <w:vAlign w:val="center"/>
          </w:tcPr>
          <w:p w14:paraId="04CF839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Medication at discharge</w:t>
            </w:r>
          </w:p>
        </w:tc>
        <w:tc>
          <w:tcPr>
            <w:tcW w:w="3922" w:type="dxa"/>
            <w:vAlign w:val="center"/>
          </w:tcPr>
          <w:p w14:paraId="27F6DCB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447D40AD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5939E03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38329FD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ACE inhibitors or ARB, %</w:t>
            </w:r>
          </w:p>
        </w:tc>
        <w:tc>
          <w:tcPr>
            <w:tcW w:w="3922" w:type="dxa"/>
            <w:vAlign w:val="center"/>
          </w:tcPr>
          <w:p w14:paraId="092BE94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26.1</w:t>
            </w:r>
          </w:p>
        </w:tc>
        <w:tc>
          <w:tcPr>
            <w:tcW w:w="3922" w:type="dxa"/>
            <w:vAlign w:val="center"/>
          </w:tcPr>
          <w:p w14:paraId="74A13CA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79.0</w:t>
            </w:r>
          </w:p>
        </w:tc>
        <w:tc>
          <w:tcPr>
            <w:tcW w:w="2410" w:type="dxa"/>
            <w:vAlign w:val="center"/>
          </w:tcPr>
          <w:p w14:paraId="689FE5A5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&lt; 0.001</w:t>
            </w:r>
          </w:p>
        </w:tc>
      </w:tr>
      <w:tr w:rsidR="00131287" w:rsidRPr="00FD42B1" w14:paraId="6E8369BB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C5B0EF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Beta blockers, %</w:t>
            </w:r>
          </w:p>
        </w:tc>
        <w:tc>
          <w:tcPr>
            <w:tcW w:w="3922" w:type="dxa"/>
            <w:vAlign w:val="center"/>
          </w:tcPr>
          <w:p w14:paraId="6C5B19E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27.2</w:t>
            </w:r>
          </w:p>
        </w:tc>
        <w:tc>
          <w:tcPr>
            <w:tcW w:w="3922" w:type="dxa"/>
            <w:vAlign w:val="center"/>
          </w:tcPr>
          <w:p w14:paraId="7DFCFDB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69.5</w:t>
            </w:r>
          </w:p>
        </w:tc>
        <w:tc>
          <w:tcPr>
            <w:tcW w:w="2410" w:type="dxa"/>
            <w:vAlign w:val="center"/>
          </w:tcPr>
          <w:p w14:paraId="6D9E572E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&lt; 0.001</w:t>
            </w:r>
          </w:p>
        </w:tc>
      </w:tr>
      <w:tr w:rsidR="00131287" w:rsidRPr="00FD42B1" w14:paraId="6DC503E6" w14:textId="77777777" w:rsidTr="008958C4">
        <w:trPr>
          <w:trHeight w:val="446"/>
        </w:trPr>
        <w:tc>
          <w:tcPr>
            <w:tcW w:w="3921" w:type="dxa"/>
            <w:vAlign w:val="center"/>
          </w:tcPr>
          <w:p w14:paraId="427C2C0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Aldosterone antagonists, %</w:t>
            </w:r>
          </w:p>
        </w:tc>
        <w:tc>
          <w:tcPr>
            <w:tcW w:w="3922" w:type="dxa"/>
            <w:vAlign w:val="center"/>
          </w:tcPr>
          <w:p w14:paraId="30B22DE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10.9</w:t>
            </w:r>
          </w:p>
        </w:tc>
        <w:tc>
          <w:tcPr>
            <w:tcW w:w="3922" w:type="dxa"/>
            <w:vAlign w:val="center"/>
          </w:tcPr>
          <w:p w14:paraId="3E9818E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35.0</w:t>
            </w:r>
          </w:p>
        </w:tc>
        <w:tc>
          <w:tcPr>
            <w:tcW w:w="2410" w:type="dxa"/>
            <w:vAlign w:val="center"/>
          </w:tcPr>
          <w:p w14:paraId="6C00979B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&lt; 0.001</w:t>
            </w:r>
          </w:p>
        </w:tc>
      </w:tr>
      <w:tr w:rsidR="00131287" w:rsidRPr="00FD42B1" w14:paraId="1C6349D4" w14:textId="77777777" w:rsidTr="008958C4">
        <w:trPr>
          <w:trHeight w:val="568"/>
        </w:trPr>
        <w:tc>
          <w:tcPr>
            <w:tcW w:w="7843" w:type="dxa"/>
            <w:gridSpan w:val="2"/>
            <w:vAlign w:val="center"/>
          </w:tcPr>
          <w:p w14:paraId="3A3392A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Laboratory parameters at admission</w:t>
            </w:r>
          </w:p>
        </w:tc>
        <w:tc>
          <w:tcPr>
            <w:tcW w:w="3922" w:type="dxa"/>
            <w:vAlign w:val="center"/>
          </w:tcPr>
          <w:p w14:paraId="678DF37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4BC33F6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664B96D7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2813F87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bookmarkStart w:id="4" w:name="_Hlk74576065"/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Haemoglobin, g/L</w:t>
            </w:r>
          </w:p>
        </w:tc>
        <w:tc>
          <w:tcPr>
            <w:tcW w:w="3922" w:type="dxa"/>
            <w:vAlign w:val="center"/>
          </w:tcPr>
          <w:p w14:paraId="2130051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127 (113-142)</w:t>
            </w:r>
          </w:p>
        </w:tc>
        <w:tc>
          <w:tcPr>
            <w:tcW w:w="3922" w:type="dxa"/>
            <w:vAlign w:val="center"/>
          </w:tcPr>
          <w:p w14:paraId="4A40E42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124 (110-137)</w:t>
            </w:r>
          </w:p>
        </w:tc>
        <w:tc>
          <w:tcPr>
            <w:tcW w:w="2410" w:type="dxa"/>
            <w:vAlign w:val="center"/>
          </w:tcPr>
          <w:p w14:paraId="367CA17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0.021</w:t>
            </w:r>
          </w:p>
        </w:tc>
      </w:tr>
      <w:tr w:rsidR="00131287" w:rsidRPr="00FD42B1" w14:paraId="29543B21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7CE6A7E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Sodium, mmol/L</w:t>
            </w:r>
          </w:p>
        </w:tc>
        <w:tc>
          <w:tcPr>
            <w:tcW w:w="3922" w:type="dxa"/>
            <w:vAlign w:val="center"/>
          </w:tcPr>
          <w:p w14:paraId="37C4DF3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138 (135-141)</w:t>
            </w:r>
          </w:p>
        </w:tc>
        <w:tc>
          <w:tcPr>
            <w:tcW w:w="3922" w:type="dxa"/>
            <w:vAlign w:val="center"/>
          </w:tcPr>
          <w:p w14:paraId="16B3990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139 (136-141)</w:t>
            </w:r>
          </w:p>
        </w:tc>
        <w:tc>
          <w:tcPr>
            <w:tcW w:w="2410" w:type="dxa"/>
            <w:vAlign w:val="center"/>
          </w:tcPr>
          <w:p w14:paraId="03031BF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0.031</w:t>
            </w:r>
          </w:p>
        </w:tc>
      </w:tr>
      <w:tr w:rsidR="00131287" w:rsidRPr="00FD42B1" w14:paraId="74736E10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F6D328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Potassium, mmol/L</w:t>
            </w:r>
          </w:p>
        </w:tc>
        <w:tc>
          <w:tcPr>
            <w:tcW w:w="3922" w:type="dxa"/>
            <w:vAlign w:val="center"/>
          </w:tcPr>
          <w:p w14:paraId="3B37AE0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4.3 (3.9-4.8)</w:t>
            </w:r>
          </w:p>
        </w:tc>
        <w:tc>
          <w:tcPr>
            <w:tcW w:w="3922" w:type="dxa"/>
            <w:vAlign w:val="center"/>
          </w:tcPr>
          <w:p w14:paraId="621CCFC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4.3 (3.9-4.6)</w:t>
            </w:r>
          </w:p>
        </w:tc>
        <w:tc>
          <w:tcPr>
            <w:tcW w:w="2410" w:type="dxa"/>
            <w:vAlign w:val="center"/>
          </w:tcPr>
          <w:p w14:paraId="065B37A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0.075</w:t>
            </w:r>
          </w:p>
        </w:tc>
      </w:tr>
      <w:bookmarkEnd w:id="4"/>
      <w:tr w:rsidR="00131287" w:rsidRPr="00FD42B1" w14:paraId="6D363980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0B525EF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Creatinine, μmol/L</w:t>
            </w:r>
          </w:p>
        </w:tc>
        <w:tc>
          <w:tcPr>
            <w:tcW w:w="3922" w:type="dxa"/>
            <w:vAlign w:val="center"/>
          </w:tcPr>
          <w:p w14:paraId="7210F23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112 (85.0-150.0)</w:t>
            </w:r>
          </w:p>
        </w:tc>
        <w:tc>
          <w:tcPr>
            <w:tcW w:w="3922" w:type="dxa"/>
            <w:vAlign w:val="center"/>
          </w:tcPr>
          <w:p w14:paraId="0F29A17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111.0 (89.0-145.0)</w:t>
            </w:r>
          </w:p>
        </w:tc>
        <w:tc>
          <w:tcPr>
            <w:tcW w:w="2410" w:type="dxa"/>
            <w:vAlign w:val="center"/>
          </w:tcPr>
          <w:p w14:paraId="4B25338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0.838</w:t>
            </w:r>
          </w:p>
        </w:tc>
      </w:tr>
      <w:tr w:rsidR="00131287" w:rsidRPr="00FD42B1" w14:paraId="17CF6548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5448C89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Urea, mmol/L</w:t>
            </w:r>
          </w:p>
        </w:tc>
        <w:tc>
          <w:tcPr>
            <w:tcW w:w="3922" w:type="dxa"/>
            <w:vAlign w:val="center"/>
          </w:tcPr>
          <w:p w14:paraId="0743B0F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8.9 (6.4-14.1)</w:t>
            </w:r>
          </w:p>
        </w:tc>
        <w:tc>
          <w:tcPr>
            <w:tcW w:w="3922" w:type="dxa"/>
            <w:vAlign w:val="center"/>
          </w:tcPr>
          <w:p w14:paraId="4AE85CA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9.7 (6.9-14.3)</w:t>
            </w:r>
          </w:p>
        </w:tc>
        <w:tc>
          <w:tcPr>
            <w:tcW w:w="2410" w:type="dxa"/>
            <w:vAlign w:val="center"/>
          </w:tcPr>
          <w:p w14:paraId="4F374E9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0.778</w:t>
            </w:r>
          </w:p>
        </w:tc>
      </w:tr>
      <w:tr w:rsidR="00131287" w:rsidRPr="00FD42B1" w14:paraId="24322545" w14:textId="77777777" w:rsidTr="008958C4">
        <w:trPr>
          <w:trHeight w:val="300"/>
        </w:trPr>
        <w:tc>
          <w:tcPr>
            <w:tcW w:w="3921" w:type="dxa"/>
          </w:tcPr>
          <w:p w14:paraId="0A6D2DE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NT-proBNP, pg/mL</w:t>
            </w:r>
          </w:p>
        </w:tc>
        <w:tc>
          <w:tcPr>
            <w:tcW w:w="3922" w:type="dxa"/>
          </w:tcPr>
          <w:p w14:paraId="19860FD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2,449 (1,046-5,585)</w:t>
            </w:r>
          </w:p>
        </w:tc>
        <w:tc>
          <w:tcPr>
            <w:tcW w:w="3922" w:type="dxa"/>
          </w:tcPr>
          <w:p w14:paraId="4719A12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3,145 (1,493-6,108)</w:t>
            </w:r>
          </w:p>
        </w:tc>
        <w:tc>
          <w:tcPr>
            <w:tcW w:w="2410" w:type="dxa"/>
          </w:tcPr>
          <w:p w14:paraId="3D4892B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0.008</w:t>
            </w:r>
          </w:p>
        </w:tc>
      </w:tr>
      <w:tr w:rsidR="00131287" w:rsidRPr="00FD42B1" w14:paraId="3EFE4D06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32CC7BE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Bio-ADM, pg/mL</w:t>
            </w:r>
          </w:p>
        </w:tc>
        <w:tc>
          <w:tcPr>
            <w:tcW w:w="3922" w:type="dxa"/>
            <w:vAlign w:val="center"/>
          </w:tcPr>
          <w:p w14:paraId="69BAB48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45.6 (28.7-79.6)</w:t>
            </w:r>
          </w:p>
        </w:tc>
        <w:tc>
          <w:tcPr>
            <w:tcW w:w="3922" w:type="dxa"/>
            <w:vAlign w:val="center"/>
          </w:tcPr>
          <w:p w14:paraId="3AAC3D7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44.4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30.3-67.9)</w:t>
            </w:r>
          </w:p>
        </w:tc>
        <w:tc>
          <w:tcPr>
            <w:tcW w:w="2410" w:type="dxa"/>
            <w:vAlign w:val="center"/>
          </w:tcPr>
          <w:p w14:paraId="7CBECE5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0.558</w:t>
            </w:r>
          </w:p>
        </w:tc>
      </w:tr>
      <w:tr w:rsidR="00131287" w:rsidRPr="00FD42B1" w14:paraId="02D52DEE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3CDDB73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MR-proADM, nmol/L</w:t>
            </w:r>
          </w:p>
        </w:tc>
        <w:tc>
          <w:tcPr>
            <w:tcW w:w="3922" w:type="dxa"/>
            <w:vAlign w:val="center"/>
          </w:tcPr>
          <w:p w14:paraId="20CAC998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1.54 (0.94- 2.62)</w:t>
            </w:r>
          </w:p>
        </w:tc>
        <w:tc>
          <w:tcPr>
            <w:tcW w:w="3922" w:type="dxa"/>
            <w:vAlign w:val="center"/>
          </w:tcPr>
          <w:p w14:paraId="1EA4956D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1.67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1.21-2.32)</w:t>
            </w:r>
          </w:p>
        </w:tc>
        <w:tc>
          <w:tcPr>
            <w:tcW w:w="2410" w:type="dxa"/>
            <w:vAlign w:val="center"/>
          </w:tcPr>
          <w:p w14:paraId="2B053BD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0.202</w:t>
            </w:r>
          </w:p>
        </w:tc>
      </w:tr>
      <w:tr w:rsidR="00131287" w:rsidRPr="00FD42B1" w14:paraId="7FDFC310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74FA4E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  <w:p w14:paraId="5575260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de-CH"/>
              </w:rPr>
            </w:pPr>
          </w:p>
        </w:tc>
        <w:tc>
          <w:tcPr>
            <w:tcW w:w="3922" w:type="dxa"/>
            <w:vAlign w:val="center"/>
          </w:tcPr>
          <w:p w14:paraId="0A40C6A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721245B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4209752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4C96CF7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64B269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3922" w:type="dxa"/>
            <w:vAlign w:val="center"/>
          </w:tcPr>
          <w:p w14:paraId="4C151ACB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without diuretics </w:t>
            </w:r>
          </w:p>
          <w:p w14:paraId="60B1BBB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276*)</w:t>
            </w:r>
          </w:p>
        </w:tc>
        <w:tc>
          <w:tcPr>
            <w:tcW w:w="3922" w:type="dxa"/>
            <w:vAlign w:val="center"/>
          </w:tcPr>
          <w:p w14:paraId="1D7AE00E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 xml:space="preserve">Patients discharged with diuretics </w:t>
            </w:r>
          </w:p>
          <w:p w14:paraId="0DF22FA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(n = 1,568*)</w:t>
            </w:r>
          </w:p>
        </w:tc>
        <w:tc>
          <w:tcPr>
            <w:tcW w:w="2410" w:type="dxa"/>
            <w:vAlign w:val="center"/>
          </w:tcPr>
          <w:p w14:paraId="1F1A3CA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GB" w:eastAsia="de-CH"/>
              </w:rPr>
              <w:t>p</w:t>
            </w:r>
            <w:r w:rsidRPr="00FD42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de-CH"/>
              </w:rPr>
              <w:t>-value</w:t>
            </w:r>
          </w:p>
        </w:tc>
      </w:tr>
      <w:tr w:rsidR="00131287" w:rsidRPr="00FD42B1" w14:paraId="69D128A3" w14:textId="77777777" w:rsidTr="008958C4">
        <w:trPr>
          <w:trHeight w:val="300"/>
        </w:trPr>
        <w:tc>
          <w:tcPr>
            <w:tcW w:w="7843" w:type="dxa"/>
            <w:gridSpan w:val="2"/>
            <w:vAlign w:val="center"/>
          </w:tcPr>
          <w:p w14:paraId="50A172B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color w:val="000000"/>
                <w:lang w:val="en-GB" w:eastAsia="de-CH"/>
              </w:rPr>
              <w:t>Laboratory parameters at discharge</w:t>
            </w:r>
          </w:p>
        </w:tc>
        <w:tc>
          <w:tcPr>
            <w:tcW w:w="3922" w:type="dxa"/>
            <w:vAlign w:val="center"/>
          </w:tcPr>
          <w:p w14:paraId="5CBB1E63" w14:textId="77777777" w:rsidR="00131287" w:rsidRPr="00FD42B1" w:rsidDel="00053CE0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  <w:tc>
          <w:tcPr>
            <w:tcW w:w="2410" w:type="dxa"/>
            <w:vAlign w:val="center"/>
          </w:tcPr>
          <w:p w14:paraId="1189AD7C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</w:p>
        </w:tc>
      </w:tr>
      <w:tr w:rsidR="00131287" w:rsidRPr="00FD42B1" w14:paraId="159D3A53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810F71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Haemoglobin, g/L</w:t>
            </w:r>
          </w:p>
        </w:tc>
        <w:tc>
          <w:tcPr>
            <w:tcW w:w="3922" w:type="dxa"/>
            <w:vAlign w:val="center"/>
          </w:tcPr>
          <w:p w14:paraId="5DE318B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124 (106-136)</w:t>
            </w:r>
          </w:p>
        </w:tc>
        <w:tc>
          <w:tcPr>
            <w:tcW w:w="3922" w:type="dxa"/>
            <w:vAlign w:val="center"/>
          </w:tcPr>
          <w:p w14:paraId="6C37567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121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108-134)</w:t>
            </w:r>
          </w:p>
        </w:tc>
        <w:tc>
          <w:tcPr>
            <w:tcW w:w="2410" w:type="dxa"/>
            <w:vAlign w:val="center"/>
          </w:tcPr>
          <w:p w14:paraId="21FD832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0.242</w:t>
            </w:r>
          </w:p>
        </w:tc>
      </w:tr>
      <w:tr w:rsidR="00131287" w:rsidRPr="00FD42B1" w14:paraId="14A6E133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4BD33CB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Sodium, mmol/L</w:t>
            </w:r>
          </w:p>
        </w:tc>
        <w:tc>
          <w:tcPr>
            <w:tcW w:w="3922" w:type="dxa"/>
            <w:vAlign w:val="center"/>
          </w:tcPr>
          <w:p w14:paraId="01CE46E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139 (136-141)</w:t>
            </w:r>
          </w:p>
        </w:tc>
        <w:tc>
          <w:tcPr>
            <w:tcW w:w="3922" w:type="dxa"/>
            <w:vAlign w:val="center"/>
          </w:tcPr>
          <w:p w14:paraId="6181D0E5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139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136-141)</w:t>
            </w:r>
          </w:p>
        </w:tc>
        <w:tc>
          <w:tcPr>
            <w:tcW w:w="2410" w:type="dxa"/>
            <w:vAlign w:val="center"/>
          </w:tcPr>
          <w:p w14:paraId="4C37D302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0.129</w:t>
            </w:r>
          </w:p>
        </w:tc>
      </w:tr>
      <w:tr w:rsidR="00131287" w:rsidRPr="00FD42B1" w14:paraId="1CF539BC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611A237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Potassium, mmol/L</w:t>
            </w:r>
          </w:p>
        </w:tc>
        <w:tc>
          <w:tcPr>
            <w:tcW w:w="3922" w:type="dxa"/>
            <w:vAlign w:val="center"/>
          </w:tcPr>
          <w:p w14:paraId="42CF6013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4.1 (3.8-4.5)</w:t>
            </w:r>
          </w:p>
        </w:tc>
        <w:tc>
          <w:tcPr>
            <w:tcW w:w="3922" w:type="dxa"/>
            <w:vAlign w:val="center"/>
          </w:tcPr>
          <w:p w14:paraId="28A59C8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4.10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3.8-4.5)</w:t>
            </w:r>
          </w:p>
        </w:tc>
        <w:tc>
          <w:tcPr>
            <w:tcW w:w="2410" w:type="dxa"/>
            <w:vAlign w:val="center"/>
          </w:tcPr>
          <w:p w14:paraId="7473E3C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0.402</w:t>
            </w:r>
          </w:p>
        </w:tc>
      </w:tr>
      <w:tr w:rsidR="00131287" w:rsidRPr="00FD42B1" w14:paraId="7DD355EA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06B493E1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Urea, mmol/L</w:t>
            </w:r>
          </w:p>
        </w:tc>
        <w:tc>
          <w:tcPr>
            <w:tcW w:w="3922" w:type="dxa"/>
            <w:vAlign w:val="center"/>
          </w:tcPr>
          <w:p w14:paraId="5899C32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9.5 (6.3-16.3)</w:t>
            </w:r>
          </w:p>
        </w:tc>
        <w:tc>
          <w:tcPr>
            <w:tcW w:w="3922" w:type="dxa"/>
            <w:vAlign w:val="center"/>
          </w:tcPr>
          <w:p w14:paraId="1DE093A6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9.7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6.9-14.3)</w:t>
            </w:r>
          </w:p>
        </w:tc>
        <w:tc>
          <w:tcPr>
            <w:tcW w:w="2410" w:type="dxa"/>
            <w:vAlign w:val="center"/>
          </w:tcPr>
          <w:p w14:paraId="4B8D1109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0.967</w:t>
            </w:r>
          </w:p>
        </w:tc>
      </w:tr>
      <w:tr w:rsidR="00131287" w:rsidRPr="00FD42B1" w14:paraId="13ED940F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2F93F56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Creatinine, μmol/L</w:t>
            </w:r>
          </w:p>
        </w:tc>
        <w:tc>
          <w:tcPr>
            <w:tcW w:w="3922" w:type="dxa"/>
            <w:vAlign w:val="center"/>
          </w:tcPr>
          <w:p w14:paraId="5A3B6DE0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108.0 (84.0-157.0)</w:t>
            </w:r>
          </w:p>
        </w:tc>
        <w:tc>
          <w:tcPr>
            <w:tcW w:w="3922" w:type="dxa"/>
            <w:vAlign w:val="center"/>
          </w:tcPr>
          <w:p w14:paraId="34F32050" w14:textId="77777777" w:rsidR="00131287" w:rsidRPr="00FD42B1" w:rsidDel="00053CE0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111.0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89.0-145.0)</w:t>
            </w:r>
          </w:p>
        </w:tc>
        <w:tc>
          <w:tcPr>
            <w:tcW w:w="2410" w:type="dxa"/>
            <w:vAlign w:val="center"/>
          </w:tcPr>
          <w:p w14:paraId="6E2B7327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0.815</w:t>
            </w:r>
          </w:p>
        </w:tc>
      </w:tr>
      <w:tr w:rsidR="00131287" w:rsidRPr="00FD42B1" w14:paraId="0EA2CD16" w14:textId="77777777" w:rsidTr="008958C4">
        <w:trPr>
          <w:trHeight w:val="300"/>
        </w:trPr>
        <w:tc>
          <w:tcPr>
            <w:tcW w:w="3921" w:type="dxa"/>
          </w:tcPr>
          <w:p w14:paraId="1C55C4B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NT-proBNP, pg/mL</w:t>
            </w:r>
          </w:p>
        </w:tc>
        <w:tc>
          <w:tcPr>
            <w:tcW w:w="3922" w:type="dxa"/>
          </w:tcPr>
          <w:p w14:paraId="21685BF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1,655 (651-3,160)</w:t>
            </w:r>
          </w:p>
        </w:tc>
        <w:tc>
          <w:tcPr>
            <w:tcW w:w="3922" w:type="dxa"/>
          </w:tcPr>
          <w:p w14:paraId="3B9D41D7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1,960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882-4,280)</w:t>
            </w:r>
          </w:p>
        </w:tc>
        <w:tc>
          <w:tcPr>
            <w:tcW w:w="2410" w:type="dxa"/>
          </w:tcPr>
          <w:p w14:paraId="1AF39B8A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0.015</w:t>
            </w:r>
          </w:p>
        </w:tc>
      </w:tr>
      <w:tr w:rsidR="00131287" w:rsidRPr="00FD42B1" w14:paraId="017F55F4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16A27134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Bio-ADM, pg/mL</w:t>
            </w:r>
          </w:p>
        </w:tc>
        <w:tc>
          <w:tcPr>
            <w:tcW w:w="3922" w:type="dxa"/>
            <w:vAlign w:val="center"/>
          </w:tcPr>
          <w:p w14:paraId="70DD91C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35.3 (23.3-73.1)</w:t>
            </w:r>
          </w:p>
        </w:tc>
        <w:tc>
          <w:tcPr>
            <w:tcW w:w="3922" w:type="dxa"/>
            <w:vAlign w:val="center"/>
          </w:tcPr>
          <w:p w14:paraId="7F2F9BB2" w14:textId="77777777" w:rsidR="00131287" w:rsidRPr="00FD42B1" w:rsidDel="00053CE0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37.1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26.1-54.6)</w:t>
            </w:r>
          </w:p>
        </w:tc>
        <w:tc>
          <w:tcPr>
            <w:tcW w:w="2410" w:type="dxa"/>
            <w:vAlign w:val="center"/>
          </w:tcPr>
          <w:p w14:paraId="6074F246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0.719</w:t>
            </w:r>
          </w:p>
        </w:tc>
      </w:tr>
      <w:tr w:rsidR="00131287" w:rsidRPr="00FD42B1" w14:paraId="43773E58" w14:textId="77777777" w:rsidTr="008958C4">
        <w:trPr>
          <w:trHeight w:val="300"/>
        </w:trPr>
        <w:tc>
          <w:tcPr>
            <w:tcW w:w="3921" w:type="dxa"/>
            <w:vAlign w:val="center"/>
          </w:tcPr>
          <w:p w14:paraId="0D11220C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MR-proADM, nmol/L</w:t>
            </w:r>
          </w:p>
        </w:tc>
        <w:tc>
          <w:tcPr>
            <w:tcW w:w="3922" w:type="dxa"/>
            <w:vAlign w:val="center"/>
          </w:tcPr>
          <w:p w14:paraId="6553E6DF" w14:textId="77777777" w:rsidR="00131287" w:rsidRPr="00FD42B1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1.30 (0.81-1.86)</w:t>
            </w:r>
          </w:p>
        </w:tc>
        <w:tc>
          <w:tcPr>
            <w:tcW w:w="3922" w:type="dxa"/>
            <w:vAlign w:val="center"/>
          </w:tcPr>
          <w:p w14:paraId="5ECCED69" w14:textId="77777777" w:rsidR="00131287" w:rsidRPr="00FD42B1" w:rsidDel="00053CE0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 xml:space="preserve">1.43 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de-CH" w:eastAsia="de-CH"/>
              </w:rPr>
              <w:t>(</w:t>
            </w: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1.07-1.99)</w:t>
            </w:r>
          </w:p>
        </w:tc>
        <w:tc>
          <w:tcPr>
            <w:tcW w:w="2410" w:type="dxa"/>
            <w:vAlign w:val="center"/>
          </w:tcPr>
          <w:p w14:paraId="76BCC8FB" w14:textId="77777777" w:rsidR="00131287" w:rsidRPr="00FD42B1" w:rsidDel="00977BD2" w:rsidRDefault="00131287" w:rsidP="008958C4">
            <w:pPr>
              <w:autoSpaceDE w:val="0"/>
              <w:autoSpaceDN w:val="0"/>
              <w:adjustRightInd w:val="0"/>
              <w:spacing w:after="0" w:line="48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</w:pPr>
            <w:r w:rsidRPr="00FD42B1">
              <w:rPr>
                <w:rFonts w:ascii="Times New Roman" w:eastAsia="Times New Roman" w:hAnsi="Times New Roman" w:cs="Times New Roman"/>
                <w:color w:val="000000"/>
                <w:lang w:val="en-GB" w:eastAsia="de-CH"/>
              </w:rPr>
              <w:t>0.148</w:t>
            </w:r>
          </w:p>
        </w:tc>
      </w:tr>
    </w:tbl>
    <w:p w14:paraId="509F84DE" w14:textId="77777777" w:rsidR="00131287" w:rsidRPr="00FD42B1" w:rsidRDefault="00131287" w:rsidP="001312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val="en-GB" w:eastAsia="de-DE"/>
        </w:rPr>
      </w:pPr>
    </w:p>
    <w:p w14:paraId="12B91CC1" w14:textId="77777777" w:rsidR="00131287" w:rsidRPr="00FD42B1" w:rsidRDefault="00131287" w:rsidP="00131287">
      <w:pPr>
        <w:widowControl w:val="0"/>
        <w:tabs>
          <w:tab w:val="left" w:pos="0"/>
        </w:tabs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napToGrid w:val="0"/>
          <w:lang w:val="en-GB" w:eastAsia="de-DE"/>
        </w:rPr>
      </w:pPr>
      <w:r w:rsidRPr="00FD42B1">
        <w:rPr>
          <w:rFonts w:ascii="Times New Roman" w:eastAsia="Times New Roman" w:hAnsi="Times New Roman" w:cs="Times New Roman"/>
          <w:snapToGrid w:val="0"/>
          <w:lang w:val="en-GB" w:eastAsia="de-DE"/>
        </w:rPr>
        <w:t>ACE: Angiotensin-converting-enzyme. ARBs: Angiotensin receptor blocker. BMI: Body mass index. bio-ADM: bioactive adrenomedullin.</w:t>
      </w:r>
    </w:p>
    <w:p w14:paraId="6290E55D" w14:textId="77777777" w:rsidR="00131287" w:rsidRPr="00FD42B1" w:rsidRDefault="00131287" w:rsidP="00131287">
      <w:pPr>
        <w:rPr>
          <w:rFonts w:ascii="Times New Roman" w:eastAsia="Times New Roman" w:hAnsi="Times New Roman" w:cs="Times New Roman"/>
          <w:snapToGrid w:val="0"/>
          <w:lang w:val="en-GB" w:eastAsia="de-DE"/>
        </w:rPr>
      </w:pPr>
      <w:r w:rsidRPr="00FD42B1">
        <w:rPr>
          <w:rFonts w:ascii="Times New Roman" w:eastAsia="Times New Roman" w:hAnsi="Times New Roman" w:cs="Times New Roman"/>
          <w:snapToGrid w:val="0"/>
          <w:lang w:val="en-GB" w:eastAsia="de-DE"/>
        </w:rPr>
        <w:t>CAD: Coronary artery disease. CCB: Calcium channel blockers. COPD: Chronic obstructive pulmonary disease. CKD: Chronic kidney disease. ED: Emergency department. HR: Heart rate. MR-proADM: midregional proadrenomedullin. LVEF: Left ventricular ejection fraction. LVEDD: Left ventricular end diastolic diameter. NT-proBNP: N-terminal pro-B-type natriuretic peptide. PAD: Peripheral artery disease. SBP: Systolic blood pressure.</w:t>
      </w:r>
    </w:p>
    <w:p w14:paraId="6BBC0509" w14:textId="77777777" w:rsidR="00131287" w:rsidRPr="00524130" w:rsidRDefault="00131287" w:rsidP="00131287">
      <w:pPr>
        <w:rPr>
          <w:rFonts w:ascii="Times New Roman" w:hAnsi="Times New Roman" w:cs="Times New Roman"/>
        </w:rPr>
      </w:pPr>
      <w:r w:rsidRPr="00FD42B1">
        <w:rPr>
          <w:rFonts w:ascii="Times New Roman" w:eastAsia="Times New Roman" w:hAnsi="Times New Roman" w:cs="Times New Roman"/>
          <w:snapToGrid w:val="0"/>
          <w:lang w:val="en-GB" w:eastAsia="de-DE"/>
        </w:rPr>
        <w:t>*In 42 of the overall cohort of 1886 patients, there was no information on prescription of diuretics at discharge</w:t>
      </w:r>
    </w:p>
    <w:p w14:paraId="63C20796" w14:textId="77777777" w:rsidR="00131287" w:rsidRPr="00FD42B1" w:rsidRDefault="00131287" w:rsidP="00A23A31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47E884D" w14:textId="77777777" w:rsidR="00131287" w:rsidRPr="00FD42B1" w:rsidRDefault="00131287" w:rsidP="00A23A31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2031F53" w14:textId="77777777" w:rsidR="00131287" w:rsidRPr="00FD42B1" w:rsidRDefault="00131287" w:rsidP="00A23A31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367FCF03" w14:textId="623DA581" w:rsidR="00A23A31" w:rsidRPr="00FD42B1" w:rsidRDefault="00910358" w:rsidP="00A23A3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7F681F" w:rsidRPr="00FD42B1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="009D57B9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A23A3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Interaction </w:t>
      </w:r>
      <w:r w:rsidR="005F13E3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</w:t>
      </w:r>
      <w:r w:rsidR="001234FF" w:rsidRPr="00FD42B1"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92631A" w:rsidRPr="00FD42B1">
        <w:rPr>
          <w:rFonts w:ascii="Times New Roman" w:hAnsi="Times New Roman" w:cs="Times New Roman"/>
          <w:sz w:val="20"/>
          <w:szCs w:val="20"/>
          <w:lang w:val="en-GB"/>
        </w:rPr>
        <w:t>ivariable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models using a cox proportional hazard analysis </w:t>
      </w:r>
      <w:r w:rsidR="00A23A3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for predicting all-cause mortality </w:t>
      </w:r>
      <w:r w:rsidR="005F13E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or AHF hospitalizations </w:t>
      </w:r>
      <w:r w:rsidR="00A23A3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at 365 days including one biomarker, and medication </w:t>
      </w:r>
      <w:r w:rsidR="008E059F" w:rsidRPr="00FD42B1">
        <w:rPr>
          <w:rFonts w:ascii="Times New Roman" w:hAnsi="Times New Roman" w:cs="Times New Roman"/>
          <w:sz w:val="20"/>
          <w:szCs w:val="20"/>
          <w:lang w:val="en-GB"/>
        </w:rPr>
        <w:t>at discharge</w:t>
      </w:r>
      <w:r w:rsidR="00A23A31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bookmarkEnd w:id="2"/>
    <w:p w14:paraId="6035889E" w14:textId="77777777" w:rsidR="00A23A31" w:rsidRPr="00FD42B1" w:rsidRDefault="00A23A31" w:rsidP="00A23A31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1730"/>
        <w:gridCol w:w="3189"/>
        <w:gridCol w:w="2481"/>
        <w:gridCol w:w="2977"/>
      </w:tblGrid>
      <w:tr w:rsidR="008A7356" w:rsidRPr="00FD42B1" w14:paraId="4366AB91" w14:textId="77777777" w:rsidTr="00C46824">
        <w:tc>
          <w:tcPr>
            <w:tcW w:w="3657" w:type="dxa"/>
          </w:tcPr>
          <w:p w14:paraId="00C71023" w14:textId="77777777" w:rsidR="00A23A31" w:rsidRPr="00FD42B1" w:rsidRDefault="00A23A31" w:rsidP="0076007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730" w:type="dxa"/>
          </w:tcPr>
          <w:p w14:paraId="6FC2B00E" w14:textId="77777777" w:rsidR="00A23A31" w:rsidRPr="00FD42B1" w:rsidRDefault="00A23A31" w:rsidP="0076007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Diuretics</w:t>
            </w:r>
          </w:p>
        </w:tc>
        <w:tc>
          <w:tcPr>
            <w:tcW w:w="3189" w:type="dxa"/>
          </w:tcPr>
          <w:p w14:paraId="1AE902C6" w14:textId="77777777" w:rsidR="00A23A31" w:rsidRPr="00FD42B1" w:rsidRDefault="00A23A31" w:rsidP="0076007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ACE inhibitors or ARB</w:t>
            </w:r>
          </w:p>
        </w:tc>
        <w:tc>
          <w:tcPr>
            <w:tcW w:w="2481" w:type="dxa"/>
          </w:tcPr>
          <w:p w14:paraId="781C2458" w14:textId="77777777" w:rsidR="00A23A31" w:rsidRPr="00FD42B1" w:rsidRDefault="00A23A31" w:rsidP="0076007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Beta blockers</w:t>
            </w:r>
          </w:p>
        </w:tc>
        <w:tc>
          <w:tcPr>
            <w:tcW w:w="2977" w:type="dxa"/>
          </w:tcPr>
          <w:p w14:paraId="6AAB2992" w14:textId="77777777" w:rsidR="00A23A31" w:rsidRPr="00FD42B1" w:rsidRDefault="00A23A31" w:rsidP="0076007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Aldosterone antagonists</w:t>
            </w:r>
          </w:p>
        </w:tc>
      </w:tr>
      <w:tr w:rsidR="008A7356" w:rsidRPr="00FD42B1" w14:paraId="7F498D50" w14:textId="77777777" w:rsidTr="00C46824">
        <w:tc>
          <w:tcPr>
            <w:tcW w:w="3657" w:type="dxa"/>
            <w:vAlign w:val="center"/>
          </w:tcPr>
          <w:p w14:paraId="54D0B83C" w14:textId="4E96B517" w:rsidR="00A23A31" w:rsidRPr="00FD42B1" w:rsidRDefault="00A23A3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bio-ADM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at admission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, </w:t>
            </w:r>
            <w:r w:rsidR="004A3150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pg/mL</w:t>
            </w:r>
          </w:p>
        </w:tc>
        <w:tc>
          <w:tcPr>
            <w:tcW w:w="1730" w:type="dxa"/>
          </w:tcPr>
          <w:p w14:paraId="6638B87A" w14:textId="49C3DD44" w:rsidR="00523692" w:rsidRPr="00FD42B1" w:rsidRDefault="00A23A31" w:rsidP="00523692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290A02A1" w14:textId="4EAFBD3A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2481" w:type="dxa"/>
          </w:tcPr>
          <w:p w14:paraId="001399F5" w14:textId="34E99982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0.254</w:t>
            </w:r>
          </w:p>
        </w:tc>
        <w:tc>
          <w:tcPr>
            <w:tcW w:w="2977" w:type="dxa"/>
          </w:tcPr>
          <w:p w14:paraId="0B05F9B7" w14:textId="133E181F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9364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244</w:t>
            </w:r>
          </w:p>
        </w:tc>
      </w:tr>
      <w:tr w:rsidR="008A7356" w:rsidRPr="00FD42B1" w14:paraId="07D3D7A5" w14:textId="77777777" w:rsidTr="00C46824">
        <w:tc>
          <w:tcPr>
            <w:tcW w:w="3657" w:type="dxa"/>
            <w:vAlign w:val="center"/>
          </w:tcPr>
          <w:p w14:paraId="43BF2786" w14:textId="06AE1D3C" w:rsidR="00A23A31" w:rsidRPr="00FD42B1" w:rsidRDefault="00A23A3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bio-ADM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de-DE"/>
              </w:rPr>
              <w:t xml:space="preserve"> 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at discharge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, </w:t>
            </w:r>
            <w:r w:rsidR="004A3150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pg/mL</w:t>
            </w:r>
          </w:p>
        </w:tc>
        <w:tc>
          <w:tcPr>
            <w:tcW w:w="1730" w:type="dxa"/>
          </w:tcPr>
          <w:p w14:paraId="175C11E1" w14:textId="586CEE99" w:rsidR="00523692" w:rsidRPr="00FD42B1" w:rsidRDefault="00A23A31" w:rsidP="00523692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4226A22E" w14:textId="6FCD90C8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</w:t>
            </w:r>
          </w:p>
        </w:tc>
        <w:tc>
          <w:tcPr>
            <w:tcW w:w="2481" w:type="dxa"/>
          </w:tcPr>
          <w:p w14:paraId="5F289673" w14:textId="080B7382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0.732</w:t>
            </w:r>
          </w:p>
        </w:tc>
        <w:tc>
          <w:tcPr>
            <w:tcW w:w="2977" w:type="dxa"/>
          </w:tcPr>
          <w:p w14:paraId="3320AE84" w14:textId="21643249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9364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509</w:t>
            </w:r>
          </w:p>
        </w:tc>
      </w:tr>
      <w:tr w:rsidR="008A7356" w:rsidRPr="00FD42B1" w14:paraId="55B25E8B" w14:textId="77777777" w:rsidTr="00C46824">
        <w:trPr>
          <w:trHeight w:val="279"/>
        </w:trPr>
        <w:tc>
          <w:tcPr>
            <w:tcW w:w="3657" w:type="dxa"/>
            <w:vAlign w:val="center"/>
          </w:tcPr>
          <w:p w14:paraId="650498AD" w14:textId="627ED892" w:rsidR="00A23A31" w:rsidRPr="00FD42B1" w:rsidRDefault="00A23A3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MR-proADM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at admission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, nmol</w:t>
            </w:r>
            <w:r w:rsidR="000D359D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/L</w:t>
            </w:r>
          </w:p>
        </w:tc>
        <w:tc>
          <w:tcPr>
            <w:tcW w:w="1730" w:type="dxa"/>
          </w:tcPr>
          <w:p w14:paraId="7C62067A" w14:textId="6C6B027B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3189" w:type="dxa"/>
          </w:tcPr>
          <w:p w14:paraId="579F6A29" w14:textId="2C8A8B03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0.045</w:t>
            </w:r>
          </w:p>
        </w:tc>
        <w:tc>
          <w:tcPr>
            <w:tcW w:w="2481" w:type="dxa"/>
          </w:tcPr>
          <w:p w14:paraId="19B879D8" w14:textId="44D89433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</w:p>
        </w:tc>
        <w:tc>
          <w:tcPr>
            <w:tcW w:w="2977" w:type="dxa"/>
          </w:tcPr>
          <w:p w14:paraId="552709DE" w14:textId="332D69EA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9364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542</w:t>
            </w:r>
          </w:p>
        </w:tc>
      </w:tr>
      <w:tr w:rsidR="008A7356" w:rsidRPr="00FD42B1" w14:paraId="0BABC543" w14:textId="77777777" w:rsidTr="00C46824">
        <w:tc>
          <w:tcPr>
            <w:tcW w:w="3657" w:type="dxa"/>
            <w:vAlign w:val="center"/>
          </w:tcPr>
          <w:p w14:paraId="36E1CC9E" w14:textId="3747331B" w:rsidR="00A23A31" w:rsidRPr="00FD42B1" w:rsidRDefault="00A23A31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MR-proADM</w:t>
            </w:r>
            <w:r w:rsidR="00475117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at discharge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, nmol</w:t>
            </w:r>
            <w:r w:rsidR="000D359D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/L</w:t>
            </w:r>
          </w:p>
        </w:tc>
        <w:tc>
          <w:tcPr>
            <w:tcW w:w="1730" w:type="dxa"/>
          </w:tcPr>
          <w:p w14:paraId="0F73A63D" w14:textId="515FB151" w:rsidR="00523692" w:rsidRPr="00FD42B1" w:rsidRDefault="003911FC" w:rsidP="00523692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</w:t>
            </w:r>
            <w:r w:rsidR="000B2CD3"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</w:t>
            </w:r>
            <w:r w:rsidR="00A23A31"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.001</w:t>
            </w:r>
          </w:p>
        </w:tc>
        <w:tc>
          <w:tcPr>
            <w:tcW w:w="3189" w:type="dxa"/>
          </w:tcPr>
          <w:p w14:paraId="62BD27A8" w14:textId="69A502F6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2481" w:type="dxa"/>
          </w:tcPr>
          <w:p w14:paraId="0DA74C66" w14:textId="7D488554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0.389</w:t>
            </w:r>
          </w:p>
        </w:tc>
        <w:tc>
          <w:tcPr>
            <w:tcW w:w="2977" w:type="dxa"/>
          </w:tcPr>
          <w:p w14:paraId="662A9BE6" w14:textId="774D327E" w:rsidR="00523692" w:rsidRPr="00FD42B1" w:rsidRDefault="00760071" w:rsidP="0052369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29364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285</w:t>
            </w:r>
          </w:p>
        </w:tc>
      </w:tr>
    </w:tbl>
    <w:p w14:paraId="57BB54BC" w14:textId="77777777" w:rsidR="00A23A31" w:rsidRPr="00FD42B1" w:rsidRDefault="00A23A31" w:rsidP="00A23A3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938CDB4" w14:textId="2EF62650" w:rsidR="00A23A31" w:rsidRPr="00FD42B1" w:rsidRDefault="00A23A31" w:rsidP="00A23A3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</w:t>
      </w:r>
      <w:r w:rsidR="0063337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AHF: Acute heart failure.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ARBs: Angiotensin receptor blocker. bio-ADM: bioactive adrenomedullin. MR-proADM: midregional proadrenomedullin.</w:t>
      </w:r>
    </w:p>
    <w:p w14:paraId="2A346127" w14:textId="3609BF21" w:rsidR="00A02256" w:rsidRPr="00FD42B1" w:rsidRDefault="00A02256" w:rsidP="00A300A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7C0C668" w14:textId="4F492206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5" w:name="_Hlk56341496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 Table 5.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multivariable models using a cox proportional hazard analysis for predicting all-cause mortality or AHF hospitalizations at 365 days including age, bio-ADM or MR-proADM, </w:t>
      </w:r>
      <w:r w:rsidR="00760106" w:rsidRPr="00FD42B1">
        <w:rPr>
          <w:rFonts w:ascii="Times New Roman" w:hAnsi="Times New Roman" w:cs="Times New Roman"/>
          <w:sz w:val="20"/>
          <w:szCs w:val="20"/>
          <w:lang w:val="en-GB"/>
        </w:rPr>
        <w:t>NT</w:t>
      </w:r>
      <w:r w:rsidR="00760106" w:rsidRPr="00FD42B1">
        <w:rPr>
          <w:rFonts w:ascii="Times New Roman" w:hAnsi="Times New Roman" w:cs="Times New Roman"/>
          <w:sz w:val="20"/>
          <w:szCs w:val="20"/>
          <w:lang w:val="de-CH"/>
        </w:rPr>
        <w:t>-proBNP</w:t>
      </w:r>
      <w:r w:rsidR="00587B2B" w:rsidRPr="00FD42B1">
        <w:rPr>
          <w:rFonts w:ascii="Times New Roman" w:hAnsi="Times New Roman" w:cs="Times New Roman"/>
          <w:sz w:val="20"/>
          <w:szCs w:val="20"/>
          <w:lang w:val="de-CH"/>
        </w:rPr>
        <w:t xml:space="preserve"> at discharge</w:t>
      </w:r>
      <w:r w:rsidR="00760106" w:rsidRPr="00FD42B1">
        <w:rPr>
          <w:rFonts w:ascii="Times New Roman" w:hAnsi="Times New Roman" w:cs="Times New Roman"/>
          <w:sz w:val="20"/>
          <w:szCs w:val="20"/>
          <w:lang w:val="de-CH"/>
        </w:rPr>
        <w:t xml:space="preserve">,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creatinine at discharge, and medication at discharge.</w:t>
      </w:r>
    </w:p>
    <w:p w14:paraId="198859F4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1872"/>
        <w:gridCol w:w="3189"/>
        <w:gridCol w:w="2481"/>
        <w:gridCol w:w="2977"/>
      </w:tblGrid>
      <w:tr w:rsidR="006D58DA" w:rsidRPr="00FD42B1" w14:paraId="3ED79548" w14:textId="77777777" w:rsidTr="008958C4">
        <w:tc>
          <w:tcPr>
            <w:tcW w:w="3515" w:type="dxa"/>
          </w:tcPr>
          <w:p w14:paraId="1EEF94C6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872" w:type="dxa"/>
          </w:tcPr>
          <w:p w14:paraId="682B2D12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Diuretics</w:t>
            </w:r>
          </w:p>
        </w:tc>
        <w:tc>
          <w:tcPr>
            <w:tcW w:w="3189" w:type="dxa"/>
          </w:tcPr>
          <w:p w14:paraId="5B6CEDC5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ACE inhibitors or ARB</w:t>
            </w:r>
          </w:p>
        </w:tc>
        <w:tc>
          <w:tcPr>
            <w:tcW w:w="2481" w:type="dxa"/>
          </w:tcPr>
          <w:p w14:paraId="7CEA7D6C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Beta blockers</w:t>
            </w:r>
          </w:p>
        </w:tc>
        <w:tc>
          <w:tcPr>
            <w:tcW w:w="2977" w:type="dxa"/>
          </w:tcPr>
          <w:p w14:paraId="4ADA96CA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Aldosterone antagonists</w:t>
            </w:r>
          </w:p>
        </w:tc>
      </w:tr>
      <w:tr w:rsidR="006D58DA" w:rsidRPr="00FD42B1" w14:paraId="25F172A5" w14:textId="77777777" w:rsidTr="008958C4">
        <w:tc>
          <w:tcPr>
            <w:tcW w:w="3515" w:type="dxa"/>
            <w:vAlign w:val="center"/>
          </w:tcPr>
          <w:p w14:paraId="6F86B316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bio-ADM at admission, pg/mL</w:t>
            </w:r>
          </w:p>
        </w:tc>
        <w:tc>
          <w:tcPr>
            <w:tcW w:w="1872" w:type="dxa"/>
          </w:tcPr>
          <w:p w14:paraId="1D913B38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6799A04B" w14:textId="3C9994D4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186</w:t>
            </w:r>
          </w:p>
        </w:tc>
        <w:tc>
          <w:tcPr>
            <w:tcW w:w="2481" w:type="dxa"/>
          </w:tcPr>
          <w:p w14:paraId="0BA74BFE" w14:textId="4B9BDB5A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615</w:t>
            </w:r>
          </w:p>
        </w:tc>
        <w:tc>
          <w:tcPr>
            <w:tcW w:w="2977" w:type="dxa"/>
          </w:tcPr>
          <w:p w14:paraId="2C1B1495" w14:textId="1C4B5E1C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687</w:t>
            </w:r>
          </w:p>
        </w:tc>
      </w:tr>
      <w:tr w:rsidR="006D58DA" w:rsidRPr="00FD42B1" w14:paraId="36936AEE" w14:textId="77777777" w:rsidTr="008958C4">
        <w:tc>
          <w:tcPr>
            <w:tcW w:w="3515" w:type="dxa"/>
            <w:vAlign w:val="center"/>
          </w:tcPr>
          <w:p w14:paraId="3AC7E79A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bio-ADM at discharge, pg/mL</w:t>
            </w:r>
          </w:p>
        </w:tc>
        <w:tc>
          <w:tcPr>
            <w:tcW w:w="1872" w:type="dxa"/>
          </w:tcPr>
          <w:p w14:paraId="220CD99C" w14:textId="40A9B627" w:rsidR="006D58DA" w:rsidRPr="00FD42B1" w:rsidRDefault="00491AE8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&lt; </w:t>
            </w:r>
            <w:r w:rsidR="006D58DA"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  <w:tc>
          <w:tcPr>
            <w:tcW w:w="3189" w:type="dxa"/>
          </w:tcPr>
          <w:p w14:paraId="62050744" w14:textId="09690E31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015</w:t>
            </w:r>
          </w:p>
        </w:tc>
        <w:tc>
          <w:tcPr>
            <w:tcW w:w="2481" w:type="dxa"/>
          </w:tcPr>
          <w:p w14:paraId="75F4B47C" w14:textId="7AE7B3EB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007</w:t>
            </w:r>
          </w:p>
        </w:tc>
        <w:tc>
          <w:tcPr>
            <w:tcW w:w="2977" w:type="dxa"/>
          </w:tcPr>
          <w:p w14:paraId="47BCF1C2" w14:textId="167CB809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699</w:t>
            </w:r>
          </w:p>
        </w:tc>
      </w:tr>
      <w:tr w:rsidR="006D58DA" w:rsidRPr="00FD42B1" w14:paraId="16537373" w14:textId="77777777" w:rsidTr="008958C4">
        <w:trPr>
          <w:trHeight w:val="279"/>
        </w:trPr>
        <w:tc>
          <w:tcPr>
            <w:tcW w:w="3515" w:type="dxa"/>
            <w:vAlign w:val="center"/>
          </w:tcPr>
          <w:p w14:paraId="507A02ED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MR-proADM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at admission, nmol/L</w:t>
            </w:r>
          </w:p>
        </w:tc>
        <w:tc>
          <w:tcPr>
            <w:tcW w:w="1872" w:type="dxa"/>
          </w:tcPr>
          <w:p w14:paraId="73CF2F76" w14:textId="2D902914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044</w:t>
            </w:r>
          </w:p>
        </w:tc>
        <w:tc>
          <w:tcPr>
            <w:tcW w:w="3189" w:type="dxa"/>
          </w:tcPr>
          <w:p w14:paraId="6E5CBB40" w14:textId="71DE5A3C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263</w:t>
            </w:r>
          </w:p>
        </w:tc>
        <w:tc>
          <w:tcPr>
            <w:tcW w:w="2481" w:type="dxa"/>
          </w:tcPr>
          <w:p w14:paraId="768869FA" w14:textId="62EE244A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254</w:t>
            </w:r>
          </w:p>
        </w:tc>
        <w:tc>
          <w:tcPr>
            <w:tcW w:w="2977" w:type="dxa"/>
          </w:tcPr>
          <w:p w14:paraId="6A569307" w14:textId="6E5C918B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069</w:t>
            </w:r>
          </w:p>
        </w:tc>
      </w:tr>
      <w:tr w:rsidR="006D58DA" w:rsidRPr="00FD42B1" w14:paraId="11EC8549" w14:textId="77777777" w:rsidTr="008958C4">
        <w:tc>
          <w:tcPr>
            <w:tcW w:w="3515" w:type="dxa"/>
            <w:vAlign w:val="center"/>
          </w:tcPr>
          <w:p w14:paraId="1A80B894" w14:textId="77777777" w:rsidR="006D58DA" w:rsidRPr="00FD42B1" w:rsidRDefault="006D58DA" w:rsidP="008958C4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MR-proADM at discharge, nmol/L</w:t>
            </w:r>
          </w:p>
        </w:tc>
        <w:tc>
          <w:tcPr>
            <w:tcW w:w="1872" w:type="dxa"/>
          </w:tcPr>
          <w:p w14:paraId="5735C946" w14:textId="46BD0573" w:rsidR="006D58DA" w:rsidRPr="00524130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2413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</w:t>
            </w:r>
            <w:r w:rsidR="00491AE8" w:rsidRPr="0052413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3189" w:type="dxa"/>
          </w:tcPr>
          <w:p w14:paraId="45777585" w14:textId="3AA4A6FF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036</w:t>
            </w:r>
          </w:p>
        </w:tc>
        <w:tc>
          <w:tcPr>
            <w:tcW w:w="2481" w:type="dxa"/>
          </w:tcPr>
          <w:p w14:paraId="12E44929" w14:textId="7CCC155D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391</w:t>
            </w:r>
          </w:p>
        </w:tc>
        <w:tc>
          <w:tcPr>
            <w:tcW w:w="2977" w:type="dxa"/>
          </w:tcPr>
          <w:p w14:paraId="5AD75534" w14:textId="35580A0E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91AE8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580</w:t>
            </w:r>
          </w:p>
        </w:tc>
      </w:tr>
    </w:tbl>
    <w:p w14:paraId="39C1E962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DEF3351" w14:textId="617A5107" w:rsidR="007B41FD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AHF: Acute heart failure. ARBs: Angiotensin receptor blocker. bio-ADM: bioactive adrenomedullin. MR-proADM: midregional proadrenomedullin.</w:t>
      </w:r>
      <w:r w:rsidR="007601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60106" w:rsidRPr="00524130">
        <w:rPr>
          <w:rFonts w:ascii="Times New Roman" w:hAnsi="Times New Roman" w:cs="Times New Roman"/>
          <w:sz w:val="20"/>
          <w:szCs w:val="20"/>
          <w:lang w:val="en-GB"/>
        </w:rPr>
        <w:t>NT-proBNP: N-terminal pro-B-type natriuretic peptide.</w:t>
      </w:r>
      <w:r w:rsidR="00760106" w:rsidRPr="00FD42B1">
        <w:rPr>
          <w:rFonts w:ascii="Times New Roman" w:eastAsia="Times New Roman" w:hAnsi="Times New Roman" w:cs="Times New Roman"/>
          <w:snapToGrid w:val="0"/>
          <w:lang w:val="en-GB" w:eastAsia="de-DE"/>
        </w:rPr>
        <w:t xml:space="preserve"> 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  <w:r w:rsidR="00910358"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7F681F" w:rsidRPr="00FD42B1">
        <w:rPr>
          <w:rFonts w:ascii="Times New Roman" w:hAnsi="Times New Roman" w:cs="Times New Roman"/>
          <w:b/>
          <w:sz w:val="20"/>
          <w:szCs w:val="20"/>
          <w:lang w:val="en-GB"/>
        </w:rPr>
        <w:t>6</w:t>
      </w:r>
      <w:r w:rsidR="007B41F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. Interaction p-values in </w:t>
      </w:r>
      <w:r w:rsidR="00526F4E" w:rsidRPr="00FD42B1">
        <w:rPr>
          <w:rFonts w:ascii="Times New Roman" w:hAnsi="Times New Roman" w:cs="Times New Roman"/>
          <w:sz w:val="20"/>
          <w:szCs w:val="20"/>
          <w:lang w:val="en-GB"/>
        </w:rPr>
        <w:t>bi</w:t>
      </w:r>
      <w:r w:rsidR="007B41F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variable models using a cox proportional hazard analysis for predicting all-cause mortality at 365 days including bio-ADM or MR-proADM, and </w:t>
      </w:r>
      <w:r w:rsidR="007B41FD"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>diuretics at discharge</w:t>
      </w:r>
      <w:r w:rsidR="007B41F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to ejection fraction</w:t>
      </w:r>
      <w:r w:rsidR="00526F4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group</w:t>
      </w:r>
      <w:r w:rsidR="007B41FD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bookmarkEnd w:id="5"/>
    <w:p w14:paraId="6C908F94" w14:textId="77777777" w:rsidR="007B41FD" w:rsidRPr="00FD42B1" w:rsidRDefault="007B41FD" w:rsidP="007B41F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enraster2"/>
        <w:tblW w:w="110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444"/>
        <w:gridCol w:w="2617"/>
        <w:gridCol w:w="2481"/>
      </w:tblGrid>
      <w:tr w:rsidR="008A7356" w:rsidRPr="00FD42B1" w14:paraId="536BE153" w14:textId="77777777" w:rsidTr="00836487">
        <w:tc>
          <w:tcPr>
            <w:tcW w:w="3515" w:type="dxa"/>
          </w:tcPr>
          <w:p w14:paraId="00E119DB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444" w:type="dxa"/>
            <w:hideMark/>
          </w:tcPr>
          <w:p w14:paraId="56A9880D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HFrEF</w:t>
            </w:r>
          </w:p>
        </w:tc>
        <w:tc>
          <w:tcPr>
            <w:tcW w:w="2617" w:type="dxa"/>
            <w:hideMark/>
          </w:tcPr>
          <w:p w14:paraId="40D53BFB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HFmrEF</w:t>
            </w:r>
          </w:p>
        </w:tc>
        <w:tc>
          <w:tcPr>
            <w:tcW w:w="2481" w:type="dxa"/>
            <w:hideMark/>
          </w:tcPr>
          <w:p w14:paraId="4F6AE8A5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HFpEF</w:t>
            </w:r>
          </w:p>
        </w:tc>
      </w:tr>
      <w:tr w:rsidR="008A7356" w:rsidRPr="00FD42B1" w14:paraId="53630E21" w14:textId="77777777" w:rsidTr="00836487">
        <w:tc>
          <w:tcPr>
            <w:tcW w:w="3515" w:type="dxa"/>
            <w:vAlign w:val="center"/>
            <w:hideMark/>
          </w:tcPr>
          <w:p w14:paraId="6CB00FC1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bio-ADM at admission, pg/mL</w:t>
            </w:r>
          </w:p>
        </w:tc>
        <w:tc>
          <w:tcPr>
            <w:tcW w:w="2444" w:type="dxa"/>
            <w:hideMark/>
          </w:tcPr>
          <w:p w14:paraId="395960D1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2617" w:type="dxa"/>
            <w:hideMark/>
          </w:tcPr>
          <w:p w14:paraId="34E3F596" w14:textId="177C6CE0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0.834</w:t>
            </w:r>
            <w:r w:rsidR="00662119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81" w:type="dxa"/>
            <w:hideMark/>
          </w:tcPr>
          <w:p w14:paraId="28515628" w14:textId="1B69874C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0.142</w:t>
            </w:r>
            <w:r w:rsidR="00E75D4F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8A7356" w:rsidRPr="00FD42B1" w14:paraId="0C26AF40" w14:textId="77777777" w:rsidTr="00836487">
        <w:tc>
          <w:tcPr>
            <w:tcW w:w="3515" w:type="dxa"/>
            <w:vAlign w:val="center"/>
            <w:hideMark/>
          </w:tcPr>
          <w:p w14:paraId="1A21DA69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bio-ADM at discharge, pg/mL</w:t>
            </w:r>
          </w:p>
        </w:tc>
        <w:tc>
          <w:tcPr>
            <w:tcW w:w="2444" w:type="dxa"/>
            <w:hideMark/>
          </w:tcPr>
          <w:p w14:paraId="1FC4C07E" w14:textId="3A7831BF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0.003</w:t>
            </w:r>
            <w:r w:rsidR="00662119"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17" w:type="dxa"/>
            <w:hideMark/>
          </w:tcPr>
          <w:p w14:paraId="5A196D26" w14:textId="5338014C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0.087</w:t>
            </w:r>
            <w:r w:rsidR="00662119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81" w:type="dxa"/>
            <w:hideMark/>
          </w:tcPr>
          <w:p w14:paraId="1C7D40AB" w14:textId="26969069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0.031</w:t>
            </w:r>
            <w:r w:rsidR="00E75D4F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8A7356" w:rsidRPr="00FD42B1" w14:paraId="77DB661F" w14:textId="77777777" w:rsidTr="00836487">
        <w:trPr>
          <w:trHeight w:val="279"/>
        </w:trPr>
        <w:tc>
          <w:tcPr>
            <w:tcW w:w="3515" w:type="dxa"/>
            <w:vAlign w:val="center"/>
            <w:hideMark/>
          </w:tcPr>
          <w:p w14:paraId="431DD688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MR-proADM at admission, nmol/L</w:t>
            </w:r>
          </w:p>
        </w:tc>
        <w:tc>
          <w:tcPr>
            <w:tcW w:w="2444" w:type="dxa"/>
            <w:hideMark/>
          </w:tcPr>
          <w:p w14:paraId="6ABC06A8" w14:textId="792ED0C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0.011</w:t>
            </w:r>
            <w:r w:rsidR="00662119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17" w:type="dxa"/>
            <w:hideMark/>
          </w:tcPr>
          <w:p w14:paraId="4A584069" w14:textId="140C4AD2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0.248</w:t>
            </w:r>
            <w:r w:rsidR="00662119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81" w:type="dxa"/>
            <w:hideMark/>
          </w:tcPr>
          <w:p w14:paraId="36ABCCC5" w14:textId="369F1CC0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0.224</w:t>
            </w:r>
            <w:r w:rsidR="00E75D4F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8A7356" w:rsidRPr="00FD42B1" w14:paraId="33CB1846" w14:textId="77777777" w:rsidTr="00836487">
        <w:tc>
          <w:tcPr>
            <w:tcW w:w="3515" w:type="dxa"/>
            <w:vAlign w:val="center"/>
            <w:hideMark/>
          </w:tcPr>
          <w:p w14:paraId="36E9BB2F" w14:textId="77777777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MR-proADM at discharge, nmol/L</w:t>
            </w:r>
          </w:p>
        </w:tc>
        <w:tc>
          <w:tcPr>
            <w:tcW w:w="2444" w:type="dxa"/>
          </w:tcPr>
          <w:p w14:paraId="13F4AACA" w14:textId="661EC9E5" w:rsidR="007B41FD" w:rsidRPr="00FD42B1" w:rsidRDefault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0.014</w:t>
            </w:r>
            <w:r w:rsidR="00662119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17" w:type="dxa"/>
            <w:hideMark/>
          </w:tcPr>
          <w:p w14:paraId="2C48CD98" w14:textId="463448FB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0.414</w:t>
            </w:r>
            <w:r w:rsidR="00662119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81" w:type="dxa"/>
            <w:hideMark/>
          </w:tcPr>
          <w:p w14:paraId="0003FB44" w14:textId="5EE0A983" w:rsidR="007B41FD" w:rsidRPr="00FD42B1" w:rsidRDefault="007B41FD" w:rsidP="007B41FD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0.888</w:t>
            </w:r>
            <w:r w:rsidR="00E75D4F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16F1498" w14:textId="77777777" w:rsidR="007B41FD" w:rsidRPr="00FD42B1" w:rsidRDefault="007B41FD" w:rsidP="007B41F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D75C061" w14:textId="77777777" w:rsidR="007B41FD" w:rsidRPr="00FD42B1" w:rsidRDefault="007B41FD" w:rsidP="007B41F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bio-ADM: bioactive adrenomedullin. HFmrEF: heart failure with mid-range ejection fraction. HFpEF: heart failure with preserved ejection fraction. HFrEF: heart failure with reduced ejection fraction. MR-proADM: midregional proadrenomedullin.</w:t>
      </w:r>
    </w:p>
    <w:p w14:paraId="5962316D" w14:textId="77777777" w:rsidR="007B41FD" w:rsidRPr="00FD42B1" w:rsidRDefault="007B41FD" w:rsidP="007B41F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70EFF49" w14:textId="77777777" w:rsidR="007B41FD" w:rsidRPr="00FD42B1" w:rsidRDefault="007B41FD" w:rsidP="007B41F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97E7BE5" w14:textId="12D9AB7C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 Table 7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. Interaction p-values in multivariable models using a cox proportional hazard analysis for predicting all-cause mortality at 365 days including age, bio-ADM or MR-proADM, NT-proBNP</w:t>
      </w:r>
      <w:r w:rsidR="00587B2B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at discharge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, creatinine at discharge, and </w:t>
      </w:r>
      <w:r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>diuretics at discharge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to ejection fraction group.</w:t>
      </w:r>
    </w:p>
    <w:p w14:paraId="2463B192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enraster2"/>
        <w:tblW w:w="1105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444"/>
        <w:gridCol w:w="2617"/>
        <w:gridCol w:w="2481"/>
      </w:tblGrid>
      <w:tr w:rsidR="006D58DA" w:rsidRPr="00FD42B1" w14:paraId="63A58CEE" w14:textId="77777777" w:rsidTr="008958C4">
        <w:tc>
          <w:tcPr>
            <w:tcW w:w="3515" w:type="dxa"/>
          </w:tcPr>
          <w:p w14:paraId="1F9FFC6B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444" w:type="dxa"/>
            <w:hideMark/>
          </w:tcPr>
          <w:p w14:paraId="57A34832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HFrEF</w:t>
            </w:r>
          </w:p>
        </w:tc>
        <w:tc>
          <w:tcPr>
            <w:tcW w:w="2617" w:type="dxa"/>
            <w:hideMark/>
          </w:tcPr>
          <w:p w14:paraId="2E159044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HFmrEF</w:t>
            </w:r>
          </w:p>
        </w:tc>
        <w:tc>
          <w:tcPr>
            <w:tcW w:w="2481" w:type="dxa"/>
            <w:hideMark/>
          </w:tcPr>
          <w:p w14:paraId="0C4C3BFA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HFpEF</w:t>
            </w:r>
          </w:p>
        </w:tc>
      </w:tr>
      <w:tr w:rsidR="006D58DA" w:rsidRPr="00FD42B1" w14:paraId="0DFD90F4" w14:textId="77777777" w:rsidTr="008958C4">
        <w:tc>
          <w:tcPr>
            <w:tcW w:w="3515" w:type="dxa"/>
            <w:vAlign w:val="center"/>
            <w:hideMark/>
          </w:tcPr>
          <w:p w14:paraId="611C7F9E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bio-ADM at admission, pg/mL</w:t>
            </w:r>
          </w:p>
        </w:tc>
        <w:tc>
          <w:tcPr>
            <w:tcW w:w="2444" w:type="dxa"/>
            <w:hideMark/>
          </w:tcPr>
          <w:p w14:paraId="1D58C597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2617" w:type="dxa"/>
            <w:hideMark/>
          </w:tcPr>
          <w:p w14:paraId="71A0E8A0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0.806</w:t>
            </w:r>
          </w:p>
        </w:tc>
        <w:tc>
          <w:tcPr>
            <w:tcW w:w="2481" w:type="dxa"/>
            <w:hideMark/>
          </w:tcPr>
          <w:p w14:paraId="450939DC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0.181</w:t>
            </w:r>
          </w:p>
        </w:tc>
      </w:tr>
      <w:tr w:rsidR="006D58DA" w:rsidRPr="00FD42B1" w14:paraId="11E676D0" w14:textId="77777777" w:rsidTr="008958C4">
        <w:tc>
          <w:tcPr>
            <w:tcW w:w="3515" w:type="dxa"/>
            <w:vAlign w:val="center"/>
            <w:hideMark/>
          </w:tcPr>
          <w:p w14:paraId="53AEA6EC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bio-ADM at discharge, pg/mL</w:t>
            </w:r>
          </w:p>
        </w:tc>
        <w:tc>
          <w:tcPr>
            <w:tcW w:w="2444" w:type="dxa"/>
            <w:hideMark/>
          </w:tcPr>
          <w:p w14:paraId="6E46941B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0.026</w:t>
            </w:r>
          </w:p>
        </w:tc>
        <w:tc>
          <w:tcPr>
            <w:tcW w:w="2617" w:type="dxa"/>
            <w:hideMark/>
          </w:tcPr>
          <w:p w14:paraId="24ACD0FD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0.278</w:t>
            </w:r>
          </w:p>
        </w:tc>
        <w:tc>
          <w:tcPr>
            <w:tcW w:w="2481" w:type="dxa"/>
            <w:hideMark/>
          </w:tcPr>
          <w:p w14:paraId="14DA3315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0.052</w:t>
            </w:r>
          </w:p>
        </w:tc>
      </w:tr>
      <w:tr w:rsidR="006D58DA" w:rsidRPr="00FD42B1" w14:paraId="7C99F2A6" w14:textId="77777777" w:rsidTr="008958C4">
        <w:trPr>
          <w:trHeight w:val="279"/>
        </w:trPr>
        <w:tc>
          <w:tcPr>
            <w:tcW w:w="3515" w:type="dxa"/>
            <w:vAlign w:val="center"/>
            <w:hideMark/>
          </w:tcPr>
          <w:p w14:paraId="5168B64B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MR-proADM at admission, nmol/L</w:t>
            </w:r>
          </w:p>
        </w:tc>
        <w:tc>
          <w:tcPr>
            <w:tcW w:w="2444" w:type="dxa"/>
            <w:hideMark/>
          </w:tcPr>
          <w:p w14:paraId="392645F2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0.043</w:t>
            </w:r>
          </w:p>
        </w:tc>
        <w:tc>
          <w:tcPr>
            <w:tcW w:w="2617" w:type="dxa"/>
            <w:hideMark/>
          </w:tcPr>
          <w:p w14:paraId="0C562192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0.171</w:t>
            </w:r>
          </w:p>
        </w:tc>
        <w:tc>
          <w:tcPr>
            <w:tcW w:w="2481" w:type="dxa"/>
            <w:hideMark/>
          </w:tcPr>
          <w:p w14:paraId="5F528A8B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0.400</w:t>
            </w:r>
          </w:p>
        </w:tc>
      </w:tr>
      <w:tr w:rsidR="006D58DA" w:rsidRPr="00FD42B1" w14:paraId="2428AFC6" w14:textId="77777777" w:rsidTr="008958C4">
        <w:tc>
          <w:tcPr>
            <w:tcW w:w="3515" w:type="dxa"/>
            <w:vAlign w:val="center"/>
            <w:hideMark/>
          </w:tcPr>
          <w:p w14:paraId="38FEC9AF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MR-proADM at discharge, nmol/L</w:t>
            </w:r>
          </w:p>
        </w:tc>
        <w:tc>
          <w:tcPr>
            <w:tcW w:w="2444" w:type="dxa"/>
            <w:hideMark/>
          </w:tcPr>
          <w:p w14:paraId="218C1053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0.019</w:t>
            </w:r>
          </w:p>
        </w:tc>
        <w:tc>
          <w:tcPr>
            <w:tcW w:w="2617" w:type="dxa"/>
            <w:hideMark/>
          </w:tcPr>
          <w:p w14:paraId="155AFA26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0.331</w:t>
            </w:r>
          </w:p>
        </w:tc>
        <w:tc>
          <w:tcPr>
            <w:tcW w:w="2481" w:type="dxa"/>
            <w:hideMark/>
          </w:tcPr>
          <w:p w14:paraId="5E3B4DE8" w14:textId="77777777" w:rsidR="006D58DA" w:rsidRPr="00FD42B1" w:rsidRDefault="006D58DA" w:rsidP="008958C4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0.889</w:t>
            </w:r>
          </w:p>
        </w:tc>
      </w:tr>
    </w:tbl>
    <w:p w14:paraId="47EC0763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4E42D3E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bio-ADM: bioactive adrenomedullin. HFmrEF: heart failure with mid-range ejection fraction. HFpEF: heart failure with preserved ejection fraction. HFrEF: heart failure with reduced ejection fraction. MR-proADM: midregional proadrenomedullin.</w:t>
      </w:r>
      <w:r w:rsidRPr="00FD42B1">
        <w:t xml:space="preserve">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NT-proBNP: N-terminal pro-B-type natriuretic peptide.</w:t>
      </w:r>
    </w:p>
    <w:p w14:paraId="0E4A11AE" w14:textId="0F3036F7" w:rsidR="007B41FD" w:rsidRPr="00FD42B1" w:rsidRDefault="007B41FD" w:rsidP="007B41F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443AD73E" w14:textId="77777777" w:rsidR="00B25F43" w:rsidRPr="00FD42B1" w:rsidRDefault="00B25F43" w:rsidP="00000F93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D939339" w14:textId="600302E6" w:rsidR="00B25F43" w:rsidRPr="00FD42B1" w:rsidRDefault="00910358" w:rsidP="00910358">
      <w:pPr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6" w:name="_Hlk56341520"/>
      <w:r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="007F681F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8</w:t>
      </w:r>
      <w:r w:rsidR="00B25F43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.</w:t>
      </w:r>
      <w:r w:rsidR="00B25F4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Interaction </w:t>
      </w:r>
      <w:r w:rsidR="00B25F43" w:rsidRPr="00FD42B1">
        <w:rPr>
          <w:rFonts w:ascii="Times New Roman" w:eastAsia="Calibri" w:hAnsi="Times New Roman" w:cs="Times New Roman"/>
          <w:i/>
          <w:sz w:val="20"/>
          <w:szCs w:val="20"/>
          <w:lang w:val="en-GB"/>
        </w:rPr>
        <w:t>p</w:t>
      </w:r>
      <w:r w:rsidR="00B25F4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-values in multivariable models using a cox proportional hazard analysis for predicting all-cause mortality at 365 days including age, </w:t>
      </w:r>
      <w:r w:rsidR="007D6D2C" w:rsidRPr="00FD42B1">
        <w:rPr>
          <w:rFonts w:ascii="Times New Roman" w:hAnsi="Times New Roman" w:cs="Times New Roman"/>
          <w:snapToGrid w:val="0"/>
          <w:sz w:val="20"/>
          <w:szCs w:val="20"/>
          <w:lang w:val="en-GB" w:eastAsia="de-DE"/>
        </w:rPr>
        <w:t>NT-</w:t>
      </w:r>
      <w:r w:rsidR="004E38A0" w:rsidRPr="00FD42B1">
        <w:rPr>
          <w:rFonts w:ascii="Times New Roman" w:hAnsi="Times New Roman" w:cs="Times New Roman"/>
          <w:snapToGrid w:val="0"/>
          <w:sz w:val="20"/>
          <w:szCs w:val="20"/>
          <w:lang w:val="en-GB" w:eastAsia="de-DE"/>
        </w:rPr>
        <w:t>proBNP</w:t>
      </w:r>
      <w:r w:rsidR="004E38A0" w:rsidRPr="00FD42B1" w:rsidDel="007D6D2C">
        <w:rPr>
          <w:rFonts w:ascii="Times New Roman" w:eastAsia="Calibri" w:hAnsi="Times New Roman" w:cs="Times New Roman"/>
          <w:sz w:val="20"/>
          <w:szCs w:val="20"/>
          <w:lang w:val="en-GB"/>
        </w:rPr>
        <w:t>,</w:t>
      </w:r>
      <w:r w:rsidR="00B25F4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creatinine </w:t>
      </w:r>
      <w:r w:rsidR="008E059F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at discharge</w:t>
      </w:r>
      <w:r w:rsidR="00B25F4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, and medication </w:t>
      </w:r>
      <w:r w:rsidR="008E059F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at discharge</w:t>
      </w:r>
      <w:r w:rsidR="00B25F4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.</w:t>
      </w:r>
    </w:p>
    <w:bookmarkEnd w:id="6"/>
    <w:p w14:paraId="5183EDB6" w14:textId="77777777" w:rsidR="00B25F43" w:rsidRPr="00FD42B1" w:rsidRDefault="00B25F43" w:rsidP="00B25F43">
      <w:pPr>
        <w:spacing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tbl>
      <w:tblPr>
        <w:tblStyle w:val="Tabellenraster1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2013"/>
        <w:gridCol w:w="3189"/>
        <w:gridCol w:w="2481"/>
        <w:gridCol w:w="2977"/>
      </w:tblGrid>
      <w:tr w:rsidR="008A7356" w:rsidRPr="00FD42B1" w14:paraId="0C2C3243" w14:textId="77777777" w:rsidTr="00C46824">
        <w:tc>
          <w:tcPr>
            <w:tcW w:w="3374" w:type="dxa"/>
          </w:tcPr>
          <w:p w14:paraId="4D4350A2" w14:textId="77777777" w:rsidR="00B25F43" w:rsidRPr="00FD42B1" w:rsidRDefault="00B25F43" w:rsidP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</w:pPr>
          </w:p>
        </w:tc>
        <w:tc>
          <w:tcPr>
            <w:tcW w:w="2013" w:type="dxa"/>
          </w:tcPr>
          <w:p w14:paraId="2A7937CF" w14:textId="77777777" w:rsidR="00B25F43" w:rsidRPr="00FD42B1" w:rsidRDefault="00B25F43" w:rsidP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  <w:t>Diuretics</w:t>
            </w:r>
          </w:p>
        </w:tc>
        <w:tc>
          <w:tcPr>
            <w:tcW w:w="3189" w:type="dxa"/>
          </w:tcPr>
          <w:p w14:paraId="075EDBB1" w14:textId="77777777" w:rsidR="00B25F43" w:rsidRPr="00FD42B1" w:rsidRDefault="00B25F43" w:rsidP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  <w:t>ACE inhibitors or ARB</w:t>
            </w:r>
          </w:p>
        </w:tc>
        <w:tc>
          <w:tcPr>
            <w:tcW w:w="2481" w:type="dxa"/>
          </w:tcPr>
          <w:p w14:paraId="5D1EC075" w14:textId="77777777" w:rsidR="00B25F43" w:rsidRPr="00FD42B1" w:rsidRDefault="00B25F43" w:rsidP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  <w:t>Beta blockers</w:t>
            </w:r>
          </w:p>
        </w:tc>
        <w:tc>
          <w:tcPr>
            <w:tcW w:w="2977" w:type="dxa"/>
          </w:tcPr>
          <w:p w14:paraId="7FCA3A51" w14:textId="77777777" w:rsidR="00B25F43" w:rsidRPr="00FD42B1" w:rsidRDefault="00B25F43" w:rsidP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hAnsi="Times New Roman"/>
                <w:b/>
                <w:snapToGrid w:val="0"/>
                <w:sz w:val="20"/>
                <w:szCs w:val="20"/>
                <w:lang w:val="en-GB" w:eastAsia="de-DE"/>
              </w:rPr>
              <w:t>Aldosterone antagonists</w:t>
            </w:r>
          </w:p>
        </w:tc>
      </w:tr>
      <w:tr w:rsidR="008A7356" w:rsidRPr="00FD42B1" w14:paraId="5E82D3D4" w14:textId="77777777" w:rsidTr="00C46824">
        <w:tc>
          <w:tcPr>
            <w:tcW w:w="3374" w:type="dxa"/>
            <w:vAlign w:val="center"/>
          </w:tcPr>
          <w:p w14:paraId="1690D922" w14:textId="3E8317A6" w:rsidR="00B25F43" w:rsidRPr="00FD42B1" w:rsidRDefault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  <w:t>lg NT-proBNP</w:t>
            </w:r>
            <w:r w:rsidR="00475117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475117" w:rsidRPr="00FD42B1"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  <w:t>at admission</w:t>
            </w: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  <w:t>, pg/mL</w:t>
            </w:r>
          </w:p>
        </w:tc>
        <w:tc>
          <w:tcPr>
            <w:tcW w:w="2013" w:type="dxa"/>
          </w:tcPr>
          <w:p w14:paraId="4DE6A7F2" w14:textId="164B29A0" w:rsidR="00B25F43" w:rsidRPr="00FD42B1" w:rsidRDefault="00B25F43" w:rsidP="00466561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466561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428</w:t>
            </w:r>
          </w:p>
        </w:tc>
        <w:tc>
          <w:tcPr>
            <w:tcW w:w="3189" w:type="dxa"/>
          </w:tcPr>
          <w:p w14:paraId="24C5CA67" w14:textId="594FEBB0" w:rsidR="00B25F43" w:rsidRPr="00FD42B1" w:rsidRDefault="00B25F43" w:rsidP="00466561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466561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914</w:t>
            </w:r>
          </w:p>
        </w:tc>
        <w:tc>
          <w:tcPr>
            <w:tcW w:w="2481" w:type="dxa"/>
          </w:tcPr>
          <w:p w14:paraId="52F2A2F0" w14:textId="5C88A7A7" w:rsidR="00B25F43" w:rsidRPr="00FD42B1" w:rsidRDefault="00B25F43" w:rsidP="00466561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466561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244</w:t>
            </w:r>
          </w:p>
        </w:tc>
        <w:tc>
          <w:tcPr>
            <w:tcW w:w="2977" w:type="dxa"/>
          </w:tcPr>
          <w:p w14:paraId="4161C301" w14:textId="7C9B95BF" w:rsidR="00B25F43" w:rsidRPr="00FD42B1" w:rsidRDefault="00B25F43" w:rsidP="00466561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466561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709</w:t>
            </w:r>
          </w:p>
        </w:tc>
      </w:tr>
      <w:tr w:rsidR="008A7356" w:rsidRPr="00FD42B1" w14:paraId="50D2855F" w14:textId="77777777" w:rsidTr="00C46824">
        <w:tc>
          <w:tcPr>
            <w:tcW w:w="3374" w:type="dxa"/>
            <w:vAlign w:val="center"/>
          </w:tcPr>
          <w:p w14:paraId="5C055D61" w14:textId="0194AB48" w:rsidR="00B25F43" w:rsidRPr="00FD42B1" w:rsidRDefault="00B25F43">
            <w:pPr>
              <w:keepNext/>
              <w:keepLines/>
              <w:suppressAutoHyphens/>
              <w:autoSpaceDN w:val="0"/>
              <w:spacing w:before="40" w:line="480" w:lineRule="auto"/>
              <w:contextualSpacing/>
              <w:textAlignment w:val="baseline"/>
              <w:outlineLvl w:val="2"/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  <w:t>lg NT-proBNP</w:t>
            </w:r>
            <w:r w:rsidR="00475117" w:rsidRPr="00FD42B1"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  <w:t xml:space="preserve"> at discharge</w:t>
            </w: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 w:eastAsia="de-DE"/>
              </w:rPr>
              <w:t>, pg/mL</w:t>
            </w:r>
          </w:p>
        </w:tc>
        <w:tc>
          <w:tcPr>
            <w:tcW w:w="2013" w:type="dxa"/>
          </w:tcPr>
          <w:p w14:paraId="54DC4B9F" w14:textId="3F7B9511" w:rsidR="00B25F43" w:rsidRPr="00FD42B1" w:rsidRDefault="0080767C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3189" w:type="dxa"/>
          </w:tcPr>
          <w:p w14:paraId="224DF67E" w14:textId="03127197" w:rsidR="00B25F43" w:rsidRPr="00FD42B1" w:rsidRDefault="00B25F43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307</w:t>
            </w:r>
          </w:p>
        </w:tc>
        <w:tc>
          <w:tcPr>
            <w:tcW w:w="2481" w:type="dxa"/>
          </w:tcPr>
          <w:p w14:paraId="23F6108C" w14:textId="759C6693" w:rsidR="00B25F43" w:rsidRPr="00FD42B1" w:rsidRDefault="00B25F43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237</w:t>
            </w:r>
          </w:p>
        </w:tc>
        <w:tc>
          <w:tcPr>
            <w:tcW w:w="2977" w:type="dxa"/>
          </w:tcPr>
          <w:p w14:paraId="31E59D5B" w14:textId="0C180281" w:rsidR="00B25F43" w:rsidRPr="00FD42B1" w:rsidRDefault="00B25F43">
            <w:pPr>
              <w:spacing w:line="480" w:lineRule="auto"/>
              <w:contextualSpacing/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/>
                <w:snapToGrid w:val="0"/>
                <w:sz w:val="20"/>
                <w:szCs w:val="20"/>
                <w:lang w:val="en-GB"/>
              </w:rPr>
              <w:t>575</w:t>
            </w:r>
          </w:p>
        </w:tc>
      </w:tr>
    </w:tbl>
    <w:p w14:paraId="618E333C" w14:textId="77777777" w:rsidR="00B25F43" w:rsidRPr="00FD42B1" w:rsidRDefault="00B25F43" w:rsidP="00B25F43">
      <w:pPr>
        <w:spacing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FD38A3C" w14:textId="70D4EB40" w:rsidR="00B25F43" w:rsidRPr="00FD42B1" w:rsidRDefault="00B25F43" w:rsidP="00910358">
      <w:pPr>
        <w:spacing w:line="36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ACE: Angiotensin-converting-enzyme. ARBs: Angiotensin receptor blocker. bio-ADM: bioactive adrenomedullin. MR-proADM: midregional proadrenomedullin.</w:t>
      </w:r>
      <w:r w:rsidR="0051003A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NT-proBNP: N-terminal pro-B-type natriuretic peptide.</w:t>
      </w:r>
    </w:p>
    <w:p w14:paraId="02E2D257" w14:textId="77777777" w:rsidR="00B25F43" w:rsidRPr="00FD42B1" w:rsidRDefault="00B25F43" w:rsidP="00910358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16B2E61A" w14:textId="48CC8A75" w:rsidR="00B25F43" w:rsidRPr="00FD42B1" w:rsidRDefault="00910358" w:rsidP="00B25F43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7" w:name="_Hlk56341532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7F681F" w:rsidRPr="00FD42B1">
        <w:rPr>
          <w:rFonts w:ascii="Times New Roman" w:hAnsi="Times New Roman" w:cs="Times New Roman"/>
          <w:b/>
          <w:sz w:val="20"/>
          <w:szCs w:val="20"/>
          <w:lang w:val="en-GB"/>
        </w:rPr>
        <w:t>9</w:t>
      </w:r>
      <w:r w:rsidR="00B25F43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="00B25F43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</w:t>
      </w:r>
      <w:r w:rsidR="00263490" w:rsidRPr="00FD42B1">
        <w:rPr>
          <w:rFonts w:ascii="Times New Roman" w:hAnsi="Times New Roman" w:cs="Times New Roman"/>
          <w:sz w:val="20"/>
          <w:szCs w:val="20"/>
          <w:lang w:val="en-GB"/>
        </w:rPr>
        <w:t>multi</w:t>
      </w:r>
      <w:r w:rsidR="0092631A" w:rsidRPr="00FD42B1">
        <w:rPr>
          <w:rFonts w:ascii="Times New Roman" w:hAnsi="Times New Roman" w:cs="Times New Roman"/>
          <w:sz w:val="20"/>
          <w:szCs w:val="20"/>
          <w:lang w:val="en-GB"/>
        </w:rPr>
        <w:t>variable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models using a cox proportional hazard analysis for predicting all-cause mortality or AHF hospitalizations at 365 days including age, </w:t>
      </w:r>
      <w:r w:rsidR="00FA03D0" w:rsidRPr="00FD42B1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NT-</w:t>
      </w:r>
      <w:r w:rsidR="004E38A0" w:rsidRPr="00FD42B1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proBNP</w:t>
      </w:r>
      <w:r w:rsidR="00717647" w:rsidRPr="00FD42B1">
        <w:rPr>
          <w:rFonts w:ascii="Times New Roman" w:eastAsia="Times New Roman" w:hAnsi="Times New Roman" w:cs="Times New Roman"/>
          <w:sz w:val="20"/>
          <w:szCs w:val="20"/>
          <w:lang w:val="en-GB" w:eastAsia="de-DE"/>
        </w:rPr>
        <w:t>,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creatinine </w:t>
      </w:r>
      <w:r w:rsidR="008E059F" w:rsidRPr="00FD42B1">
        <w:rPr>
          <w:rFonts w:ascii="Times New Roman" w:hAnsi="Times New Roman" w:cs="Times New Roman"/>
          <w:sz w:val="20"/>
          <w:szCs w:val="20"/>
          <w:lang w:val="en-GB"/>
        </w:rPr>
        <w:t>at discharge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, and medication </w:t>
      </w:r>
      <w:r w:rsidR="008E059F" w:rsidRPr="00FD42B1">
        <w:rPr>
          <w:rFonts w:ascii="Times New Roman" w:hAnsi="Times New Roman" w:cs="Times New Roman"/>
          <w:sz w:val="20"/>
          <w:szCs w:val="20"/>
          <w:lang w:val="en-GB"/>
        </w:rPr>
        <w:t>at discharge</w:t>
      </w:r>
      <w:r w:rsidR="00B25F43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bookmarkEnd w:id="7"/>
    <w:p w14:paraId="68322E43" w14:textId="77777777" w:rsidR="00B25F43" w:rsidRPr="00FD42B1" w:rsidRDefault="00B25F43" w:rsidP="00B25F43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1588"/>
        <w:gridCol w:w="3189"/>
        <w:gridCol w:w="2481"/>
        <w:gridCol w:w="2977"/>
      </w:tblGrid>
      <w:tr w:rsidR="008A7356" w:rsidRPr="00FD42B1" w14:paraId="7EE9044C" w14:textId="77777777" w:rsidTr="00C46824">
        <w:tc>
          <w:tcPr>
            <w:tcW w:w="3799" w:type="dxa"/>
          </w:tcPr>
          <w:p w14:paraId="6825B0BB" w14:textId="77777777" w:rsidR="00B25F43" w:rsidRPr="00FD42B1" w:rsidRDefault="00B25F43" w:rsidP="00460EE6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</w:p>
        </w:tc>
        <w:tc>
          <w:tcPr>
            <w:tcW w:w="1588" w:type="dxa"/>
          </w:tcPr>
          <w:p w14:paraId="08F9E176" w14:textId="77777777" w:rsidR="00B25F43" w:rsidRPr="00FD42B1" w:rsidRDefault="00B25F43" w:rsidP="00460EE6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Diuretics</w:t>
            </w:r>
          </w:p>
        </w:tc>
        <w:tc>
          <w:tcPr>
            <w:tcW w:w="3189" w:type="dxa"/>
          </w:tcPr>
          <w:p w14:paraId="754B1214" w14:textId="77777777" w:rsidR="00B25F43" w:rsidRPr="00FD42B1" w:rsidRDefault="00B25F43" w:rsidP="00460EE6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ACE inhibitors or ARB</w:t>
            </w:r>
          </w:p>
        </w:tc>
        <w:tc>
          <w:tcPr>
            <w:tcW w:w="2481" w:type="dxa"/>
          </w:tcPr>
          <w:p w14:paraId="5C017B88" w14:textId="77777777" w:rsidR="00B25F43" w:rsidRPr="00FD42B1" w:rsidRDefault="00B25F43" w:rsidP="00460EE6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Beta blockers</w:t>
            </w:r>
          </w:p>
        </w:tc>
        <w:tc>
          <w:tcPr>
            <w:tcW w:w="2977" w:type="dxa"/>
          </w:tcPr>
          <w:p w14:paraId="3FECEA65" w14:textId="77777777" w:rsidR="00B25F43" w:rsidRPr="00FD42B1" w:rsidRDefault="00B25F43" w:rsidP="00460EE6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e-DE"/>
              </w:rPr>
              <w:t>Aldosterone antagonists</w:t>
            </w:r>
          </w:p>
        </w:tc>
      </w:tr>
      <w:tr w:rsidR="008A7356" w:rsidRPr="00FD42B1" w14:paraId="07EBE6AA" w14:textId="77777777" w:rsidTr="00C46824">
        <w:tc>
          <w:tcPr>
            <w:tcW w:w="3799" w:type="dxa"/>
            <w:vAlign w:val="center"/>
          </w:tcPr>
          <w:p w14:paraId="4C56CF1F" w14:textId="34422025" w:rsidR="00B25F43" w:rsidRPr="00FD42B1" w:rsidRDefault="00B25F43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NT-proBNP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de-DE"/>
              </w:rPr>
              <w:t xml:space="preserve"> 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at admission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, pg/mL</w:t>
            </w:r>
          </w:p>
        </w:tc>
        <w:tc>
          <w:tcPr>
            <w:tcW w:w="1588" w:type="dxa"/>
          </w:tcPr>
          <w:p w14:paraId="3954A750" w14:textId="636F626C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</w:t>
            </w:r>
          </w:p>
        </w:tc>
        <w:tc>
          <w:tcPr>
            <w:tcW w:w="3189" w:type="dxa"/>
          </w:tcPr>
          <w:p w14:paraId="7FA373BD" w14:textId="431FC6AA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871</w:t>
            </w:r>
          </w:p>
        </w:tc>
        <w:tc>
          <w:tcPr>
            <w:tcW w:w="2481" w:type="dxa"/>
          </w:tcPr>
          <w:p w14:paraId="3C9C0508" w14:textId="35154425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385</w:t>
            </w:r>
          </w:p>
        </w:tc>
        <w:tc>
          <w:tcPr>
            <w:tcW w:w="2977" w:type="dxa"/>
          </w:tcPr>
          <w:p w14:paraId="4879E8FC" w14:textId="0BE417DC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631</w:t>
            </w:r>
          </w:p>
        </w:tc>
      </w:tr>
      <w:tr w:rsidR="008A7356" w:rsidRPr="00FD42B1" w14:paraId="5FA541F1" w14:textId="77777777" w:rsidTr="00C46824">
        <w:tc>
          <w:tcPr>
            <w:tcW w:w="3799" w:type="dxa"/>
            <w:vAlign w:val="center"/>
          </w:tcPr>
          <w:p w14:paraId="7FFCB66F" w14:textId="48741349" w:rsidR="00B25F43" w:rsidRPr="00FD42B1" w:rsidRDefault="00B25F43" w:rsidP="00B25F43">
            <w:pPr>
              <w:keepNext/>
              <w:keepLines/>
              <w:suppressAutoHyphens/>
              <w:autoSpaceDN w:val="0"/>
              <w:spacing w:before="40" w:line="36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lg NT-proBNP</w:t>
            </w:r>
            <w:r w:rsidR="00475117"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 xml:space="preserve"> at discharge</w:t>
            </w:r>
            <w:r w:rsidRPr="00FD42B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  <w:t>, pg/mL</w:t>
            </w:r>
          </w:p>
        </w:tc>
        <w:tc>
          <w:tcPr>
            <w:tcW w:w="1588" w:type="dxa"/>
          </w:tcPr>
          <w:p w14:paraId="1CEFC6C0" w14:textId="2814B27C" w:rsidR="00B25F43" w:rsidRPr="00FD42B1" w:rsidRDefault="0080767C" w:rsidP="00460EE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3189" w:type="dxa"/>
          </w:tcPr>
          <w:p w14:paraId="35A86222" w14:textId="3D100628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258</w:t>
            </w:r>
          </w:p>
        </w:tc>
        <w:tc>
          <w:tcPr>
            <w:tcW w:w="2481" w:type="dxa"/>
          </w:tcPr>
          <w:p w14:paraId="17C9768A" w14:textId="2AC8EE78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2977" w:type="dxa"/>
          </w:tcPr>
          <w:p w14:paraId="26D54ADA" w14:textId="7971456F" w:rsidR="00B25F43" w:rsidRPr="00FD42B1" w:rsidRDefault="00B25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0767C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028</w:t>
            </w:r>
          </w:p>
        </w:tc>
      </w:tr>
    </w:tbl>
    <w:p w14:paraId="24390726" w14:textId="77777777" w:rsidR="00B25F43" w:rsidRPr="00FD42B1" w:rsidRDefault="00B25F43" w:rsidP="00B25F43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3A6F38A" w14:textId="77777777" w:rsidR="00131287" w:rsidRPr="00FD42B1" w:rsidRDefault="00B25F43" w:rsidP="00EF133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AHF: Acute heart failure. ARBs: Angiotensin receptor blocker. bio-ADM: bioactive adrenomedullin. MR-proADM: midregional proadrenomedullin.</w:t>
      </w:r>
      <w:r w:rsidR="0051003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NT-proBNP: N-terminal pro-B-type natriuretic peptide. </w:t>
      </w:r>
      <w:r w:rsidR="00131287"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4E900A3" w14:textId="2311AE18" w:rsidR="00131287" w:rsidRPr="00FD42B1" w:rsidRDefault="000450B4" w:rsidP="001312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Supplemental </w:t>
      </w:r>
      <w:r w:rsidR="00131287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10</w:t>
      </w:r>
      <w:r w:rsidR="00131287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131287" w:rsidRPr="00FD42B1">
        <w:rPr>
          <w:rFonts w:ascii="Times New Roman" w:hAnsi="Times New Roman" w:cs="Times New Roman"/>
          <w:bCs/>
          <w:sz w:val="20"/>
          <w:szCs w:val="20"/>
          <w:lang w:val="en-GB"/>
        </w:rPr>
        <w:t>Clinical characteristics of patients with bio-ADM concentrations above the median at discharge and without diuretics at discharge who died during the 365-day follow-up (n = 31).</w:t>
      </w:r>
    </w:p>
    <w:tbl>
      <w:tblPr>
        <w:tblW w:w="1589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2"/>
        <w:gridCol w:w="576"/>
        <w:gridCol w:w="692"/>
        <w:gridCol w:w="922"/>
        <w:gridCol w:w="922"/>
        <w:gridCol w:w="807"/>
        <w:gridCol w:w="922"/>
        <w:gridCol w:w="922"/>
        <w:gridCol w:w="922"/>
        <w:gridCol w:w="807"/>
        <w:gridCol w:w="922"/>
        <w:gridCol w:w="925"/>
        <w:gridCol w:w="922"/>
        <w:gridCol w:w="1379"/>
        <w:gridCol w:w="1379"/>
        <w:gridCol w:w="1152"/>
        <w:gridCol w:w="1152"/>
      </w:tblGrid>
      <w:tr w:rsidR="00131287" w:rsidRPr="00FD42B1" w14:paraId="009A95FF" w14:textId="77777777" w:rsidTr="008958C4">
        <w:trPr>
          <w:trHeight w:val="1219"/>
          <w:tblHeader/>
        </w:trPr>
        <w:tc>
          <w:tcPr>
            <w:tcW w:w="572" w:type="dxa"/>
            <w:shd w:val="clear" w:color="auto" w:fill="auto"/>
            <w:vAlign w:val="center"/>
          </w:tcPr>
          <w:p w14:paraId="59CA5F4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PID</w:t>
            </w:r>
          </w:p>
        </w:tc>
        <w:tc>
          <w:tcPr>
            <w:tcW w:w="576" w:type="dxa"/>
            <w:vAlign w:val="center"/>
          </w:tcPr>
          <w:p w14:paraId="43B52BF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692" w:type="dxa"/>
            <w:shd w:val="clear" w:color="auto" w:fill="auto"/>
            <w:vAlign w:val="center"/>
            <w:hideMark/>
          </w:tcPr>
          <w:p w14:paraId="1865478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922" w:type="dxa"/>
            <w:vAlign w:val="center"/>
          </w:tcPr>
          <w:p w14:paraId="0076C05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admission, mmHg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6BEAF5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discharge,</w:t>
            </w:r>
          </w:p>
          <w:p w14:paraId="3C586FB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mmHg</w:t>
            </w:r>
          </w:p>
        </w:tc>
        <w:tc>
          <w:tcPr>
            <w:tcW w:w="807" w:type="dxa"/>
            <w:vAlign w:val="center"/>
          </w:tcPr>
          <w:p w14:paraId="27C3D5F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admission, pg/mL</w:t>
            </w:r>
          </w:p>
        </w:tc>
        <w:tc>
          <w:tcPr>
            <w:tcW w:w="922" w:type="dxa"/>
            <w:vAlign w:val="center"/>
          </w:tcPr>
          <w:p w14:paraId="1EF44DE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discharge, pg/mL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D5E7E3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Diuretics at admission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D1C431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admission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14:paraId="5046BE05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discharge</w:t>
            </w:r>
          </w:p>
        </w:tc>
        <w:tc>
          <w:tcPr>
            <w:tcW w:w="922" w:type="dxa"/>
            <w:vAlign w:val="center"/>
          </w:tcPr>
          <w:p w14:paraId="44F4988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admission, μmol/L</w:t>
            </w:r>
          </w:p>
        </w:tc>
        <w:tc>
          <w:tcPr>
            <w:tcW w:w="925" w:type="dxa"/>
            <w:shd w:val="clear" w:color="auto" w:fill="auto"/>
            <w:vAlign w:val="center"/>
            <w:hideMark/>
          </w:tcPr>
          <w:p w14:paraId="768CADF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discharge, μmol/L</w:t>
            </w:r>
          </w:p>
        </w:tc>
        <w:tc>
          <w:tcPr>
            <w:tcW w:w="922" w:type="dxa"/>
            <w:vAlign w:val="center"/>
          </w:tcPr>
          <w:p w14:paraId="0DFBA42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eGFR at discharge,</w:t>
            </w:r>
          </w:p>
          <w:p w14:paraId="09D5D6C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ml/min/1.73m2</w:t>
            </w:r>
          </w:p>
        </w:tc>
        <w:tc>
          <w:tcPr>
            <w:tcW w:w="1379" w:type="dxa"/>
            <w:vAlign w:val="center"/>
          </w:tcPr>
          <w:p w14:paraId="6B9D128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admission, pg/mL</w:t>
            </w:r>
          </w:p>
        </w:tc>
        <w:tc>
          <w:tcPr>
            <w:tcW w:w="1379" w:type="dxa"/>
            <w:vAlign w:val="center"/>
          </w:tcPr>
          <w:p w14:paraId="03DD233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discharge, pg/mL</w:t>
            </w:r>
          </w:p>
        </w:tc>
        <w:tc>
          <w:tcPr>
            <w:tcW w:w="1152" w:type="dxa"/>
            <w:vAlign w:val="center"/>
          </w:tcPr>
          <w:p w14:paraId="559C7175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LVEF</w:t>
            </w:r>
          </w:p>
        </w:tc>
        <w:tc>
          <w:tcPr>
            <w:tcW w:w="1152" w:type="dxa"/>
          </w:tcPr>
          <w:p w14:paraId="6DB9811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131287" w:rsidRPr="00FD42B1" w14:paraId="0E33061C" w14:textId="77777777" w:rsidTr="008958C4">
        <w:trPr>
          <w:trHeight w:val="1219"/>
          <w:tblHeader/>
        </w:trPr>
        <w:tc>
          <w:tcPr>
            <w:tcW w:w="572" w:type="dxa"/>
            <w:shd w:val="clear" w:color="auto" w:fill="auto"/>
            <w:vAlign w:val="center"/>
          </w:tcPr>
          <w:p w14:paraId="4578F92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</w:t>
            </w:r>
          </w:p>
        </w:tc>
        <w:tc>
          <w:tcPr>
            <w:tcW w:w="576" w:type="dxa"/>
            <w:vAlign w:val="center"/>
          </w:tcPr>
          <w:p w14:paraId="4CFA483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8B2755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314CB6B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70A6D1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78</w:t>
            </w:r>
          </w:p>
        </w:tc>
        <w:tc>
          <w:tcPr>
            <w:tcW w:w="807" w:type="dxa"/>
            <w:vAlign w:val="center"/>
          </w:tcPr>
          <w:p w14:paraId="1607C05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22" w:type="dxa"/>
            <w:vAlign w:val="center"/>
          </w:tcPr>
          <w:p w14:paraId="426A407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137E8E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58EFA1D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14:paraId="7C1FA0F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646F51C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236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A18A6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341</w:t>
            </w:r>
          </w:p>
        </w:tc>
        <w:tc>
          <w:tcPr>
            <w:tcW w:w="922" w:type="dxa"/>
            <w:vAlign w:val="center"/>
          </w:tcPr>
          <w:p w14:paraId="59483B7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16</w:t>
            </w:r>
          </w:p>
        </w:tc>
        <w:tc>
          <w:tcPr>
            <w:tcW w:w="1379" w:type="dxa"/>
            <w:vAlign w:val="center"/>
          </w:tcPr>
          <w:p w14:paraId="431ECD4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8820.01</w:t>
            </w:r>
          </w:p>
        </w:tc>
        <w:tc>
          <w:tcPr>
            <w:tcW w:w="1379" w:type="dxa"/>
            <w:vAlign w:val="center"/>
          </w:tcPr>
          <w:p w14:paraId="0FB4FBD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12771.27</w:t>
            </w:r>
          </w:p>
        </w:tc>
        <w:tc>
          <w:tcPr>
            <w:tcW w:w="1152" w:type="dxa"/>
            <w:vAlign w:val="center"/>
          </w:tcPr>
          <w:p w14:paraId="2D2E876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33</w:t>
            </w:r>
          </w:p>
        </w:tc>
        <w:tc>
          <w:tcPr>
            <w:tcW w:w="1152" w:type="dxa"/>
          </w:tcPr>
          <w:p w14:paraId="6D0C5C0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00985EC1" w14:textId="77777777" w:rsidTr="008958C4">
        <w:trPr>
          <w:trHeight w:val="1219"/>
          <w:tblHeader/>
        </w:trPr>
        <w:tc>
          <w:tcPr>
            <w:tcW w:w="572" w:type="dxa"/>
            <w:shd w:val="clear" w:color="auto" w:fill="auto"/>
            <w:vAlign w:val="center"/>
          </w:tcPr>
          <w:p w14:paraId="567E0F0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</w:t>
            </w:r>
          </w:p>
        </w:tc>
        <w:tc>
          <w:tcPr>
            <w:tcW w:w="576" w:type="dxa"/>
            <w:vAlign w:val="center"/>
          </w:tcPr>
          <w:p w14:paraId="3D1260F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051FE2F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3353E14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3F5FA5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108</w:t>
            </w:r>
          </w:p>
        </w:tc>
        <w:tc>
          <w:tcPr>
            <w:tcW w:w="807" w:type="dxa"/>
            <w:vAlign w:val="center"/>
          </w:tcPr>
          <w:p w14:paraId="7E91D97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129</w:t>
            </w:r>
          </w:p>
        </w:tc>
        <w:tc>
          <w:tcPr>
            <w:tcW w:w="922" w:type="dxa"/>
            <w:vAlign w:val="center"/>
          </w:tcPr>
          <w:p w14:paraId="3C5149E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188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58C22D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3C22683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14:paraId="0F05612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5C6CADB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145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52420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131</w:t>
            </w:r>
          </w:p>
        </w:tc>
        <w:tc>
          <w:tcPr>
            <w:tcW w:w="922" w:type="dxa"/>
            <w:vAlign w:val="center"/>
          </w:tcPr>
          <w:p w14:paraId="7EBC68A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48</w:t>
            </w:r>
          </w:p>
        </w:tc>
        <w:tc>
          <w:tcPr>
            <w:tcW w:w="1379" w:type="dxa"/>
            <w:vAlign w:val="center"/>
          </w:tcPr>
          <w:p w14:paraId="1D08960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6341.65</w:t>
            </w:r>
          </w:p>
        </w:tc>
        <w:tc>
          <w:tcPr>
            <w:tcW w:w="1379" w:type="dxa"/>
            <w:vAlign w:val="center"/>
          </w:tcPr>
          <w:p w14:paraId="6D707B0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11822.22</w:t>
            </w:r>
          </w:p>
        </w:tc>
        <w:tc>
          <w:tcPr>
            <w:tcW w:w="1152" w:type="dxa"/>
            <w:vAlign w:val="center"/>
          </w:tcPr>
          <w:p w14:paraId="0F2BEE3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17</w:t>
            </w:r>
          </w:p>
        </w:tc>
        <w:tc>
          <w:tcPr>
            <w:tcW w:w="1152" w:type="dxa"/>
          </w:tcPr>
          <w:p w14:paraId="235EA2C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34F44DD7" w14:textId="77777777" w:rsidTr="008958C4">
        <w:trPr>
          <w:trHeight w:val="1219"/>
          <w:tblHeader/>
        </w:trPr>
        <w:tc>
          <w:tcPr>
            <w:tcW w:w="572" w:type="dxa"/>
            <w:shd w:val="clear" w:color="auto" w:fill="auto"/>
            <w:vAlign w:val="center"/>
          </w:tcPr>
          <w:p w14:paraId="7077C22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</w:t>
            </w:r>
          </w:p>
        </w:tc>
        <w:tc>
          <w:tcPr>
            <w:tcW w:w="576" w:type="dxa"/>
            <w:vAlign w:val="center"/>
          </w:tcPr>
          <w:p w14:paraId="3D5FC97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EC1300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745B524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E71602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76</w:t>
            </w:r>
          </w:p>
        </w:tc>
        <w:tc>
          <w:tcPr>
            <w:tcW w:w="807" w:type="dxa"/>
            <w:vAlign w:val="center"/>
          </w:tcPr>
          <w:p w14:paraId="0E82FF6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922" w:type="dxa"/>
            <w:vAlign w:val="center"/>
          </w:tcPr>
          <w:p w14:paraId="528CEBA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33972B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4DF1779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14:paraId="4384E74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5CA91AA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6F872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223</w:t>
            </w:r>
          </w:p>
        </w:tc>
        <w:tc>
          <w:tcPr>
            <w:tcW w:w="922" w:type="dxa"/>
            <w:vAlign w:val="center"/>
          </w:tcPr>
          <w:p w14:paraId="77A0B5E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27</w:t>
            </w:r>
          </w:p>
        </w:tc>
        <w:tc>
          <w:tcPr>
            <w:tcW w:w="1379" w:type="dxa"/>
            <w:vAlign w:val="center"/>
          </w:tcPr>
          <w:p w14:paraId="6B6EB3A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733.61</w:t>
            </w:r>
          </w:p>
        </w:tc>
        <w:tc>
          <w:tcPr>
            <w:tcW w:w="1379" w:type="dxa"/>
            <w:vAlign w:val="center"/>
          </w:tcPr>
          <w:p w14:paraId="10F021E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849.37</w:t>
            </w:r>
          </w:p>
        </w:tc>
        <w:tc>
          <w:tcPr>
            <w:tcW w:w="1152" w:type="dxa"/>
            <w:vAlign w:val="center"/>
          </w:tcPr>
          <w:p w14:paraId="6751995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1152" w:type="dxa"/>
          </w:tcPr>
          <w:p w14:paraId="4073C90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41FB794E" w14:textId="77777777" w:rsidTr="008958C4">
        <w:trPr>
          <w:trHeight w:val="1219"/>
          <w:tblHeader/>
        </w:trPr>
        <w:tc>
          <w:tcPr>
            <w:tcW w:w="572" w:type="dxa"/>
            <w:shd w:val="clear" w:color="auto" w:fill="auto"/>
            <w:vAlign w:val="center"/>
          </w:tcPr>
          <w:p w14:paraId="1B5AF65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209</w:t>
            </w:r>
          </w:p>
        </w:tc>
        <w:tc>
          <w:tcPr>
            <w:tcW w:w="576" w:type="dxa"/>
            <w:vAlign w:val="center"/>
          </w:tcPr>
          <w:p w14:paraId="0BA93B2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764F0EF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51FD5A9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F8841D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126</w:t>
            </w:r>
          </w:p>
        </w:tc>
        <w:tc>
          <w:tcPr>
            <w:tcW w:w="807" w:type="dxa"/>
            <w:vAlign w:val="center"/>
          </w:tcPr>
          <w:p w14:paraId="2953CFA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922" w:type="dxa"/>
            <w:vAlign w:val="center"/>
          </w:tcPr>
          <w:p w14:paraId="0F51B94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D3E4F9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6A80D39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14:paraId="6B41F90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5CFAA18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14D11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114</w:t>
            </w:r>
          </w:p>
        </w:tc>
        <w:tc>
          <w:tcPr>
            <w:tcW w:w="922" w:type="dxa"/>
            <w:vAlign w:val="center"/>
          </w:tcPr>
          <w:p w14:paraId="37A5B5D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</w:t>
            </w:r>
          </w:p>
        </w:tc>
        <w:tc>
          <w:tcPr>
            <w:tcW w:w="1379" w:type="dxa"/>
            <w:vAlign w:val="center"/>
          </w:tcPr>
          <w:p w14:paraId="6B3E078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1835.58</w:t>
            </w:r>
          </w:p>
        </w:tc>
        <w:tc>
          <w:tcPr>
            <w:tcW w:w="1379" w:type="dxa"/>
            <w:vAlign w:val="center"/>
          </w:tcPr>
          <w:p w14:paraId="45B444C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6253.50</w:t>
            </w:r>
          </w:p>
        </w:tc>
        <w:tc>
          <w:tcPr>
            <w:tcW w:w="1152" w:type="dxa"/>
            <w:vAlign w:val="center"/>
          </w:tcPr>
          <w:p w14:paraId="2FC0362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58</w:t>
            </w:r>
          </w:p>
        </w:tc>
        <w:tc>
          <w:tcPr>
            <w:tcW w:w="1152" w:type="dxa"/>
          </w:tcPr>
          <w:p w14:paraId="7BE958A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770C8CF2" w14:textId="77777777" w:rsidTr="008958C4">
        <w:trPr>
          <w:trHeight w:val="1219"/>
          <w:tblHeader/>
        </w:trPr>
        <w:tc>
          <w:tcPr>
            <w:tcW w:w="572" w:type="dxa"/>
            <w:shd w:val="clear" w:color="auto" w:fill="auto"/>
            <w:vAlign w:val="center"/>
          </w:tcPr>
          <w:p w14:paraId="67696F7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245</w:t>
            </w:r>
          </w:p>
        </w:tc>
        <w:tc>
          <w:tcPr>
            <w:tcW w:w="576" w:type="dxa"/>
            <w:vAlign w:val="center"/>
          </w:tcPr>
          <w:p w14:paraId="52E50E2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85DC32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22" w:type="dxa"/>
            <w:vAlign w:val="center"/>
          </w:tcPr>
          <w:p w14:paraId="001514E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3CF91F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68</w:t>
            </w:r>
          </w:p>
        </w:tc>
        <w:tc>
          <w:tcPr>
            <w:tcW w:w="807" w:type="dxa"/>
            <w:vAlign w:val="center"/>
          </w:tcPr>
          <w:p w14:paraId="0D1EDB5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922" w:type="dxa"/>
            <w:vAlign w:val="center"/>
          </w:tcPr>
          <w:p w14:paraId="73D070D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E85CDB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22" w:type="dxa"/>
            <w:shd w:val="clear" w:color="auto" w:fill="auto"/>
            <w:noWrap/>
            <w:vAlign w:val="center"/>
          </w:tcPr>
          <w:p w14:paraId="0E317E4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  <w:noWrap/>
            <w:vAlign w:val="center"/>
          </w:tcPr>
          <w:p w14:paraId="1BC66EB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22" w:type="dxa"/>
            <w:vAlign w:val="center"/>
          </w:tcPr>
          <w:p w14:paraId="2692452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74183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44</w:t>
            </w:r>
          </w:p>
        </w:tc>
        <w:tc>
          <w:tcPr>
            <w:tcW w:w="922" w:type="dxa"/>
            <w:vAlign w:val="center"/>
          </w:tcPr>
          <w:p w14:paraId="04D1425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129</w:t>
            </w:r>
          </w:p>
        </w:tc>
        <w:tc>
          <w:tcPr>
            <w:tcW w:w="1379" w:type="dxa"/>
            <w:vAlign w:val="center"/>
          </w:tcPr>
          <w:p w14:paraId="6AEB712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7111.19</w:t>
            </w:r>
          </w:p>
        </w:tc>
        <w:tc>
          <w:tcPr>
            <w:tcW w:w="1379" w:type="dxa"/>
            <w:vAlign w:val="center"/>
          </w:tcPr>
          <w:p w14:paraId="655FD12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5848.20</w:t>
            </w:r>
          </w:p>
        </w:tc>
        <w:tc>
          <w:tcPr>
            <w:tcW w:w="1152" w:type="dxa"/>
            <w:vAlign w:val="center"/>
          </w:tcPr>
          <w:p w14:paraId="27E8DBF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</w:t>
            </w:r>
          </w:p>
        </w:tc>
        <w:tc>
          <w:tcPr>
            <w:tcW w:w="1152" w:type="dxa"/>
          </w:tcPr>
          <w:p w14:paraId="2B4AFE5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7882058" w14:textId="10B8E8A1" w:rsidR="00131287" w:rsidRPr="00FD42B1" w:rsidRDefault="00131287" w:rsidP="00131287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2825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20"/>
        <w:gridCol w:w="624"/>
        <w:gridCol w:w="749"/>
        <w:gridCol w:w="998"/>
        <w:gridCol w:w="998"/>
        <w:gridCol w:w="874"/>
        <w:gridCol w:w="998"/>
        <w:gridCol w:w="998"/>
        <w:gridCol w:w="998"/>
        <w:gridCol w:w="873"/>
        <w:gridCol w:w="998"/>
        <w:gridCol w:w="998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</w:tblGrid>
      <w:tr w:rsidR="00131287" w:rsidRPr="00FD42B1" w14:paraId="12E1BF9F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C4D905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PID</w:t>
            </w:r>
          </w:p>
        </w:tc>
        <w:tc>
          <w:tcPr>
            <w:tcW w:w="624" w:type="dxa"/>
            <w:vAlign w:val="center"/>
          </w:tcPr>
          <w:p w14:paraId="46A6E7D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0C1910B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998" w:type="dxa"/>
            <w:vAlign w:val="center"/>
          </w:tcPr>
          <w:p w14:paraId="38A37F7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admission, mmHg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35D040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discharge,</w:t>
            </w:r>
          </w:p>
          <w:p w14:paraId="526FF1D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mmHg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B9E47A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admission,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230D85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discharge,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6E884A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Diuretics at admission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135EF0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admission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D1FE31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discharge</w:t>
            </w:r>
          </w:p>
        </w:tc>
        <w:tc>
          <w:tcPr>
            <w:tcW w:w="998" w:type="dxa"/>
            <w:vAlign w:val="center"/>
          </w:tcPr>
          <w:p w14:paraId="4B58CE3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admission, μmol/L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28ECD9F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discharge, μmol/L</w:t>
            </w:r>
          </w:p>
        </w:tc>
        <w:tc>
          <w:tcPr>
            <w:tcW w:w="1252" w:type="dxa"/>
            <w:vAlign w:val="center"/>
          </w:tcPr>
          <w:p w14:paraId="2173CB5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eGFR at</w:t>
            </w:r>
          </w:p>
          <w:p w14:paraId="724C182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discharge,</w:t>
            </w:r>
          </w:p>
          <w:p w14:paraId="6C466FD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ml/min/1.73m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52" w:type="dxa"/>
            <w:vAlign w:val="center"/>
          </w:tcPr>
          <w:p w14:paraId="653CB03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admission, pg/mL</w:t>
            </w:r>
          </w:p>
        </w:tc>
        <w:tc>
          <w:tcPr>
            <w:tcW w:w="1252" w:type="dxa"/>
            <w:vAlign w:val="center"/>
          </w:tcPr>
          <w:p w14:paraId="6441219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discharge, pg/mL</w:t>
            </w:r>
          </w:p>
        </w:tc>
        <w:tc>
          <w:tcPr>
            <w:tcW w:w="1252" w:type="dxa"/>
            <w:vAlign w:val="center"/>
          </w:tcPr>
          <w:p w14:paraId="31B2A87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LVEF</w:t>
            </w:r>
          </w:p>
        </w:tc>
        <w:tc>
          <w:tcPr>
            <w:tcW w:w="1252" w:type="dxa"/>
            <w:vAlign w:val="center"/>
          </w:tcPr>
          <w:p w14:paraId="2DF60525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230387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EF2961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B74523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883A0E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CBFFD2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C60A9F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36499C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56B701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5B7AFD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131287" w:rsidRPr="00FD42B1" w14:paraId="7DB82E1C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980FB8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296</w:t>
            </w:r>
          </w:p>
        </w:tc>
        <w:tc>
          <w:tcPr>
            <w:tcW w:w="624" w:type="dxa"/>
            <w:vAlign w:val="center"/>
          </w:tcPr>
          <w:p w14:paraId="643EF9F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F080C9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52D7B58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85AD5A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FC24B1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BC6B34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0D7838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6DEA83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6E91B3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37C5868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FC71E2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123</w:t>
            </w:r>
          </w:p>
        </w:tc>
        <w:tc>
          <w:tcPr>
            <w:tcW w:w="1252" w:type="dxa"/>
            <w:vAlign w:val="center"/>
          </w:tcPr>
          <w:p w14:paraId="04DC4C4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1252" w:type="dxa"/>
            <w:vAlign w:val="center"/>
          </w:tcPr>
          <w:p w14:paraId="1266392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1252" w:type="dxa"/>
            <w:vAlign w:val="center"/>
          </w:tcPr>
          <w:p w14:paraId="76AB30F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2143</w:t>
            </w:r>
          </w:p>
        </w:tc>
        <w:tc>
          <w:tcPr>
            <w:tcW w:w="1252" w:type="dxa"/>
            <w:vAlign w:val="center"/>
          </w:tcPr>
          <w:p w14:paraId="208306A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5DA2AC5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4BACC5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D3D0E2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A55AA8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37B5F7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F097BE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9E3C89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2939AC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3A6A90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BAF435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38B5F895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DCDD48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327</w:t>
            </w:r>
          </w:p>
        </w:tc>
        <w:tc>
          <w:tcPr>
            <w:tcW w:w="624" w:type="dxa"/>
            <w:vAlign w:val="center"/>
          </w:tcPr>
          <w:p w14:paraId="7C5EBEF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9D102F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26B93A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0D147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4D5D63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A86F6E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6BB0BB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0BCE80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A1E6D7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C5A8A6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87B99C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1252" w:type="dxa"/>
            <w:vAlign w:val="center"/>
          </w:tcPr>
          <w:p w14:paraId="68C67E5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1252" w:type="dxa"/>
            <w:vAlign w:val="center"/>
          </w:tcPr>
          <w:p w14:paraId="21E8D74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10537</w:t>
            </w:r>
          </w:p>
        </w:tc>
        <w:tc>
          <w:tcPr>
            <w:tcW w:w="1252" w:type="dxa"/>
            <w:vAlign w:val="center"/>
          </w:tcPr>
          <w:p w14:paraId="7C9756D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10323</w:t>
            </w:r>
          </w:p>
        </w:tc>
        <w:tc>
          <w:tcPr>
            <w:tcW w:w="1252" w:type="dxa"/>
            <w:vAlign w:val="center"/>
          </w:tcPr>
          <w:p w14:paraId="54EB821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69E9D21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A2CB4B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01E72F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2DC32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5A3887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DB69E3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1E04FD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562C25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8C767E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4E9643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237C79BA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380E2FF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374</w:t>
            </w:r>
          </w:p>
        </w:tc>
        <w:tc>
          <w:tcPr>
            <w:tcW w:w="624" w:type="dxa"/>
            <w:vAlign w:val="center"/>
          </w:tcPr>
          <w:p w14:paraId="1351F2C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9DBF8B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16E23DD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06ADFB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F14051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E14B00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AB2E6D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C4F58F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B13F94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384F0FE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C22EFF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1252" w:type="dxa"/>
            <w:vAlign w:val="center"/>
          </w:tcPr>
          <w:p w14:paraId="735C635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</w:p>
        </w:tc>
        <w:tc>
          <w:tcPr>
            <w:tcW w:w="1252" w:type="dxa"/>
            <w:vAlign w:val="center"/>
          </w:tcPr>
          <w:p w14:paraId="3A5B080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1278</w:t>
            </w:r>
          </w:p>
        </w:tc>
        <w:tc>
          <w:tcPr>
            <w:tcW w:w="1252" w:type="dxa"/>
            <w:vAlign w:val="center"/>
          </w:tcPr>
          <w:p w14:paraId="5150844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252" w:type="dxa"/>
            <w:vAlign w:val="center"/>
          </w:tcPr>
          <w:p w14:paraId="18F09D4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52" w:type="dxa"/>
            <w:vAlign w:val="center"/>
          </w:tcPr>
          <w:p w14:paraId="61CE405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0877FD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93FDEA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24C8E9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E0646D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1D86AB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683BD3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6FD9CE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A7901D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F4775B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00D811B7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956928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386</w:t>
            </w:r>
          </w:p>
        </w:tc>
        <w:tc>
          <w:tcPr>
            <w:tcW w:w="624" w:type="dxa"/>
            <w:vAlign w:val="center"/>
          </w:tcPr>
          <w:p w14:paraId="094073E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AC232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4ECCDFF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4B8CFF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10DEF6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EA6D5C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164217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963A02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E02CEA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1CBFC7F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46852D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283</w:t>
            </w:r>
          </w:p>
        </w:tc>
        <w:tc>
          <w:tcPr>
            <w:tcW w:w="1252" w:type="dxa"/>
            <w:vAlign w:val="center"/>
          </w:tcPr>
          <w:p w14:paraId="313F97D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252" w:type="dxa"/>
            <w:vAlign w:val="center"/>
          </w:tcPr>
          <w:p w14:paraId="6FB1E03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2057</w:t>
            </w:r>
          </w:p>
        </w:tc>
        <w:tc>
          <w:tcPr>
            <w:tcW w:w="1252" w:type="dxa"/>
            <w:vAlign w:val="center"/>
          </w:tcPr>
          <w:p w14:paraId="15F44DA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2913</w:t>
            </w:r>
          </w:p>
        </w:tc>
        <w:tc>
          <w:tcPr>
            <w:tcW w:w="1252" w:type="dxa"/>
            <w:vAlign w:val="center"/>
          </w:tcPr>
          <w:p w14:paraId="585453F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52" w:type="dxa"/>
            <w:vAlign w:val="center"/>
          </w:tcPr>
          <w:p w14:paraId="36250E9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6AD2F4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CFBF67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92AD8C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BCAD78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FBC423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444495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ABD510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BDAB15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FD2461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1DC801AF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C2C4AC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395</w:t>
            </w:r>
          </w:p>
        </w:tc>
        <w:tc>
          <w:tcPr>
            <w:tcW w:w="624" w:type="dxa"/>
            <w:vAlign w:val="center"/>
          </w:tcPr>
          <w:p w14:paraId="4A3DC86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F3EE70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B319A7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8FF6D1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145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A081B0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4021DC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03C6E2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959828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9F0C0F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427BAB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332E96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1330F5F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58593E5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4816</w:t>
            </w:r>
          </w:p>
        </w:tc>
        <w:tc>
          <w:tcPr>
            <w:tcW w:w="1252" w:type="dxa"/>
            <w:vAlign w:val="center"/>
          </w:tcPr>
          <w:p w14:paraId="72B8F36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4328</w:t>
            </w:r>
          </w:p>
        </w:tc>
        <w:tc>
          <w:tcPr>
            <w:tcW w:w="1252" w:type="dxa"/>
            <w:vAlign w:val="center"/>
          </w:tcPr>
          <w:p w14:paraId="3C5FB7C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52" w:type="dxa"/>
            <w:vAlign w:val="center"/>
          </w:tcPr>
          <w:p w14:paraId="3F1A07A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4A4CB5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119A67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014FA1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FCB987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0A562D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3CE19A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4BA775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080A7A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2ADBA1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2C5C82D5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CF5527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446</w:t>
            </w:r>
          </w:p>
        </w:tc>
        <w:tc>
          <w:tcPr>
            <w:tcW w:w="624" w:type="dxa"/>
            <w:vAlign w:val="center"/>
          </w:tcPr>
          <w:p w14:paraId="0A6897E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989DD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1EEBEC9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BDF37A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135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D66549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9C6E4D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E44EAD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4F2D7F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353AA4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7BB7F1D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AC641C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348</w:t>
            </w:r>
          </w:p>
        </w:tc>
        <w:tc>
          <w:tcPr>
            <w:tcW w:w="1252" w:type="dxa"/>
            <w:vAlign w:val="center"/>
          </w:tcPr>
          <w:p w14:paraId="02D5C29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1252" w:type="dxa"/>
            <w:vAlign w:val="center"/>
          </w:tcPr>
          <w:p w14:paraId="5D95D74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8607</w:t>
            </w:r>
          </w:p>
        </w:tc>
        <w:tc>
          <w:tcPr>
            <w:tcW w:w="1252" w:type="dxa"/>
            <w:vAlign w:val="center"/>
          </w:tcPr>
          <w:p w14:paraId="58712EF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8902</w:t>
            </w:r>
          </w:p>
        </w:tc>
        <w:tc>
          <w:tcPr>
            <w:tcW w:w="1252" w:type="dxa"/>
            <w:vAlign w:val="center"/>
          </w:tcPr>
          <w:p w14:paraId="0922A41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52" w:type="dxa"/>
            <w:vAlign w:val="center"/>
          </w:tcPr>
          <w:p w14:paraId="10FE370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39239F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C5E56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1FEC79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63B822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3FE23D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7B2803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5EDC14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D1BBD7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C3F884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317520E8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413FA45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PID</w:t>
            </w:r>
          </w:p>
        </w:tc>
        <w:tc>
          <w:tcPr>
            <w:tcW w:w="624" w:type="dxa"/>
            <w:vAlign w:val="center"/>
          </w:tcPr>
          <w:p w14:paraId="3D75218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5194FB0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998" w:type="dxa"/>
            <w:vAlign w:val="center"/>
          </w:tcPr>
          <w:p w14:paraId="5B704A4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admission, mmHg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DDFAD0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discharge,</w:t>
            </w:r>
          </w:p>
          <w:p w14:paraId="08FF1C0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mmHg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DE2EA85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admission,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54BD01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discharge,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7A47F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Diuretics at admission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6287BA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admission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6A1C2E6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discharge</w:t>
            </w:r>
          </w:p>
        </w:tc>
        <w:tc>
          <w:tcPr>
            <w:tcW w:w="998" w:type="dxa"/>
            <w:vAlign w:val="center"/>
          </w:tcPr>
          <w:p w14:paraId="562CE78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admission, μmol/L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13BA21A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discharge, μmol/L</w:t>
            </w:r>
          </w:p>
        </w:tc>
        <w:tc>
          <w:tcPr>
            <w:tcW w:w="1252" w:type="dxa"/>
            <w:vAlign w:val="center"/>
          </w:tcPr>
          <w:p w14:paraId="66A9925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eGFR at</w:t>
            </w:r>
          </w:p>
          <w:p w14:paraId="1260779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discharge,</w:t>
            </w:r>
          </w:p>
          <w:p w14:paraId="19D9919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ml/min/1.73m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52" w:type="dxa"/>
            <w:vAlign w:val="center"/>
          </w:tcPr>
          <w:p w14:paraId="4AB3E3C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admission, pg/mL</w:t>
            </w:r>
          </w:p>
        </w:tc>
        <w:tc>
          <w:tcPr>
            <w:tcW w:w="1252" w:type="dxa"/>
            <w:vAlign w:val="center"/>
          </w:tcPr>
          <w:p w14:paraId="7235A4B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discharge, pg/mL</w:t>
            </w:r>
          </w:p>
        </w:tc>
        <w:tc>
          <w:tcPr>
            <w:tcW w:w="1252" w:type="dxa"/>
            <w:vAlign w:val="center"/>
          </w:tcPr>
          <w:p w14:paraId="0EFD5B3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LVEF</w:t>
            </w:r>
          </w:p>
        </w:tc>
        <w:tc>
          <w:tcPr>
            <w:tcW w:w="1252" w:type="dxa"/>
            <w:vAlign w:val="center"/>
          </w:tcPr>
          <w:p w14:paraId="28A06F1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DD2D51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C44D5D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7CCDC85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934A95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45246D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373F80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2FEE33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75E563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91E7B8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131287" w:rsidRPr="00FD42B1" w14:paraId="2D052D53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57C240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516</w:t>
            </w:r>
          </w:p>
        </w:tc>
        <w:tc>
          <w:tcPr>
            <w:tcW w:w="624" w:type="dxa"/>
            <w:vAlign w:val="center"/>
          </w:tcPr>
          <w:p w14:paraId="367FA9F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AA7446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5DF8636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D098E6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115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A7E8A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E95C24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24A4B8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7401C9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195763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DE5000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53E396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291</w:t>
            </w:r>
          </w:p>
        </w:tc>
        <w:tc>
          <w:tcPr>
            <w:tcW w:w="1252" w:type="dxa"/>
            <w:vAlign w:val="center"/>
          </w:tcPr>
          <w:p w14:paraId="3F2BDA0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252" w:type="dxa"/>
            <w:vAlign w:val="center"/>
          </w:tcPr>
          <w:p w14:paraId="1058740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7739</w:t>
            </w:r>
          </w:p>
        </w:tc>
        <w:tc>
          <w:tcPr>
            <w:tcW w:w="1252" w:type="dxa"/>
            <w:vAlign w:val="center"/>
          </w:tcPr>
          <w:p w14:paraId="2C67BB1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6934</w:t>
            </w:r>
          </w:p>
        </w:tc>
        <w:tc>
          <w:tcPr>
            <w:tcW w:w="1252" w:type="dxa"/>
            <w:vAlign w:val="center"/>
          </w:tcPr>
          <w:p w14:paraId="2281EC1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2" w:type="dxa"/>
            <w:vAlign w:val="center"/>
          </w:tcPr>
          <w:p w14:paraId="6D4B6D7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1B488F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5F8227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4EC67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820732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FEF598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C4A7FD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1170EE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CA2BB4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9F7A86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4A794480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3AA886D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525</w:t>
            </w:r>
          </w:p>
        </w:tc>
        <w:tc>
          <w:tcPr>
            <w:tcW w:w="624" w:type="dxa"/>
            <w:vAlign w:val="center"/>
          </w:tcPr>
          <w:p w14:paraId="6E48EC9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EA8856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22130E6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01C1F4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68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1E8671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BC7D31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BF91AB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E832C7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94D6B0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0A0EF1C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A5E7F7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</w:t>
            </w:r>
          </w:p>
        </w:tc>
        <w:tc>
          <w:tcPr>
            <w:tcW w:w="1252" w:type="dxa"/>
            <w:vAlign w:val="center"/>
          </w:tcPr>
          <w:p w14:paraId="164DC59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1252" w:type="dxa"/>
            <w:vAlign w:val="center"/>
          </w:tcPr>
          <w:p w14:paraId="40A1E9F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5925</w:t>
            </w:r>
          </w:p>
        </w:tc>
        <w:tc>
          <w:tcPr>
            <w:tcW w:w="1252" w:type="dxa"/>
            <w:vAlign w:val="center"/>
          </w:tcPr>
          <w:p w14:paraId="1E99F78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52" w:type="dxa"/>
            <w:vAlign w:val="center"/>
          </w:tcPr>
          <w:p w14:paraId="13BA02D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52" w:type="dxa"/>
            <w:vAlign w:val="center"/>
          </w:tcPr>
          <w:p w14:paraId="620B8AD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FD9E4F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531E4E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627072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249199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9685E5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3F84CA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7A1981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D54294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0C180D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3128274B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2945AE8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542</w:t>
            </w:r>
          </w:p>
        </w:tc>
        <w:tc>
          <w:tcPr>
            <w:tcW w:w="624" w:type="dxa"/>
            <w:vAlign w:val="center"/>
          </w:tcPr>
          <w:p w14:paraId="71463F1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EEE8C4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10893C1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BD226B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2388A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1773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63E509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FA6E6E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0F6212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D620C1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5778AA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60E110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1252" w:type="dxa"/>
            <w:vAlign w:val="center"/>
          </w:tcPr>
          <w:p w14:paraId="14AF87B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1252" w:type="dxa"/>
            <w:vAlign w:val="center"/>
          </w:tcPr>
          <w:p w14:paraId="2CF6596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2319</w:t>
            </w:r>
          </w:p>
        </w:tc>
        <w:tc>
          <w:tcPr>
            <w:tcW w:w="1252" w:type="dxa"/>
            <w:vAlign w:val="center"/>
          </w:tcPr>
          <w:p w14:paraId="01D0FA7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1855</w:t>
            </w:r>
          </w:p>
        </w:tc>
        <w:tc>
          <w:tcPr>
            <w:tcW w:w="1252" w:type="dxa"/>
            <w:vAlign w:val="center"/>
          </w:tcPr>
          <w:p w14:paraId="49269C7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2" w:type="dxa"/>
            <w:vAlign w:val="center"/>
          </w:tcPr>
          <w:p w14:paraId="694CB81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F3FA37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770281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4BFA65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75E491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726518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412194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560C16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BE7D1D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76963D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4540A596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6C78293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545</w:t>
            </w:r>
          </w:p>
        </w:tc>
        <w:tc>
          <w:tcPr>
            <w:tcW w:w="624" w:type="dxa"/>
            <w:vAlign w:val="center"/>
          </w:tcPr>
          <w:p w14:paraId="58D1C29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2235A9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157727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2CEA1F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C273DD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87C502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41BA2F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3488DF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17A1BB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485E1B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30359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318</w:t>
            </w:r>
          </w:p>
        </w:tc>
        <w:tc>
          <w:tcPr>
            <w:tcW w:w="1252" w:type="dxa"/>
            <w:vAlign w:val="center"/>
          </w:tcPr>
          <w:p w14:paraId="3783D59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252" w:type="dxa"/>
            <w:vAlign w:val="center"/>
          </w:tcPr>
          <w:p w14:paraId="57A5DA7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2422</w:t>
            </w:r>
          </w:p>
        </w:tc>
        <w:tc>
          <w:tcPr>
            <w:tcW w:w="1252" w:type="dxa"/>
            <w:vAlign w:val="center"/>
          </w:tcPr>
          <w:p w14:paraId="10BC0F6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2713</w:t>
            </w:r>
          </w:p>
        </w:tc>
        <w:tc>
          <w:tcPr>
            <w:tcW w:w="1252" w:type="dxa"/>
            <w:vAlign w:val="center"/>
          </w:tcPr>
          <w:p w14:paraId="19A7D76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52" w:type="dxa"/>
            <w:vAlign w:val="center"/>
          </w:tcPr>
          <w:p w14:paraId="56FE92D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F53D31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DD6E24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7B41A4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36211F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458966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58E236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8F07B7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CBE1AD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417847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609F2114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5C1D50B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546</w:t>
            </w:r>
          </w:p>
        </w:tc>
        <w:tc>
          <w:tcPr>
            <w:tcW w:w="624" w:type="dxa"/>
            <w:vAlign w:val="center"/>
          </w:tcPr>
          <w:p w14:paraId="6BAE8BE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2399CF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17489D2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7C1DC0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86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323B45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BCB453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02B9C0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40ECB0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690CF9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C78EF8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68B05A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133</w:t>
            </w:r>
          </w:p>
        </w:tc>
        <w:tc>
          <w:tcPr>
            <w:tcW w:w="1252" w:type="dxa"/>
            <w:vAlign w:val="center"/>
          </w:tcPr>
          <w:p w14:paraId="4E64ED9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1252" w:type="dxa"/>
            <w:vAlign w:val="center"/>
          </w:tcPr>
          <w:p w14:paraId="10FBF24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1845</w:t>
            </w:r>
          </w:p>
        </w:tc>
        <w:tc>
          <w:tcPr>
            <w:tcW w:w="1252" w:type="dxa"/>
            <w:vAlign w:val="center"/>
          </w:tcPr>
          <w:p w14:paraId="2C89822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1828</w:t>
            </w:r>
          </w:p>
        </w:tc>
        <w:tc>
          <w:tcPr>
            <w:tcW w:w="1252" w:type="dxa"/>
            <w:vAlign w:val="center"/>
          </w:tcPr>
          <w:p w14:paraId="3251EFA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2" w:type="dxa"/>
            <w:vAlign w:val="center"/>
          </w:tcPr>
          <w:p w14:paraId="0C638DF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24A34B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3D43CB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02A578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36DADF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1B7AC3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E57228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FD59A9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098A07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A5100F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5A56604B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53C4E73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554</w:t>
            </w:r>
          </w:p>
        </w:tc>
        <w:tc>
          <w:tcPr>
            <w:tcW w:w="624" w:type="dxa"/>
            <w:vAlign w:val="center"/>
          </w:tcPr>
          <w:p w14:paraId="43E5FDF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94DE62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C82F05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64BC7D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43F96B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686E40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FE75ED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0A2E976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8732BD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35651C9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30685A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292</w:t>
            </w:r>
          </w:p>
        </w:tc>
        <w:tc>
          <w:tcPr>
            <w:tcW w:w="1252" w:type="dxa"/>
            <w:vAlign w:val="center"/>
          </w:tcPr>
          <w:p w14:paraId="2C42255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1252" w:type="dxa"/>
            <w:vAlign w:val="center"/>
          </w:tcPr>
          <w:p w14:paraId="00A06ED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2598</w:t>
            </w:r>
          </w:p>
        </w:tc>
        <w:tc>
          <w:tcPr>
            <w:tcW w:w="1252" w:type="dxa"/>
            <w:vAlign w:val="center"/>
          </w:tcPr>
          <w:p w14:paraId="25C97AA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2753</w:t>
            </w:r>
          </w:p>
        </w:tc>
        <w:tc>
          <w:tcPr>
            <w:tcW w:w="1252" w:type="dxa"/>
            <w:vAlign w:val="center"/>
          </w:tcPr>
          <w:p w14:paraId="3D737A9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52" w:type="dxa"/>
            <w:vAlign w:val="center"/>
          </w:tcPr>
          <w:p w14:paraId="1232C5F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0E255E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605397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17B0BF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887966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4A15DF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D9F568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4C6510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72056C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EAE288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7EE44D86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3EB90A7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PID</w:t>
            </w:r>
          </w:p>
        </w:tc>
        <w:tc>
          <w:tcPr>
            <w:tcW w:w="624" w:type="dxa"/>
            <w:vAlign w:val="center"/>
          </w:tcPr>
          <w:p w14:paraId="5BD4572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7C20ECD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998" w:type="dxa"/>
            <w:vAlign w:val="center"/>
          </w:tcPr>
          <w:p w14:paraId="162A638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admission, mmHg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339C64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discharge,</w:t>
            </w:r>
          </w:p>
          <w:p w14:paraId="0A796D0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mmHg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F57DB7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admission,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88A3F3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discharge,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AA8E23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Diuretics at admission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BFA8C9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admission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25F0D42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discharge</w:t>
            </w:r>
          </w:p>
        </w:tc>
        <w:tc>
          <w:tcPr>
            <w:tcW w:w="998" w:type="dxa"/>
            <w:vAlign w:val="center"/>
          </w:tcPr>
          <w:p w14:paraId="2306A3D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admission, μmol/L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50C8759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discharge, μmol/L</w:t>
            </w:r>
          </w:p>
        </w:tc>
        <w:tc>
          <w:tcPr>
            <w:tcW w:w="1252" w:type="dxa"/>
            <w:vAlign w:val="center"/>
          </w:tcPr>
          <w:p w14:paraId="3554708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eGFR at</w:t>
            </w:r>
          </w:p>
          <w:p w14:paraId="036D03B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discharge,</w:t>
            </w:r>
          </w:p>
          <w:p w14:paraId="0834712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ml/min/1.73m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52" w:type="dxa"/>
            <w:vAlign w:val="center"/>
          </w:tcPr>
          <w:p w14:paraId="5EE6A23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admission, pg/mL</w:t>
            </w:r>
          </w:p>
        </w:tc>
        <w:tc>
          <w:tcPr>
            <w:tcW w:w="1252" w:type="dxa"/>
            <w:vAlign w:val="center"/>
          </w:tcPr>
          <w:p w14:paraId="50E8F94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discharge, pg/mL</w:t>
            </w:r>
          </w:p>
        </w:tc>
        <w:tc>
          <w:tcPr>
            <w:tcW w:w="1252" w:type="dxa"/>
            <w:vAlign w:val="center"/>
          </w:tcPr>
          <w:p w14:paraId="14B023F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LVEF</w:t>
            </w:r>
          </w:p>
        </w:tc>
        <w:tc>
          <w:tcPr>
            <w:tcW w:w="1252" w:type="dxa"/>
            <w:vAlign w:val="center"/>
          </w:tcPr>
          <w:p w14:paraId="445F6D6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F5D42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0D7AE2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D4223C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D62856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7A53FB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9898A1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C83B34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3818E9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C485B5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131287" w:rsidRPr="00FD42B1" w14:paraId="23F55815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77F0DE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561</w:t>
            </w:r>
          </w:p>
        </w:tc>
        <w:tc>
          <w:tcPr>
            <w:tcW w:w="624" w:type="dxa"/>
            <w:vAlign w:val="center"/>
          </w:tcPr>
          <w:p w14:paraId="004468D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B772D3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060D7AE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E30F0C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121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69285C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E22B13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3F5F60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5DEC636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0AE3FB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7CFD68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B66D57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143</w:t>
            </w:r>
          </w:p>
        </w:tc>
        <w:tc>
          <w:tcPr>
            <w:tcW w:w="1252" w:type="dxa"/>
            <w:vAlign w:val="center"/>
          </w:tcPr>
          <w:p w14:paraId="0317DB7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1252" w:type="dxa"/>
            <w:vAlign w:val="center"/>
          </w:tcPr>
          <w:p w14:paraId="454B6EF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946</w:t>
            </w:r>
          </w:p>
        </w:tc>
        <w:tc>
          <w:tcPr>
            <w:tcW w:w="1252" w:type="dxa"/>
            <w:vAlign w:val="center"/>
          </w:tcPr>
          <w:p w14:paraId="79EE15C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252" w:type="dxa"/>
            <w:vAlign w:val="center"/>
          </w:tcPr>
          <w:p w14:paraId="3DC5C49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52" w:type="dxa"/>
            <w:vAlign w:val="center"/>
          </w:tcPr>
          <w:p w14:paraId="67148EB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AB471A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778E5B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411735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C82FD5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83CDA0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186057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D8C201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3B7C9E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CC8872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67D00546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640D59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568</w:t>
            </w:r>
          </w:p>
        </w:tc>
        <w:tc>
          <w:tcPr>
            <w:tcW w:w="624" w:type="dxa"/>
            <w:vAlign w:val="center"/>
          </w:tcPr>
          <w:p w14:paraId="504F42B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BBF7B8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BF2354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5F35CE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3F0D6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1F16D2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5F5310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A65EA4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2D97A6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C39049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27168B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73CB5B9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5B84CC2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52" w:type="dxa"/>
            <w:vAlign w:val="center"/>
          </w:tcPr>
          <w:p w14:paraId="1097CA9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1848</w:t>
            </w:r>
          </w:p>
        </w:tc>
        <w:tc>
          <w:tcPr>
            <w:tcW w:w="1252" w:type="dxa"/>
            <w:vAlign w:val="center"/>
          </w:tcPr>
          <w:p w14:paraId="2A44742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1F27C4F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3BC33A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616C4D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28B56C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68C2FB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0F2DC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05C5B9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232E5C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5A6046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D036F4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33106F85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3267478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614</w:t>
            </w:r>
          </w:p>
        </w:tc>
        <w:tc>
          <w:tcPr>
            <w:tcW w:w="624" w:type="dxa"/>
            <w:vAlign w:val="center"/>
          </w:tcPr>
          <w:p w14:paraId="3F2F5AC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6BB987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35D4918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6DEC2E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AE7E4D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D44076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5DC730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534A18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F25089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0AC849B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0C029A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403</w:t>
            </w:r>
          </w:p>
        </w:tc>
        <w:tc>
          <w:tcPr>
            <w:tcW w:w="1252" w:type="dxa"/>
            <w:vAlign w:val="center"/>
          </w:tcPr>
          <w:p w14:paraId="2709B18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52" w:type="dxa"/>
            <w:vAlign w:val="center"/>
          </w:tcPr>
          <w:p w14:paraId="39ED1A3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2082</w:t>
            </w:r>
          </w:p>
        </w:tc>
        <w:tc>
          <w:tcPr>
            <w:tcW w:w="1252" w:type="dxa"/>
            <w:vAlign w:val="center"/>
          </w:tcPr>
          <w:p w14:paraId="58132EA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1613</w:t>
            </w:r>
          </w:p>
        </w:tc>
        <w:tc>
          <w:tcPr>
            <w:tcW w:w="1252" w:type="dxa"/>
            <w:vAlign w:val="center"/>
          </w:tcPr>
          <w:p w14:paraId="72F0CC5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52" w:type="dxa"/>
            <w:vAlign w:val="center"/>
          </w:tcPr>
          <w:p w14:paraId="1ADC67D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487B5F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55B791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140B34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A2AA1C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08D3A3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4FF319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D1F218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E55716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EEBB1C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7264BBE2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89312C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623</w:t>
            </w:r>
          </w:p>
        </w:tc>
        <w:tc>
          <w:tcPr>
            <w:tcW w:w="624" w:type="dxa"/>
            <w:vAlign w:val="center"/>
          </w:tcPr>
          <w:p w14:paraId="5D43ADB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086B138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0ED8ECA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2FC590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89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5F0338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AF51DD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887184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1BC0F3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6A0E1F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509758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6EFA49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147</w:t>
            </w:r>
          </w:p>
        </w:tc>
        <w:tc>
          <w:tcPr>
            <w:tcW w:w="1252" w:type="dxa"/>
            <w:vAlign w:val="center"/>
          </w:tcPr>
          <w:p w14:paraId="628A5D8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1252" w:type="dxa"/>
            <w:vAlign w:val="center"/>
          </w:tcPr>
          <w:p w14:paraId="71328C5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2334</w:t>
            </w:r>
          </w:p>
        </w:tc>
        <w:tc>
          <w:tcPr>
            <w:tcW w:w="1252" w:type="dxa"/>
            <w:vAlign w:val="center"/>
          </w:tcPr>
          <w:p w14:paraId="3B3F857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2756</w:t>
            </w:r>
          </w:p>
        </w:tc>
        <w:tc>
          <w:tcPr>
            <w:tcW w:w="1252" w:type="dxa"/>
            <w:vAlign w:val="center"/>
          </w:tcPr>
          <w:p w14:paraId="0EF0946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3E7B042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05AE48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9FD9D6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18D5A0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6C2B86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729DBD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E330A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5CD577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1A08AC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6F8D08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49D4A28A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D88BC1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624</w:t>
            </w:r>
          </w:p>
        </w:tc>
        <w:tc>
          <w:tcPr>
            <w:tcW w:w="624" w:type="dxa"/>
            <w:vAlign w:val="center"/>
          </w:tcPr>
          <w:p w14:paraId="21A3D8D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5C2122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213E896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7291EB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164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F8C091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A46145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D865A9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64E33A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120CE4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7297867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A0E4DE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155</w:t>
            </w:r>
          </w:p>
        </w:tc>
        <w:tc>
          <w:tcPr>
            <w:tcW w:w="1252" w:type="dxa"/>
            <w:vAlign w:val="center"/>
          </w:tcPr>
          <w:p w14:paraId="51D0A76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1252" w:type="dxa"/>
            <w:vAlign w:val="center"/>
          </w:tcPr>
          <w:p w14:paraId="4CB33BF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2997</w:t>
            </w:r>
          </w:p>
        </w:tc>
        <w:tc>
          <w:tcPr>
            <w:tcW w:w="1252" w:type="dxa"/>
            <w:vAlign w:val="center"/>
          </w:tcPr>
          <w:p w14:paraId="13103DE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3747</w:t>
            </w:r>
          </w:p>
        </w:tc>
        <w:tc>
          <w:tcPr>
            <w:tcW w:w="1252" w:type="dxa"/>
            <w:vAlign w:val="center"/>
          </w:tcPr>
          <w:p w14:paraId="7122E80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1252" w:type="dxa"/>
            <w:vAlign w:val="center"/>
          </w:tcPr>
          <w:p w14:paraId="632D62E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F3962C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78F8B7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8E5406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DE4546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B87F5D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9EE6EC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B1C9AF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370D07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9F93E3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02D063A2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D6C6AC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806</w:t>
            </w:r>
          </w:p>
        </w:tc>
        <w:tc>
          <w:tcPr>
            <w:tcW w:w="624" w:type="dxa"/>
            <w:vAlign w:val="center"/>
          </w:tcPr>
          <w:p w14:paraId="434A8FD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E7E1D7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73DA56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2FEBF8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2065B7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F07BC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CC9C2C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341662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EF9435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B99DBB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8DE2D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  <w:tc>
          <w:tcPr>
            <w:tcW w:w="1252" w:type="dxa"/>
            <w:vAlign w:val="center"/>
          </w:tcPr>
          <w:p w14:paraId="46449F0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</w:p>
        </w:tc>
        <w:tc>
          <w:tcPr>
            <w:tcW w:w="1252" w:type="dxa"/>
            <w:vAlign w:val="center"/>
          </w:tcPr>
          <w:p w14:paraId="5195EDF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1252" w:type="dxa"/>
            <w:vAlign w:val="center"/>
          </w:tcPr>
          <w:p w14:paraId="7FD60FF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1785</w:t>
            </w:r>
          </w:p>
        </w:tc>
        <w:tc>
          <w:tcPr>
            <w:tcW w:w="1252" w:type="dxa"/>
            <w:vAlign w:val="center"/>
          </w:tcPr>
          <w:p w14:paraId="522E5EC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vAlign w:val="center"/>
          </w:tcPr>
          <w:p w14:paraId="57F6C40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0CBCC5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56AE02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025002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683611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930541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E16108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F84EAA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92AD9D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BF2F5E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72EC8E0E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0F8AE09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PID</w:t>
            </w:r>
          </w:p>
        </w:tc>
        <w:tc>
          <w:tcPr>
            <w:tcW w:w="624" w:type="dxa"/>
            <w:vAlign w:val="center"/>
          </w:tcPr>
          <w:p w14:paraId="5DD7F20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406CE53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998" w:type="dxa"/>
            <w:vAlign w:val="center"/>
          </w:tcPr>
          <w:p w14:paraId="2CA22D5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admission, mmHg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4B1816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discharge,</w:t>
            </w:r>
          </w:p>
          <w:p w14:paraId="08BEF5E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mmHg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0EBBD4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admission,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EC97FB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discharge,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335ACC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Diuretics at admission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D314C1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admission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7400DD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discharge</w:t>
            </w:r>
          </w:p>
        </w:tc>
        <w:tc>
          <w:tcPr>
            <w:tcW w:w="998" w:type="dxa"/>
            <w:vAlign w:val="center"/>
          </w:tcPr>
          <w:p w14:paraId="3F6050B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admission, μmol/L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6D0470B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discharge, μmol/L</w:t>
            </w:r>
          </w:p>
        </w:tc>
        <w:tc>
          <w:tcPr>
            <w:tcW w:w="1252" w:type="dxa"/>
            <w:vAlign w:val="center"/>
          </w:tcPr>
          <w:p w14:paraId="5E65E5B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eGFR at</w:t>
            </w:r>
          </w:p>
          <w:p w14:paraId="062A7C6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discharge,</w:t>
            </w:r>
          </w:p>
          <w:p w14:paraId="26F3CDA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ml/min/1.73m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52" w:type="dxa"/>
            <w:vAlign w:val="center"/>
          </w:tcPr>
          <w:p w14:paraId="7225E6D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admission, pg/mL</w:t>
            </w:r>
          </w:p>
        </w:tc>
        <w:tc>
          <w:tcPr>
            <w:tcW w:w="1252" w:type="dxa"/>
            <w:vAlign w:val="center"/>
          </w:tcPr>
          <w:p w14:paraId="3314EDF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discharge, pg/mL</w:t>
            </w:r>
          </w:p>
        </w:tc>
        <w:tc>
          <w:tcPr>
            <w:tcW w:w="1252" w:type="dxa"/>
            <w:vAlign w:val="center"/>
          </w:tcPr>
          <w:p w14:paraId="44FAEBB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LVEF</w:t>
            </w:r>
          </w:p>
        </w:tc>
        <w:tc>
          <w:tcPr>
            <w:tcW w:w="1252" w:type="dxa"/>
            <w:vAlign w:val="center"/>
          </w:tcPr>
          <w:p w14:paraId="6932698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E0859C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16833E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59C094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E1B980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3A4B5E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0E2A1C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16520B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FA5DD8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92F9ED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131287" w:rsidRPr="00FD42B1" w14:paraId="0C63B612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812943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844</w:t>
            </w:r>
          </w:p>
        </w:tc>
        <w:tc>
          <w:tcPr>
            <w:tcW w:w="624" w:type="dxa"/>
            <w:vAlign w:val="center"/>
          </w:tcPr>
          <w:p w14:paraId="7BCDCA6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0DA3D4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6F6D129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66E661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67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4EA44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800BBD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F32F99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19E624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42C6B9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7289C7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C07001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277</w:t>
            </w:r>
          </w:p>
        </w:tc>
        <w:tc>
          <w:tcPr>
            <w:tcW w:w="1252" w:type="dxa"/>
            <w:vAlign w:val="center"/>
          </w:tcPr>
          <w:p w14:paraId="339BF03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252" w:type="dxa"/>
            <w:vAlign w:val="center"/>
          </w:tcPr>
          <w:p w14:paraId="005B30B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3333</w:t>
            </w:r>
          </w:p>
        </w:tc>
        <w:tc>
          <w:tcPr>
            <w:tcW w:w="1252" w:type="dxa"/>
            <w:vAlign w:val="center"/>
          </w:tcPr>
          <w:p w14:paraId="4569BCC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2422</w:t>
            </w:r>
          </w:p>
        </w:tc>
        <w:tc>
          <w:tcPr>
            <w:tcW w:w="1252" w:type="dxa"/>
            <w:vAlign w:val="center"/>
          </w:tcPr>
          <w:p w14:paraId="047C947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52" w:type="dxa"/>
            <w:vAlign w:val="center"/>
          </w:tcPr>
          <w:p w14:paraId="3A5742A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0A438A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71E963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B76A31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15C5A3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EFEB3C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C427B3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D7D6B6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F8E55B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27C0F4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52AAB7F7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684C93B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860</w:t>
            </w:r>
          </w:p>
        </w:tc>
        <w:tc>
          <w:tcPr>
            <w:tcW w:w="624" w:type="dxa"/>
            <w:vAlign w:val="center"/>
          </w:tcPr>
          <w:p w14:paraId="5CCD03F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401E050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5AB4BA4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25A5D7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75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FBFFF1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3A8CD1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DD0179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325AC7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756E67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BD43FC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9F288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199</w:t>
            </w:r>
          </w:p>
        </w:tc>
        <w:tc>
          <w:tcPr>
            <w:tcW w:w="1252" w:type="dxa"/>
            <w:vAlign w:val="center"/>
          </w:tcPr>
          <w:p w14:paraId="5CE3AE1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252" w:type="dxa"/>
            <w:vAlign w:val="center"/>
          </w:tcPr>
          <w:p w14:paraId="2599C44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252" w:type="dxa"/>
            <w:vAlign w:val="center"/>
          </w:tcPr>
          <w:p w14:paraId="170AB1A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1252" w:type="dxa"/>
            <w:vAlign w:val="center"/>
          </w:tcPr>
          <w:p w14:paraId="104F1F4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vAlign w:val="center"/>
          </w:tcPr>
          <w:p w14:paraId="4670A49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A660F1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85EAD7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331979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090F17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38B4C6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1FDCDE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0D1C8C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B103F4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95951F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00A155EA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7A6057E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952</w:t>
            </w:r>
          </w:p>
        </w:tc>
        <w:tc>
          <w:tcPr>
            <w:tcW w:w="624" w:type="dxa"/>
            <w:vAlign w:val="center"/>
          </w:tcPr>
          <w:p w14:paraId="5D18CBE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B52289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39EB148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A7E337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82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689223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5F2647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F05ADF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7F0543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9DBC0A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2E7BD95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265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04D70F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277</w:t>
            </w:r>
          </w:p>
        </w:tc>
        <w:tc>
          <w:tcPr>
            <w:tcW w:w="1252" w:type="dxa"/>
            <w:vAlign w:val="center"/>
          </w:tcPr>
          <w:p w14:paraId="15F37A7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252" w:type="dxa"/>
            <w:vAlign w:val="center"/>
          </w:tcPr>
          <w:p w14:paraId="38ADECB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6334</w:t>
            </w:r>
          </w:p>
        </w:tc>
        <w:tc>
          <w:tcPr>
            <w:tcW w:w="1252" w:type="dxa"/>
            <w:vAlign w:val="center"/>
          </w:tcPr>
          <w:p w14:paraId="035E046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7025</w:t>
            </w:r>
          </w:p>
        </w:tc>
        <w:tc>
          <w:tcPr>
            <w:tcW w:w="1252" w:type="dxa"/>
            <w:vAlign w:val="center"/>
          </w:tcPr>
          <w:p w14:paraId="48DB2BB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2" w:type="dxa"/>
            <w:vAlign w:val="center"/>
          </w:tcPr>
          <w:p w14:paraId="1B2A19C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92C980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ED1141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5FD98F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CE316D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EF1579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BBAB30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4738FC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05EA20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97AA1E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28869534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4869A8B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1028</w:t>
            </w:r>
          </w:p>
        </w:tc>
        <w:tc>
          <w:tcPr>
            <w:tcW w:w="624" w:type="dxa"/>
            <w:vAlign w:val="center"/>
          </w:tcPr>
          <w:p w14:paraId="1879F22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59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94BDC0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0E439BF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2C2C31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56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C264C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0A1EF7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F6C0CF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F39E85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B937F5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489F53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B92191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398</w:t>
            </w:r>
          </w:p>
        </w:tc>
        <w:tc>
          <w:tcPr>
            <w:tcW w:w="1252" w:type="dxa"/>
            <w:vAlign w:val="center"/>
          </w:tcPr>
          <w:p w14:paraId="4ED8C7A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252" w:type="dxa"/>
            <w:vAlign w:val="center"/>
          </w:tcPr>
          <w:p w14:paraId="6D70B5D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2656</w:t>
            </w:r>
          </w:p>
        </w:tc>
        <w:tc>
          <w:tcPr>
            <w:tcW w:w="1252" w:type="dxa"/>
            <w:vAlign w:val="center"/>
          </w:tcPr>
          <w:p w14:paraId="17FC3D2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1654</w:t>
            </w:r>
          </w:p>
        </w:tc>
        <w:tc>
          <w:tcPr>
            <w:tcW w:w="1252" w:type="dxa"/>
            <w:vAlign w:val="center"/>
          </w:tcPr>
          <w:p w14:paraId="42C3421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2" w:type="dxa"/>
            <w:vAlign w:val="center"/>
          </w:tcPr>
          <w:p w14:paraId="57CBFB7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77A24F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3EA29A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94C851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799CD1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25EDFF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CC338C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8655A7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34D82D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FA06D1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41C23859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4E16B10D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1120</w:t>
            </w:r>
          </w:p>
        </w:tc>
        <w:tc>
          <w:tcPr>
            <w:tcW w:w="624" w:type="dxa"/>
            <w:vAlign w:val="center"/>
          </w:tcPr>
          <w:p w14:paraId="57930C4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F4BB1E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55F3B84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1F1C78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81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38034F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87C1CE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C6CC2F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3809F2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865723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6DB1E1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F1E331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</w:t>
            </w:r>
          </w:p>
        </w:tc>
        <w:tc>
          <w:tcPr>
            <w:tcW w:w="1252" w:type="dxa"/>
            <w:vAlign w:val="center"/>
          </w:tcPr>
          <w:p w14:paraId="249AF84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1252" w:type="dxa"/>
            <w:vAlign w:val="center"/>
          </w:tcPr>
          <w:p w14:paraId="6833D6D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2313</w:t>
            </w:r>
          </w:p>
        </w:tc>
        <w:tc>
          <w:tcPr>
            <w:tcW w:w="1252" w:type="dxa"/>
            <w:vAlign w:val="center"/>
          </w:tcPr>
          <w:p w14:paraId="27C5090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1118</w:t>
            </w:r>
          </w:p>
        </w:tc>
        <w:tc>
          <w:tcPr>
            <w:tcW w:w="1252" w:type="dxa"/>
            <w:vAlign w:val="center"/>
          </w:tcPr>
          <w:p w14:paraId="4CF77FF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2" w:type="dxa"/>
            <w:vAlign w:val="center"/>
          </w:tcPr>
          <w:p w14:paraId="4DF4482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F8190F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8A3D49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01F4B7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B9E1CC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BC3836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6957A6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F84EB9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95033C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4DF9E2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6B65D320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52F8789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1159</w:t>
            </w:r>
          </w:p>
        </w:tc>
        <w:tc>
          <w:tcPr>
            <w:tcW w:w="624" w:type="dxa"/>
            <w:vAlign w:val="center"/>
          </w:tcPr>
          <w:p w14:paraId="2136EC8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31DEA2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3DAD1A4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D631D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843F93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2BBF46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F9C6D02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F0ED22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6A0E64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45AF0FE7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6801F02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</w:t>
            </w:r>
          </w:p>
        </w:tc>
        <w:tc>
          <w:tcPr>
            <w:tcW w:w="1252" w:type="dxa"/>
            <w:vAlign w:val="center"/>
          </w:tcPr>
          <w:p w14:paraId="2D66DCD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1252" w:type="dxa"/>
            <w:vAlign w:val="center"/>
          </w:tcPr>
          <w:p w14:paraId="5E32E15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3219</w:t>
            </w:r>
          </w:p>
        </w:tc>
        <w:tc>
          <w:tcPr>
            <w:tcW w:w="1252" w:type="dxa"/>
            <w:vAlign w:val="center"/>
          </w:tcPr>
          <w:p w14:paraId="60FAEFF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1710</w:t>
            </w:r>
          </w:p>
        </w:tc>
        <w:tc>
          <w:tcPr>
            <w:tcW w:w="1252" w:type="dxa"/>
            <w:vAlign w:val="center"/>
          </w:tcPr>
          <w:p w14:paraId="15D597A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52" w:type="dxa"/>
            <w:vAlign w:val="center"/>
          </w:tcPr>
          <w:p w14:paraId="3E2793D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F60A05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8F2EFC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AE5B9E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A18A7A3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EE3C2F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2BCA5F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A382CA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816E64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18D0E2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5EE8F506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3C61595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PID</w:t>
            </w:r>
          </w:p>
        </w:tc>
        <w:tc>
          <w:tcPr>
            <w:tcW w:w="624" w:type="dxa"/>
            <w:vAlign w:val="center"/>
          </w:tcPr>
          <w:p w14:paraId="7DADACB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749" w:type="dxa"/>
            <w:shd w:val="clear" w:color="auto" w:fill="auto"/>
            <w:vAlign w:val="center"/>
            <w:hideMark/>
          </w:tcPr>
          <w:p w14:paraId="0AC8766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Female gender</w:t>
            </w:r>
          </w:p>
        </w:tc>
        <w:tc>
          <w:tcPr>
            <w:tcW w:w="998" w:type="dxa"/>
            <w:vAlign w:val="center"/>
          </w:tcPr>
          <w:p w14:paraId="4771FED7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admission, mmHg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B4A604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SBP at discharge,</w:t>
            </w:r>
          </w:p>
          <w:p w14:paraId="6F5BC23A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mmHg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E372DD2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admission,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15E5A9C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bio-ADM at discharge, pg/mL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6AF24F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Diuretics at admission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2AD4C1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admission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0E30B79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ACE inhibitors/ ARBs at discharge</w:t>
            </w:r>
          </w:p>
        </w:tc>
        <w:tc>
          <w:tcPr>
            <w:tcW w:w="998" w:type="dxa"/>
            <w:vAlign w:val="center"/>
          </w:tcPr>
          <w:p w14:paraId="7E0026FE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admission, μmol/L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66E4EA3D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Creatinine at discharge, μmol/L</w:t>
            </w:r>
          </w:p>
        </w:tc>
        <w:tc>
          <w:tcPr>
            <w:tcW w:w="1252" w:type="dxa"/>
            <w:vAlign w:val="center"/>
          </w:tcPr>
          <w:p w14:paraId="76FB0BAF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eGFR at</w:t>
            </w:r>
          </w:p>
          <w:p w14:paraId="17FC3D8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discharge,</w:t>
            </w:r>
          </w:p>
          <w:p w14:paraId="42D013F8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ml/min/1.73m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52" w:type="dxa"/>
            <w:vAlign w:val="center"/>
          </w:tcPr>
          <w:p w14:paraId="439ADAF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admission, pg/mL</w:t>
            </w:r>
          </w:p>
        </w:tc>
        <w:tc>
          <w:tcPr>
            <w:tcW w:w="1252" w:type="dxa"/>
            <w:vAlign w:val="center"/>
          </w:tcPr>
          <w:p w14:paraId="26CF600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NT-proBNP at discharge, pg/mL</w:t>
            </w:r>
          </w:p>
        </w:tc>
        <w:tc>
          <w:tcPr>
            <w:tcW w:w="1252" w:type="dxa"/>
            <w:vAlign w:val="center"/>
          </w:tcPr>
          <w:p w14:paraId="7CA45AD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LVEF</w:t>
            </w:r>
          </w:p>
        </w:tc>
        <w:tc>
          <w:tcPr>
            <w:tcW w:w="1252" w:type="dxa"/>
            <w:vAlign w:val="center"/>
          </w:tcPr>
          <w:p w14:paraId="483CCF1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FE1134C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8AE2D1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D03B29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1E6A399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81ED12B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14B1506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8724CB4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3F57590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AABE123" w14:textId="77777777" w:rsidR="00131287" w:rsidRPr="00FD42B1" w:rsidRDefault="00131287" w:rsidP="0013128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131287" w:rsidRPr="00FD42B1" w14:paraId="5F3BF629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2A0CC3F1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1174</w:t>
            </w:r>
          </w:p>
        </w:tc>
        <w:tc>
          <w:tcPr>
            <w:tcW w:w="624" w:type="dxa"/>
            <w:vAlign w:val="center"/>
          </w:tcPr>
          <w:p w14:paraId="46C5C972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CCDEC8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72F8209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407B62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6E48423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27ADF78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57FCB99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569031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8A86165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EAD49F0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8FA6BE9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</w:tc>
        <w:tc>
          <w:tcPr>
            <w:tcW w:w="1252" w:type="dxa"/>
            <w:vAlign w:val="center"/>
          </w:tcPr>
          <w:p w14:paraId="0A0A768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1252" w:type="dxa"/>
            <w:vAlign w:val="center"/>
          </w:tcPr>
          <w:p w14:paraId="4E71EB5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1936</w:t>
            </w:r>
          </w:p>
        </w:tc>
        <w:tc>
          <w:tcPr>
            <w:tcW w:w="1252" w:type="dxa"/>
            <w:vAlign w:val="center"/>
          </w:tcPr>
          <w:p w14:paraId="035D46D7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1711</w:t>
            </w:r>
          </w:p>
        </w:tc>
        <w:tc>
          <w:tcPr>
            <w:tcW w:w="1252" w:type="dxa"/>
            <w:vAlign w:val="center"/>
          </w:tcPr>
          <w:p w14:paraId="2C73535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vAlign w:val="center"/>
          </w:tcPr>
          <w:p w14:paraId="5F51E58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3DF8EE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27B62AF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28590B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90D9EB5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A8E8AFB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6976712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FE011A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521212C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A663CEC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31287" w:rsidRPr="00FD42B1" w14:paraId="485884E9" w14:textId="77777777" w:rsidTr="008958C4">
        <w:trPr>
          <w:trHeight w:val="1131"/>
          <w:tblHeader/>
        </w:trPr>
        <w:tc>
          <w:tcPr>
            <w:tcW w:w="620" w:type="dxa"/>
            <w:shd w:val="clear" w:color="auto" w:fill="auto"/>
            <w:vAlign w:val="center"/>
          </w:tcPr>
          <w:p w14:paraId="1A5F673A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1819</w:t>
            </w:r>
          </w:p>
        </w:tc>
        <w:tc>
          <w:tcPr>
            <w:tcW w:w="624" w:type="dxa"/>
            <w:vAlign w:val="center"/>
          </w:tcPr>
          <w:p w14:paraId="5907D7D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CF1112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998" w:type="dxa"/>
            <w:vAlign w:val="center"/>
          </w:tcPr>
          <w:p w14:paraId="672CC7A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BF46FD8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93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B7375F4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206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780EC3C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77F35E0F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4E6C625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F060F1B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998" w:type="dxa"/>
            <w:vAlign w:val="center"/>
          </w:tcPr>
          <w:p w14:paraId="167E54AE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223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78350D6" w14:textId="77777777" w:rsidR="00131287" w:rsidRPr="00FD42B1" w:rsidRDefault="00131287" w:rsidP="00131287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1252" w:type="dxa"/>
            <w:vAlign w:val="center"/>
          </w:tcPr>
          <w:p w14:paraId="53C0C901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</w:t>
            </w:r>
          </w:p>
        </w:tc>
        <w:tc>
          <w:tcPr>
            <w:tcW w:w="1252" w:type="dxa"/>
            <w:vAlign w:val="center"/>
          </w:tcPr>
          <w:p w14:paraId="25EC0C1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9076</w:t>
            </w:r>
          </w:p>
        </w:tc>
        <w:tc>
          <w:tcPr>
            <w:tcW w:w="1252" w:type="dxa"/>
            <w:vAlign w:val="center"/>
          </w:tcPr>
          <w:p w14:paraId="6B98E1AA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7995</w:t>
            </w:r>
          </w:p>
        </w:tc>
        <w:tc>
          <w:tcPr>
            <w:tcW w:w="1252" w:type="dxa"/>
            <w:vAlign w:val="center"/>
          </w:tcPr>
          <w:p w14:paraId="631614A4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vAlign w:val="center"/>
          </w:tcPr>
          <w:p w14:paraId="6122C85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E6CBFF9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7D0D6B6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06DF28B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3A2AA31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0C0822E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444ECEBD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E5E1310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1A0DFD98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2" w:type="dxa"/>
            <w:vAlign w:val="center"/>
          </w:tcPr>
          <w:p w14:paraId="25C66D36" w14:textId="77777777" w:rsidR="00131287" w:rsidRPr="00FD42B1" w:rsidRDefault="00131287" w:rsidP="0013128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6EFC5C0" w14:textId="77777777" w:rsidR="00131287" w:rsidRPr="00FD42B1" w:rsidRDefault="00131287" w:rsidP="00131287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78207D4" w14:textId="77777777" w:rsidR="00131287" w:rsidRPr="00FD42B1" w:rsidRDefault="00131287" w:rsidP="0013128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* Data not available.</w:t>
      </w:r>
    </w:p>
    <w:p w14:paraId="127328E2" w14:textId="77777777" w:rsidR="00131287" w:rsidRPr="00FD42B1" w:rsidRDefault="00131287" w:rsidP="00131287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439F31F" w14:textId="66F429E9" w:rsidR="00EF133B" w:rsidRPr="00FD42B1" w:rsidRDefault="00131287" w:rsidP="00131287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ARBs: Angiotensin receptor blocker. bio-ADM: bioactive adrenomedullin. eGFR: estimated glomerular filtration rate using the chronic kidney disease epidemiology collaboration formula. LVEF: Left ventricular ejection fraction. NT-proBNP: N-terminal pro-B-type natriuretic peptide. PID: patient’s identification number. SBP: systolic blood pressure.</w:t>
      </w:r>
      <w:r w:rsidR="008E2F37"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C565398" w14:textId="6EAA59F5" w:rsidR="00A353A3" w:rsidRPr="00FD42B1" w:rsidRDefault="00A353A3" w:rsidP="00F41F0E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7DF9A1CB" w14:textId="56379B80" w:rsidR="00A353A3" w:rsidRPr="00FD42B1" w:rsidRDefault="00910358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8" w:name="_Hlk56341565"/>
      <w:r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Supplemental</w:t>
      </w:r>
      <w:r w:rsidR="00A353A3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Table 1</w:t>
      </w:r>
      <w:r w:rsidR="000450B4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1</w:t>
      </w:r>
      <w:r w:rsidR="00A353A3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A.</w:t>
      </w:r>
      <w:r w:rsidR="00A353A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Multivariable Cox proportional hazards model for mortality at 365 days including bio-ADM (n = 326).</w:t>
      </w:r>
    </w:p>
    <w:bookmarkEnd w:id="8"/>
    <w:p w14:paraId="6CC0F3A9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tbl>
      <w:tblPr>
        <w:tblStyle w:val="Tabellenraster3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5"/>
        <w:gridCol w:w="2312"/>
        <w:gridCol w:w="1984"/>
        <w:gridCol w:w="1701"/>
      </w:tblGrid>
      <w:tr w:rsidR="008A7356" w:rsidRPr="00FD42B1" w14:paraId="40DD7088" w14:textId="77777777" w:rsidTr="000C2A71">
        <w:tc>
          <w:tcPr>
            <w:tcW w:w="3075" w:type="dxa"/>
            <w:vAlign w:val="bottom"/>
            <w:hideMark/>
          </w:tcPr>
          <w:p w14:paraId="4150919B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2312" w:type="dxa"/>
            <w:vAlign w:val="bottom"/>
            <w:hideMark/>
          </w:tcPr>
          <w:p w14:paraId="4AEEC0D9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Hazard ratio</w:t>
            </w:r>
          </w:p>
        </w:tc>
        <w:tc>
          <w:tcPr>
            <w:tcW w:w="1984" w:type="dxa"/>
            <w:vAlign w:val="bottom"/>
            <w:hideMark/>
          </w:tcPr>
          <w:p w14:paraId="446920FE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1701" w:type="dxa"/>
            <w:vAlign w:val="bottom"/>
            <w:hideMark/>
          </w:tcPr>
          <w:p w14:paraId="10239A2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GB"/>
              </w:rPr>
              <w:t>p-value</w:t>
            </w:r>
          </w:p>
        </w:tc>
      </w:tr>
      <w:tr w:rsidR="008A7356" w:rsidRPr="00FD42B1" w14:paraId="5FECB621" w14:textId="77777777" w:rsidTr="000C2A71">
        <w:trPr>
          <w:trHeight w:val="260"/>
        </w:trPr>
        <w:tc>
          <w:tcPr>
            <w:tcW w:w="3075" w:type="dxa"/>
            <w:vAlign w:val="bottom"/>
            <w:hideMark/>
          </w:tcPr>
          <w:p w14:paraId="0A32EB40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2312" w:type="dxa"/>
            <w:hideMark/>
          </w:tcPr>
          <w:p w14:paraId="5E77A18F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1.047</w:t>
            </w:r>
          </w:p>
        </w:tc>
        <w:tc>
          <w:tcPr>
            <w:tcW w:w="1984" w:type="dxa"/>
            <w:hideMark/>
          </w:tcPr>
          <w:p w14:paraId="2E7DC457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1.017-1.077</w:t>
            </w:r>
          </w:p>
        </w:tc>
        <w:tc>
          <w:tcPr>
            <w:tcW w:w="1701" w:type="dxa"/>
            <w:hideMark/>
          </w:tcPr>
          <w:p w14:paraId="29E20BD5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0.002</w:t>
            </w:r>
          </w:p>
        </w:tc>
      </w:tr>
      <w:tr w:rsidR="008A7356" w:rsidRPr="00FD42B1" w14:paraId="769D9A6F" w14:textId="77777777" w:rsidTr="000C2A71">
        <w:trPr>
          <w:trHeight w:val="172"/>
        </w:trPr>
        <w:tc>
          <w:tcPr>
            <w:tcW w:w="3075" w:type="dxa"/>
            <w:vAlign w:val="bottom"/>
            <w:hideMark/>
          </w:tcPr>
          <w:p w14:paraId="17140255" w14:textId="76E0C5CA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Beta blockers</w:t>
            </w:r>
            <w:r w:rsidR="00BA2F1D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at </w:t>
            </w:r>
            <w:r w:rsidR="00920B1F" w:rsidRPr="00FD42B1">
              <w:rPr>
                <w:rFonts w:ascii="Times New Roman" w:hAnsi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2312" w:type="dxa"/>
            <w:hideMark/>
          </w:tcPr>
          <w:p w14:paraId="75AA3165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hideMark/>
          </w:tcPr>
          <w:p w14:paraId="1D35EA94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hideMark/>
          </w:tcPr>
          <w:p w14:paraId="3874DF0C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0.062</w:t>
            </w:r>
          </w:p>
        </w:tc>
      </w:tr>
      <w:tr w:rsidR="008A7356" w:rsidRPr="00FD42B1" w14:paraId="35D7E0DB" w14:textId="77777777" w:rsidTr="000C2A71">
        <w:tc>
          <w:tcPr>
            <w:tcW w:w="3075" w:type="dxa"/>
            <w:vAlign w:val="bottom"/>
            <w:hideMark/>
          </w:tcPr>
          <w:p w14:paraId="173A94AE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BUN (mmol/L)</w:t>
            </w:r>
          </w:p>
        </w:tc>
        <w:tc>
          <w:tcPr>
            <w:tcW w:w="2312" w:type="dxa"/>
            <w:hideMark/>
          </w:tcPr>
          <w:p w14:paraId="3D669088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hideMark/>
          </w:tcPr>
          <w:p w14:paraId="22C3898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hideMark/>
          </w:tcPr>
          <w:p w14:paraId="427FA489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0.132</w:t>
            </w:r>
          </w:p>
        </w:tc>
      </w:tr>
      <w:tr w:rsidR="008A7356" w:rsidRPr="00FD42B1" w14:paraId="040A8159" w14:textId="77777777" w:rsidTr="000C2A71">
        <w:tc>
          <w:tcPr>
            <w:tcW w:w="3075" w:type="dxa"/>
            <w:vAlign w:val="bottom"/>
            <w:hideMark/>
          </w:tcPr>
          <w:p w14:paraId="35D9F72B" w14:textId="1074C55A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lg </w:t>
            </w:r>
            <w:r w:rsidR="00486001" w:rsidRPr="00FD42B1">
              <w:rPr>
                <w:rFonts w:ascii="Times New Roman" w:hAnsi="Times New Roman"/>
                <w:sz w:val="20"/>
                <w:szCs w:val="20"/>
                <w:lang w:val="en-GB"/>
              </w:rPr>
              <w:t>Haemoglobin</w:t>
            </w: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(g/L)</w:t>
            </w:r>
          </w:p>
        </w:tc>
        <w:tc>
          <w:tcPr>
            <w:tcW w:w="2312" w:type="dxa"/>
            <w:hideMark/>
          </w:tcPr>
          <w:p w14:paraId="05EBFCA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hideMark/>
          </w:tcPr>
          <w:p w14:paraId="49481F7B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hideMark/>
          </w:tcPr>
          <w:p w14:paraId="6EEC8DD8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0.629</w:t>
            </w:r>
          </w:p>
        </w:tc>
      </w:tr>
      <w:tr w:rsidR="008A7356" w:rsidRPr="00FD42B1" w14:paraId="650E845B" w14:textId="77777777" w:rsidTr="000C2A71">
        <w:tc>
          <w:tcPr>
            <w:tcW w:w="3075" w:type="dxa"/>
            <w:vAlign w:val="bottom"/>
            <w:hideMark/>
          </w:tcPr>
          <w:p w14:paraId="2210D9C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NT-proBNP (ng/L)</w:t>
            </w:r>
          </w:p>
        </w:tc>
        <w:tc>
          <w:tcPr>
            <w:tcW w:w="2312" w:type="dxa"/>
            <w:hideMark/>
          </w:tcPr>
          <w:p w14:paraId="7B7F3B5F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3.216</w:t>
            </w:r>
          </w:p>
        </w:tc>
        <w:tc>
          <w:tcPr>
            <w:tcW w:w="1984" w:type="dxa"/>
            <w:hideMark/>
          </w:tcPr>
          <w:p w14:paraId="5B159F6D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1.810-5.714</w:t>
            </w:r>
          </w:p>
        </w:tc>
        <w:tc>
          <w:tcPr>
            <w:tcW w:w="1701" w:type="dxa"/>
            <w:hideMark/>
          </w:tcPr>
          <w:p w14:paraId="6791F26F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12419522" w14:textId="77777777" w:rsidTr="000C2A71">
        <w:tc>
          <w:tcPr>
            <w:tcW w:w="3075" w:type="dxa"/>
            <w:vAlign w:val="bottom"/>
          </w:tcPr>
          <w:p w14:paraId="78F896CF" w14:textId="66EAFAC0" w:rsidR="00A353A3" w:rsidRPr="00FD42B1" w:rsidRDefault="00486001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Haemoconcentration</w:t>
            </w:r>
            <w:r w:rsidR="00A353A3" w:rsidRPr="00FD42B1">
              <w:rPr>
                <w:rFonts w:ascii="Times New Roman" w:hAnsi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2312" w:type="dxa"/>
          </w:tcPr>
          <w:p w14:paraId="73BE77C9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D064C22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25A3A6C5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0.093</w:t>
            </w:r>
          </w:p>
        </w:tc>
      </w:tr>
      <w:tr w:rsidR="008A7356" w:rsidRPr="00FD42B1" w14:paraId="110E7A5D" w14:textId="77777777" w:rsidTr="000C2A71">
        <w:tc>
          <w:tcPr>
            <w:tcW w:w="3075" w:type="dxa"/>
            <w:hideMark/>
          </w:tcPr>
          <w:p w14:paraId="7902EA5A" w14:textId="2938E5DB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bioADM* (ng/L)</w:t>
            </w:r>
          </w:p>
        </w:tc>
        <w:tc>
          <w:tcPr>
            <w:tcW w:w="2312" w:type="dxa"/>
            <w:hideMark/>
          </w:tcPr>
          <w:p w14:paraId="7FE576F4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3.427</w:t>
            </w:r>
          </w:p>
        </w:tc>
        <w:tc>
          <w:tcPr>
            <w:tcW w:w="1984" w:type="dxa"/>
            <w:hideMark/>
          </w:tcPr>
          <w:p w14:paraId="21115D03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1.286-9.133</w:t>
            </w:r>
          </w:p>
        </w:tc>
        <w:tc>
          <w:tcPr>
            <w:tcW w:w="1701" w:type="dxa"/>
            <w:hideMark/>
          </w:tcPr>
          <w:p w14:paraId="322A04FF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0.014</w:t>
            </w:r>
          </w:p>
        </w:tc>
      </w:tr>
    </w:tbl>
    <w:p w14:paraId="7378FF73" w14:textId="06D6D402" w:rsidR="00A353A3" w:rsidRPr="00FD42B1" w:rsidRDefault="00CF1B94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*</w:t>
      </w:r>
      <w:r w:rsidR="00A353A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at discharge</w:t>
      </w:r>
    </w:p>
    <w:p w14:paraId="03ECCB6D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bio-ADM: bioactive adrenomedullin. </w:t>
      </w:r>
      <w:r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BUN: Blood urea nitrogen. CI: Confidence interval. NT-proBNP: N-terminal pro-B-type natriuretic peptide.</w:t>
      </w:r>
    </w:p>
    <w:p w14:paraId="2E44D6C3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1EFB93A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4A1BD5E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4BEA63B7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D42B1">
        <w:rPr>
          <w:rFonts w:ascii="Times New Roman" w:eastAsia="Calibri" w:hAnsi="Times New Roman" w:cs="Times New Roman"/>
          <w:sz w:val="20"/>
          <w:szCs w:val="20"/>
          <w:lang w:val="en-GB"/>
        </w:rPr>
        <w:br w:type="page"/>
      </w:r>
    </w:p>
    <w:p w14:paraId="7A002F88" w14:textId="46ACFF70" w:rsidR="00A353A3" w:rsidRPr="00FD42B1" w:rsidRDefault="00910358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  <w:bookmarkStart w:id="9" w:name="_Hlk56341571"/>
      <w:r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A353A3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Table 1</w:t>
      </w:r>
      <w:r w:rsidR="000450B4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1</w:t>
      </w:r>
      <w:r w:rsidR="00A353A3" w:rsidRPr="00FD42B1">
        <w:rPr>
          <w:rFonts w:ascii="Times New Roman" w:eastAsia="Calibri" w:hAnsi="Times New Roman" w:cs="Times New Roman"/>
          <w:b/>
          <w:sz w:val="20"/>
          <w:szCs w:val="20"/>
          <w:lang w:val="en-GB"/>
        </w:rPr>
        <w:t>B.</w:t>
      </w:r>
      <w:r w:rsidR="00A353A3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Multivariable Cox proportional hazards model for mortality at 365 days including MR-proADM (n = 204).</w:t>
      </w:r>
    </w:p>
    <w:bookmarkEnd w:id="9"/>
    <w:p w14:paraId="742C5C41" w14:textId="77777777" w:rsidR="00A353A3" w:rsidRPr="00FD42B1" w:rsidRDefault="00A353A3" w:rsidP="00A353A3">
      <w:pPr>
        <w:spacing w:after="200" w:line="480" w:lineRule="auto"/>
        <w:contextualSpacing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tbl>
      <w:tblPr>
        <w:tblStyle w:val="Tabellenraster3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5"/>
        <w:gridCol w:w="2454"/>
        <w:gridCol w:w="1842"/>
        <w:gridCol w:w="1701"/>
      </w:tblGrid>
      <w:tr w:rsidR="008A7356" w:rsidRPr="00FD42B1" w14:paraId="14EF4798" w14:textId="77777777" w:rsidTr="00C152C3">
        <w:tc>
          <w:tcPr>
            <w:tcW w:w="3075" w:type="dxa"/>
            <w:vAlign w:val="bottom"/>
            <w:hideMark/>
          </w:tcPr>
          <w:p w14:paraId="64DC208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2454" w:type="dxa"/>
            <w:vAlign w:val="bottom"/>
            <w:hideMark/>
          </w:tcPr>
          <w:p w14:paraId="6BD898B5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Hazard ratio</w:t>
            </w:r>
          </w:p>
        </w:tc>
        <w:tc>
          <w:tcPr>
            <w:tcW w:w="1842" w:type="dxa"/>
            <w:vAlign w:val="bottom"/>
            <w:hideMark/>
          </w:tcPr>
          <w:p w14:paraId="6F67446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1701" w:type="dxa"/>
            <w:vAlign w:val="bottom"/>
            <w:hideMark/>
          </w:tcPr>
          <w:p w14:paraId="67B7E594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GB"/>
              </w:rPr>
              <w:t>p-value</w:t>
            </w:r>
          </w:p>
        </w:tc>
      </w:tr>
      <w:tr w:rsidR="008A7356" w:rsidRPr="00FD42B1" w14:paraId="50A375CA" w14:textId="77777777" w:rsidTr="00C152C3">
        <w:trPr>
          <w:trHeight w:val="260"/>
        </w:trPr>
        <w:tc>
          <w:tcPr>
            <w:tcW w:w="3075" w:type="dxa"/>
            <w:vAlign w:val="bottom"/>
            <w:hideMark/>
          </w:tcPr>
          <w:p w14:paraId="3A9A4A1E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2454" w:type="dxa"/>
            <w:hideMark/>
          </w:tcPr>
          <w:p w14:paraId="4C1A27B5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1.042</w:t>
            </w:r>
          </w:p>
        </w:tc>
        <w:tc>
          <w:tcPr>
            <w:tcW w:w="1842" w:type="dxa"/>
            <w:hideMark/>
          </w:tcPr>
          <w:p w14:paraId="2272172F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1.007-1.078</w:t>
            </w:r>
          </w:p>
        </w:tc>
        <w:tc>
          <w:tcPr>
            <w:tcW w:w="1701" w:type="dxa"/>
            <w:hideMark/>
          </w:tcPr>
          <w:p w14:paraId="0DF0240B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0.017</w:t>
            </w:r>
          </w:p>
        </w:tc>
      </w:tr>
      <w:tr w:rsidR="008A7356" w:rsidRPr="00FD42B1" w14:paraId="0EA22CCB" w14:textId="77777777" w:rsidTr="00C152C3">
        <w:trPr>
          <w:trHeight w:val="172"/>
        </w:trPr>
        <w:tc>
          <w:tcPr>
            <w:tcW w:w="3075" w:type="dxa"/>
            <w:vAlign w:val="bottom"/>
            <w:hideMark/>
          </w:tcPr>
          <w:p w14:paraId="29EA9E46" w14:textId="77CB2C4F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Beta blockers</w:t>
            </w:r>
            <w:r w:rsidR="00BA2F1D"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at </w:t>
            </w:r>
            <w:r w:rsidR="00920B1F" w:rsidRPr="00FD42B1">
              <w:rPr>
                <w:rFonts w:ascii="Times New Roman" w:hAnsi="Times New Roman"/>
                <w:sz w:val="20"/>
                <w:szCs w:val="20"/>
                <w:lang w:val="en-GB"/>
              </w:rPr>
              <w:t>baseline</w:t>
            </w:r>
          </w:p>
        </w:tc>
        <w:tc>
          <w:tcPr>
            <w:tcW w:w="2454" w:type="dxa"/>
            <w:hideMark/>
          </w:tcPr>
          <w:p w14:paraId="28C6BFBE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hideMark/>
          </w:tcPr>
          <w:p w14:paraId="6BB6AD78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hideMark/>
          </w:tcPr>
          <w:p w14:paraId="5A29BF71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0.267</w:t>
            </w:r>
          </w:p>
        </w:tc>
      </w:tr>
      <w:tr w:rsidR="008A7356" w:rsidRPr="00FD42B1" w14:paraId="0DC673BA" w14:textId="77777777" w:rsidTr="00C152C3">
        <w:tc>
          <w:tcPr>
            <w:tcW w:w="3075" w:type="dxa"/>
            <w:vAlign w:val="bottom"/>
            <w:hideMark/>
          </w:tcPr>
          <w:p w14:paraId="7E9D19F2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BUN (mmol/L)</w:t>
            </w:r>
          </w:p>
        </w:tc>
        <w:tc>
          <w:tcPr>
            <w:tcW w:w="2454" w:type="dxa"/>
            <w:hideMark/>
          </w:tcPr>
          <w:p w14:paraId="6BF94D93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hideMark/>
          </w:tcPr>
          <w:p w14:paraId="5621F98F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hideMark/>
          </w:tcPr>
          <w:p w14:paraId="706FD83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0.553</w:t>
            </w:r>
          </w:p>
        </w:tc>
      </w:tr>
      <w:tr w:rsidR="008A7356" w:rsidRPr="00FD42B1" w14:paraId="74BD5080" w14:textId="77777777" w:rsidTr="00C152C3">
        <w:tc>
          <w:tcPr>
            <w:tcW w:w="3075" w:type="dxa"/>
            <w:vAlign w:val="bottom"/>
            <w:hideMark/>
          </w:tcPr>
          <w:p w14:paraId="11524D76" w14:textId="3FAD612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lg </w:t>
            </w:r>
            <w:r w:rsidR="00486001" w:rsidRPr="00FD42B1">
              <w:rPr>
                <w:rFonts w:ascii="Times New Roman" w:hAnsi="Times New Roman"/>
                <w:sz w:val="20"/>
                <w:szCs w:val="20"/>
                <w:lang w:val="en-GB"/>
              </w:rPr>
              <w:t>Haemoglobin</w:t>
            </w: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(g/L)</w:t>
            </w:r>
          </w:p>
        </w:tc>
        <w:tc>
          <w:tcPr>
            <w:tcW w:w="2454" w:type="dxa"/>
            <w:hideMark/>
          </w:tcPr>
          <w:p w14:paraId="1D7265C3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  <w:hideMark/>
          </w:tcPr>
          <w:p w14:paraId="48B69EAA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hideMark/>
          </w:tcPr>
          <w:p w14:paraId="20F1BBC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0.580</w:t>
            </w:r>
          </w:p>
        </w:tc>
      </w:tr>
      <w:tr w:rsidR="008A7356" w:rsidRPr="00FD42B1" w14:paraId="1AA9DD13" w14:textId="77777777" w:rsidTr="00C152C3">
        <w:tc>
          <w:tcPr>
            <w:tcW w:w="3075" w:type="dxa"/>
            <w:vAlign w:val="bottom"/>
            <w:hideMark/>
          </w:tcPr>
          <w:p w14:paraId="1DC639D6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NT-proBNP (ng/L)</w:t>
            </w:r>
          </w:p>
        </w:tc>
        <w:tc>
          <w:tcPr>
            <w:tcW w:w="2454" w:type="dxa"/>
            <w:hideMark/>
          </w:tcPr>
          <w:p w14:paraId="58A5799E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3.975</w:t>
            </w:r>
          </w:p>
        </w:tc>
        <w:tc>
          <w:tcPr>
            <w:tcW w:w="1842" w:type="dxa"/>
            <w:hideMark/>
          </w:tcPr>
          <w:p w14:paraId="5F37890C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1.819-8.690</w:t>
            </w:r>
          </w:p>
        </w:tc>
        <w:tc>
          <w:tcPr>
            <w:tcW w:w="1701" w:type="dxa"/>
            <w:hideMark/>
          </w:tcPr>
          <w:p w14:paraId="70918BB7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0.001</w:t>
            </w:r>
          </w:p>
        </w:tc>
      </w:tr>
      <w:tr w:rsidR="008A7356" w:rsidRPr="00FD42B1" w14:paraId="518A3F37" w14:textId="77777777" w:rsidTr="00C152C3">
        <w:tc>
          <w:tcPr>
            <w:tcW w:w="3075" w:type="dxa"/>
            <w:vAlign w:val="bottom"/>
          </w:tcPr>
          <w:p w14:paraId="0192E378" w14:textId="71636077" w:rsidR="00A353A3" w:rsidRPr="00FD42B1" w:rsidRDefault="00486001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Haemoconcentration</w:t>
            </w:r>
            <w:r w:rsidR="00A353A3" w:rsidRPr="00FD42B1">
              <w:rPr>
                <w:rFonts w:ascii="Times New Roman" w:hAnsi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2454" w:type="dxa"/>
          </w:tcPr>
          <w:p w14:paraId="7B2D2398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842" w:type="dxa"/>
          </w:tcPr>
          <w:p w14:paraId="0DBB767C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BBD203A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0.747</w:t>
            </w:r>
          </w:p>
        </w:tc>
      </w:tr>
      <w:tr w:rsidR="008A7356" w:rsidRPr="00FD42B1" w14:paraId="56A94D18" w14:textId="77777777" w:rsidTr="00C152C3">
        <w:tc>
          <w:tcPr>
            <w:tcW w:w="3075" w:type="dxa"/>
            <w:hideMark/>
          </w:tcPr>
          <w:p w14:paraId="3FA7FB6B" w14:textId="50EDA39E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lg MR-proADM* (ng/L)</w:t>
            </w:r>
          </w:p>
        </w:tc>
        <w:tc>
          <w:tcPr>
            <w:tcW w:w="2454" w:type="dxa"/>
            <w:hideMark/>
          </w:tcPr>
          <w:p w14:paraId="2A651AEE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87.612</w:t>
            </w:r>
          </w:p>
        </w:tc>
        <w:tc>
          <w:tcPr>
            <w:tcW w:w="1842" w:type="dxa"/>
            <w:hideMark/>
          </w:tcPr>
          <w:p w14:paraId="03C6D4E3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4.291-1,788.949</w:t>
            </w:r>
          </w:p>
        </w:tc>
        <w:tc>
          <w:tcPr>
            <w:tcW w:w="1701" w:type="dxa"/>
            <w:hideMark/>
          </w:tcPr>
          <w:p w14:paraId="7DE1B352" w14:textId="77777777" w:rsidR="00A353A3" w:rsidRPr="00FD42B1" w:rsidRDefault="00A353A3" w:rsidP="000C2A71">
            <w:pPr>
              <w:spacing w:after="200" w:line="480" w:lineRule="auto"/>
              <w:contextualSpacing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/>
                <w:sz w:val="20"/>
                <w:szCs w:val="20"/>
                <w:lang w:val="en-GB"/>
              </w:rPr>
              <w:t>0.004</w:t>
            </w:r>
          </w:p>
        </w:tc>
      </w:tr>
    </w:tbl>
    <w:p w14:paraId="62C6B90B" w14:textId="02F18677" w:rsidR="00CF1B94" w:rsidRPr="00FD42B1" w:rsidRDefault="004B12AA" w:rsidP="00F35DFE">
      <w:pPr>
        <w:spacing w:after="200"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 </w:t>
      </w:r>
      <w:r w:rsidR="00CF1B94"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>at discharge</w:t>
      </w:r>
    </w:p>
    <w:p w14:paraId="5EC807DC" w14:textId="41013C09" w:rsidR="00A353A3" w:rsidRPr="00FD42B1" w:rsidRDefault="00A353A3" w:rsidP="00A353A3">
      <w:pPr>
        <w:spacing w:after="200"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BUN: Blood urea nitrogen. CI: Confidence interval. NT-proBNP: N-terminal pro-B-type natriuretic peptide.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MR-proADM: midregional proadrenomedullin.</w:t>
      </w:r>
      <w:r w:rsidR="0051003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NT-proBNP: N-terminal pro-B-type natriuretic peptide.</w:t>
      </w:r>
    </w:p>
    <w:p w14:paraId="32319951" w14:textId="77777777" w:rsidR="00F41F0E" w:rsidRPr="00FD42B1" w:rsidRDefault="00F41F0E" w:rsidP="00F41F0E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2148509D" w14:textId="77777777" w:rsidR="00136ADE" w:rsidRPr="00FD42B1" w:rsidRDefault="00136ADE" w:rsidP="00F41F0E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0FD9A249" w14:textId="621538F8" w:rsidR="00AA3C83" w:rsidRPr="00FD42B1" w:rsidRDefault="00AA3C83" w:rsidP="008E2F37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1414607" w14:textId="77777777" w:rsidR="009D57B9" w:rsidRPr="00FD42B1" w:rsidRDefault="009D57B9" w:rsidP="00F93540">
      <w:pPr>
        <w:rPr>
          <w:rFonts w:ascii="Times New Roman" w:hAnsi="Times New Roman" w:cs="Times New Roman"/>
          <w:sz w:val="20"/>
          <w:szCs w:val="20"/>
          <w:lang w:val="en-GB"/>
        </w:rPr>
        <w:sectPr w:rsidR="009D57B9" w:rsidRPr="00FD42B1" w:rsidSect="00CA34F2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4862090A" w14:textId="421F62DE" w:rsidR="00F93540" w:rsidRPr="00FD42B1" w:rsidRDefault="00910358" w:rsidP="00F93540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0" w:name="_Hlk56341576"/>
      <w:r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AF3706"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="000450B4"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="00F93540" w:rsidRPr="00FD42B1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="00F93540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Patient’s characteristics according to survival status at 365 days after excluding patients receiving palliative care.</w:t>
      </w:r>
    </w:p>
    <w:bookmarkEnd w:id="10"/>
    <w:tbl>
      <w:tblPr>
        <w:tblW w:w="500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554"/>
        <w:gridCol w:w="2833"/>
        <w:gridCol w:w="859"/>
      </w:tblGrid>
      <w:tr w:rsidR="008A7356" w:rsidRPr="00FD42B1" w14:paraId="7DCE0D00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7401933B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6" w:type="pct"/>
            <w:vAlign w:val="center"/>
          </w:tcPr>
          <w:p w14:paraId="7B7A2D06" w14:textId="77777777" w:rsidR="00F93540" w:rsidRPr="00FD42B1" w:rsidRDefault="00F93540" w:rsidP="00F935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Dead at 365 Days (n = 504)</w:t>
            </w:r>
          </w:p>
        </w:tc>
        <w:tc>
          <w:tcPr>
            <w:tcW w:w="1560" w:type="pct"/>
            <w:vAlign w:val="center"/>
          </w:tcPr>
          <w:p w14:paraId="191E4348" w14:textId="77777777" w:rsidR="00F93540" w:rsidRPr="00FD42B1" w:rsidRDefault="00F93540" w:rsidP="00F935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Alive at 365 Days (n = 1,372)</w:t>
            </w:r>
          </w:p>
        </w:tc>
        <w:tc>
          <w:tcPr>
            <w:tcW w:w="473" w:type="pct"/>
            <w:vAlign w:val="center"/>
          </w:tcPr>
          <w:p w14:paraId="3907DDA0" w14:textId="77777777" w:rsidR="00F93540" w:rsidRPr="00FD42B1" w:rsidRDefault="00F93540" w:rsidP="00F935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-value</w:t>
            </w:r>
          </w:p>
        </w:tc>
      </w:tr>
      <w:tr w:rsidR="00486001" w:rsidRPr="00FD42B1" w14:paraId="5F8ACECD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4D5BCF2" w14:textId="77777777" w:rsidR="00F93540" w:rsidRPr="00FD42B1" w:rsidRDefault="00F93540" w:rsidP="00F935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Demographics</w:t>
            </w:r>
          </w:p>
        </w:tc>
        <w:tc>
          <w:tcPr>
            <w:tcW w:w="1406" w:type="pct"/>
            <w:vAlign w:val="center"/>
          </w:tcPr>
          <w:p w14:paraId="76BE8B2B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06EDE91C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70148DA4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43C5FB28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B2C82FC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Age, years</w:t>
            </w:r>
          </w:p>
        </w:tc>
        <w:tc>
          <w:tcPr>
            <w:tcW w:w="1406" w:type="pct"/>
            <w:vAlign w:val="center"/>
          </w:tcPr>
          <w:p w14:paraId="25A9E8B2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81.5 (75.0-87.0)</w:t>
            </w:r>
          </w:p>
        </w:tc>
        <w:tc>
          <w:tcPr>
            <w:tcW w:w="1560" w:type="pct"/>
            <w:vAlign w:val="center"/>
          </w:tcPr>
          <w:p w14:paraId="0250C4EB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76.5 (67.0-83.0)</w:t>
            </w:r>
          </w:p>
        </w:tc>
        <w:tc>
          <w:tcPr>
            <w:tcW w:w="473" w:type="pct"/>
            <w:vAlign w:val="center"/>
          </w:tcPr>
          <w:p w14:paraId="6F9F0D16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4ED6BD1D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1D41092C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 gender, %</w:t>
            </w:r>
          </w:p>
        </w:tc>
        <w:tc>
          <w:tcPr>
            <w:tcW w:w="1406" w:type="pct"/>
            <w:vAlign w:val="center"/>
          </w:tcPr>
          <w:p w14:paraId="63099614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37.0</w:t>
            </w:r>
          </w:p>
        </w:tc>
        <w:tc>
          <w:tcPr>
            <w:tcW w:w="1560" w:type="pct"/>
            <w:vAlign w:val="center"/>
          </w:tcPr>
          <w:p w14:paraId="01CF66D8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38.2</w:t>
            </w:r>
          </w:p>
        </w:tc>
        <w:tc>
          <w:tcPr>
            <w:tcW w:w="473" w:type="pct"/>
            <w:vAlign w:val="center"/>
          </w:tcPr>
          <w:p w14:paraId="0CA91D53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0.631</w:t>
            </w:r>
          </w:p>
        </w:tc>
      </w:tr>
      <w:tr w:rsidR="00486001" w:rsidRPr="00FD42B1" w14:paraId="1003EEB5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1F21E8B4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BMI, kg/m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406" w:type="pct"/>
            <w:vAlign w:val="center"/>
          </w:tcPr>
          <w:p w14:paraId="72E91083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24.9 (21.8-28.4)</w:t>
            </w:r>
          </w:p>
        </w:tc>
        <w:tc>
          <w:tcPr>
            <w:tcW w:w="1560" w:type="pct"/>
            <w:vAlign w:val="center"/>
          </w:tcPr>
          <w:p w14:paraId="722B6A99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28.1 (24.6-32.8)</w:t>
            </w:r>
          </w:p>
        </w:tc>
        <w:tc>
          <w:tcPr>
            <w:tcW w:w="473" w:type="pct"/>
            <w:vAlign w:val="center"/>
          </w:tcPr>
          <w:p w14:paraId="06A556E9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292DAAAC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01E942DD" w14:textId="77777777" w:rsidR="00F93540" w:rsidRPr="00FD42B1" w:rsidRDefault="00F93540" w:rsidP="00F935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Clinical parameters at ED</w:t>
            </w:r>
          </w:p>
        </w:tc>
        <w:tc>
          <w:tcPr>
            <w:tcW w:w="1406" w:type="pct"/>
            <w:vAlign w:val="center"/>
          </w:tcPr>
          <w:p w14:paraId="6CB6D919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3DB3727F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283C3799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024769A7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57F943E7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SBP, mmHg</w:t>
            </w:r>
          </w:p>
        </w:tc>
        <w:tc>
          <w:tcPr>
            <w:tcW w:w="1406" w:type="pct"/>
            <w:vAlign w:val="center"/>
          </w:tcPr>
          <w:p w14:paraId="10AED055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126 (110-146)</w:t>
            </w:r>
          </w:p>
        </w:tc>
        <w:tc>
          <w:tcPr>
            <w:tcW w:w="1560" w:type="pct"/>
            <w:vAlign w:val="center"/>
          </w:tcPr>
          <w:p w14:paraId="1D7B176F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 (120-155)</w:t>
            </w:r>
          </w:p>
        </w:tc>
        <w:tc>
          <w:tcPr>
            <w:tcW w:w="473" w:type="pct"/>
            <w:vAlign w:val="center"/>
          </w:tcPr>
          <w:p w14:paraId="163ECCE7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7A26716E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08ACD3D5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HR, beats/min</w:t>
            </w:r>
          </w:p>
        </w:tc>
        <w:tc>
          <w:tcPr>
            <w:tcW w:w="1406" w:type="pct"/>
            <w:vAlign w:val="center"/>
          </w:tcPr>
          <w:p w14:paraId="694753A4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 (72-101)</w:t>
            </w:r>
          </w:p>
        </w:tc>
        <w:tc>
          <w:tcPr>
            <w:tcW w:w="1560" w:type="pct"/>
            <w:vAlign w:val="center"/>
          </w:tcPr>
          <w:p w14:paraId="7060B36D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87 (72-105)</w:t>
            </w:r>
          </w:p>
        </w:tc>
        <w:tc>
          <w:tcPr>
            <w:tcW w:w="473" w:type="pct"/>
            <w:vAlign w:val="center"/>
          </w:tcPr>
          <w:p w14:paraId="48D04CFD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0.125</w:t>
            </w:r>
          </w:p>
        </w:tc>
      </w:tr>
      <w:tr w:rsidR="00486001" w:rsidRPr="00FD42B1" w14:paraId="3A97A7D2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2FDA7BE7" w14:textId="00BF63C5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LV Ejection Fraction, %</w:t>
            </w:r>
          </w:p>
        </w:tc>
        <w:tc>
          <w:tcPr>
            <w:tcW w:w="1406" w:type="pct"/>
            <w:vAlign w:val="center"/>
          </w:tcPr>
          <w:p w14:paraId="6BD018F8" w14:textId="64D1E67A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(24-49)</w:t>
            </w:r>
          </w:p>
        </w:tc>
        <w:tc>
          <w:tcPr>
            <w:tcW w:w="1560" w:type="pct"/>
            <w:vAlign w:val="center"/>
          </w:tcPr>
          <w:p w14:paraId="295AC9F2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 (29-54)</w:t>
            </w:r>
          </w:p>
        </w:tc>
        <w:tc>
          <w:tcPr>
            <w:tcW w:w="473" w:type="pct"/>
            <w:vAlign w:val="center"/>
          </w:tcPr>
          <w:p w14:paraId="1B021977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235AEEAB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0C915CB6" w14:textId="7AE78DE9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LVEDD, cm          </w:t>
            </w:r>
          </w:p>
        </w:tc>
        <w:tc>
          <w:tcPr>
            <w:tcW w:w="1406" w:type="pct"/>
            <w:vAlign w:val="center"/>
          </w:tcPr>
          <w:p w14:paraId="3F9E6837" w14:textId="4E72FDE4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5.3 (4.6-6.1)</w:t>
            </w:r>
          </w:p>
        </w:tc>
        <w:tc>
          <w:tcPr>
            <w:tcW w:w="1560" w:type="pct"/>
            <w:vAlign w:val="center"/>
          </w:tcPr>
          <w:p w14:paraId="3B10E55D" w14:textId="64265E6C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 (4.6-5.9)</w:t>
            </w:r>
          </w:p>
        </w:tc>
        <w:tc>
          <w:tcPr>
            <w:tcW w:w="473" w:type="pct"/>
            <w:vAlign w:val="center"/>
          </w:tcPr>
          <w:p w14:paraId="123C0365" w14:textId="29B8523A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0.317</w:t>
            </w:r>
          </w:p>
        </w:tc>
      </w:tr>
      <w:tr w:rsidR="00486001" w:rsidRPr="00FD42B1" w14:paraId="38B0F518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3812B07E" w14:textId="266F000B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LVESD, cm</w:t>
            </w:r>
          </w:p>
        </w:tc>
        <w:tc>
          <w:tcPr>
            <w:tcW w:w="1406" w:type="pct"/>
            <w:vAlign w:val="center"/>
          </w:tcPr>
          <w:p w14:paraId="4009A505" w14:textId="5B52F60F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4.20 (3.4-5.2)</w:t>
            </w:r>
          </w:p>
        </w:tc>
        <w:tc>
          <w:tcPr>
            <w:tcW w:w="1560" w:type="pct"/>
            <w:vAlign w:val="center"/>
          </w:tcPr>
          <w:p w14:paraId="4D0C8E8D" w14:textId="426ECF8E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4.20 (3.3-5.0)</w:t>
            </w:r>
          </w:p>
        </w:tc>
        <w:tc>
          <w:tcPr>
            <w:tcW w:w="473" w:type="pct"/>
            <w:vAlign w:val="center"/>
          </w:tcPr>
          <w:p w14:paraId="75C599FA" w14:textId="658CDE0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0.387</w:t>
            </w:r>
          </w:p>
        </w:tc>
      </w:tr>
      <w:tr w:rsidR="00486001" w:rsidRPr="00FD42B1" w14:paraId="477D29F1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70E08F7" w14:textId="77777777" w:rsidR="004646B7" w:rsidRPr="00FD42B1" w:rsidRDefault="004646B7" w:rsidP="004646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Medical history</w:t>
            </w:r>
          </w:p>
        </w:tc>
        <w:tc>
          <w:tcPr>
            <w:tcW w:w="1406" w:type="pct"/>
            <w:vAlign w:val="center"/>
          </w:tcPr>
          <w:p w14:paraId="207AD83B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23C60383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7E817547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08B29047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27BED3DA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CKD, %</w:t>
            </w:r>
          </w:p>
        </w:tc>
        <w:tc>
          <w:tcPr>
            <w:tcW w:w="1406" w:type="pct"/>
            <w:vAlign w:val="center"/>
          </w:tcPr>
          <w:p w14:paraId="5ED208BE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44.8</w:t>
            </w:r>
          </w:p>
        </w:tc>
        <w:tc>
          <w:tcPr>
            <w:tcW w:w="1560" w:type="pct"/>
            <w:vAlign w:val="center"/>
          </w:tcPr>
          <w:p w14:paraId="3AA643DB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28.9</w:t>
            </w:r>
          </w:p>
        </w:tc>
        <w:tc>
          <w:tcPr>
            <w:tcW w:w="473" w:type="pct"/>
            <w:vAlign w:val="center"/>
          </w:tcPr>
          <w:p w14:paraId="1785F271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78964EC5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4555A240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Hypertension, %</w:t>
            </w:r>
          </w:p>
        </w:tc>
        <w:tc>
          <w:tcPr>
            <w:tcW w:w="1406" w:type="pct"/>
            <w:vAlign w:val="center"/>
          </w:tcPr>
          <w:p w14:paraId="013E3C68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67.9</w:t>
            </w:r>
          </w:p>
        </w:tc>
        <w:tc>
          <w:tcPr>
            <w:tcW w:w="1560" w:type="pct"/>
            <w:vAlign w:val="center"/>
          </w:tcPr>
          <w:p w14:paraId="4BA01C60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70.4</w:t>
            </w:r>
          </w:p>
        </w:tc>
        <w:tc>
          <w:tcPr>
            <w:tcW w:w="473" w:type="pct"/>
            <w:vAlign w:val="center"/>
          </w:tcPr>
          <w:p w14:paraId="586D6A5D" w14:textId="2474DF62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0.313</w:t>
            </w:r>
          </w:p>
        </w:tc>
      </w:tr>
      <w:tr w:rsidR="00486001" w:rsidRPr="00FD42B1" w14:paraId="47907246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3958C55E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Dyslipidaemia, %</w:t>
            </w:r>
          </w:p>
        </w:tc>
        <w:tc>
          <w:tcPr>
            <w:tcW w:w="1406" w:type="pct"/>
            <w:vAlign w:val="center"/>
          </w:tcPr>
          <w:p w14:paraId="1D986CE9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41.2</w:t>
            </w:r>
          </w:p>
        </w:tc>
        <w:tc>
          <w:tcPr>
            <w:tcW w:w="1560" w:type="pct"/>
            <w:vAlign w:val="center"/>
          </w:tcPr>
          <w:p w14:paraId="7B96DE3D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42.4</w:t>
            </w:r>
          </w:p>
        </w:tc>
        <w:tc>
          <w:tcPr>
            <w:tcW w:w="473" w:type="pct"/>
            <w:vAlign w:val="center"/>
          </w:tcPr>
          <w:p w14:paraId="65D8C1D2" w14:textId="32AA8938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0.687</w:t>
            </w:r>
          </w:p>
        </w:tc>
      </w:tr>
      <w:tr w:rsidR="00486001" w:rsidRPr="00FD42B1" w14:paraId="79E40C9F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0B7CD13B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Stroke or TIA, %</w:t>
            </w:r>
          </w:p>
        </w:tc>
        <w:tc>
          <w:tcPr>
            <w:tcW w:w="1406" w:type="pct"/>
            <w:vAlign w:val="center"/>
          </w:tcPr>
          <w:p w14:paraId="4E738A31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21.3</w:t>
            </w:r>
          </w:p>
        </w:tc>
        <w:tc>
          <w:tcPr>
            <w:tcW w:w="1560" w:type="pct"/>
            <w:vAlign w:val="center"/>
          </w:tcPr>
          <w:p w14:paraId="418957C3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</w:t>
            </w:r>
          </w:p>
        </w:tc>
        <w:tc>
          <w:tcPr>
            <w:tcW w:w="473" w:type="pct"/>
            <w:vAlign w:val="center"/>
          </w:tcPr>
          <w:p w14:paraId="4CF8A523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</w:tc>
      </w:tr>
      <w:tr w:rsidR="00486001" w:rsidRPr="00FD42B1" w14:paraId="54B3DCA6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3CC538F5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Current or ex-smoker, %</w:t>
            </w:r>
          </w:p>
        </w:tc>
        <w:tc>
          <w:tcPr>
            <w:tcW w:w="1406" w:type="pct"/>
            <w:vAlign w:val="center"/>
          </w:tcPr>
          <w:p w14:paraId="7526D8F5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57.9</w:t>
            </w:r>
          </w:p>
        </w:tc>
        <w:tc>
          <w:tcPr>
            <w:tcW w:w="1560" w:type="pct"/>
            <w:vAlign w:val="center"/>
          </w:tcPr>
          <w:p w14:paraId="6E5E138E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54.6</w:t>
            </w:r>
          </w:p>
        </w:tc>
        <w:tc>
          <w:tcPr>
            <w:tcW w:w="473" w:type="pct"/>
            <w:vAlign w:val="center"/>
          </w:tcPr>
          <w:p w14:paraId="2A2125CC" w14:textId="535F0248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0.266</w:t>
            </w:r>
          </w:p>
        </w:tc>
      </w:tr>
      <w:tr w:rsidR="00486001" w:rsidRPr="00FD42B1" w14:paraId="1CB2F8CF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1324A878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PAD, %</w:t>
            </w:r>
          </w:p>
        </w:tc>
        <w:tc>
          <w:tcPr>
            <w:tcW w:w="1406" w:type="pct"/>
            <w:vAlign w:val="center"/>
          </w:tcPr>
          <w:p w14:paraId="005FC71C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13.3</w:t>
            </w:r>
          </w:p>
        </w:tc>
        <w:tc>
          <w:tcPr>
            <w:tcW w:w="1560" w:type="pct"/>
            <w:vAlign w:val="center"/>
          </w:tcPr>
          <w:p w14:paraId="75662388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9.7</w:t>
            </w:r>
          </w:p>
        </w:tc>
        <w:tc>
          <w:tcPr>
            <w:tcW w:w="473" w:type="pct"/>
            <w:vAlign w:val="center"/>
          </w:tcPr>
          <w:p w14:paraId="6A6E189C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0.046</w:t>
            </w:r>
          </w:p>
        </w:tc>
      </w:tr>
      <w:tr w:rsidR="00486001" w:rsidRPr="00FD42B1" w14:paraId="32B6A06D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18FFD267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Atrial fibrillation, %</w:t>
            </w:r>
          </w:p>
        </w:tc>
        <w:tc>
          <w:tcPr>
            <w:tcW w:w="1406" w:type="pct"/>
            <w:vAlign w:val="center"/>
          </w:tcPr>
          <w:p w14:paraId="29376B8C" w14:textId="4E516AA3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40.5</w:t>
            </w:r>
          </w:p>
        </w:tc>
        <w:tc>
          <w:tcPr>
            <w:tcW w:w="1560" w:type="pct"/>
            <w:vAlign w:val="center"/>
          </w:tcPr>
          <w:p w14:paraId="4E25A131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43.1</w:t>
            </w:r>
          </w:p>
        </w:tc>
        <w:tc>
          <w:tcPr>
            <w:tcW w:w="473" w:type="pct"/>
            <w:vAlign w:val="center"/>
          </w:tcPr>
          <w:p w14:paraId="14A5ABA5" w14:textId="7EE7754B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0.374</w:t>
            </w:r>
          </w:p>
        </w:tc>
      </w:tr>
      <w:tr w:rsidR="00486001" w:rsidRPr="00FD42B1" w14:paraId="7DDC5014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23353404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COPD, %</w:t>
            </w:r>
          </w:p>
        </w:tc>
        <w:tc>
          <w:tcPr>
            <w:tcW w:w="1406" w:type="pct"/>
            <w:vAlign w:val="center"/>
          </w:tcPr>
          <w:p w14:paraId="4B193CB1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</w:t>
            </w:r>
          </w:p>
        </w:tc>
        <w:tc>
          <w:tcPr>
            <w:tcW w:w="1560" w:type="pct"/>
            <w:vAlign w:val="center"/>
          </w:tcPr>
          <w:p w14:paraId="223A37D5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</w:t>
            </w:r>
          </w:p>
        </w:tc>
        <w:tc>
          <w:tcPr>
            <w:tcW w:w="473" w:type="pct"/>
            <w:vAlign w:val="center"/>
          </w:tcPr>
          <w:p w14:paraId="2E7C9E94" w14:textId="108BC91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0.326</w:t>
            </w:r>
          </w:p>
        </w:tc>
      </w:tr>
      <w:tr w:rsidR="00486001" w:rsidRPr="00FD42B1" w14:paraId="2FE8081B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07F917F0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Diabetes, %</w:t>
            </w:r>
          </w:p>
        </w:tc>
        <w:tc>
          <w:tcPr>
            <w:tcW w:w="1406" w:type="pct"/>
            <w:vAlign w:val="center"/>
          </w:tcPr>
          <w:p w14:paraId="7A1811A6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31.7</w:t>
            </w:r>
          </w:p>
        </w:tc>
        <w:tc>
          <w:tcPr>
            <w:tcW w:w="1560" w:type="pct"/>
            <w:vAlign w:val="center"/>
          </w:tcPr>
          <w:p w14:paraId="086A07BE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32.1</w:t>
            </w:r>
          </w:p>
        </w:tc>
        <w:tc>
          <w:tcPr>
            <w:tcW w:w="473" w:type="pct"/>
            <w:vAlign w:val="center"/>
          </w:tcPr>
          <w:p w14:paraId="66B7B001" w14:textId="5DAE4129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0923</w:t>
            </w:r>
          </w:p>
        </w:tc>
      </w:tr>
      <w:tr w:rsidR="00486001" w:rsidRPr="00FD42B1" w14:paraId="3A40E44D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738BC34E" w14:textId="77777777" w:rsidR="004646B7" w:rsidRPr="00FD42B1" w:rsidRDefault="004646B7" w:rsidP="004646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Medication at presentation</w:t>
            </w:r>
          </w:p>
        </w:tc>
        <w:tc>
          <w:tcPr>
            <w:tcW w:w="1406" w:type="pct"/>
            <w:vAlign w:val="center"/>
          </w:tcPr>
          <w:p w14:paraId="53D07CD3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00517D4D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5140B3DC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48439BF9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6833CFB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ACE inhibitors</w:t>
            </w:r>
            <w:r w:rsidRPr="00FD42B1" w:rsidDel="00286D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ARB, %</w:t>
            </w:r>
          </w:p>
        </w:tc>
        <w:tc>
          <w:tcPr>
            <w:tcW w:w="1406" w:type="pct"/>
            <w:vAlign w:val="center"/>
          </w:tcPr>
          <w:p w14:paraId="53C74F4F" w14:textId="0431C472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58.8 </w:t>
            </w:r>
          </w:p>
        </w:tc>
        <w:tc>
          <w:tcPr>
            <w:tcW w:w="1560" w:type="pct"/>
            <w:vAlign w:val="center"/>
          </w:tcPr>
          <w:p w14:paraId="203A79A5" w14:textId="6442AC7A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62.3 </w:t>
            </w:r>
          </w:p>
        </w:tc>
        <w:tc>
          <w:tcPr>
            <w:tcW w:w="473" w:type="pct"/>
            <w:vAlign w:val="center"/>
          </w:tcPr>
          <w:p w14:paraId="7E5970A6" w14:textId="01069884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0.216</w:t>
            </w:r>
          </w:p>
        </w:tc>
      </w:tr>
      <w:tr w:rsidR="00486001" w:rsidRPr="00FD42B1" w14:paraId="6182320A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4C3691C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Beta blockers, %</w:t>
            </w:r>
          </w:p>
        </w:tc>
        <w:tc>
          <w:tcPr>
            <w:tcW w:w="1406" w:type="pct"/>
            <w:vAlign w:val="center"/>
          </w:tcPr>
          <w:p w14:paraId="37A44637" w14:textId="5D0A32B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52.2 </w:t>
            </w:r>
          </w:p>
        </w:tc>
        <w:tc>
          <w:tcPr>
            <w:tcW w:w="1560" w:type="pct"/>
            <w:vAlign w:val="center"/>
          </w:tcPr>
          <w:p w14:paraId="34268D2A" w14:textId="38E24F55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54.1 </w:t>
            </w:r>
          </w:p>
        </w:tc>
        <w:tc>
          <w:tcPr>
            <w:tcW w:w="473" w:type="pct"/>
            <w:vAlign w:val="center"/>
          </w:tcPr>
          <w:p w14:paraId="46024E49" w14:textId="0AA34BCE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0.526</w:t>
            </w:r>
          </w:p>
        </w:tc>
      </w:tr>
      <w:tr w:rsidR="00486001" w:rsidRPr="00FD42B1" w14:paraId="4B65282C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5AC69C92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Aldosterone antagonists, %</w:t>
            </w:r>
          </w:p>
        </w:tc>
        <w:tc>
          <w:tcPr>
            <w:tcW w:w="1406" w:type="pct"/>
            <w:vAlign w:val="center"/>
          </w:tcPr>
          <w:p w14:paraId="10717F4F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16.9</w:t>
            </w:r>
          </w:p>
        </w:tc>
        <w:tc>
          <w:tcPr>
            <w:tcW w:w="1560" w:type="pct"/>
            <w:vAlign w:val="center"/>
          </w:tcPr>
          <w:p w14:paraId="6D2DAD3F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</w:t>
            </w:r>
          </w:p>
        </w:tc>
        <w:tc>
          <w:tcPr>
            <w:tcW w:w="473" w:type="pct"/>
            <w:vAlign w:val="center"/>
          </w:tcPr>
          <w:p w14:paraId="0C5C48E5" w14:textId="6DCEA83C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</w:tr>
      <w:tr w:rsidR="00486001" w:rsidRPr="00FD42B1" w14:paraId="49885136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02C2F58E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Loop diuretics, %</w:t>
            </w:r>
          </w:p>
        </w:tc>
        <w:tc>
          <w:tcPr>
            <w:tcW w:w="1406" w:type="pct"/>
            <w:vAlign w:val="center"/>
          </w:tcPr>
          <w:p w14:paraId="0C530CB3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77.0</w:t>
            </w:r>
          </w:p>
        </w:tc>
        <w:tc>
          <w:tcPr>
            <w:tcW w:w="1560" w:type="pct"/>
            <w:vAlign w:val="center"/>
          </w:tcPr>
          <w:p w14:paraId="691AE6C6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61.0</w:t>
            </w:r>
          </w:p>
        </w:tc>
        <w:tc>
          <w:tcPr>
            <w:tcW w:w="473" w:type="pct"/>
            <w:vAlign w:val="center"/>
          </w:tcPr>
          <w:p w14:paraId="48143028" w14:textId="77777777" w:rsidR="004646B7" w:rsidRPr="00FD42B1" w:rsidRDefault="004646B7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3858268D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A5DC56E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6" w:type="pct"/>
            <w:vAlign w:val="center"/>
          </w:tcPr>
          <w:p w14:paraId="2A6BEBEF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0946FF40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03BB0269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370EA019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563C8A0A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6" w:type="pct"/>
            <w:vAlign w:val="center"/>
          </w:tcPr>
          <w:p w14:paraId="6B888283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6F03D678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0147B59B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3234B9B1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3F5FA341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6" w:type="pct"/>
            <w:vAlign w:val="center"/>
          </w:tcPr>
          <w:p w14:paraId="5306BEDE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44D524B6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3FEE40B2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158CBBB9" w14:textId="77777777" w:rsidTr="004F7684">
        <w:trPr>
          <w:trHeight w:val="300"/>
        </w:trPr>
        <w:tc>
          <w:tcPr>
            <w:tcW w:w="1561" w:type="pct"/>
            <w:vAlign w:val="center"/>
          </w:tcPr>
          <w:p w14:paraId="6C1D214E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6" w:type="pct"/>
            <w:vAlign w:val="center"/>
          </w:tcPr>
          <w:p w14:paraId="34939915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pct"/>
            <w:vAlign w:val="center"/>
          </w:tcPr>
          <w:p w14:paraId="1D649C43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37CB83D1" w14:textId="77777777" w:rsidR="00486001" w:rsidRPr="00FD42B1" w:rsidRDefault="00486001" w:rsidP="004646B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11D7A59F" w14:textId="77777777" w:rsidR="004F7684" w:rsidRPr="00FD42B1" w:rsidRDefault="004F7684">
      <w:pPr>
        <w:rPr>
          <w:lang w:val="en-GB"/>
        </w:rPr>
      </w:pPr>
      <w:r w:rsidRPr="00FD42B1">
        <w:rPr>
          <w:lang w:val="en-GB"/>
        </w:rPr>
        <w:br w:type="page"/>
      </w:r>
    </w:p>
    <w:tbl>
      <w:tblPr>
        <w:tblW w:w="516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553"/>
        <w:gridCol w:w="2804"/>
        <w:gridCol w:w="30"/>
        <w:gridCol w:w="859"/>
        <w:gridCol w:w="279"/>
      </w:tblGrid>
      <w:tr w:rsidR="008A7356" w:rsidRPr="00FD42B1" w14:paraId="0E70CE07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0957FB73" w14:textId="06DE1BA8" w:rsidR="000B2B59" w:rsidRPr="00FD42B1" w:rsidRDefault="000B2B59" w:rsidP="0080652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64" w:type="pct"/>
            <w:vAlign w:val="center"/>
          </w:tcPr>
          <w:p w14:paraId="0F56138B" w14:textId="77777777" w:rsidR="000B2B59" w:rsidRPr="00FD42B1" w:rsidRDefault="000B2B59" w:rsidP="00806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Dead at 365 Days (n = 504)</w:t>
            </w:r>
          </w:p>
        </w:tc>
        <w:tc>
          <w:tcPr>
            <w:tcW w:w="1514" w:type="pct"/>
            <w:gridSpan w:val="2"/>
            <w:vAlign w:val="center"/>
          </w:tcPr>
          <w:p w14:paraId="743867C7" w14:textId="77777777" w:rsidR="000B2B59" w:rsidRPr="00FD42B1" w:rsidRDefault="000B2B59" w:rsidP="00806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Alive at 365 Days (n = 1,372)</w:t>
            </w:r>
          </w:p>
        </w:tc>
        <w:tc>
          <w:tcPr>
            <w:tcW w:w="459" w:type="pct"/>
            <w:vAlign w:val="center"/>
          </w:tcPr>
          <w:p w14:paraId="32F2248C" w14:textId="77777777" w:rsidR="000B2B59" w:rsidRPr="00FD42B1" w:rsidRDefault="000B2B59" w:rsidP="008065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GB"/>
              </w:rPr>
              <w:t>p</w:t>
            </w: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-value</w:t>
            </w:r>
          </w:p>
        </w:tc>
      </w:tr>
      <w:tr w:rsidR="00486001" w:rsidRPr="00FD42B1" w14:paraId="729BE6E8" w14:textId="77777777" w:rsidTr="00486001">
        <w:trPr>
          <w:trHeight w:val="300"/>
        </w:trPr>
        <w:tc>
          <w:tcPr>
            <w:tcW w:w="2878" w:type="pct"/>
            <w:gridSpan w:val="2"/>
            <w:vAlign w:val="center"/>
          </w:tcPr>
          <w:p w14:paraId="06AE8D91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Medication at discharge</w:t>
            </w:r>
          </w:p>
        </w:tc>
        <w:tc>
          <w:tcPr>
            <w:tcW w:w="1498" w:type="pct"/>
            <w:vAlign w:val="center"/>
          </w:tcPr>
          <w:p w14:paraId="7179B3E3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64F6FEDA" w14:textId="77777777" w:rsidR="00486001" w:rsidRPr="00FD42B1" w:rsidDel="00977BD2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86001" w:rsidRPr="00FD42B1" w14:paraId="650161F0" w14:textId="77777777" w:rsidTr="00486001">
        <w:trPr>
          <w:trHeight w:val="300"/>
        </w:trPr>
        <w:tc>
          <w:tcPr>
            <w:tcW w:w="1514" w:type="pct"/>
            <w:vAlign w:val="center"/>
          </w:tcPr>
          <w:p w14:paraId="61F639D5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ACE inhibitors</w:t>
            </w:r>
            <w:r w:rsidRPr="00FD42B1" w:rsidDel="00286D5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 ARB, %</w:t>
            </w:r>
          </w:p>
        </w:tc>
        <w:tc>
          <w:tcPr>
            <w:tcW w:w="1364" w:type="pct"/>
            <w:vAlign w:val="center"/>
          </w:tcPr>
          <w:p w14:paraId="3E157B6B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52.6</w:t>
            </w:r>
          </w:p>
        </w:tc>
        <w:tc>
          <w:tcPr>
            <w:tcW w:w="1498" w:type="pct"/>
            <w:vAlign w:val="center"/>
          </w:tcPr>
          <w:p w14:paraId="592C85F2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76.3</w:t>
            </w:r>
          </w:p>
        </w:tc>
        <w:tc>
          <w:tcPr>
            <w:tcW w:w="624" w:type="pct"/>
            <w:gridSpan w:val="3"/>
            <w:vAlign w:val="center"/>
          </w:tcPr>
          <w:p w14:paraId="1C1B7919" w14:textId="77777777" w:rsidR="00486001" w:rsidRPr="00FD42B1" w:rsidDel="00977BD2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65AFCA70" w14:textId="77777777" w:rsidTr="00486001">
        <w:trPr>
          <w:trHeight w:val="300"/>
        </w:trPr>
        <w:tc>
          <w:tcPr>
            <w:tcW w:w="1514" w:type="pct"/>
            <w:vAlign w:val="center"/>
          </w:tcPr>
          <w:p w14:paraId="01171453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Beta blockers, %</w:t>
            </w:r>
          </w:p>
        </w:tc>
        <w:tc>
          <w:tcPr>
            <w:tcW w:w="1364" w:type="pct"/>
            <w:vAlign w:val="center"/>
          </w:tcPr>
          <w:p w14:paraId="6D736959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46.7</w:t>
            </w:r>
          </w:p>
        </w:tc>
        <w:tc>
          <w:tcPr>
            <w:tcW w:w="1498" w:type="pct"/>
            <w:vAlign w:val="center"/>
          </w:tcPr>
          <w:p w14:paraId="7F9D7A2F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68.3</w:t>
            </w:r>
          </w:p>
        </w:tc>
        <w:tc>
          <w:tcPr>
            <w:tcW w:w="624" w:type="pct"/>
            <w:gridSpan w:val="3"/>
            <w:vAlign w:val="center"/>
          </w:tcPr>
          <w:p w14:paraId="57655662" w14:textId="77777777" w:rsidR="00486001" w:rsidRPr="00FD42B1" w:rsidDel="00977BD2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486001" w:rsidRPr="00FD42B1" w14:paraId="275708E1" w14:textId="77777777" w:rsidTr="00486001">
        <w:trPr>
          <w:trHeight w:val="300"/>
        </w:trPr>
        <w:tc>
          <w:tcPr>
            <w:tcW w:w="1514" w:type="pct"/>
            <w:vAlign w:val="center"/>
          </w:tcPr>
          <w:p w14:paraId="23F6068D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Aldosterone antagonists, %</w:t>
            </w:r>
          </w:p>
        </w:tc>
        <w:tc>
          <w:tcPr>
            <w:tcW w:w="1364" w:type="pct"/>
            <w:vAlign w:val="center"/>
          </w:tcPr>
          <w:p w14:paraId="30661D39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26.2</w:t>
            </w:r>
          </w:p>
        </w:tc>
        <w:tc>
          <w:tcPr>
            <w:tcW w:w="1498" w:type="pct"/>
            <w:vAlign w:val="center"/>
          </w:tcPr>
          <w:p w14:paraId="587BF0EB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33.0</w:t>
            </w:r>
          </w:p>
        </w:tc>
        <w:tc>
          <w:tcPr>
            <w:tcW w:w="624" w:type="pct"/>
            <w:gridSpan w:val="3"/>
            <w:vAlign w:val="center"/>
          </w:tcPr>
          <w:p w14:paraId="25D63FB7" w14:textId="77777777" w:rsidR="00486001" w:rsidRPr="00FD42B1" w:rsidDel="00977BD2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</w:tr>
      <w:tr w:rsidR="00486001" w:rsidRPr="00FD42B1" w14:paraId="3E2D234D" w14:textId="77777777" w:rsidTr="00486001">
        <w:trPr>
          <w:trHeight w:val="300"/>
        </w:trPr>
        <w:tc>
          <w:tcPr>
            <w:tcW w:w="1514" w:type="pct"/>
            <w:vAlign w:val="center"/>
          </w:tcPr>
          <w:p w14:paraId="50FC5875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Loop diuretics, %</w:t>
            </w:r>
          </w:p>
        </w:tc>
        <w:tc>
          <w:tcPr>
            <w:tcW w:w="1364" w:type="pct"/>
            <w:vAlign w:val="center"/>
          </w:tcPr>
          <w:p w14:paraId="7BDA6D99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77.4</w:t>
            </w:r>
          </w:p>
        </w:tc>
        <w:tc>
          <w:tcPr>
            <w:tcW w:w="1498" w:type="pct"/>
            <w:vAlign w:val="center"/>
          </w:tcPr>
          <w:p w14:paraId="05AB7268" w14:textId="77777777" w:rsidR="00486001" w:rsidRPr="00FD42B1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88.3</w:t>
            </w:r>
          </w:p>
        </w:tc>
        <w:tc>
          <w:tcPr>
            <w:tcW w:w="624" w:type="pct"/>
            <w:gridSpan w:val="3"/>
            <w:vAlign w:val="center"/>
          </w:tcPr>
          <w:p w14:paraId="1D50C1F2" w14:textId="77777777" w:rsidR="00486001" w:rsidRPr="00FD42B1" w:rsidDel="00977BD2" w:rsidRDefault="00486001" w:rsidP="00486001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3166A2F7" w14:textId="77777777" w:rsidTr="00486001">
        <w:trPr>
          <w:gridAfter w:val="1"/>
          <w:wAfter w:w="149" w:type="pct"/>
          <w:trHeight w:val="300"/>
        </w:trPr>
        <w:tc>
          <w:tcPr>
            <w:tcW w:w="2878" w:type="pct"/>
            <w:gridSpan w:val="2"/>
            <w:vAlign w:val="center"/>
          </w:tcPr>
          <w:p w14:paraId="3CB0BF2D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Laboratory parameters at admission</w:t>
            </w:r>
          </w:p>
        </w:tc>
        <w:tc>
          <w:tcPr>
            <w:tcW w:w="1514" w:type="pct"/>
            <w:gridSpan w:val="2"/>
            <w:vAlign w:val="center"/>
          </w:tcPr>
          <w:p w14:paraId="63A2F4BE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7D93FD3A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7356" w:rsidRPr="00FD42B1" w14:paraId="692F5853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4986B22D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Haemoglobin, g/L</w:t>
            </w:r>
          </w:p>
        </w:tc>
        <w:tc>
          <w:tcPr>
            <w:tcW w:w="1364" w:type="pct"/>
            <w:vAlign w:val="center"/>
          </w:tcPr>
          <w:p w14:paraId="4F6E3706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 (108-132)</w:t>
            </w:r>
          </w:p>
        </w:tc>
        <w:tc>
          <w:tcPr>
            <w:tcW w:w="1514" w:type="pct"/>
            <w:gridSpan w:val="2"/>
            <w:vAlign w:val="center"/>
          </w:tcPr>
          <w:p w14:paraId="5241B061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 (113-139)</w:t>
            </w:r>
          </w:p>
        </w:tc>
        <w:tc>
          <w:tcPr>
            <w:tcW w:w="459" w:type="pct"/>
            <w:vAlign w:val="center"/>
          </w:tcPr>
          <w:p w14:paraId="3D1852DA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0ED924BE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585C4DE7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Sodium, mmol/L</w:t>
            </w:r>
          </w:p>
        </w:tc>
        <w:tc>
          <w:tcPr>
            <w:tcW w:w="1364" w:type="pct"/>
            <w:vAlign w:val="center"/>
          </w:tcPr>
          <w:p w14:paraId="68258A61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138 (134-141)</w:t>
            </w:r>
          </w:p>
        </w:tc>
        <w:tc>
          <w:tcPr>
            <w:tcW w:w="1514" w:type="pct"/>
            <w:gridSpan w:val="2"/>
            <w:vAlign w:val="center"/>
          </w:tcPr>
          <w:p w14:paraId="033AA7EC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139 (136-141)</w:t>
            </w:r>
          </w:p>
        </w:tc>
        <w:tc>
          <w:tcPr>
            <w:tcW w:w="459" w:type="pct"/>
            <w:vAlign w:val="center"/>
          </w:tcPr>
          <w:p w14:paraId="7C48C5CC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3BCA7AF1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3B633A5B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Potassium, mmol/L</w:t>
            </w:r>
          </w:p>
        </w:tc>
        <w:tc>
          <w:tcPr>
            <w:tcW w:w="1364" w:type="pct"/>
            <w:vAlign w:val="center"/>
          </w:tcPr>
          <w:p w14:paraId="68C28AC6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 (3.9-4.8)</w:t>
            </w:r>
          </w:p>
        </w:tc>
        <w:tc>
          <w:tcPr>
            <w:tcW w:w="1514" w:type="pct"/>
            <w:gridSpan w:val="2"/>
            <w:vAlign w:val="center"/>
          </w:tcPr>
          <w:p w14:paraId="0A52C658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 (3.9-4.6)</w:t>
            </w:r>
          </w:p>
        </w:tc>
        <w:tc>
          <w:tcPr>
            <w:tcW w:w="459" w:type="pct"/>
            <w:vAlign w:val="center"/>
          </w:tcPr>
          <w:p w14:paraId="248FCD7A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0.004</w:t>
            </w:r>
          </w:p>
        </w:tc>
      </w:tr>
      <w:tr w:rsidR="008A7356" w:rsidRPr="00FD42B1" w14:paraId="44F95431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61DB3D2D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Creatinine, μmol/L</w:t>
            </w:r>
          </w:p>
        </w:tc>
        <w:tc>
          <w:tcPr>
            <w:tcW w:w="1364" w:type="pct"/>
            <w:vAlign w:val="center"/>
          </w:tcPr>
          <w:p w14:paraId="32C6C815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132 (100.0-180.0)</w:t>
            </w:r>
          </w:p>
        </w:tc>
        <w:tc>
          <w:tcPr>
            <w:tcW w:w="1514" w:type="pct"/>
            <w:gridSpan w:val="2"/>
            <w:vAlign w:val="center"/>
          </w:tcPr>
          <w:p w14:paraId="0EF69437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105.0 (83.0-134.0)</w:t>
            </w:r>
          </w:p>
        </w:tc>
        <w:tc>
          <w:tcPr>
            <w:tcW w:w="459" w:type="pct"/>
            <w:vAlign w:val="center"/>
          </w:tcPr>
          <w:p w14:paraId="24A0B981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4B1D5903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2C1FBCD6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Urea, mmol/L</w:t>
            </w:r>
          </w:p>
        </w:tc>
        <w:tc>
          <w:tcPr>
            <w:tcW w:w="1364" w:type="pct"/>
            <w:vAlign w:val="center"/>
          </w:tcPr>
          <w:p w14:paraId="589C19D5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 (8.7-17.8)</w:t>
            </w:r>
          </w:p>
        </w:tc>
        <w:tc>
          <w:tcPr>
            <w:tcW w:w="1514" w:type="pct"/>
            <w:gridSpan w:val="2"/>
            <w:vAlign w:val="center"/>
          </w:tcPr>
          <w:p w14:paraId="7797F424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8.4 (6.2-11.7)</w:t>
            </w:r>
          </w:p>
        </w:tc>
        <w:tc>
          <w:tcPr>
            <w:tcW w:w="459" w:type="pct"/>
            <w:vAlign w:val="center"/>
          </w:tcPr>
          <w:p w14:paraId="1B7DFB45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0CEC1379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</w:tcPr>
          <w:p w14:paraId="3FECA4DA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NT-proBNP, pg/mL</w:t>
            </w:r>
          </w:p>
        </w:tc>
        <w:tc>
          <w:tcPr>
            <w:tcW w:w="1364" w:type="pct"/>
          </w:tcPr>
          <w:p w14:paraId="747D1416" w14:textId="53A44608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4,745 (2,3</w:t>
            </w:r>
            <w:r w:rsidR="005F5EC0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-9,1</w:t>
            </w:r>
            <w:r w:rsidR="005F5EC0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14" w:type="pct"/>
            <w:gridSpan w:val="2"/>
          </w:tcPr>
          <w:p w14:paraId="7D788879" w14:textId="34EB0995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2,629 (1,25</w:t>
            </w:r>
            <w:r w:rsidR="005F5EC0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-5,34</w:t>
            </w:r>
            <w:r w:rsidR="005F5EC0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459" w:type="pct"/>
          </w:tcPr>
          <w:p w14:paraId="14188D29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096B1F56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</w:tcPr>
          <w:p w14:paraId="57B3B790" w14:textId="376DB0AE" w:rsidR="004360F1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BNP, pg/mL</w:t>
            </w:r>
          </w:p>
        </w:tc>
        <w:tc>
          <w:tcPr>
            <w:tcW w:w="1364" w:type="pct"/>
          </w:tcPr>
          <w:p w14:paraId="2495E867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1,897 (810-3,036)</w:t>
            </w:r>
          </w:p>
        </w:tc>
        <w:tc>
          <w:tcPr>
            <w:tcW w:w="1514" w:type="pct"/>
            <w:gridSpan w:val="2"/>
          </w:tcPr>
          <w:p w14:paraId="26019023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1120 (605-2,128)</w:t>
            </w:r>
          </w:p>
        </w:tc>
        <w:tc>
          <w:tcPr>
            <w:tcW w:w="459" w:type="pct"/>
          </w:tcPr>
          <w:p w14:paraId="25034497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</w:t>
            </w:r>
          </w:p>
        </w:tc>
      </w:tr>
      <w:tr w:rsidR="008A7356" w:rsidRPr="00FD42B1" w14:paraId="40F95420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6D9DEED8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Bio-ADM, pg/mL</w:t>
            </w:r>
          </w:p>
        </w:tc>
        <w:tc>
          <w:tcPr>
            <w:tcW w:w="1364" w:type="pct"/>
            <w:vAlign w:val="center"/>
          </w:tcPr>
          <w:p w14:paraId="5EE0D50B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56.9 (35.2-94.3)</w:t>
            </w:r>
          </w:p>
        </w:tc>
        <w:tc>
          <w:tcPr>
            <w:tcW w:w="1514" w:type="pct"/>
            <w:gridSpan w:val="2"/>
            <w:vAlign w:val="center"/>
          </w:tcPr>
          <w:p w14:paraId="7259FB82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41.5 (28.8-62.0)</w:t>
            </w:r>
          </w:p>
        </w:tc>
        <w:tc>
          <w:tcPr>
            <w:tcW w:w="459" w:type="pct"/>
            <w:vAlign w:val="center"/>
          </w:tcPr>
          <w:p w14:paraId="01129561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13E6966D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381D17B5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MR-proADM, nmol/L</w:t>
            </w:r>
          </w:p>
        </w:tc>
        <w:tc>
          <w:tcPr>
            <w:tcW w:w="1364" w:type="pct"/>
            <w:vAlign w:val="center"/>
          </w:tcPr>
          <w:p w14:paraId="4F235604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2.24 (1.68- 3.04)</w:t>
            </w:r>
          </w:p>
        </w:tc>
        <w:tc>
          <w:tcPr>
            <w:tcW w:w="1514" w:type="pct"/>
            <w:gridSpan w:val="2"/>
            <w:vAlign w:val="center"/>
          </w:tcPr>
          <w:p w14:paraId="19A7BA70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1.50 (1.14-2.14)</w:t>
            </w:r>
          </w:p>
        </w:tc>
        <w:tc>
          <w:tcPr>
            <w:tcW w:w="459" w:type="pct"/>
            <w:vAlign w:val="center"/>
          </w:tcPr>
          <w:p w14:paraId="52A80C24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751ADB69" w14:textId="77777777" w:rsidTr="00486001">
        <w:trPr>
          <w:gridAfter w:val="1"/>
          <w:wAfter w:w="149" w:type="pct"/>
          <w:trHeight w:val="300"/>
        </w:trPr>
        <w:tc>
          <w:tcPr>
            <w:tcW w:w="2878" w:type="pct"/>
            <w:gridSpan w:val="2"/>
            <w:vAlign w:val="center"/>
          </w:tcPr>
          <w:p w14:paraId="102582CE" w14:textId="7B98FA4A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Laboratory parameters at discharge</w:t>
            </w:r>
          </w:p>
        </w:tc>
        <w:tc>
          <w:tcPr>
            <w:tcW w:w="1514" w:type="pct"/>
            <w:gridSpan w:val="2"/>
            <w:vAlign w:val="center"/>
          </w:tcPr>
          <w:p w14:paraId="0A17DCF3" w14:textId="77777777" w:rsidR="00F93540" w:rsidRPr="00FD42B1" w:rsidDel="00053CE0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59" w:type="pct"/>
            <w:vAlign w:val="center"/>
          </w:tcPr>
          <w:p w14:paraId="50840E06" w14:textId="77777777" w:rsidR="00F93540" w:rsidRPr="00FD42B1" w:rsidDel="00977BD2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A7356" w:rsidRPr="00FD42B1" w14:paraId="1C21354E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2260462E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Creatinine, μmol/L</w:t>
            </w:r>
          </w:p>
        </w:tc>
        <w:tc>
          <w:tcPr>
            <w:tcW w:w="1364" w:type="pct"/>
            <w:vAlign w:val="center"/>
          </w:tcPr>
          <w:p w14:paraId="62711013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132.0 (100.0-191.0)</w:t>
            </w:r>
          </w:p>
        </w:tc>
        <w:tc>
          <w:tcPr>
            <w:tcW w:w="1514" w:type="pct"/>
            <w:gridSpan w:val="2"/>
            <w:vAlign w:val="center"/>
          </w:tcPr>
          <w:p w14:paraId="2682A00A" w14:textId="77777777" w:rsidR="00F93540" w:rsidRPr="00FD42B1" w:rsidDel="00053CE0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107.0 (85.0-135.0)</w:t>
            </w:r>
          </w:p>
        </w:tc>
        <w:tc>
          <w:tcPr>
            <w:tcW w:w="459" w:type="pct"/>
            <w:vAlign w:val="center"/>
          </w:tcPr>
          <w:p w14:paraId="7C427220" w14:textId="77777777" w:rsidR="00F93540" w:rsidRPr="00FD42B1" w:rsidDel="00977BD2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3AEEA5ED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</w:tcPr>
          <w:p w14:paraId="4106B898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NT-proBNP, pg/mL</w:t>
            </w:r>
          </w:p>
        </w:tc>
        <w:tc>
          <w:tcPr>
            <w:tcW w:w="1364" w:type="pct"/>
          </w:tcPr>
          <w:p w14:paraId="39E46F18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3,327 (1,683-8,438)</w:t>
            </w:r>
          </w:p>
        </w:tc>
        <w:tc>
          <w:tcPr>
            <w:tcW w:w="1514" w:type="pct"/>
            <w:gridSpan w:val="2"/>
          </w:tcPr>
          <w:p w14:paraId="0B86B753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1,659 (686-3,417)</w:t>
            </w:r>
          </w:p>
        </w:tc>
        <w:tc>
          <w:tcPr>
            <w:tcW w:w="459" w:type="pct"/>
          </w:tcPr>
          <w:p w14:paraId="4A33A931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4A1995A3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706048DD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Bio-ADM, pg/mL</w:t>
            </w:r>
          </w:p>
        </w:tc>
        <w:tc>
          <w:tcPr>
            <w:tcW w:w="1364" w:type="pct"/>
            <w:vAlign w:val="center"/>
          </w:tcPr>
          <w:p w14:paraId="38D84956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43.9 (28.7-71.2)</w:t>
            </w:r>
          </w:p>
        </w:tc>
        <w:tc>
          <w:tcPr>
            <w:tcW w:w="1514" w:type="pct"/>
            <w:gridSpan w:val="2"/>
            <w:vAlign w:val="center"/>
          </w:tcPr>
          <w:p w14:paraId="5C82363E" w14:textId="589A2519" w:rsidR="00F93540" w:rsidRPr="00FD42B1" w:rsidDel="00053CE0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34.4 (25.2-51.7)</w:t>
            </w:r>
          </w:p>
        </w:tc>
        <w:tc>
          <w:tcPr>
            <w:tcW w:w="459" w:type="pct"/>
            <w:vAlign w:val="center"/>
          </w:tcPr>
          <w:p w14:paraId="0A67C5BD" w14:textId="77777777" w:rsidR="00F93540" w:rsidRPr="00FD42B1" w:rsidDel="00977BD2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  <w:tr w:rsidR="008A7356" w:rsidRPr="00FD42B1" w14:paraId="36D75A47" w14:textId="77777777" w:rsidTr="00486001">
        <w:trPr>
          <w:gridAfter w:val="1"/>
          <w:wAfter w:w="149" w:type="pct"/>
          <w:trHeight w:val="300"/>
        </w:trPr>
        <w:tc>
          <w:tcPr>
            <w:tcW w:w="1514" w:type="pct"/>
            <w:vAlign w:val="center"/>
          </w:tcPr>
          <w:p w14:paraId="528E6DF9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MR-proADM, nmol/L</w:t>
            </w:r>
          </w:p>
        </w:tc>
        <w:tc>
          <w:tcPr>
            <w:tcW w:w="1364" w:type="pct"/>
            <w:vAlign w:val="center"/>
          </w:tcPr>
          <w:p w14:paraId="3D1DC88B" w14:textId="77777777" w:rsidR="00F93540" w:rsidRPr="00FD42B1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1.77 (1.44-2.55)</w:t>
            </w:r>
          </w:p>
        </w:tc>
        <w:tc>
          <w:tcPr>
            <w:tcW w:w="1514" w:type="pct"/>
            <w:gridSpan w:val="2"/>
            <w:vAlign w:val="center"/>
          </w:tcPr>
          <w:p w14:paraId="3AA3433B" w14:textId="77777777" w:rsidR="00F93540" w:rsidRPr="00FD42B1" w:rsidDel="00053CE0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1.29 (0.99-1.83)</w:t>
            </w:r>
          </w:p>
        </w:tc>
        <w:tc>
          <w:tcPr>
            <w:tcW w:w="459" w:type="pct"/>
            <w:vAlign w:val="center"/>
          </w:tcPr>
          <w:p w14:paraId="2456F3E5" w14:textId="77777777" w:rsidR="00F93540" w:rsidRPr="00FD42B1" w:rsidDel="00977BD2" w:rsidRDefault="00F93540" w:rsidP="00F935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0.001</w:t>
            </w:r>
          </w:p>
        </w:tc>
      </w:tr>
    </w:tbl>
    <w:p w14:paraId="14774BAE" w14:textId="77777777" w:rsidR="00486001" w:rsidRPr="00FD42B1" w:rsidRDefault="00486001" w:rsidP="00F93540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EAF3792" w14:textId="73C9816E" w:rsidR="00F93540" w:rsidRPr="00FD42B1" w:rsidRDefault="00F93540" w:rsidP="00F9354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ARBs: Angiotensin receptor blocker. BMI: Body mass index. bio-ADM: bioactive adrenomedullin. CAD: Coronary artery disease. CCB: Calcium channel blockers. COPD: Chronic obstructive pulmonary disease. CKD: Chronic kidney disease. ED: Emergency department. HR: Heart rate. MR-proADM: midregional proadrenomedullin.</w:t>
      </w:r>
      <w:r w:rsidR="00762720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2523B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LV: Left ventricle.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PAD: Peripheral artery disease. SBP: Systolic blood pressure.</w:t>
      </w:r>
    </w:p>
    <w:p w14:paraId="5FCD0719" w14:textId="37173BA9" w:rsidR="00F93540" w:rsidRPr="00FD42B1" w:rsidRDefault="00F93540" w:rsidP="002E34BD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B268A7E" w14:textId="77777777" w:rsidR="000B2B59" w:rsidRPr="00FD42B1" w:rsidRDefault="000B2B59" w:rsidP="002E34BD">
      <w:pPr>
        <w:rPr>
          <w:rFonts w:ascii="Times New Roman" w:hAnsi="Times New Roman" w:cs="Times New Roman"/>
          <w:b/>
          <w:sz w:val="20"/>
          <w:szCs w:val="20"/>
          <w:lang w:val="en-GB"/>
        </w:rPr>
        <w:sectPr w:rsidR="000B2B59" w:rsidRPr="00FD42B1" w:rsidSect="00CA34F2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06A50F9A" w14:textId="2087CDD0" w:rsidR="002E34BD" w:rsidRPr="00FD42B1" w:rsidRDefault="00910358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1" w:name="_Hlk56341584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AF3706" w:rsidRPr="00FD42B1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FC6DF7" w:rsidRPr="00FD42B1">
        <w:rPr>
          <w:rFonts w:ascii="Times New Roman" w:hAnsi="Times New Roman" w:cs="Times New Roman"/>
          <w:b/>
          <w:sz w:val="20"/>
          <w:szCs w:val="20"/>
          <w:lang w:val="en-GB"/>
        </w:rPr>
        <w:t>3</w:t>
      </w:r>
      <w:r w:rsidR="002E34BD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="002E34BD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</w:t>
      </w:r>
      <w:r w:rsidR="007F681F" w:rsidRPr="00FD42B1"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92631A" w:rsidRPr="00FD42B1">
        <w:rPr>
          <w:rFonts w:ascii="Times New Roman" w:hAnsi="Times New Roman" w:cs="Times New Roman"/>
          <w:sz w:val="20"/>
          <w:szCs w:val="20"/>
          <w:lang w:val="en-GB"/>
        </w:rPr>
        <w:t>ivariable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models using a cox proportional hazard analysis for predicting all-cause mortality at 365 days including one biomarker and medication at discharge after excluding patients receiving palliative care.</w:t>
      </w:r>
    </w:p>
    <w:bookmarkEnd w:id="11"/>
    <w:p w14:paraId="05543375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1872"/>
        <w:gridCol w:w="3189"/>
        <w:gridCol w:w="2481"/>
        <w:gridCol w:w="2977"/>
      </w:tblGrid>
      <w:tr w:rsidR="008A7356" w:rsidRPr="00FD42B1" w14:paraId="5416AE6D" w14:textId="77777777" w:rsidTr="00460EE6">
        <w:tc>
          <w:tcPr>
            <w:tcW w:w="3515" w:type="dxa"/>
          </w:tcPr>
          <w:p w14:paraId="0A46BEF0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72" w:type="dxa"/>
          </w:tcPr>
          <w:p w14:paraId="5717AFD7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3189" w:type="dxa"/>
          </w:tcPr>
          <w:p w14:paraId="42C19CDA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ACE inhibitors or ARB</w:t>
            </w:r>
          </w:p>
        </w:tc>
        <w:tc>
          <w:tcPr>
            <w:tcW w:w="2481" w:type="dxa"/>
          </w:tcPr>
          <w:p w14:paraId="18AB378E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2977" w:type="dxa"/>
          </w:tcPr>
          <w:p w14:paraId="7B7F0CB0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Aldosterone antagonists</w:t>
            </w:r>
          </w:p>
        </w:tc>
      </w:tr>
      <w:tr w:rsidR="008A7356" w:rsidRPr="00FD42B1" w14:paraId="4DC74B7F" w14:textId="77777777" w:rsidTr="00460EE6">
        <w:tc>
          <w:tcPr>
            <w:tcW w:w="3515" w:type="dxa"/>
            <w:vAlign w:val="center"/>
          </w:tcPr>
          <w:p w14:paraId="052E7A6C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 at admission, pg/mL</w:t>
            </w:r>
          </w:p>
        </w:tc>
        <w:tc>
          <w:tcPr>
            <w:tcW w:w="1872" w:type="dxa"/>
          </w:tcPr>
          <w:p w14:paraId="631B2725" w14:textId="44A70B58" w:rsidR="002E34BD" w:rsidRPr="00FD42B1" w:rsidRDefault="00033EFE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</w:t>
            </w:r>
            <w:r w:rsidR="002E34BD"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  <w:tc>
          <w:tcPr>
            <w:tcW w:w="3189" w:type="dxa"/>
          </w:tcPr>
          <w:p w14:paraId="23B9B33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0.003</w:t>
            </w:r>
          </w:p>
        </w:tc>
        <w:tc>
          <w:tcPr>
            <w:tcW w:w="2481" w:type="dxa"/>
          </w:tcPr>
          <w:p w14:paraId="261C6F90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0.107</w:t>
            </w:r>
          </w:p>
        </w:tc>
        <w:tc>
          <w:tcPr>
            <w:tcW w:w="2977" w:type="dxa"/>
          </w:tcPr>
          <w:p w14:paraId="2BF0BE75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0.015</w:t>
            </w:r>
          </w:p>
        </w:tc>
      </w:tr>
      <w:tr w:rsidR="008A7356" w:rsidRPr="00FD42B1" w14:paraId="0496BD61" w14:textId="77777777" w:rsidTr="00460EE6">
        <w:tc>
          <w:tcPr>
            <w:tcW w:w="3515" w:type="dxa"/>
            <w:vAlign w:val="center"/>
          </w:tcPr>
          <w:p w14:paraId="71A81B6E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 at discharge, pg/mL</w:t>
            </w:r>
          </w:p>
        </w:tc>
        <w:tc>
          <w:tcPr>
            <w:tcW w:w="1872" w:type="dxa"/>
          </w:tcPr>
          <w:p w14:paraId="59313210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4F5A6741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0.051</w:t>
            </w:r>
          </w:p>
        </w:tc>
        <w:tc>
          <w:tcPr>
            <w:tcW w:w="2481" w:type="dxa"/>
          </w:tcPr>
          <w:p w14:paraId="5A38017A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0.809</w:t>
            </w:r>
          </w:p>
        </w:tc>
        <w:tc>
          <w:tcPr>
            <w:tcW w:w="2977" w:type="dxa"/>
          </w:tcPr>
          <w:p w14:paraId="319D8F7F" w14:textId="3F5C90F3" w:rsidR="002E34BD" w:rsidRPr="00FD42B1" w:rsidRDefault="00033EFE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0.350</w:t>
            </w:r>
          </w:p>
        </w:tc>
      </w:tr>
      <w:tr w:rsidR="008A7356" w:rsidRPr="00FD42B1" w14:paraId="16F28415" w14:textId="77777777" w:rsidTr="00460EE6">
        <w:trPr>
          <w:trHeight w:val="279"/>
        </w:trPr>
        <w:tc>
          <w:tcPr>
            <w:tcW w:w="3515" w:type="dxa"/>
            <w:vAlign w:val="center"/>
          </w:tcPr>
          <w:p w14:paraId="25EBD53B" w14:textId="10F01F16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admission, nmol</w:t>
            </w:r>
            <w:r w:rsidR="000D359D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872" w:type="dxa"/>
          </w:tcPr>
          <w:p w14:paraId="63600B9A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0.068</w:t>
            </w:r>
          </w:p>
        </w:tc>
        <w:tc>
          <w:tcPr>
            <w:tcW w:w="3189" w:type="dxa"/>
          </w:tcPr>
          <w:p w14:paraId="76AA049C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0.209</w:t>
            </w:r>
          </w:p>
        </w:tc>
        <w:tc>
          <w:tcPr>
            <w:tcW w:w="2481" w:type="dxa"/>
          </w:tcPr>
          <w:p w14:paraId="737FC390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2977" w:type="dxa"/>
          </w:tcPr>
          <w:p w14:paraId="077E64ED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0.562</w:t>
            </w:r>
          </w:p>
        </w:tc>
      </w:tr>
      <w:tr w:rsidR="008A7356" w:rsidRPr="00FD42B1" w14:paraId="1DE94887" w14:textId="77777777" w:rsidTr="00EB5C82">
        <w:trPr>
          <w:trHeight w:val="273"/>
        </w:trPr>
        <w:tc>
          <w:tcPr>
            <w:tcW w:w="3515" w:type="dxa"/>
            <w:vAlign w:val="center"/>
          </w:tcPr>
          <w:p w14:paraId="70C1E501" w14:textId="66E5447D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discharge, nmol</w:t>
            </w:r>
            <w:r w:rsidR="000D359D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872" w:type="dxa"/>
          </w:tcPr>
          <w:p w14:paraId="6A4E7944" w14:textId="15622D44" w:rsidR="002E34BD" w:rsidRPr="00FD42B1" w:rsidRDefault="002E34BD" w:rsidP="00672C1C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0.071</w:t>
            </w:r>
          </w:p>
        </w:tc>
        <w:tc>
          <w:tcPr>
            <w:tcW w:w="3189" w:type="dxa"/>
          </w:tcPr>
          <w:p w14:paraId="5F8F25AE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0.518</w:t>
            </w:r>
            <w:r w:rsidRPr="00FD42B1" w:rsidDel="007D41F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481" w:type="dxa"/>
          </w:tcPr>
          <w:p w14:paraId="11A56758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0.305</w:t>
            </w:r>
          </w:p>
        </w:tc>
        <w:tc>
          <w:tcPr>
            <w:tcW w:w="2977" w:type="dxa"/>
          </w:tcPr>
          <w:p w14:paraId="117A5A5C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0.201</w:t>
            </w:r>
          </w:p>
        </w:tc>
      </w:tr>
    </w:tbl>
    <w:p w14:paraId="19901300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735A411" w14:textId="02912999" w:rsidR="007F681F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ARBs: Angiotensin receptor blocker. bio-ADM: bioactive adrenomedullin. MR-proADM: midregional proadrenomedullin.</w:t>
      </w:r>
      <w:r w:rsidR="007F681F"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716DFE8B" w14:textId="2A1B4EAD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 Table 1</w:t>
      </w:r>
      <w:r w:rsidR="00FC6DF7" w:rsidRPr="00FD42B1">
        <w:rPr>
          <w:rFonts w:ascii="Times New Roman" w:hAnsi="Times New Roman" w:cs="Times New Roman"/>
          <w:b/>
          <w:sz w:val="20"/>
          <w:szCs w:val="20"/>
          <w:lang w:val="en-GB"/>
        </w:rPr>
        <w:t>4</w:t>
      </w: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-values in multivariable models using a cox proportional hazard analysis for predicting all-cause mortality at 365 days including age, bio-ADM or MR-proADM, NT-proBNP</w:t>
      </w:r>
      <w:r w:rsidR="00587B2B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at discharge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, creatinine at discharge, and medication at discharge after excluding patients receiving palliative care.</w:t>
      </w:r>
    </w:p>
    <w:p w14:paraId="23CB1C20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3833"/>
        <w:gridCol w:w="1554"/>
        <w:gridCol w:w="3189"/>
        <w:gridCol w:w="2481"/>
        <w:gridCol w:w="2977"/>
      </w:tblGrid>
      <w:tr w:rsidR="006D58DA" w:rsidRPr="00FD42B1" w14:paraId="54F6465D" w14:textId="77777777" w:rsidTr="008958C4">
        <w:tc>
          <w:tcPr>
            <w:tcW w:w="3833" w:type="dxa"/>
            <w:shd w:val="clear" w:color="auto" w:fill="auto"/>
          </w:tcPr>
          <w:p w14:paraId="4202B464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54" w:type="dxa"/>
            <w:shd w:val="clear" w:color="auto" w:fill="auto"/>
          </w:tcPr>
          <w:p w14:paraId="7CCF4614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3189" w:type="dxa"/>
            <w:shd w:val="clear" w:color="auto" w:fill="auto"/>
          </w:tcPr>
          <w:p w14:paraId="36C060BB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ACE inhibitors or ARB</w:t>
            </w:r>
          </w:p>
        </w:tc>
        <w:tc>
          <w:tcPr>
            <w:tcW w:w="2481" w:type="dxa"/>
            <w:shd w:val="clear" w:color="auto" w:fill="auto"/>
          </w:tcPr>
          <w:p w14:paraId="0D4BBC54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2977" w:type="dxa"/>
            <w:shd w:val="clear" w:color="auto" w:fill="auto"/>
          </w:tcPr>
          <w:p w14:paraId="2D84A68D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Aldosterone antagonists</w:t>
            </w:r>
          </w:p>
        </w:tc>
      </w:tr>
      <w:tr w:rsidR="006D58DA" w:rsidRPr="00FD42B1" w14:paraId="79A2253F" w14:textId="77777777" w:rsidTr="008958C4">
        <w:trPr>
          <w:trHeight w:val="100"/>
        </w:trPr>
        <w:tc>
          <w:tcPr>
            <w:tcW w:w="3833" w:type="dxa"/>
            <w:shd w:val="clear" w:color="auto" w:fill="auto"/>
            <w:vAlign w:val="center"/>
          </w:tcPr>
          <w:p w14:paraId="06F64125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admission, pg/mL</w:t>
            </w:r>
          </w:p>
        </w:tc>
        <w:tc>
          <w:tcPr>
            <w:tcW w:w="1554" w:type="dxa"/>
            <w:shd w:val="clear" w:color="auto" w:fill="auto"/>
          </w:tcPr>
          <w:p w14:paraId="302DD660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  <w:shd w:val="clear" w:color="auto" w:fill="auto"/>
          </w:tcPr>
          <w:p w14:paraId="6985E19C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0.108</w:t>
            </w:r>
          </w:p>
        </w:tc>
        <w:tc>
          <w:tcPr>
            <w:tcW w:w="2481" w:type="dxa"/>
            <w:shd w:val="clear" w:color="auto" w:fill="auto"/>
          </w:tcPr>
          <w:p w14:paraId="502D1B7A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0.618</w:t>
            </w:r>
          </w:p>
        </w:tc>
        <w:tc>
          <w:tcPr>
            <w:tcW w:w="2977" w:type="dxa"/>
            <w:shd w:val="clear" w:color="auto" w:fill="auto"/>
          </w:tcPr>
          <w:p w14:paraId="6D83F02F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0.590</w:t>
            </w:r>
          </w:p>
        </w:tc>
      </w:tr>
      <w:tr w:rsidR="006D58DA" w:rsidRPr="00FD42B1" w14:paraId="31E9EF0C" w14:textId="77777777" w:rsidTr="008958C4">
        <w:tc>
          <w:tcPr>
            <w:tcW w:w="3833" w:type="dxa"/>
            <w:shd w:val="clear" w:color="auto" w:fill="auto"/>
            <w:vAlign w:val="center"/>
          </w:tcPr>
          <w:p w14:paraId="5C7BCA8F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 at discharge, pg/mL</w:t>
            </w:r>
          </w:p>
        </w:tc>
        <w:tc>
          <w:tcPr>
            <w:tcW w:w="1554" w:type="dxa"/>
            <w:shd w:val="clear" w:color="auto" w:fill="auto"/>
          </w:tcPr>
          <w:p w14:paraId="1416C6B7" w14:textId="77777777" w:rsidR="006D58DA" w:rsidRPr="00FD42B1" w:rsidRDefault="006D58DA" w:rsidP="008958C4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0.002</w:t>
            </w:r>
          </w:p>
        </w:tc>
        <w:tc>
          <w:tcPr>
            <w:tcW w:w="3189" w:type="dxa"/>
            <w:shd w:val="clear" w:color="auto" w:fill="auto"/>
          </w:tcPr>
          <w:p w14:paraId="48D20A22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0.032</w:t>
            </w:r>
          </w:p>
        </w:tc>
        <w:tc>
          <w:tcPr>
            <w:tcW w:w="2481" w:type="dxa"/>
            <w:shd w:val="clear" w:color="auto" w:fill="auto"/>
          </w:tcPr>
          <w:p w14:paraId="3CDBA846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0.938</w:t>
            </w:r>
          </w:p>
        </w:tc>
        <w:tc>
          <w:tcPr>
            <w:tcW w:w="2977" w:type="dxa"/>
            <w:shd w:val="clear" w:color="auto" w:fill="auto"/>
          </w:tcPr>
          <w:p w14:paraId="51D34AD0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0.625</w:t>
            </w:r>
          </w:p>
        </w:tc>
      </w:tr>
      <w:tr w:rsidR="006D58DA" w:rsidRPr="00FD42B1" w14:paraId="71C7F100" w14:textId="77777777" w:rsidTr="008958C4">
        <w:trPr>
          <w:trHeight w:val="279"/>
        </w:trPr>
        <w:tc>
          <w:tcPr>
            <w:tcW w:w="3833" w:type="dxa"/>
            <w:shd w:val="clear" w:color="auto" w:fill="auto"/>
            <w:vAlign w:val="center"/>
          </w:tcPr>
          <w:p w14:paraId="76845EE5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admission, nmol/L</w:t>
            </w:r>
          </w:p>
        </w:tc>
        <w:tc>
          <w:tcPr>
            <w:tcW w:w="1554" w:type="dxa"/>
            <w:shd w:val="clear" w:color="auto" w:fill="auto"/>
          </w:tcPr>
          <w:p w14:paraId="4F397898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41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0.600 </w:t>
            </w:r>
          </w:p>
        </w:tc>
        <w:tc>
          <w:tcPr>
            <w:tcW w:w="3189" w:type="dxa"/>
            <w:shd w:val="clear" w:color="auto" w:fill="auto"/>
          </w:tcPr>
          <w:p w14:paraId="6AD42D5E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41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0.419</w:t>
            </w:r>
          </w:p>
        </w:tc>
        <w:tc>
          <w:tcPr>
            <w:tcW w:w="2481" w:type="dxa"/>
            <w:shd w:val="clear" w:color="auto" w:fill="auto"/>
          </w:tcPr>
          <w:p w14:paraId="68DD5A4B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41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0.819</w:t>
            </w:r>
          </w:p>
        </w:tc>
        <w:tc>
          <w:tcPr>
            <w:tcW w:w="2977" w:type="dxa"/>
            <w:shd w:val="clear" w:color="auto" w:fill="auto"/>
          </w:tcPr>
          <w:p w14:paraId="0EDDE5DC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41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0.121</w:t>
            </w:r>
          </w:p>
        </w:tc>
      </w:tr>
      <w:tr w:rsidR="006D58DA" w:rsidRPr="00FD42B1" w14:paraId="3253B00D" w14:textId="77777777" w:rsidTr="008958C4">
        <w:tc>
          <w:tcPr>
            <w:tcW w:w="3833" w:type="dxa"/>
            <w:shd w:val="clear" w:color="auto" w:fill="auto"/>
            <w:vAlign w:val="center"/>
          </w:tcPr>
          <w:p w14:paraId="1E75832A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discharge, nmol/L</w:t>
            </w:r>
          </w:p>
        </w:tc>
        <w:tc>
          <w:tcPr>
            <w:tcW w:w="1554" w:type="dxa"/>
            <w:shd w:val="clear" w:color="auto" w:fill="auto"/>
          </w:tcPr>
          <w:p w14:paraId="1D35A6F8" w14:textId="77777777" w:rsidR="006D58DA" w:rsidRPr="00FD42B1" w:rsidRDefault="006D58DA" w:rsidP="008958C4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0.146 </w:t>
            </w:r>
          </w:p>
        </w:tc>
        <w:tc>
          <w:tcPr>
            <w:tcW w:w="3189" w:type="dxa"/>
            <w:shd w:val="clear" w:color="auto" w:fill="auto"/>
          </w:tcPr>
          <w:p w14:paraId="2E53413A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0.749</w:t>
            </w:r>
          </w:p>
        </w:tc>
        <w:tc>
          <w:tcPr>
            <w:tcW w:w="2481" w:type="dxa"/>
            <w:shd w:val="clear" w:color="auto" w:fill="auto"/>
          </w:tcPr>
          <w:p w14:paraId="4AFA0C56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0.581</w:t>
            </w:r>
          </w:p>
        </w:tc>
        <w:tc>
          <w:tcPr>
            <w:tcW w:w="2977" w:type="dxa"/>
            <w:shd w:val="clear" w:color="auto" w:fill="auto"/>
          </w:tcPr>
          <w:p w14:paraId="75B816E8" w14:textId="77777777" w:rsidR="006D58DA" w:rsidRPr="00FD42B1" w:rsidRDefault="006D58DA" w:rsidP="008958C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0.914</w:t>
            </w:r>
          </w:p>
        </w:tc>
      </w:tr>
    </w:tbl>
    <w:p w14:paraId="4F95C09B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F0AEB00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ARBs: Angiotensin receptor blocker. bio-ADM: bioactive adrenomedullin. MR-proADM: midregional proadrenomedullin.</w:t>
      </w:r>
      <w:r w:rsidRPr="00FD42B1">
        <w:t xml:space="preserve">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NT-proBNP: N-terminal pro-B-type natriuretic peptide.</w:t>
      </w:r>
    </w:p>
    <w:p w14:paraId="6FE3FB70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1831DAAC" w14:textId="2F8B4DDE" w:rsidR="002E34BD" w:rsidRPr="00FD42B1" w:rsidRDefault="00910358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2" w:name="_Hlk56341593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AF3706" w:rsidRPr="00FD42B1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FC6DF7" w:rsidRPr="00FD42B1">
        <w:rPr>
          <w:rFonts w:ascii="Times New Roman" w:hAnsi="Times New Roman" w:cs="Times New Roman"/>
          <w:b/>
          <w:sz w:val="20"/>
          <w:szCs w:val="20"/>
          <w:lang w:val="en-GB"/>
        </w:rPr>
        <w:t>5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="002E34BD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</w:t>
      </w:r>
      <w:r w:rsidR="007F681F" w:rsidRPr="00FD42B1"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92631A" w:rsidRPr="00FD42B1">
        <w:rPr>
          <w:rFonts w:ascii="Times New Roman" w:hAnsi="Times New Roman" w:cs="Times New Roman"/>
          <w:sz w:val="20"/>
          <w:szCs w:val="20"/>
          <w:lang w:val="en-GB"/>
        </w:rPr>
        <w:t>ivariable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models using a cox proportional hazard analysis for predicting all-cause mortality or AHF hospitalizations at 365 days including one biomarker, and medication at discharge after excluding patients receiving palliative care.</w:t>
      </w:r>
    </w:p>
    <w:bookmarkEnd w:id="12"/>
    <w:p w14:paraId="4B9EAA03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7"/>
        <w:gridCol w:w="1730"/>
        <w:gridCol w:w="3189"/>
        <w:gridCol w:w="2481"/>
        <w:gridCol w:w="2977"/>
      </w:tblGrid>
      <w:tr w:rsidR="008A7356" w:rsidRPr="00FD42B1" w14:paraId="58BC2F40" w14:textId="77777777" w:rsidTr="00460EE6">
        <w:tc>
          <w:tcPr>
            <w:tcW w:w="3657" w:type="dxa"/>
          </w:tcPr>
          <w:p w14:paraId="20ED1167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30" w:type="dxa"/>
          </w:tcPr>
          <w:p w14:paraId="41C16DDE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3189" w:type="dxa"/>
          </w:tcPr>
          <w:p w14:paraId="34A0A222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ACE inhibitors or ARB</w:t>
            </w:r>
          </w:p>
        </w:tc>
        <w:tc>
          <w:tcPr>
            <w:tcW w:w="2481" w:type="dxa"/>
          </w:tcPr>
          <w:p w14:paraId="1178CCF1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2977" w:type="dxa"/>
          </w:tcPr>
          <w:p w14:paraId="625B042D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Aldosterone antagonists</w:t>
            </w:r>
          </w:p>
        </w:tc>
      </w:tr>
      <w:tr w:rsidR="008A7356" w:rsidRPr="00FD42B1" w14:paraId="36F6815F" w14:textId="77777777" w:rsidTr="00460EE6">
        <w:tc>
          <w:tcPr>
            <w:tcW w:w="3657" w:type="dxa"/>
            <w:vAlign w:val="center"/>
          </w:tcPr>
          <w:p w14:paraId="466DA296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 at admission, pg/mL</w:t>
            </w:r>
          </w:p>
        </w:tc>
        <w:tc>
          <w:tcPr>
            <w:tcW w:w="1730" w:type="dxa"/>
          </w:tcPr>
          <w:p w14:paraId="7703236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4E71976F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2481" w:type="dxa"/>
          </w:tcPr>
          <w:p w14:paraId="76CB4A9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0.305</w:t>
            </w:r>
          </w:p>
        </w:tc>
        <w:tc>
          <w:tcPr>
            <w:tcW w:w="2977" w:type="dxa"/>
          </w:tcPr>
          <w:p w14:paraId="6FF8CDA7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0.287</w:t>
            </w:r>
          </w:p>
        </w:tc>
      </w:tr>
      <w:tr w:rsidR="008A7356" w:rsidRPr="00FD42B1" w14:paraId="5AAAFB04" w14:textId="77777777" w:rsidTr="00460EE6">
        <w:tc>
          <w:tcPr>
            <w:tcW w:w="3657" w:type="dxa"/>
            <w:vAlign w:val="center"/>
          </w:tcPr>
          <w:p w14:paraId="29CDDD2C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discharge, pg/mL</w:t>
            </w:r>
          </w:p>
        </w:tc>
        <w:tc>
          <w:tcPr>
            <w:tcW w:w="1730" w:type="dxa"/>
          </w:tcPr>
          <w:p w14:paraId="59AABBA5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&lt; 0.001</w:t>
            </w:r>
          </w:p>
        </w:tc>
        <w:tc>
          <w:tcPr>
            <w:tcW w:w="3189" w:type="dxa"/>
          </w:tcPr>
          <w:p w14:paraId="05EDA0E8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0.066</w:t>
            </w:r>
          </w:p>
        </w:tc>
        <w:tc>
          <w:tcPr>
            <w:tcW w:w="2481" w:type="dxa"/>
          </w:tcPr>
          <w:p w14:paraId="08429058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0.931</w:t>
            </w:r>
          </w:p>
        </w:tc>
        <w:tc>
          <w:tcPr>
            <w:tcW w:w="2977" w:type="dxa"/>
          </w:tcPr>
          <w:p w14:paraId="7CA82BF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0.777</w:t>
            </w:r>
          </w:p>
        </w:tc>
      </w:tr>
      <w:tr w:rsidR="008A7356" w:rsidRPr="00FD42B1" w14:paraId="3BE22DBE" w14:textId="77777777" w:rsidTr="00460EE6">
        <w:trPr>
          <w:trHeight w:val="279"/>
        </w:trPr>
        <w:tc>
          <w:tcPr>
            <w:tcW w:w="3657" w:type="dxa"/>
            <w:vAlign w:val="center"/>
          </w:tcPr>
          <w:p w14:paraId="6C6CBE76" w14:textId="1006B40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admission, nmol</w:t>
            </w:r>
            <w:r w:rsidR="000D359D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730" w:type="dxa"/>
          </w:tcPr>
          <w:p w14:paraId="22D3B84B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0.022</w:t>
            </w:r>
          </w:p>
        </w:tc>
        <w:tc>
          <w:tcPr>
            <w:tcW w:w="3189" w:type="dxa"/>
          </w:tcPr>
          <w:p w14:paraId="2F51DFCD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0.049</w:t>
            </w:r>
          </w:p>
        </w:tc>
        <w:tc>
          <w:tcPr>
            <w:tcW w:w="2481" w:type="dxa"/>
          </w:tcPr>
          <w:p w14:paraId="73038B0B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</w:t>
            </w:r>
          </w:p>
        </w:tc>
        <w:tc>
          <w:tcPr>
            <w:tcW w:w="2977" w:type="dxa"/>
          </w:tcPr>
          <w:p w14:paraId="69FA217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0.493</w:t>
            </w:r>
          </w:p>
        </w:tc>
      </w:tr>
      <w:tr w:rsidR="008A7356" w:rsidRPr="00FD42B1" w14:paraId="56C141CA" w14:textId="77777777" w:rsidTr="00460EE6">
        <w:tc>
          <w:tcPr>
            <w:tcW w:w="3657" w:type="dxa"/>
            <w:vAlign w:val="center"/>
          </w:tcPr>
          <w:p w14:paraId="6F019A40" w14:textId="6C353660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discharge, nmol</w:t>
            </w:r>
            <w:r w:rsidR="000D359D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/L</w:t>
            </w:r>
          </w:p>
        </w:tc>
        <w:tc>
          <w:tcPr>
            <w:tcW w:w="1730" w:type="dxa"/>
          </w:tcPr>
          <w:p w14:paraId="2B878D5A" w14:textId="191D27A2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0.026</w:t>
            </w:r>
            <w:r w:rsidR="008B0481"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189" w:type="dxa"/>
          </w:tcPr>
          <w:p w14:paraId="0A46722B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0.048</w:t>
            </w:r>
          </w:p>
        </w:tc>
        <w:tc>
          <w:tcPr>
            <w:tcW w:w="2481" w:type="dxa"/>
          </w:tcPr>
          <w:p w14:paraId="4B967F2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0.678</w:t>
            </w:r>
          </w:p>
        </w:tc>
        <w:tc>
          <w:tcPr>
            <w:tcW w:w="2977" w:type="dxa"/>
          </w:tcPr>
          <w:p w14:paraId="67983F4C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0.575</w:t>
            </w:r>
          </w:p>
        </w:tc>
      </w:tr>
    </w:tbl>
    <w:p w14:paraId="4F05D3E6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A64F64C" w14:textId="77777777" w:rsidR="00033EFE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AHF: Acute heart failure. ARBs: Angiotensin receptor blocker. bio-ADM: bioactive adrenomedullin. MR-proADM: midregional proadrenomedullin</w:t>
      </w:r>
    </w:p>
    <w:p w14:paraId="222A3D4A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97E0B7C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38B7874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898BCE8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693BDB0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CE0E59F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AD5F90D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DC03DF7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BA0410A" w14:textId="0943DD1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2D8A0DE" w14:textId="77777777" w:rsidR="00033EFE" w:rsidRPr="00FD42B1" w:rsidRDefault="00033EFE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BCC43A4" w14:textId="77777777" w:rsidR="0069253C" w:rsidRPr="00FD42B1" w:rsidRDefault="0069253C" w:rsidP="002E34BD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0214F30F" w14:textId="4B4F15C9" w:rsidR="006D58DA" w:rsidRPr="00FD42B1" w:rsidRDefault="006D58DA" w:rsidP="00CE1C91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235D774" w14:textId="5751BD9F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 Table 1</w:t>
      </w:r>
      <w:r w:rsidR="00FC6DF7" w:rsidRPr="00FD42B1">
        <w:rPr>
          <w:rFonts w:ascii="Times New Roman" w:hAnsi="Times New Roman" w:cs="Times New Roman"/>
          <w:b/>
          <w:sz w:val="20"/>
          <w:szCs w:val="20"/>
          <w:lang w:val="en-GB"/>
        </w:rPr>
        <w:t>6</w:t>
      </w: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-values in multivariable models using a cox proportional hazard analysis or predicting all-cause mortality or AHF hospitalizations at 365 days including age, bio-ADM or MR-proADM, NT-proBNP</w:t>
      </w:r>
      <w:r w:rsidR="00587B2B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at discharge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, creatinine at discharge, and medication at discharge after excluding patients receiving palliative care.</w:t>
      </w:r>
    </w:p>
    <w:p w14:paraId="66973B41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1872"/>
        <w:gridCol w:w="3189"/>
        <w:gridCol w:w="2481"/>
        <w:gridCol w:w="2977"/>
      </w:tblGrid>
      <w:tr w:rsidR="006D58DA" w:rsidRPr="00FD42B1" w14:paraId="6A9203E3" w14:textId="77777777" w:rsidTr="008958C4">
        <w:tc>
          <w:tcPr>
            <w:tcW w:w="3515" w:type="dxa"/>
          </w:tcPr>
          <w:p w14:paraId="52C91CB5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72" w:type="dxa"/>
          </w:tcPr>
          <w:p w14:paraId="085F3269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3189" w:type="dxa"/>
          </w:tcPr>
          <w:p w14:paraId="471D93C7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ACE inhibitors or ARB</w:t>
            </w:r>
          </w:p>
        </w:tc>
        <w:tc>
          <w:tcPr>
            <w:tcW w:w="2481" w:type="dxa"/>
          </w:tcPr>
          <w:p w14:paraId="54BB0485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2977" w:type="dxa"/>
          </w:tcPr>
          <w:p w14:paraId="25A94A3E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Aldosterone antagonists</w:t>
            </w:r>
          </w:p>
        </w:tc>
      </w:tr>
      <w:tr w:rsidR="006D58DA" w:rsidRPr="00FD42B1" w14:paraId="45E5723B" w14:textId="77777777" w:rsidTr="008958C4">
        <w:tc>
          <w:tcPr>
            <w:tcW w:w="3515" w:type="dxa"/>
            <w:vAlign w:val="center"/>
          </w:tcPr>
          <w:p w14:paraId="7EAC13B9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 at admission, pg/mL</w:t>
            </w:r>
          </w:p>
        </w:tc>
        <w:tc>
          <w:tcPr>
            <w:tcW w:w="1872" w:type="dxa"/>
          </w:tcPr>
          <w:p w14:paraId="2A7D8E81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  <w:tc>
          <w:tcPr>
            <w:tcW w:w="3189" w:type="dxa"/>
          </w:tcPr>
          <w:p w14:paraId="2DD0ACBA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0.207</w:t>
            </w:r>
          </w:p>
        </w:tc>
        <w:tc>
          <w:tcPr>
            <w:tcW w:w="2481" w:type="dxa"/>
          </w:tcPr>
          <w:p w14:paraId="397F2873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0.513</w:t>
            </w:r>
          </w:p>
        </w:tc>
        <w:tc>
          <w:tcPr>
            <w:tcW w:w="2977" w:type="dxa"/>
          </w:tcPr>
          <w:p w14:paraId="5E3F8530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0.595</w:t>
            </w:r>
          </w:p>
        </w:tc>
      </w:tr>
      <w:tr w:rsidR="006D58DA" w:rsidRPr="00FD42B1" w14:paraId="2C1C1254" w14:textId="77777777" w:rsidTr="008958C4">
        <w:tc>
          <w:tcPr>
            <w:tcW w:w="3515" w:type="dxa"/>
            <w:vAlign w:val="center"/>
          </w:tcPr>
          <w:p w14:paraId="0E5C1B93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bio-ADM at discharge, pg/mL</w:t>
            </w:r>
          </w:p>
        </w:tc>
        <w:tc>
          <w:tcPr>
            <w:tcW w:w="1872" w:type="dxa"/>
          </w:tcPr>
          <w:p w14:paraId="7E9A9D95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0.001</w:t>
            </w:r>
          </w:p>
        </w:tc>
        <w:tc>
          <w:tcPr>
            <w:tcW w:w="3189" w:type="dxa"/>
          </w:tcPr>
          <w:p w14:paraId="0C9C4C67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0.053</w:t>
            </w:r>
          </w:p>
        </w:tc>
        <w:tc>
          <w:tcPr>
            <w:tcW w:w="2481" w:type="dxa"/>
          </w:tcPr>
          <w:p w14:paraId="632BB4DA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0.608</w:t>
            </w:r>
          </w:p>
        </w:tc>
        <w:tc>
          <w:tcPr>
            <w:tcW w:w="2977" w:type="dxa"/>
          </w:tcPr>
          <w:p w14:paraId="1EC5FA32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0.994</w:t>
            </w:r>
          </w:p>
        </w:tc>
      </w:tr>
      <w:tr w:rsidR="006D58DA" w:rsidRPr="00FD42B1" w14:paraId="0D9BC18A" w14:textId="77777777" w:rsidTr="008958C4">
        <w:trPr>
          <w:trHeight w:val="279"/>
        </w:trPr>
        <w:tc>
          <w:tcPr>
            <w:tcW w:w="3515" w:type="dxa"/>
            <w:vAlign w:val="center"/>
          </w:tcPr>
          <w:p w14:paraId="4BF7E2E7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admission, nmol/L</w:t>
            </w:r>
          </w:p>
        </w:tc>
        <w:tc>
          <w:tcPr>
            <w:tcW w:w="1872" w:type="dxa"/>
          </w:tcPr>
          <w:p w14:paraId="7FC88F35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0.345</w:t>
            </w:r>
          </w:p>
        </w:tc>
        <w:tc>
          <w:tcPr>
            <w:tcW w:w="3189" w:type="dxa"/>
          </w:tcPr>
          <w:p w14:paraId="4C2AD58C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0.322</w:t>
            </w:r>
          </w:p>
        </w:tc>
        <w:tc>
          <w:tcPr>
            <w:tcW w:w="2481" w:type="dxa"/>
          </w:tcPr>
          <w:p w14:paraId="224F27EA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0.340</w:t>
            </w:r>
          </w:p>
        </w:tc>
        <w:tc>
          <w:tcPr>
            <w:tcW w:w="2977" w:type="dxa"/>
          </w:tcPr>
          <w:p w14:paraId="51BAFD7F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0.053</w:t>
            </w:r>
          </w:p>
        </w:tc>
      </w:tr>
      <w:tr w:rsidR="006D58DA" w:rsidRPr="00FD42B1" w14:paraId="2CA06733" w14:textId="77777777" w:rsidTr="008958C4">
        <w:tc>
          <w:tcPr>
            <w:tcW w:w="3515" w:type="dxa"/>
            <w:vAlign w:val="center"/>
          </w:tcPr>
          <w:p w14:paraId="2B5C7ACA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MR-proADM at discharge, nmol/L</w:t>
            </w:r>
          </w:p>
        </w:tc>
        <w:tc>
          <w:tcPr>
            <w:tcW w:w="1872" w:type="dxa"/>
          </w:tcPr>
          <w:p w14:paraId="15DF5EF1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0.067</w:t>
            </w:r>
          </w:p>
        </w:tc>
        <w:tc>
          <w:tcPr>
            <w:tcW w:w="3189" w:type="dxa"/>
          </w:tcPr>
          <w:p w14:paraId="354A08EF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0.153</w:t>
            </w:r>
          </w:p>
        </w:tc>
        <w:tc>
          <w:tcPr>
            <w:tcW w:w="2481" w:type="dxa"/>
          </w:tcPr>
          <w:p w14:paraId="74459A4E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0.696</w:t>
            </w:r>
          </w:p>
        </w:tc>
        <w:tc>
          <w:tcPr>
            <w:tcW w:w="2977" w:type="dxa"/>
          </w:tcPr>
          <w:p w14:paraId="2D3D883D" w14:textId="77777777" w:rsidR="006D58DA" w:rsidRPr="00FD42B1" w:rsidRDefault="006D58DA" w:rsidP="008958C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0.950</w:t>
            </w:r>
          </w:p>
        </w:tc>
      </w:tr>
    </w:tbl>
    <w:p w14:paraId="20A3DD9B" w14:textId="77777777" w:rsidR="006D58DA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E332485" w14:textId="38E4D8B2" w:rsidR="002E34BD" w:rsidRPr="00FD42B1" w:rsidRDefault="006D58DA" w:rsidP="006D58D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ACE: Angiotensin-converting-enzyme. AHF: Acute heart failure. ARBs: Angiotensin receptor blocker. bio-ADM: bioactive adrenomedullin. MR-proADM: midregional proadrenomedullin.</w:t>
      </w:r>
      <w:r w:rsidRPr="00FD42B1">
        <w:t xml:space="preserve">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NT-proBNP: N-terminal pro-B-type natriuretic peptide. </w:t>
      </w:r>
      <w:r w:rsidR="00CE1C91"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02BEA4B1" w14:textId="34038ED8" w:rsidR="002E34BD" w:rsidRPr="00FD42B1" w:rsidRDefault="00910358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3" w:name="_Hlk56341601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AF3706" w:rsidRPr="00FD42B1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FC6DF7" w:rsidRPr="00FD42B1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  <w:r w:rsidR="002E34BD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="002E34BD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multivariable models using a cox proportional hazard analysis for predicting all-cause mortality at 365 days including age, </w:t>
      </w:r>
      <w:r w:rsidR="000402D4" w:rsidRPr="00FD42B1">
        <w:rPr>
          <w:rFonts w:ascii="Times New Roman" w:hAnsi="Times New Roman" w:cs="Times New Roman"/>
          <w:sz w:val="20"/>
          <w:szCs w:val="20"/>
          <w:lang w:val="en-GB"/>
        </w:rPr>
        <w:t>NT-proBNP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>, creatinine at discharge, and medication at discharge after excluding patients receiving palliative care.</w:t>
      </w:r>
    </w:p>
    <w:bookmarkEnd w:id="13"/>
    <w:p w14:paraId="66C0C36F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W w:w="14034" w:type="dxa"/>
        <w:tblInd w:w="-5" w:type="dxa"/>
        <w:tblLook w:val="04A0" w:firstRow="1" w:lastRow="0" w:firstColumn="1" w:lastColumn="0" w:noHBand="0" w:noVBand="1"/>
      </w:tblPr>
      <w:tblGrid>
        <w:gridCol w:w="3374"/>
        <w:gridCol w:w="2013"/>
        <w:gridCol w:w="3189"/>
        <w:gridCol w:w="2481"/>
        <w:gridCol w:w="2977"/>
      </w:tblGrid>
      <w:tr w:rsidR="008A7356" w:rsidRPr="00FD42B1" w14:paraId="71EE81A5" w14:textId="77777777" w:rsidTr="00460EE6">
        <w:tc>
          <w:tcPr>
            <w:tcW w:w="3374" w:type="dxa"/>
          </w:tcPr>
          <w:p w14:paraId="0C166ED1" w14:textId="77777777" w:rsidR="002E34BD" w:rsidRPr="00FD42B1" w:rsidRDefault="002E34BD" w:rsidP="002E34B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013" w:type="dxa"/>
          </w:tcPr>
          <w:p w14:paraId="53A60B36" w14:textId="77777777" w:rsidR="002E34BD" w:rsidRPr="00FD42B1" w:rsidRDefault="002E34BD" w:rsidP="002E34B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3189" w:type="dxa"/>
          </w:tcPr>
          <w:p w14:paraId="2408F4CE" w14:textId="77777777" w:rsidR="002E34BD" w:rsidRPr="00FD42B1" w:rsidRDefault="002E34BD" w:rsidP="002E34B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ACE inhibitors or ARB</w:t>
            </w:r>
          </w:p>
        </w:tc>
        <w:tc>
          <w:tcPr>
            <w:tcW w:w="2481" w:type="dxa"/>
          </w:tcPr>
          <w:p w14:paraId="06A442AE" w14:textId="77777777" w:rsidR="002E34BD" w:rsidRPr="00FD42B1" w:rsidRDefault="002E34BD" w:rsidP="002E34B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2977" w:type="dxa"/>
          </w:tcPr>
          <w:p w14:paraId="669EB765" w14:textId="77777777" w:rsidR="002E34BD" w:rsidRPr="00FD42B1" w:rsidRDefault="002E34BD" w:rsidP="002E34BD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Aldosterone antagonists</w:t>
            </w:r>
          </w:p>
        </w:tc>
      </w:tr>
      <w:tr w:rsidR="008A7356" w:rsidRPr="00FD42B1" w14:paraId="757840B1" w14:textId="77777777" w:rsidTr="00460EE6">
        <w:tc>
          <w:tcPr>
            <w:tcW w:w="3374" w:type="dxa"/>
            <w:vAlign w:val="center"/>
          </w:tcPr>
          <w:p w14:paraId="65F07C9E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NT-proBNP at admission, pg/mL</w:t>
            </w:r>
          </w:p>
        </w:tc>
        <w:tc>
          <w:tcPr>
            <w:tcW w:w="2013" w:type="dxa"/>
          </w:tcPr>
          <w:p w14:paraId="55E9A5F8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0.375</w:t>
            </w:r>
          </w:p>
        </w:tc>
        <w:tc>
          <w:tcPr>
            <w:tcW w:w="3189" w:type="dxa"/>
          </w:tcPr>
          <w:p w14:paraId="7F90FC7F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0.944</w:t>
            </w:r>
          </w:p>
        </w:tc>
        <w:tc>
          <w:tcPr>
            <w:tcW w:w="2481" w:type="dxa"/>
          </w:tcPr>
          <w:p w14:paraId="7833996E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0.292</w:t>
            </w:r>
          </w:p>
        </w:tc>
        <w:tc>
          <w:tcPr>
            <w:tcW w:w="2977" w:type="dxa"/>
          </w:tcPr>
          <w:p w14:paraId="6E92168E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0.810</w:t>
            </w:r>
          </w:p>
        </w:tc>
      </w:tr>
      <w:tr w:rsidR="008A7356" w:rsidRPr="00FD42B1" w14:paraId="34BC08BF" w14:textId="77777777" w:rsidTr="00460EE6">
        <w:tc>
          <w:tcPr>
            <w:tcW w:w="3374" w:type="dxa"/>
            <w:vAlign w:val="center"/>
          </w:tcPr>
          <w:p w14:paraId="2156B0ED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NT-proBNP at discharge, pg/mL</w:t>
            </w:r>
          </w:p>
        </w:tc>
        <w:tc>
          <w:tcPr>
            <w:tcW w:w="2013" w:type="dxa"/>
          </w:tcPr>
          <w:p w14:paraId="15CE39DC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0.023</w:t>
            </w:r>
          </w:p>
        </w:tc>
        <w:tc>
          <w:tcPr>
            <w:tcW w:w="3189" w:type="dxa"/>
          </w:tcPr>
          <w:p w14:paraId="238E6485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0.254</w:t>
            </w:r>
          </w:p>
        </w:tc>
        <w:tc>
          <w:tcPr>
            <w:tcW w:w="2481" w:type="dxa"/>
          </w:tcPr>
          <w:p w14:paraId="28B3139E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0.249</w:t>
            </w:r>
          </w:p>
        </w:tc>
        <w:tc>
          <w:tcPr>
            <w:tcW w:w="2977" w:type="dxa"/>
          </w:tcPr>
          <w:p w14:paraId="79044AF1" w14:textId="77777777" w:rsidR="002E34BD" w:rsidRPr="00FD42B1" w:rsidRDefault="002E34BD" w:rsidP="002E34B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0.537</w:t>
            </w:r>
          </w:p>
        </w:tc>
      </w:tr>
    </w:tbl>
    <w:p w14:paraId="2CA85158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0455B29" w14:textId="3F917806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ACE: Angiotensin-converting-enzyme. ARBs: Angiotensin receptor blocker. </w:t>
      </w:r>
      <w:r w:rsidR="0051003A" w:rsidRPr="00FD42B1">
        <w:rPr>
          <w:rFonts w:ascii="Times New Roman" w:hAnsi="Times New Roman" w:cs="Times New Roman"/>
          <w:sz w:val="20"/>
          <w:szCs w:val="20"/>
          <w:lang w:val="en-GB"/>
        </w:rPr>
        <w:t>NT-proBNP: N-terminal pro-B-type natriuretic peptide.</w:t>
      </w:r>
    </w:p>
    <w:p w14:paraId="0FC70498" w14:textId="77777777" w:rsidR="002E34BD" w:rsidRPr="00FD42B1" w:rsidRDefault="002E34BD" w:rsidP="002E34BD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610806BF" w14:textId="4AB664C2" w:rsidR="002E34BD" w:rsidRPr="00FD42B1" w:rsidRDefault="00910358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14" w:name="_Hlk56341605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Table</w:t>
      </w:r>
      <w:r w:rsidR="00D113FA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AF3706" w:rsidRPr="00FD42B1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FC6DF7" w:rsidRPr="00FD42B1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="002E34BD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Interaction </w:t>
      </w:r>
      <w:r w:rsidR="002E34BD" w:rsidRPr="00FD42B1">
        <w:rPr>
          <w:rFonts w:ascii="Times New Roman" w:hAnsi="Times New Roman" w:cs="Times New Roman"/>
          <w:i/>
          <w:sz w:val="20"/>
          <w:szCs w:val="20"/>
          <w:lang w:val="en-GB"/>
        </w:rPr>
        <w:t>p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-values in </w:t>
      </w:r>
      <w:r w:rsidR="0092631A" w:rsidRPr="00FD42B1">
        <w:rPr>
          <w:rFonts w:ascii="Times New Roman" w:hAnsi="Times New Roman" w:cs="Times New Roman"/>
          <w:sz w:val="20"/>
          <w:szCs w:val="20"/>
          <w:lang w:val="en-GB"/>
        </w:rPr>
        <w:t>multivariable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models using a cox proportional hazard analysis for predicting all-cause mortality or AHF hospitalizations at 365 days including age, </w:t>
      </w:r>
      <w:r w:rsidR="00F5639B" w:rsidRPr="00FD42B1">
        <w:rPr>
          <w:rFonts w:ascii="Times New Roman" w:hAnsi="Times New Roman" w:cs="Times New Roman"/>
          <w:sz w:val="20"/>
          <w:szCs w:val="20"/>
          <w:lang w:val="en-GB"/>
        </w:rPr>
        <w:t>NT-proBNP</w:t>
      </w:r>
      <w:r w:rsidR="002E34BD" w:rsidRPr="00FD42B1">
        <w:rPr>
          <w:rFonts w:ascii="Times New Roman" w:hAnsi="Times New Roman" w:cs="Times New Roman"/>
          <w:sz w:val="20"/>
          <w:szCs w:val="20"/>
          <w:lang w:val="en-GB"/>
        </w:rPr>
        <w:t>, creatinine at discharge, and medication at discharge after excluding patients receiving palliative care.</w:t>
      </w:r>
    </w:p>
    <w:bookmarkEnd w:id="14"/>
    <w:p w14:paraId="0BF7AAD3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140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1588"/>
        <w:gridCol w:w="3189"/>
        <w:gridCol w:w="2481"/>
        <w:gridCol w:w="2977"/>
      </w:tblGrid>
      <w:tr w:rsidR="008A7356" w:rsidRPr="00FD42B1" w14:paraId="3BE78453" w14:textId="77777777" w:rsidTr="00460EE6">
        <w:tc>
          <w:tcPr>
            <w:tcW w:w="3799" w:type="dxa"/>
          </w:tcPr>
          <w:p w14:paraId="37612789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2536862B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Diuretics</w:t>
            </w:r>
          </w:p>
        </w:tc>
        <w:tc>
          <w:tcPr>
            <w:tcW w:w="3189" w:type="dxa"/>
          </w:tcPr>
          <w:p w14:paraId="37C5D977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ACE inhibitors or ARB</w:t>
            </w:r>
          </w:p>
        </w:tc>
        <w:tc>
          <w:tcPr>
            <w:tcW w:w="2481" w:type="dxa"/>
          </w:tcPr>
          <w:p w14:paraId="3C348CC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2977" w:type="dxa"/>
          </w:tcPr>
          <w:p w14:paraId="4708E936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Aldosterone antagonists</w:t>
            </w:r>
          </w:p>
        </w:tc>
      </w:tr>
      <w:tr w:rsidR="008A7356" w:rsidRPr="00FD42B1" w14:paraId="3CDB244B" w14:textId="77777777" w:rsidTr="00460EE6">
        <w:tc>
          <w:tcPr>
            <w:tcW w:w="3799" w:type="dxa"/>
            <w:vAlign w:val="center"/>
          </w:tcPr>
          <w:p w14:paraId="3BCC3779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NT-proBNP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admission, pg/mL</w:t>
            </w:r>
          </w:p>
        </w:tc>
        <w:tc>
          <w:tcPr>
            <w:tcW w:w="1588" w:type="dxa"/>
          </w:tcPr>
          <w:p w14:paraId="2478F633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0.199</w:t>
            </w:r>
          </w:p>
        </w:tc>
        <w:tc>
          <w:tcPr>
            <w:tcW w:w="3189" w:type="dxa"/>
          </w:tcPr>
          <w:p w14:paraId="4F89C2D1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</w:t>
            </w:r>
          </w:p>
        </w:tc>
        <w:tc>
          <w:tcPr>
            <w:tcW w:w="2481" w:type="dxa"/>
          </w:tcPr>
          <w:p w14:paraId="73039FEB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0.406</w:t>
            </w:r>
          </w:p>
        </w:tc>
        <w:tc>
          <w:tcPr>
            <w:tcW w:w="2977" w:type="dxa"/>
          </w:tcPr>
          <w:p w14:paraId="6D1AEBF6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0.581</w:t>
            </w:r>
          </w:p>
        </w:tc>
      </w:tr>
      <w:tr w:rsidR="008A7356" w:rsidRPr="00FD42B1" w14:paraId="7EB60D41" w14:textId="77777777" w:rsidTr="00460EE6">
        <w:tc>
          <w:tcPr>
            <w:tcW w:w="3799" w:type="dxa"/>
            <w:vAlign w:val="center"/>
          </w:tcPr>
          <w:p w14:paraId="3E0C28B0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 NT-proBNP at discharge, pg/mL</w:t>
            </w:r>
          </w:p>
        </w:tc>
        <w:tc>
          <w:tcPr>
            <w:tcW w:w="1588" w:type="dxa"/>
          </w:tcPr>
          <w:p w14:paraId="7381C0CD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0.030</w:t>
            </w:r>
          </w:p>
        </w:tc>
        <w:tc>
          <w:tcPr>
            <w:tcW w:w="3189" w:type="dxa"/>
          </w:tcPr>
          <w:p w14:paraId="53CE62A5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0.249</w:t>
            </w:r>
          </w:p>
        </w:tc>
        <w:tc>
          <w:tcPr>
            <w:tcW w:w="2481" w:type="dxa"/>
          </w:tcPr>
          <w:p w14:paraId="2FAB3C9E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0.119</w:t>
            </w:r>
          </w:p>
        </w:tc>
        <w:tc>
          <w:tcPr>
            <w:tcW w:w="2977" w:type="dxa"/>
          </w:tcPr>
          <w:p w14:paraId="574149B8" w14:textId="77777777" w:rsidR="002E34BD" w:rsidRPr="00FD42B1" w:rsidRDefault="002E34BD" w:rsidP="002E34BD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D42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0.028</w:t>
            </w:r>
          </w:p>
        </w:tc>
      </w:tr>
    </w:tbl>
    <w:p w14:paraId="292768A8" w14:textId="77777777" w:rsidR="002E34BD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60B8EF4" w14:textId="11864AFF" w:rsidR="00762720" w:rsidRPr="00FD42B1" w:rsidRDefault="002E34BD" w:rsidP="002E34B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ACE: Angiotensin-converting-enzyme. AHF: Acute heart failure. ARBs: Angiotensin receptor blocker. </w:t>
      </w:r>
      <w:r w:rsidR="0051003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NT-proBNP: N-terminal pro-B-type natriuretic peptide. </w:t>
      </w:r>
      <w:r w:rsidR="00762720" w:rsidRPr="00FD42B1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25D21C57" w14:textId="32025333" w:rsidR="00861FBE" w:rsidRPr="00FD42B1" w:rsidRDefault="00861FBE" w:rsidP="004E38A0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bookmarkStart w:id="15" w:name="_Hlk56341615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Figure legends</w:t>
      </w:r>
    </w:p>
    <w:p w14:paraId="7FB31BE5" w14:textId="5A719870" w:rsidR="00861FBE" w:rsidRPr="00FD42B1" w:rsidRDefault="00910358" w:rsidP="00861FBE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861FBE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1. </w:t>
      </w:r>
      <w:r w:rsidR="00861FBE" w:rsidRPr="00FD42B1">
        <w:rPr>
          <w:rFonts w:ascii="Times New Roman" w:hAnsi="Times New Roman" w:cs="Times New Roman"/>
          <w:sz w:val="20"/>
          <w:szCs w:val="20"/>
          <w:lang w:val="en-GB"/>
        </w:rPr>
        <w:t>Patient flow diagram.</w:t>
      </w:r>
    </w:p>
    <w:p w14:paraId="543C8B8D" w14:textId="27C5CBC3" w:rsidR="00006DB7" w:rsidRPr="00FD42B1" w:rsidRDefault="00910358" w:rsidP="00006DB7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bookmarkStart w:id="16" w:name="_Hlk15335269"/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006DB7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2.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Patients’ 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>according to study site (n = 1,886).</w:t>
      </w:r>
    </w:p>
    <w:p w14:paraId="31C28EE5" w14:textId="6C586820" w:rsidR="00006DB7" w:rsidRPr="00FD42B1" w:rsidRDefault="00910358" w:rsidP="00006DB7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006DB7" w:rsidRPr="00FD42B1">
        <w:rPr>
          <w:rFonts w:ascii="Times New Roman" w:hAnsi="Times New Roman" w:cs="Times New Roman"/>
          <w:b/>
          <w:sz w:val="20"/>
          <w:szCs w:val="20"/>
          <w:lang w:val="en-GB"/>
        </w:rPr>
        <w:t>3.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Patients’ 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or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>AHF hospitalization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s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>according to study site (n = 1,671).</w:t>
      </w:r>
    </w:p>
    <w:p w14:paraId="0FF0A589" w14:textId="7FE36132" w:rsidR="00006DB7" w:rsidRPr="00FD42B1" w:rsidRDefault="00910358" w:rsidP="00006DB7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006DB7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4.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admission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bio-ADM and MR-proADM to predict </w:t>
      </w:r>
      <w:r w:rsidR="00FE47A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A67C9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or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A420D3" w:rsidRPr="00FD42B1">
        <w:rPr>
          <w:rFonts w:ascii="Times New Roman" w:hAnsi="Times New Roman" w:cs="Times New Roman"/>
          <w:sz w:val="20"/>
          <w:szCs w:val="20"/>
          <w:lang w:val="en-GB"/>
        </w:rPr>
        <w:t>(n = 747)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A9A8F11" w14:textId="211D5113" w:rsidR="006C7ED4" w:rsidRPr="00FD42B1" w:rsidRDefault="00910358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Figures 5A and B.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E47A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A67C9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or 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stratified according to bio-ADM concentration and the use of diuretics at discharge: A) Values at admission (n = 1,629). B) Values at discharge (n = 997).</w:t>
      </w:r>
    </w:p>
    <w:p w14:paraId="15A63E8B" w14:textId="56ECBB46" w:rsidR="006C7ED4" w:rsidRPr="00FD42B1" w:rsidRDefault="00910358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Figures 6A and B.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E47A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A67C9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or 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stratified according to MR-proADM concentration and the use of diuretics at discharge: A) Values at admission (n = 721). B) Values at discharge (n = 438).</w:t>
      </w:r>
    </w:p>
    <w:p w14:paraId="1E0B310B" w14:textId="75F644E3" w:rsidR="00006DB7" w:rsidRPr="00FD42B1" w:rsidRDefault="00910358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  <w:r w:rsidR="00006DB7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Mortality according to bio-ADM and MR-proADM concentrations at presentation and </w:t>
      </w:r>
      <w:r w:rsidR="00B743A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acute ward 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>discharge. A</w:t>
      </w:r>
      <w:r w:rsidR="007331F8" w:rsidRPr="00FD42B1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Values at admission, B</w:t>
      </w:r>
      <w:r w:rsidR="007331F8" w:rsidRPr="00FD42B1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Values at discharge. Bio-ADM levels were available for 1,886 patients at admission and 1,001 patients </w:t>
      </w:r>
      <w:r w:rsidR="008E059F" w:rsidRPr="00FD42B1">
        <w:rPr>
          <w:rFonts w:ascii="Times New Roman" w:hAnsi="Times New Roman" w:cs="Times New Roman"/>
          <w:sz w:val="20"/>
          <w:szCs w:val="20"/>
          <w:lang w:val="en-GB"/>
        </w:rPr>
        <w:t>at discharge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. MR-proADM levels were available for 764 patients at admission and 440 patients </w:t>
      </w:r>
      <w:r w:rsidR="008E059F" w:rsidRPr="00FD42B1">
        <w:rPr>
          <w:rFonts w:ascii="Times New Roman" w:hAnsi="Times New Roman" w:cs="Times New Roman"/>
          <w:sz w:val="20"/>
          <w:szCs w:val="20"/>
          <w:lang w:val="en-GB"/>
        </w:rPr>
        <w:t>at discharge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4AB6DBB9" w14:textId="2153BF02" w:rsidR="00B42406" w:rsidRPr="00FD42B1" w:rsidRDefault="00910358" w:rsidP="00B424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="00B42406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admission bio-ADM, the OPTIMIZE-HF risk score, and their combination to predict 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>(n = 1,706).</w:t>
      </w:r>
    </w:p>
    <w:bookmarkEnd w:id="16"/>
    <w:p w14:paraId="711DB46A" w14:textId="5D6929DD" w:rsidR="004D7EA4" w:rsidRPr="00FD42B1" w:rsidRDefault="00910358" w:rsidP="004D7EA4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9</w:t>
      </w:r>
      <w:r w:rsidR="00B42406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admission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MR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>-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pro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ADM, the OPTIMIZE-HF risk score, and their combination to predict 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(n =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725</w:t>
      </w:r>
      <w:r w:rsidR="00B42406" w:rsidRPr="00FD42B1"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34D838BC" w14:textId="5F064AD2" w:rsidR="004D7EA4" w:rsidRPr="00FD42B1" w:rsidRDefault="00910358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A66DC8" w:rsidRPr="00FD42B1">
        <w:rPr>
          <w:rFonts w:ascii="Times New Roman" w:hAnsi="Times New Roman" w:cs="Times New Roman"/>
          <w:b/>
          <w:sz w:val="20"/>
          <w:szCs w:val="20"/>
          <w:lang w:val="en-GB"/>
        </w:rPr>
        <w:t>10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9133B4" w:rsidRPr="00FD42B1">
        <w:rPr>
          <w:rFonts w:ascii="Times New Roman" w:hAnsi="Times New Roman" w:cs="Times New Roman"/>
          <w:bCs/>
          <w:sz w:val="20"/>
          <w:szCs w:val="20"/>
          <w:lang w:val="en-GB"/>
        </w:rPr>
        <w:t>All-cause mortality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to study site after excluding patients receiving palliative care (n = 1,876).</w:t>
      </w:r>
    </w:p>
    <w:p w14:paraId="35181FE7" w14:textId="09369622" w:rsidR="00B42406" w:rsidRPr="00FD42B1" w:rsidRDefault="00910358" w:rsidP="00B424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1</w:t>
      </w:r>
      <w:r w:rsidR="00A66DC8" w:rsidRPr="00FD42B1">
        <w:rPr>
          <w:rFonts w:ascii="Times New Roman" w:hAnsi="Times New Roman" w:cs="Times New Roman"/>
          <w:b/>
          <w:sz w:val="20"/>
          <w:szCs w:val="20"/>
          <w:lang w:val="en-GB"/>
        </w:rPr>
        <w:t>1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133B4" w:rsidRPr="00FD42B1">
        <w:rPr>
          <w:rFonts w:ascii="Times New Roman" w:hAnsi="Times New Roman" w:cs="Times New Roman"/>
          <w:bCs/>
          <w:sz w:val="20"/>
          <w:szCs w:val="20"/>
          <w:lang w:val="en-GB"/>
        </w:rPr>
        <w:t>All-cause mortality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133B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or 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to study site after excluding patients receiving palliative care (n = 1,661).</w:t>
      </w:r>
    </w:p>
    <w:p w14:paraId="609DCBC6" w14:textId="067C05E8" w:rsidR="004D7EA4" w:rsidRPr="00FD42B1" w:rsidRDefault="00910358" w:rsidP="004D7EA4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Supplemental</w:t>
      </w:r>
      <w:r w:rsidR="00005FC5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 xml:space="preserve"> Figure </w:t>
      </w:r>
      <w:r w:rsidR="00CC6112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1</w:t>
      </w:r>
      <w:r w:rsidR="00A66DC8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2</w:t>
      </w:r>
      <w:r w:rsidR="00CC6112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.</w:t>
      </w:r>
      <w:r w:rsidR="00CC6112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 Mortality stratified according to bio-ADM and MR-proADM concentration and the use of diuretics at discharge</w:t>
      </w:r>
      <w:r w:rsidR="00CC6112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after excluding patients receiving </w:t>
      </w:r>
      <w:r w:rsidR="00CC6112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palliative care: A) bio-ADM at presentation (n = 1,834); B) bio-ADM at discharge (n = 987).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14:paraId="62D11311" w14:textId="6BDD8CB8" w:rsidR="004D7EA4" w:rsidRPr="00FD42B1" w:rsidRDefault="00910358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1</w:t>
      </w:r>
      <w:r w:rsidR="00A66DC8" w:rsidRPr="00FD42B1">
        <w:rPr>
          <w:rFonts w:ascii="Times New Roman" w:hAnsi="Times New Roman" w:cs="Times New Roman"/>
          <w:b/>
          <w:sz w:val="20"/>
          <w:szCs w:val="20"/>
          <w:lang w:val="en-GB"/>
        </w:rPr>
        <w:t>3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133B4" w:rsidRPr="00FD42B1">
        <w:rPr>
          <w:rFonts w:ascii="Times New Roman" w:hAnsi="Times New Roman" w:cs="Times New Roman"/>
          <w:bCs/>
          <w:sz w:val="20"/>
          <w:szCs w:val="20"/>
          <w:lang w:val="en-GB"/>
        </w:rPr>
        <w:t>All-cause mortality</w:t>
      </w:r>
      <w:r w:rsidR="009133B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or 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bio-ADM concentration and the use of diuretics at discharge after excluding patients receiving palliative care: A) Values at admission (n = 1,619). </w:t>
      </w:r>
      <w:r w:rsidR="004D7EA4" w:rsidRPr="00FD42B1">
        <w:rPr>
          <w:rFonts w:ascii="Times New Roman" w:hAnsi="Times New Roman" w:cs="Times New Roman"/>
          <w:bCs/>
          <w:sz w:val="20"/>
          <w:szCs w:val="20"/>
          <w:lang w:val="en-GB"/>
        </w:rPr>
        <w:t>B) Values at discharge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(n = 987).</w:t>
      </w:r>
    </w:p>
    <w:p w14:paraId="5F4D8418" w14:textId="334358AA" w:rsidR="00CC6112" w:rsidRPr="00FD42B1" w:rsidRDefault="00910358" w:rsidP="00CC6112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Supplemental</w:t>
      </w:r>
      <w:r w:rsidR="00836487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 xml:space="preserve"> </w:t>
      </w:r>
      <w:r w:rsidR="00CC6112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 xml:space="preserve">Figure </w:t>
      </w:r>
      <w:r w:rsidR="002D47DD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1</w:t>
      </w:r>
      <w:r w:rsidR="00A66DC8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4</w:t>
      </w:r>
      <w:r w:rsidR="00CC6112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. Time dependent ROC curves describing the performance of bio-ADM and MR-proADM to predict </w:t>
      </w:r>
      <w:r w:rsidR="00FE47A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CC6112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during </w:t>
      </w:r>
      <w:r w:rsidR="00E663C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365-day follow-up </w:t>
      </w:r>
      <w:r w:rsidR="00CC6112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(n = 7</w:t>
      </w:r>
      <w:r w:rsidR="00C0619C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58</w:t>
      </w:r>
      <w:r w:rsidR="00CC6112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)</w:t>
      </w:r>
      <w:r w:rsidR="00770F9F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 after excluding patients receiving palliative care</w:t>
      </w:r>
    </w:p>
    <w:p w14:paraId="060492B6" w14:textId="445A4ADF" w:rsidR="00460EE6" w:rsidRPr="00FD42B1" w:rsidRDefault="00910358" w:rsidP="00460EE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770F9F" w:rsidRPr="00FD42B1">
        <w:rPr>
          <w:rFonts w:ascii="Times New Roman" w:hAnsi="Times New Roman" w:cs="Times New Roman"/>
          <w:b/>
          <w:sz w:val="20"/>
          <w:szCs w:val="20"/>
          <w:lang w:val="en-GB"/>
        </w:rPr>
        <w:t>15</w:t>
      </w:r>
      <w:r w:rsidR="00460EE6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bio-ADM and MR-proADM to predict </w:t>
      </w:r>
      <w:r w:rsidR="00FE47AA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9133B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or 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770F9F" w:rsidRPr="00FD42B1">
        <w:rPr>
          <w:rFonts w:ascii="Times New Roman" w:hAnsi="Times New Roman" w:cs="Times New Roman"/>
          <w:sz w:val="20"/>
          <w:szCs w:val="20"/>
          <w:lang w:val="en-GB"/>
        </w:rPr>
        <w:t>after excluding patients receiving palliative care</w:t>
      </w:r>
      <w:r w:rsidR="00A420D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(n=741)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0EB39C6" w14:textId="62E227A2" w:rsidR="00460EE6" w:rsidRPr="00FD42B1" w:rsidRDefault="00910358" w:rsidP="00D30305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A70A4F" w:rsidRPr="00FD42B1">
        <w:rPr>
          <w:rFonts w:ascii="Times New Roman" w:hAnsi="Times New Roman" w:cs="Times New Roman"/>
          <w:b/>
          <w:sz w:val="20"/>
          <w:szCs w:val="20"/>
          <w:lang w:val="en-GB"/>
        </w:rPr>
        <w:t>16</w:t>
      </w:r>
      <w:r w:rsidR="00460EE6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>Mortality according to bio-ADM and MR-proADM concentrations at presentation and acute ward discharge</w:t>
      </w:r>
      <w:r w:rsidR="00451DB2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after excluding patients receiving palliative care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>. A) Values at admission, B) Values at discharge. Bio-ADM levels were available for 1,8</w:t>
      </w:r>
      <w:r w:rsidR="00A70A4F" w:rsidRPr="00FD42B1">
        <w:rPr>
          <w:rFonts w:ascii="Times New Roman" w:hAnsi="Times New Roman" w:cs="Times New Roman"/>
          <w:sz w:val="20"/>
          <w:szCs w:val="20"/>
          <w:lang w:val="en-GB"/>
        </w:rPr>
        <w:t>7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6 patients at admission and </w:t>
      </w:r>
      <w:r w:rsidR="00A70A4F" w:rsidRPr="00FD42B1">
        <w:rPr>
          <w:rFonts w:ascii="Times New Roman" w:hAnsi="Times New Roman" w:cs="Times New Roman"/>
          <w:sz w:val="20"/>
          <w:szCs w:val="20"/>
          <w:lang w:val="en-GB"/>
        </w:rPr>
        <w:t>991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patients at discharge. MR-proADM levels were available for 7</w:t>
      </w:r>
      <w:r w:rsidR="00A70A4F" w:rsidRPr="00FD42B1">
        <w:rPr>
          <w:rFonts w:ascii="Times New Roman" w:hAnsi="Times New Roman" w:cs="Times New Roman"/>
          <w:sz w:val="20"/>
          <w:szCs w:val="20"/>
          <w:lang w:val="en-GB"/>
        </w:rPr>
        <w:t>58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patients at admission and 4</w:t>
      </w:r>
      <w:r w:rsidR="00A70A4F" w:rsidRPr="00FD42B1">
        <w:rPr>
          <w:rFonts w:ascii="Times New Roman" w:hAnsi="Times New Roman" w:cs="Times New Roman"/>
          <w:sz w:val="20"/>
          <w:szCs w:val="20"/>
          <w:lang w:val="en-GB"/>
        </w:rPr>
        <w:t>35</w:t>
      </w:r>
      <w:r w:rsidR="00460EE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patients at discharge.</w:t>
      </w:r>
    </w:p>
    <w:bookmarkEnd w:id="15"/>
    <w:p w14:paraId="3CCB50BE" w14:textId="77777777" w:rsidR="00782306" w:rsidRPr="00FD42B1" w:rsidRDefault="00782306" w:rsidP="00DC4DA0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br w:type="page"/>
      </w:r>
    </w:p>
    <w:p w14:paraId="642701BB" w14:textId="68B682F8" w:rsidR="00232EC3" w:rsidRPr="00FD42B1" w:rsidRDefault="00232EC3" w:rsidP="00DC4DA0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color w:val="auto"/>
          <w:sz w:val="20"/>
          <w:szCs w:val="20"/>
          <w:lang w:val="en-GB"/>
        </w:rPr>
        <w:lastRenderedPageBreak/>
        <w:t>Figures</w:t>
      </w:r>
    </w:p>
    <w:p w14:paraId="1518A042" w14:textId="4437B5BC" w:rsidR="00130E47" w:rsidRPr="00FD42B1" w:rsidRDefault="00130E47" w:rsidP="00232EC3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F9BAFD1" w14:textId="2F7D22EE" w:rsidR="002415ED" w:rsidRPr="00FD42B1" w:rsidRDefault="00910358" w:rsidP="00232EC3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232EC3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1. 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>Patient flow diagram.</w:t>
      </w:r>
    </w:p>
    <w:p w14:paraId="1DE70DAE" w14:textId="66D372BD" w:rsidR="00232EC3" w:rsidRPr="00FD42B1" w:rsidRDefault="009E6977" w:rsidP="002415ED">
      <w:pPr>
        <w:spacing w:after="0" w:line="480" w:lineRule="auto"/>
        <w:rPr>
          <w:rFonts w:ascii="Times New Roman" w:eastAsiaTheme="minorEastAsia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eastAsiaTheme="minorEastAsia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BDB5BD" wp14:editId="11DCF2D8">
                <wp:simplePos x="0" y="0"/>
                <wp:positionH relativeFrom="column">
                  <wp:posOffset>1384935</wp:posOffset>
                </wp:positionH>
                <wp:positionV relativeFrom="paragraph">
                  <wp:posOffset>4066540</wp:posOffset>
                </wp:positionV>
                <wp:extent cx="5934075" cy="1028700"/>
                <wp:effectExtent l="0" t="0" r="28575" b="19050"/>
                <wp:wrapNone/>
                <wp:docPr id="3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7AF90CA" id="Rechteck 22" o:spid="_x0000_s1026" style="position:absolute;margin-left:109.05pt;margin-top:320.2pt;width:467.2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" fillcolor="window" strokecolor="windowText" strokeweight="2pt"/>
            </w:pict>
          </mc:Fallback>
        </mc:AlternateContent>
      </w:r>
      <w:r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EAB8ED" wp14:editId="49779DF8">
                <wp:simplePos x="0" y="0"/>
                <wp:positionH relativeFrom="column">
                  <wp:posOffset>4318635</wp:posOffset>
                </wp:positionH>
                <wp:positionV relativeFrom="paragraph">
                  <wp:posOffset>1539240</wp:posOffset>
                </wp:positionV>
                <wp:extent cx="5534025" cy="723900"/>
                <wp:effectExtent l="0" t="0" r="28575" b="19050"/>
                <wp:wrapNone/>
                <wp:docPr id="58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8DA9CAC" id="Rechteck 25" o:spid="_x0000_s1026" style="position:absolute;margin-left:340.05pt;margin-top:121.2pt;width:435.75pt;height:5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" fillcolor="window" strokecolor="windowText" strokeweight="2pt"/>
            </w:pict>
          </mc:Fallback>
        </mc:AlternateContent>
      </w:r>
      <w:r w:rsidRPr="00FD42B1">
        <w:rPr>
          <w:rFonts w:ascii="Times New Roman" w:eastAsiaTheme="minorEastAsia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5D10C9" wp14:editId="58E5A3AF">
                <wp:simplePos x="0" y="0"/>
                <wp:positionH relativeFrom="column">
                  <wp:posOffset>1594485</wp:posOffset>
                </wp:positionH>
                <wp:positionV relativeFrom="paragraph">
                  <wp:posOffset>4189730</wp:posOffset>
                </wp:positionV>
                <wp:extent cx="5491480" cy="967740"/>
                <wp:effectExtent l="0" t="0" r="0" b="0"/>
                <wp:wrapNone/>
                <wp:docPr id="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1480" cy="967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BDC251" w14:textId="4EFE5D5D" w:rsidR="00910358" w:rsidRPr="009E6977" w:rsidRDefault="00910358" w:rsidP="009E69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,</w:t>
                            </w: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001 patients with bio-ADM measurements at discharge</w:t>
                            </w:r>
                          </w:p>
                          <w:p w14:paraId="016940E7" w14:textId="7BF059F2" w:rsidR="00910358" w:rsidRPr="009E6977" w:rsidRDefault="00910358" w:rsidP="009E69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28"/>
                                <w:lang w:val="en-US"/>
                              </w:rPr>
                              <w:t>764 patients with MR-proADM measurements at admission</w:t>
                            </w:r>
                          </w:p>
                          <w:p w14:paraId="6C0612B2" w14:textId="4E71233C" w:rsidR="00910358" w:rsidRPr="009E6977" w:rsidRDefault="00910358" w:rsidP="009E69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32"/>
                                <w:szCs w:val="28"/>
                                <w:lang w:val="en-GB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sz w:val="32"/>
                                <w:szCs w:val="28"/>
                                <w:lang w:val="en-GB"/>
                              </w:rPr>
                              <w:t>440 patients with MR-proADM measurements at discharge</w:t>
                            </w:r>
                          </w:p>
                          <w:p w14:paraId="3DEB852E" w14:textId="36B0A868" w:rsidR="00910358" w:rsidRPr="00494BAB" w:rsidRDefault="00910358" w:rsidP="00182FF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5D10C9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margin-left:125.55pt;margin-top:329.9pt;width:432.4pt;height:76.2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" filled="f" stroked="f">
                <v:textbox style="mso-fit-shape-to-text:t">
                  <w:txbxContent>
                    <w:p w14:paraId="5EBDC251" w14:textId="4EFE5D5D" w:rsidR="00910358" w:rsidRPr="009E6977" w:rsidRDefault="00910358" w:rsidP="009E697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</w:pP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,</w:t>
                      </w: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001 patients with bio-ADM measurements at discharge</w:t>
                      </w:r>
                    </w:p>
                    <w:p w14:paraId="016940E7" w14:textId="7BF059F2" w:rsidR="00910358" w:rsidRPr="009E6977" w:rsidRDefault="00910358" w:rsidP="009E697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</w:pP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28"/>
                          <w:lang w:val="en-US"/>
                        </w:rPr>
                        <w:t>764 patients with MR-proADM measurements at admission</w:t>
                      </w:r>
                    </w:p>
                    <w:p w14:paraId="6C0612B2" w14:textId="4E71233C" w:rsidR="00910358" w:rsidRPr="009E6977" w:rsidRDefault="00910358" w:rsidP="009E697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32"/>
                          <w:szCs w:val="28"/>
                          <w:lang w:val="en-GB"/>
                        </w:rPr>
                      </w:pPr>
                      <w:r w:rsidRPr="009E6977">
                        <w:rPr>
                          <w:rFonts w:ascii="Arial" w:hAnsi="Arial" w:cs="Arial"/>
                          <w:sz w:val="32"/>
                          <w:szCs w:val="28"/>
                          <w:lang w:val="en-GB"/>
                        </w:rPr>
                        <w:t>440 patients with MR-proADM measurements at discharge</w:t>
                      </w:r>
                    </w:p>
                    <w:p w14:paraId="3DEB852E" w14:textId="36B0A868" w:rsidR="00910358" w:rsidRPr="00494BAB" w:rsidRDefault="00910358" w:rsidP="00182FF4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F6BF2" wp14:editId="7F611E6E">
                <wp:simplePos x="0" y="0"/>
                <wp:positionH relativeFrom="margin">
                  <wp:align>left</wp:align>
                </wp:positionH>
                <wp:positionV relativeFrom="paragraph">
                  <wp:posOffset>5269865</wp:posOffset>
                </wp:positionV>
                <wp:extent cx="9776460" cy="323850"/>
                <wp:effectExtent l="0" t="0" r="0" b="0"/>
                <wp:wrapNone/>
                <wp:docPr id="68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6460" cy="323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9995B1" w14:textId="3B6C0F38" w:rsidR="00910358" w:rsidRPr="009E6977" w:rsidRDefault="00910358" w:rsidP="00182FF4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sz w:val="28"/>
                                <w:lang w:val="en-GB"/>
                              </w:rPr>
                              <w:t>bio-ADM: bioactive adrenomedullin. MR-proADM: midregional proadrenomedullin.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24F6BF2" id="Textfeld 20" o:spid="_x0000_s1027" type="#_x0000_t202" style="position:absolute;margin-left:0;margin-top:414.95pt;width:769.8pt;height:2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" filled="f" stroked="f">
                <v:textbox>
                  <w:txbxContent>
                    <w:p w14:paraId="709995B1" w14:textId="3B6C0F38" w:rsidR="00910358" w:rsidRPr="009E6977" w:rsidRDefault="00910358" w:rsidP="00182FF4">
                      <w:pPr>
                        <w:spacing w:line="360" w:lineRule="auto"/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9E6977">
                        <w:rPr>
                          <w:rFonts w:ascii="Arial" w:hAnsi="Arial" w:cs="Arial"/>
                          <w:sz w:val="28"/>
                          <w:lang w:val="en-GB"/>
                        </w:rPr>
                        <w:t>bio-ADM: bioactive adrenomedullin. MR-proADM: midregional proadrenomedullin.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18D3E8" wp14:editId="46D1EABB">
                <wp:simplePos x="0" y="0"/>
                <wp:positionH relativeFrom="column">
                  <wp:posOffset>2680970</wp:posOffset>
                </wp:positionH>
                <wp:positionV relativeFrom="paragraph">
                  <wp:posOffset>1266825</wp:posOffset>
                </wp:positionV>
                <wp:extent cx="0" cy="1147445"/>
                <wp:effectExtent l="76200" t="0" r="57150" b="52705"/>
                <wp:wrapNone/>
                <wp:docPr id="69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7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71DA1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7" o:spid="_x0000_s1026" type="#_x0000_t32" style="position:absolute;margin-left:211.1pt;margin-top:99.75pt;width:0;height:90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">
                <v:stroke endarrow="block"/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DE433A1" wp14:editId="12BB22B6">
                <wp:simplePos x="0" y="0"/>
                <wp:positionH relativeFrom="column">
                  <wp:posOffset>2661285</wp:posOffset>
                </wp:positionH>
                <wp:positionV relativeFrom="paragraph">
                  <wp:posOffset>2889250</wp:posOffset>
                </wp:positionV>
                <wp:extent cx="0" cy="1147445"/>
                <wp:effectExtent l="76200" t="0" r="57150" b="52705"/>
                <wp:wrapNone/>
                <wp:docPr id="10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74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E3CE4E" id="Gerade Verbindung mit Pfeil 27" o:spid="_x0000_s1026" type="#_x0000_t32" style="position:absolute;margin-left:209.55pt;margin-top:227.5pt;width:0;height:90.3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">
                <v:stroke endarrow="block"/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E263E0" wp14:editId="3667C725">
                <wp:simplePos x="0" y="0"/>
                <wp:positionH relativeFrom="column">
                  <wp:posOffset>1696720</wp:posOffset>
                </wp:positionH>
                <wp:positionV relativeFrom="paragraph">
                  <wp:posOffset>643255</wp:posOffset>
                </wp:positionV>
                <wp:extent cx="2239010" cy="325120"/>
                <wp:effectExtent l="0" t="0" r="0" b="0"/>
                <wp:wrapNone/>
                <wp:docPr id="64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9010" cy="325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F6FD32" w14:textId="5475B608" w:rsidR="00910358" w:rsidRPr="009E6977" w:rsidRDefault="00910358" w:rsidP="002415E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2,069 patients enrolled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4E263E0" id="Textfeld 15" o:spid="_x0000_s1028" type="#_x0000_t202" style="position:absolute;margin-left:133.6pt;margin-top:50.65pt;width:176.3pt;height:25.6pt;z-index: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" filled="f" stroked="f">
                <v:textbox style="mso-fit-shape-to-text:t">
                  <w:txbxContent>
                    <w:p w14:paraId="4BF6FD32" w14:textId="5475B608" w:rsidR="00910358" w:rsidRPr="009E6977" w:rsidRDefault="00910358" w:rsidP="002415ED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2,069 patients enrolled</w:t>
                      </w:r>
                    </w:p>
                  </w:txbxContent>
                </v:textbox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51C24" wp14:editId="703410D9">
                <wp:simplePos x="0" y="0"/>
                <wp:positionH relativeFrom="page">
                  <wp:posOffset>5139690</wp:posOffset>
                </wp:positionH>
                <wp:positionV relativeFrom="paragraph">
                  <wp:posOffset>1757045</wp:posOffset>
                </wp:positionV>
                <wp:extent cx="5928360" cy="558800"/>
                <wp:effectExtent l="0" t="0" r="0" b="0"/>
                <wp:wrapNone/>
                <wp:docPr id="72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558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39027D" w14:textId="1D3F0B34" w:rsidR="00910358" w:rsidRPr="009E6977" w:rsidRDefault="00910358" w:rsidP="00182FF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0"/>
                                <w:lang w:val="en-US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0"/>
                                <w:lang w:val="en-US"/>
                              </w:rPr>
                              <w:t xml:space="preserve">183 patients without bio-ADM measurements at admission </w:t>
                            </w:r>
                          </w:p>
                          <w:p w14:paraId="50ED3CC5" w14:textId="0EA8824E" w:rsidR="00910358" w:rsidRPr="00D71614" w:rsidRDefault="00910358" w:rsidP="002415E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1351C24" id="Textfeld 17" o:spid="_x0000_s1029" type="#_x0000_t202" style="position:absolute;margin-left:404.7pt;margin-top:138.35pt;width:466.8pt;height:44pt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" filled="f" stroked="f">
                <v:textbox style="mso-fit-shape-to-text:t">
                  <w:txbxContent>
                    <w:p w14:paraId="4439027D" w14:textId="1D3F0B34" w:rsidR="00910358" w:rsidRPr="009E6977" w:rsidRDefault="00910358" w:rsidP="00182FF4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0"/>
                          <w:lang w:val="en-US"/>
                        </w:rPr>
                      </w:pP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0"/>
                          <w:lang w:val="en-US"/>
                        </w:rPr>
                        <w:t xml:space="preserve">183 patients without bio-ADM measurements at admission </w:t>
                      </w:r>
                    </w:p>
                    <w:p w14:paraId="50ED3CC5" w14:textId="0EA8824E" w:rsidR="00910358" w:rsidRPr="00D71614" w:rsidRDefault="00910358" w:rsidP="002415ED">
                      <w:pPr>
                        <w:pStyle w:val="StandardWeb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2D9A47" wp14:editId="455B4A20">
                <wp:simplePos x="0" y="0"/>
                <wp:positionH relativeFrom="column">
                  <wp:posOffset>1383665</wp:posOffset>
                </wp:positionH>
                <wp:positionV relativeFrom="paragraph">
                  <wp:posOffset>2433320</wp:posOffset>
                </wp:positionV>
                <wp:extent cx="2593340" cy="964565"/>
                <wp:effectExtent l="0" t="0" r="16510" b="26035"/>
                <wp:wrapNone/>
                <wp:docPr id="61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340" cy="964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289E968" id="Rechteck 22" o:spid="_x0000_s1026" style="position:absolute;margin-left:108.95pt;margin-top:191.6pt;width:204.2pt;height:75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" fillcolor="window" strokecolor="windowText" strokeweight="2pt"/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33DEC93" wp14:editId="364AB7BC">
                <wp:simplePos x="0" y="0"/>
                <wp:positionH relativeFrom="column">
                  <wp:posOffset>1383665</wp:posOffset>
                </wp:positionH>
                <wp:positionV relativeFrom="paragraph">
                  <wp:posOffset>320675</wp:posOffset>
                </wp:positionV>
                <wp:extent cx="2593340" cy="964565"/>
                <wp:effectExtent l="0" t="0" r="16510" b="26035"/>
                <wp:wrapNone/>
                <wp:docPr id="62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340" cy="9645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408FD4C" id="Rechteck 21" o:spid="_x0000_s1026" style="position:absolute;margin-left:108.95pt;margin-top:25.25pt;width:204.2pt;height:75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" fillcolor="window" strokecolor="windowText" strokeweight="2pt"/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4B6D" wp14:editId="6A2795AC">
                <wp:simplePos x="0" y="0"/>
                <wp:positionH relativeFrom="column">
                  <wp:posOffset>2680970</wp:posOffset>
                </wp:positionH>
                <wp:positionV relativeFrom="paragraph">
                  <wp:posOffset>1896110</wp:posOffset>
                </wp:positionV>
                <wp:extent cx="1595755" cy="12065"/>
                <wp:effectExtent l="0" t="57150" r="23495" b="102235"/>
                <wp:wrapNone/>
                <wp:docPr id="31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755" cy="120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8889B7A" id="Gerade Verbindung mit Pfeil 30" o:spid="_x0000_s1026" type="#_x0000_t32" style="position:absolute;margin-left:211.1pt;margin-top:149.3pt;width:125.65pt;height: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">
                <v:stroke endarrow="block"/>
              </v:shape>
            </w:pict>
          </mc:Fallback>
        </mc:AlternateContent>
      </w:r>
      <w:r w:rsidR="00182FF4" w:rsidRPr="00FD42B1">
        <w:rPr>
          <w:rFonts w:ascii="Times New Roman" w:eastAsiaTheme="minorEastAsia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F33475" wp14:editId="54B1C70F">
                <wp:simplePos x="0" y="0"/>
                <wp:positionH relativeFrom="column">
                  <wp:posOffset>1663700</wp:posOffset>
                </wp:positionH>
                <wp:positionV relativeFrom="paragraph">
                  <wp:posOffset>2689860</wp:posOffset>
                </wp:positionV>
                <wp:extent cx="2273300" cy="558800"/>
                <wp:effectExtent l="0" t="0" r="0" b="0"/>
                <wp:wrapNone/>
                <wp:docPr id="65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558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B53ADB" w14:textId="123C930B" w:rsidR="00910358" w:rsidRPr="009E6977" w:rsidRDefault="00910358" w:rsidP="009E69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0"/>
                                <w:lang w:val="en-US"/>
                              </w:rPr>
                              <w:t>1,886 patients included</w:t>
                            </w:r>
                          </w:p>
                          <w:p w14:paraId="619FB694" w14:textId="77777777" w:rsidR="00910358" w:rsidRPr="009E6977" w:rsidRDefault="00910358" w:rsidP="009E69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32"/>
                                <w:szCs w:val="30"/>
                                <w:lang w:val="en-GB"/>
                              </w:rPr>
                            </w:pPr>
                            <w:r w:rsidRPr="009E697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2"/>
                                <w:szCs w:val="30"/>
                                <w:lang w:val="en-GB"/>
                              </w:rPr>
                              <w:t>in this analysis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F33475" id="_x0000_s1030" type="#_x0000_t202" style="position:absolute;margin-left:131pt;margin-top:211.8pt;width:179pt;height:44pt;z-index: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" filled="f" stroked="f">
                <v:textbox style="mso-fit-shape-to-text:t">
                  <w:txbxContent>
                    <w:p w14:paraId="36B53ADB" w14:textId="123C930B" w:rsidR="00910358" w:rsidRPr="009E6977" w:rsidRDefault="00910358" w:rsidP="009E697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32"/>
                          <w:szCs w:val="30"/>
                        </w:rPr>
                      </w:pP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0"/>
                          <w:lang w:val="en-US"/>
                        </w:rPr>
                        <w:t>1,886 patients included</w:t>
                      </w:r>
                    </w:p>
                    <w:p w14:paraId="619FB694" w14:textId="77777777" w:rsidR="00910358" w:rsidRPr="009E6977" w:rsidRDefault="00910358" w:rsidP="009E6977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32"/>
                          <w:szCs w:val="30"/>
                          <w:lang w:val="en-GB"/>
                        </w:rPr>
                      </w:pPr>
                      <w:r w:rsidRPr="009E6977">
                        <w:rPr>
                          <w:rFonts w:ascii="Arial" w:hAnsi="Arial" w:cs="Arial"/>
                          <w:color w:val="000000" w:themeColor="text1"/>
                          <w:kern w:val="24"/>
                          <w:sz w:val="32"/>
                          <w:szCs w:val="30"/>
                          <w:lang w:val="en-GB"/>
                        </w:rPr>
                        <w:t>in this analysis</w:t>
                      </w:r>
                    </w:p>
                  </w:txbxContent>
                </v:textbox>
              </v:shape>
            </w:pict>
          </mc:Fallback>
        </mc:AlternateContent>
      </w:r>
      <w:r w:rsidR="002415ED" w:rsidRPr="00FD42B1">
        <w:rPr>
          <w:rFonts w:ascii="Times New Roman" w:eastAsiaTheme="minorEastAsia" w:hAnsi="Times New Roman" w:cs="Times New Roman"/>
          <w:sz w:val="20"/>
          <w:szCs w:val="20"/>
          <w:lang w:val="en-GB" w:eastAsia="de-DE"/>
        </w:rPr>
        <w:br w:type="page"/>
      </w:r>
    </w:p>
    <w:p w14:paraId="351D5CE6" w14:textId="34DB8D7D" w:rsidR="000E5CDE" w:rsidRPr="00FD42B1" w:rsidRDefault="00910358" w:rsidP="00232EC3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232EC3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2. 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Patients’ </w:t>
      </w:r>
      <w:r w:rsidR="00C645E7" w:rsidRPr="00FD42B1">
        <w:rPr>
          <w:rFonts w:ascii="Times New Roman" w:hAnsi="Times New Roman" w:cs="Times New Roman"/>
          <w:sz w:val="20"/>
          <w:szCs w:val="20"/>
          <w:lang w:val="en-GB"/>
        </w:rPr>
        <w:t>all-cause mortality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to study site</w:t>
      </w:r>
      <w:r w:rsidR="0035788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(n = 1,886)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B91CD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4C96D7C" w14:textId="60C10A08" w:rsidR="00C645E7" w:rsidRPr="00FD42B1" w:rsidRDefault="00C645E7" w:rsidP="00232EC3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68AAACDF" wp14:editId="0AAD850A">
            <wp:extent cx="6296025" cy="4565839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6169" cy="456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4D099" w14:textId="77777777" w:rsidR="00357885" w:rsidRPr="00FD42B1" w:rsidRDefault="00357885" w:rsidP="00A40F41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FD582FB" w14:textId="77777777" w:rsidR="00B3246A" w:rsidRPr="00FD42B1" w:rsidRDefault="00B3246A" w:rsidP="00A40F41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207C0FD9" w14:textId="6CBE663C" w:rsidR="00232EC3" w:rsidRPr="00FD42B1" w:rsidRDefault="00910358" w:rsidP="00A40F4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232EC3" w:rsidRPr="00FD42B1">
        <w:rPr>
          <w:rFonts w:ascii="Times New Roman" w:hAnsi="Times New Roman" w:cs="Times New Roman"/>
          <w:b/>
          <w:sz w:val="20"/>
          <w:szCs w:val="20"/>
          <w:lang w:val="en-GB"/>
        </w:rPr>
        <w:t>3.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Patients’</w:t>
      </w:r>
      <w:r w:rsidR="00C645E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all-cause mortality or AHF </w:t>
      </w:r>
      <w:r w:rsidR="009009AD" w:rsidRPr="00FD42B1">
        <w:rPr>
          <w:rFonts w:ascii="Times New Roman" w:hAnsi="Times New Roman" w:cs="Times New Roman"/>
          <w:sz w:val="20"/>
          <w:szCs w:val="20"/>
          <w:lang w:val="en-GB"/>
        </w:rPr>
        <w:t>rehospitalisations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according to study site</w:t>
      </w:r>
      <w:r w:rsidR="0035788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(n = 1,671)</w:t>
      </w:r>
      <w:r w:rsidR="00232EC3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64CE9C6" w14:textId="4BC33BD1" w:rsidR="000056FF" w:rsidRPr="00FD42B1" w:rsidRDefault="00B91CD3" w:rsidP="00A40F4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334E1"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1BDAA495" wp14:editId="7757212A">
            <wp:extent cx="7153275" cy="5243268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54997" cy="524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FF12" w14:textId="64A02E75" w:rsidR="00B91CD3" w:rsidRPr="00FD42B1" w:rsidRDefault="00130E47" w:rsidP="00782306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AHF: Acute heart failure.</w:t>
      </w:r>
      <w:r w:rsidR="00B91CD3"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3C15720D" w14:textId="77777777" w:rsidR="006C7ED4" w:rsidRPr="00FD42B1" w:rsidRDefault="006C7ED4" w:rsidP="006C7ED4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  <w:sectPr w:rsidR="006C7ED4" w:rsidRPr="00FD42B1" w:rsidSect="00CA34F2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4713D8D1" w14:textId="407F0549" w:rsidR="006C7ED4" w:rsidRPr="00FD42B1" w:rsidRDefault="00910358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4.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and AHF hospitalizations 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>stratified according to bio-ADM concentration and the use of diuretics at discharge: A) Values at admission (n = 1,629). B) Values at discharge (n = 997).</w:t>
      </w:r>
    </w:p>
    <w:p w14:paraId="5F71AD34" w14:textId="24B63D41" w:rsidR="006C7ED4" w:rsidRPr="00FD42B1" w:rsidRDefault="006C7ED4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8F3C8A"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E58B330" wp14:editId="619CE7E4">
            <wp:extent cx="5372100" cy="7754896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973" cy="775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E9795" w14:textId="77777777" w:rsidR="006C7ED4" w:rsidRPr="00FD42B1" w:rsidRDefault="006C7ED4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AHF: Acute heart failure. bio-ADM: bioactive adrenomedullin.</w:t>
      </w:r>
    </w:p>
    <w:p w14:paraId="75D9F3FC" w14:textId="77777777" w:rsidR="006C7ED4" w:rsidRPr="00FD42B1" w:rsidRDefault="006C7ED4" w:rsidP="006C7ED4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457207FA" w14:textId="1E8BDC97" w:rsidR="006C7ED4" w:rsidRPr="00FD42B1" w:rsidRDefault="00910358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5.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Start w:id="17" w:name="_Hlk37669647"/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and 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>AHF hospitalization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bookmarkEnd w:id="17"/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t>stratified according to MR-proADM concentration and the use of diuretics at discharge: A) Values at admission (n = 721). B) Values at discharge (n = 438).</w:t>
      </w:r>
    </w:p>
    <w:p w14:paraId="42A8DE5B" w14:textId="11CAFEA5" w:rsidR="006C7ED4" w:rsidRPr="00FD42B1" w:rsidRDefault="00594681" w:rsidP="006C7ED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397CDDE" wp14:editId="75120BF9">
            <wp:extent cx="5419725" cy="7815877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3659" cy="782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7ED4" w:rsidRPr="00FD42B1">
        <w:rPr>
          <w:rFonts w:ascii="Times New Roman" w:hAnsi="Times New Roman" w:cs="Times New Roman"/>
          <w:sz w:val="20"/>
          <w:szCs w:val="20"/>
          <w:lang w:val="en-GB"/>
        </w:rPr>
        <w:br w:type="textWrapping" w:clear="all"/>
      </w:r>
    </w:p>
    <w:p w14:paraId="5B7B7B0F" w14:textId="63672F69" w:rsidR="006C7ED4" w:rsidRPr="00FD42B1" w:rsidRDefault="006C7ED4" w:rsidP="006C7ED4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AHF: Acute heart failure. MR-proADM: midregional proadrenomedullin.</w:t>
      </w: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2F164327" w14:textId="77777777" w:rsidR="006C7ED4" w:rsidRPr="00FD42B1" w:rsidRDefault="006C7ED4" w:rsidP="00782306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  <w:sectPr w:rsidR="006C7ED4" w:rsidRPr="00FD42B1" w:rsidSect="00CA34F2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587674B2" w14:textId="18A55767" w:rsidR="00782306" w:rsidRPr="00FD42B1" w:rsidRDefault="00910358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6</w:t>
      </w:r>
      <w:r w:rsidR="00782306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7823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</w:t>
      </w:r>
      <w:r w:rsidR="00C073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admission </w:t>
      </w:r>
      <w:r w:rsidR="00782306" w:rsidRPr="00FD42B1">
        <w:rPr>
          <w:rFonts w:ascii="Times New Roman" w:hAnsi="Times New Roman" w:cs="Times New Roman"/>
          <w:sz w:val="20"/>
          <w:szCs w:val="20"/>
          <w:lang w:val="en-GB"/>
        </w:rPr>
        <w:t>bio-ADM and MR-proADM to predict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all-cause mortality or</w:t>
      </w:r>
      <w:r w:rsidR="007823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AHF hospitalization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782306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C073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(n= </w:t>
      </w:r>
      <w:r w:rsidR="007D67A1" w:rsidRPr="00FD42B1">
        <w:rPr>
          <w:rFonts w:ascii="Times New Roman" w:hAnsi="Times New Roman" w:cs="Times New Roman"/>
          <w:sz w:val="20"/>
          <w:szCs w:val="20"/>
          <w:lang w:val="en-GB"/>
        </w:rPr>
        <w:t>747</w:t>
      </w:r>
      <w:r w:rsidR="00C073A4" w:rsidRPr="00FD42B1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782306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367A448" w14:textId="315320CE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0528" behindDoc="0" locked="0" layoutInCell="1" allowOverlap="1" wp14:anchorId="53592BF0" wp14:editId="1EF7817D">
            <wp:simplePos x="0" y="0"/>
            <wp:positionH relativeFrom="margin">
              <wp:align>left</wp:align>
            </wp:positionH>
            <wp:positionV relativeFrom="page">
              <wp:posOffset>1600200</wp:posOffset>
            </wp:positionV>
            <wp:extent cx="6553200" cy="4239260"/>
            <wp:effectExtent l="0" t="0" r="0" b="889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596" cy="4254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65345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5585543C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76FD5749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700A9563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6111D932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04C6321A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427CC83E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481AC039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454D3268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3D93A89B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64B82091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06C647DA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7FBF1C41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61ABF44E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1CC83692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47E23789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4C795AF6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66A36130" w14:textId="77777777" w:rsidR="00782306" w:rsidRPr="00FD42B1" w:rsidRDefault="00782306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0FC075DE" w14:textId="77777777" w:rsidR="00006DB7" w:rsidRPr="00FD42B1" w:rsidRDefault="00006DB7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65767E11" w14:textId="77777777" w:rsidR="00006DB7" w:rsidRPr="00FD42B1" w:rsidRDefault="00006DB7" w:rsidP="00782306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24D455C4" w14:textId="1D32E44C" w:rsidR="00782306" w:rsidRPr="00FD42B1" w:rsidRDefault="004B12AA" w:rsidP="00F35DFE">
      <w:pPr>
        <w:spacing w:line="360" w:lineRule="auto"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sz w:val="20"/>
          <w:szCs w:val="20"/>
          <w:lang w:val="en-GB" w:eastAsia="de-DE"/>
        </w:rPr>
        <w:t xml:space="preserve">* </w:t>
      </w:r>
      <w:r w:rsidR="00782306" w:rsidRPr="00FD42B1">
        <w:rPr>
          <w:rFonts w:ascii="Times New Roman" w:hAnsi="Times New Roman" w:cs="Times New Roman"/>
          <w:sz w:val="20"/>
          <w:szCs w:val="20"/>
          <w:lang w:val="en-GB" w:eastAsia="de-DE"/>
        </w:rPr>
        <w:t>at 90, 180, and 365 days</w:t>
      </w:r>
    </w:p>
    <w:p w14:paraId="49A3AA7C" w14:textId="77777777" w:rsidR="00FA0B4B" w:rsidRPr="00FD42B1" w:rsidRDefault="00782306" w:rsidP="00782306">
      <w:pPr>
        <w:spacing w:line="360" w:lineRule="auto"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sz w:val="20"/>
          <w:szCs w:val="20"/>
          <w:lang w:val="en-GB" w:eastAsia="de-DE"/>
        </w:rPr>
        <w:t>AHF: Acute heart failure. AUC of ROC curve: area under the time dependent receiver operating characteristic curve. bio-ADM: bioactive adrenomedullin. MR-proADM: midregional proadrenomedullin.</w:t>
      </w:r>
      <w:r w:rsidR="00FA0B4B" w:rsidRPr="00FD42B1">
        <w:rPr>
          <w:rFonts w:ascii="Times New Roman" w:hAnsi="Times New Roman" w:cs="Times New Roman"/>
          <w:sz w:val="20"/>
          <w:szCs w:val="20"/>
          <w:lang w:val="en-GB" w:eastAsia="de-DE"/>
        </w:rPr>
        <w:br w:type="page"/>
      </w:r>
    </w:p>
    <w:p w14:paraId="3020B8F3" w14:textId="77777777" w:rsidR="009A4640" w:rsidRPr="00FD42B1" w:rsidRDefault="009A4640" w:rsidP="00FA0B4B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  <w:sectPr w:rsidR="009A4640" w:rsidRPr="00FD42B1" w:rsidSect="00CA34F2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3C3A5469" w14:textId="29C91965" w:rsidR="00FA0B4B" w:rsidRPr="00FD42B1" w:rsidRDefault="00910358" w:rsidP="00FA0B4B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7</w:t>
      </w:r>
      <w:r w:rsidR="00FA0B4B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FA0B4B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Mortality according to bio-ADM and MR-proADM concentrations at presentation and </w:t>
      </w:r>
      <w:r w:rsidR="00B743A3" w:rsidRPr="00FD42B1">
        <w:rPr>
          <w:rFonts w:ascii="Times New Roman" w:hAnsi="Times New Roman" w:cs="Times New Roman"/>
          <w:sz w:val="20"/>
          <w:szCs w:val="20"/>
          <w:lang w:val="en-GB"/>
        </w:rPr>
        <w:t>acute ward discharge</w:t>
      </w:r>
      <w:r w:rsidR="00FA0B4B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. A Values at admission, B Values at </w:t>
      </w:r>
      <w:r w:rsidR="00B743A3" w:rsidRPr="00FD42B1">
        <w:rPr>
          <w:rFonts w:ascii="Times New Roman" w:hAnsi="Times New Roman" w:cs="Times New Roman"/>
          <w:sz w:val="20"/>
          <w:szCs w:val="20"/>
          <w:lang w:val="en-GB"/>
        </w:rPr>
        <w:t>discharge</w:t>
      </w:r>
      <w:r w:rsidR="00FA0B4B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0B2CD3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Bio-ADM levels were available for 1,886 patients at admission and 1,001 patients at </w:t>
      </w:r>
      <w:r w:rsidR="00B743A3" w:rsidRPr="00FD42B1">
        <w:rPr>
          <w:rFonts w:ascii="Times New Roman" w:hAnsi="Times New Roman" w:cs="Times New Roman"/>
          <w:sz w:val="20"/>
          <w:szCs w:val="20"/>
          <w:lang w:val="en-GB"/>
        </w:rPr>
        <w:t>acute ward discharge</w:t>
      </w:r>
      <w:r w:rsidR="000B2CD3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006DB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A0B4B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MR-proADM levels were available for 764 patients at admission and 440 patients at </w:t>
      </w:r>
      <w:r w:rsidR="00B743A3" w:rsidRPr="00FD42B1">
        <w:rPr>
          <w:rFonts w:ascii="Times New Roman" w:hAnsi="Times New Roman" w:cs="Times New Roman"/>
          <w:sz w:val="20"/>
          <w:szCs w:val="20"/>
          <w:lang w:val="en-GB"/>
        </w:rPr>
        <w:t>acute ward discharge</w:t>
      </w:r>
      <w:r w:rsidR="000B2CD3" w:rsidRPr="00FD42B1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22DFEDF1" w14:textId="77777777" w:rsidR="00FF6033" w:rsidRPr="00FD42B1" w:rsidRDefault="00FF6033" w:rsidP="00FA0B4B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4C51C9C" w14:textId="4A141B01" w:rsidR="00FA0B4B" w:rsidRPr="00FD42B1" w:rsidRDefault="009A4640" w:rsidP="00FA0B4B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005CE3F6" wp14:editId="4A1C7282">
            <wp:extent cx="4777158" cy="7259541"/>
            <wp:effectExtent l="0" t="0" r="444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509"/>
                    <a:stretch/>
                  </pic:blipFill>
                  <pic:spPr bwMode="auto">
                    <a:xfrm>
                      <a:off x="0" y="0"/>
                      <a:ext cx="4788020" cy="7276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745B1" w14:textId="77777777" w:rsidR="00FA0B4B" w:rsidRPr="00FD42B1" w:rsidRDefault="00FA0B4B" w:rsidP="00FA0B4B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*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for bio-ADM and also MR-proADM</w:t>
      </w:r>
    </w:p>
    <w:p w14:paraId="1B6979E9" w14:textId="77777777" w:rsidR="00FA0B4B" w:rsidRPr="00FD42B1" w:rsidRDefault="00FA0B4B" w:rsidP="00FA0B4B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bio-ADM: bioactive adrenomedullin. MR-proADM: midregional proadrenomedullin.</w:t>
      </w:r>
    </w:p>
    <w:p w14:paraId="25012CD1" w14:textId="62FB083A" w:rsidR="00BC307E" w:rsidRPr="00FD42B1" w:rsidRDefault="00910358" w:rsidP="00BC307E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8</w:t>
      </w:r>
      <w:r w:rsidR="00BC307E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admission bio-ADM, the OPTIMIZE-HF risk score, and their combination* to predict </w:t>
      </w:r>
      <w:r w:rsidR="00F35DF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(n = 1,706).</w:t>
      </w:r>
    </w:p>
    <w:p w14:paraId="39210406" w14:textId="1811BC8B" w:rsidR="00BC307E" w:rsidRPr="00FD42B1" w:rsidRDefault="00BC307E" w:rsidP="00BC307E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EA1780A" wp14:editId="627028F3">
            <wp:extent cx="6371539" cy="4003022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1111" cy="400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59617" w14:textId="17BBB49E" w:rsidR="00BC307E" w:rsidRPr="00FD42B1" w:rsidRDefault="00BC307E" w:rsidP="00BC307E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42A43990" w14:textId="446CF3A1" w:rsidR="00BC307E" w:rsidRPr="00FD42B1" w:rsidRDefault="004B12AA" w:rsidP="00F35DFE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*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There was a significant improvement of the prognostic accuracy of the OPTIMIZE-HF risk score when combining it with bio-ADM throughout 90 days follow-up (</w:t>
      </w:r>
      <w:r w:rsidR="00BC307E" w:rsidRPr="00FD42B1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-value &lt; 0.001 at 90 as well as at 60 days follow-up).</w:t>
      </w:r>
    </w:p>
    <w:p w14:paraId="31412BEB" w14:textId="3F305072" w:rsidR="00BC307E" w:rsidRPr="00FD42B1" w:rsidRDefault="00DF3D18" w:rsidP="00BC307E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 w:eastAsia="de-DE"/>
        </w:rPr>
        <w:t xml:space="preserve">AUC of ROC curve: area under the time dependent receiver operating characteristic curve. bio-ADM: bioactive adrenomedullin. </w:t>
      </w:r>
    </w:p>
    <w:p w14:paraId="4119D5A7" w14:textId="77777777" w:rsidR="00BC307E" w:rsidRPr="00FD42B1" w:rsidRDefault="00BC307E" w:rsidP="00BC307E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2C3EB1B6" w14:textId="2894456A" w:rsidR="00BC307E" w:rsidRPr="00FD42B1" w:rsidRDefault="00910358" w:rsidP="00BC307E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6C7ED4" w:rsidRPr="00FD42B1">
        <w:rPr>
          <w:rFonts w:ascii="Times New Roman" w:hAnsi="Times New Roman" w:cs="Times New Roman"/>
          <w:b/>
          <w:sz w:val="20"/>
          <w:szCs w:val="20"/>
          <w:lang w:val="en-GB"/>
        </w:rPr>
        <w:t>9</w:t>
      </w:r>
      <w:r w:rsidR="00BC307E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admission MR-proADM, the OPTIMIZE-HF risk score, and their combination* to predict </w:t>
      </w:r>
      <w:r w:rsidR="00C8663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(n = 725).</w:t>
      </w:r>
    </w:p>
    <w:p w14:paraId="36B01F0F" w14:textId="77777777" w:rsidR="00DF3D18" w:rsidRPr="00FD42B1" w:rsidRDefault="00DF3D18" w:rsidP="00BC307E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7C3456B3" w14:textId="1555AB1F" w:rsidR="00BC307E" w:rsidRPr="00FD42B1" w:rsidRDefault="00DF3D18" w:rsidP="00BC307E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67853414" wp14:editId="0583B1EE">
            <wp:extent cx="6430060" cy="3936928"/>
            <wp:effectExtent l="0" t="0" r="0" b="698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3568"/>
                    <a:stretch/>
                  </pic:blipFill>
                  <pic:spPr bwMode="auto">
                    <a:xfrm>
                      <a:off x="0" y="0"/>
                      <a:ext cx="6434118" cy="39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F0B15" w14:textId="22CB2DEC" w:rsidR="00BC307E" w:rsidRPr="00FD42B1" w:rsidRDefault="004B12AA" w:rsidP="00F35DFE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* 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There was a significant improvement of the prognostic accuracy of the OPTIMIZE-HF risk score when combining it with MR-proADM throughout 90 days follow-up (</w:t>
      </w:r>
      <w:r w:rsidR="00BC307E" w:rsidRPr="00FD42B1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BC307E" w:rsidRPr="00FD42B1">
        <w:rPr>
          <w:rFonts w:ascii="Times New Roman" w:hAnsi="Times New Roman" w:cs="Times New Roman"/>
          <w:sz w:val="20"/>
          <w:szCs w:val="20"/>
          <w:lang w:val="en-GB"/>
        </w:rPr>
        <w:t>-value = 0.006 at 90 days and &lt; 0.001 at 60 follow-up).</w:t>
      </w:r>
    </w:p>
    <w:p w14:paraId="611C4AC2" w14:textId="6F63DF36" w:rsidR="00AA3C83" w:rsidRPr="00FD42B1" w:rsidRDefault="00DF3D18" w:rsidP="005C6F2A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 w:eastAsia="de-DE"/>
        </w:rPr>
        <w:t>AUC of ROC curve: area under the time dependent receiver operating characteristic curve. MR-proADM: midregional proadrenomedullin.</w:t>
      </w:r>
      <w:r w:rsidR="00AA3C83"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38F5FCDE" w14:textId="77777777" w:rsidR="00701187" w:rsidRPr="00FD42B1" w:rsidRDefault="00701187" w:rsidP="005C6F2A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  <w:sectPr w:rsidR="00701187" w:rsidRPr="00FD42B1" w:rsidSect="00CA34F2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4586646F" w14:textId="0269B393" w:rsidR="004D7EA4" w:rsidRPr="00FD42B1" w:rsidRDefault="00910358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3513A5" w:rsidRPr="00FD42B1">
        <w:rPr>
          <w:rFonts w:ascii="Times New Roman" w:hAnsi="Times New Roman" w:cs="Times New Roman"/>
          <w:b/>
          <w:sz w:val="20"/>
          <w:szCs w:val="20"/>
          <w:lang w:val="en-GB"/>
        </w:rPr>
        <w:t>10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>according to study site after excluding patients receiving palliative care (n = 1,876).</w:t>
      </w:r>
    </w:p>
    <w:p w14:paraId="4FC7DA34" w14:textId="2E4B4991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4052B"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195219AB" wp14:editId="54D3E687">
            <wp:extent cx="5759450" cy="4180205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ADB9A" w14:textId="77777777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58976D33" w14:textId="77777777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44451797" w14:textId="197E4710" w:rsidR="004D7EA4" w:rsidRPr="00FD42B1" w:rsidRDefault="00910358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3513A5" w:rsidRPr="00FD42B1">
        <w:rPr>
          <w:rFonts w:ascii="Times New Roman" w:hAnsi="Times New Roman" w:cs="Times New Roman"/>
          <w:b/>
          <w:sz w:val="20"/>
          <w:szCs w:val="20"/>
          <w:lang w:val="en-GB"/>
        </w:rPr>
        <w:t>11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>All-cause mortality and</w:t>
      </w:r>
      <w:r w:rsidR="00A67C97" w:rsidRPr="00FD42B1">
        <w:rPr>
          <w:rFonts w:ascii="Times New Roman" w:hAnsi="Times New Roman" w:cs="Times New Roman"/>
          <w:sz w:val="20"/>
          <w:szCs w:val="20"/>
          <w:lang w:val="en-GB"/>
        </w:rPr>
        <w:t>/or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AHF hospitalizations 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>according to study site after excluding patients receiving palliative care (n = 1,661).</w:t>
      </w:r>
    </w:p>
    <w:p w14:paraId="29A6E26F" w14:textId="30DCFE4A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7F565D"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29142231" wp14:editId="3F52E7C7">
            <wp:extent cx="5759450" cy="4184015"/>
            <wp:effectExtent l="0" t="0" r="0" b="698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9895B" w14:textId="77777777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AHF: Acute heart failure.</w:t>
      </w:r>
    </w:p>
    <w:p w14:paraId="5A27110B" w14:textId="77777777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1EE5F2A8" w14:textId="77777777" w:rsidR="004D7EA4" w:rsidRPr="00FD42B1" w:rsidRDefault="004D7EA4" w:rsidP="007D67A1">
      <w:pPr>
        <w:widowControl w:val="0"/>
        <w:spacing w:after="0" w:line="48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71943F25" w14:textId="77777777" w:rsidR="00AF5C0A" w:rsidRPr="00FD42B1" w:rsidRDefault="00AF5C0A" w:rsidP="007D67A1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sectPr w:rsidR="00AF5C0A" w:rsidRPr="00FD42B1" w:rsidSect="00CA34F2"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55FC6CC7" w14:textId="6592B447" w:rsidR="007D67A1" w:rsidRPr="00FD42B1" w:rsidRDefault="00910358" w:rsidP="007D67A1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lastRenderedPageBreak/>
        <w:t>Supplemental</w:t>
      </w:r>
      <w:r w:rsidR="00005FC5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 xml:space="preserve"> Figure </w:t>
      </w:r>
      <w:r w:rsidR="003513A5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12</w:t>
      </w:r>
      <w:r w:rsidR="007D67A1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.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 </w:t>
      </w:r>
      <w:r w:rsidR="00DB7415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All-cause mortality 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stratified according to bio-ADM concentration and the use of diuretics at discharge</w:t>
      </w:r>
      <w:r w:rsidR="007D67A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after excluding patients receiving palliative care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: A) bio-ADM at presentation (n = 1,834); </w:t>
      </w:r>
      <w:r w:rsidR="00AF5C0A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B) MR-proADM at presentation (n = 732); C) bio-ADM at discharge (n = 987); D) MR-proADM at discharge (n = 433).</w:t>
      </w:r>
    </w:p>
    <w:p w14:paraId="3AB56D4A" w14:textId="79C70EF1" w:rsidR="00D250F6" w:rsidRPr="00FD42B1" w:rsidRDefault="005B7026" w:rsidP="007D67A1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 </w:t>
      </w:r>
      <w:r w:rsidR="00AF5C0A" w:rsidRPr="00FD42B1">
        <w:rPr>
          <w:rFonts w:ascii="Times New Roman" w:eastAsia="Times New Roman" w:hAnsi="Times New Roman" w:cs="Times New Roman"/>
          <w:noProof/>
          <w:snapToGrid w:val="0"/>
          <w:sz w:val="20"/>
          <w:szCs w:val="20"/>
          <w:lang w:val="en-IN" w:eastAsia="en-IN"/>
        </w:rPr>
        <w:drawing>
          <wp:inline distT="0" distB="0" distL="0" distR="0" wp14:anchorId="64951F12" wp14:editId="4323950C">
            <wp:extent cx="7000875" cy="4779312"/>
            <wp:effectExtent l="0" t="0" r="0" b="254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08683" cy="478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AC55" w14:textId="7A505CBC" w:rsidR="004D7EA4" w:rsidRPr="00FD42B1" w:rsidRDefault="007D67A1" w:rsidP="00AF5C0A">
      <w:pPr>
        <w:spacing w:line="36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bio-ADM: bioactive adrenomedullin</w:t>
      </w:r>
      <w:r w:rsidR="00AF5C0A" w:rsidRPr="00FD42B1">
        <w:rPr>
          <w:rFonts w:ascii="Times New Roman" w:hAnsi="Times New Roman" w:cs="Times New Roman"/>
          <w:sz w:val="20"/>
          <w:szCs w:val="20"/>
          <w:lang w:val="en-GB" w:eastAsia="de-DE"/>
        </w:rPr>
        <w:t>. MR-proADM: midregional proadrenomedullin.</w:t>
      </w:r>
      <w:r w:rsidR="004D7EA4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br w:type="page"/>
      </w:r>
    </w:p>
    <w:p w14:paraId="6726654C" w14:textId="4AF58E06" w:rsidR="00541D7C" w:rsidRPr="00FD42B1" w:rsidRDefault="00910358" w:rsidP="004D7EA4">
      <w:pPr>
        <w:spacing w:line="36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3513A5" w:rsidRPr="00FD42B1">
        <w:rPr>
          <w:rFonts w:ascii="Times New Roman" w:hAnsi="Times New Roman" w:cs="Times New Roman"/>
          <w:b/>
          <w:sz w:val="20"/>
          <w:szCs w:val="20"/>
          <w:lang w:val="en-GB"/>
        </w:rPr>
        <w:t>13</w:t>
      </w:r>
      <w:r w:rsidR="004D7EA4" w:rsidRPr="00FD42B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and AHF hospitalizations </w:t>
      </w:r>
      <w:r w:rsidR="004D7EA4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stratified according to bio-ADM concentration and the use of diuretics at discharge after excluding patients receiving palliative care: </w:t>
      </w:r>
      <w:r w:rsidR="00541D7C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A) bio-ADM at presentation (n = </w:t>
      </w:r>
      <w:r w:rsidR="00AE30E5" w:rsidRPr="00FD42B1">
        <w:rPr>
          <w:rFonts w:ascii="Times New Roman" w:hAnsi="Times New Roman" w:cs="Times New Roman"/>
          <w:sz w:val="20"/>
          <w:szCs w:val="20"/>
          <w:lang w:val="en-GB"/>
        </w:rPr>
        <w:t>1,619</w:t>
      </w:r>
      <w:r w:rsidR="00541D7C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); B) MR-proADM at presentation (n = </w:t>
      </w:r>
      <w:r w:rsidR="00AE30E5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715</w:t>
      </w:r>
      <w:r w:rsidR="00541D7C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); C) bio-ADM at discharge (n = 987); D) MR-proADM at discharge (n = 433).</w:t>
      </w:r>
    </w:p>
    <w:p w14:paraId="4B850ED3" w14:textId="6B0F474A" w:rsidR="00AE30E5" w:rsidRPr="00FD42B1" w:rsidRDefault="00AE30E5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415240C" wp14:editId="3A2D1466">
            <wp:extent cx="6956944" cy="464820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987" cy="467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C312B" w14:textId="301F2DA2" w:rsidR="004D7EA4" w:rsidRPr="00FD42B1" w:rsidRDefault="004D7EA4" w:rsidP="004D7EA4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7DC764D" w14:textId="00E74486" w:rsidR="00FB65C5" w:rsidRPr="00FD42B1" w:rsidRDefault="004D7EA4" w:rsidP="00AE30E5">
      <w:pPr>
        <w:spacing w:line="360" w:lineRule="auto"/>
        <w:contextualSpacing/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AHF: Acute heart failure. bio-ADM: bioactive adrenomedullin. MR-proADM: midregional proadrenomedullin.</w:t>
      </w:r>
      <w:r w:rsidR="00FB65C5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br w:type="page"/>
      </w:r>
    </w:p>
    <w:p w14:paraId="00291D31" w14:textId="0ECA5F87" w:rsidR="007D67A1" w:rsidRPr="00FD42B1" w:rsidRDefault="00910358" w:rsidP="007D67A1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lastRenderedPageBreak/>
        <w:t>Supplemental</w:t>
      </w:r>
      <w:r w:rsidR="00836487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 xml:space="preserve"> </w:t>
      </w:r>
      <w:r w:rsidR="007D67A1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 xml:space="preserve">Figure </w:t>
      </w:r>
      <w:r w:rsidR="003513A5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14</w:t>
      </w:r>
      <w:r w:rsidR="007D67A1" w:rsidRPr="00FD42B1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 w:eastAsia="de-DE"/>
        </w:rPr>
        <w:t>.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 Time dependent ROC curves describing the prognostic performance of </w:t>
      </w:r>
      <w:r w:rsidR="00FB65C5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admission 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bio-ADM and MR-proADM to predict </w:t>
      </w:r>
      <w:r w:rsidR="00C8663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during </w:t>
      </w:r>
      <w:r w:rsidR="00E663C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365-day follow-up </w:t>
      </w:r>
      <w:r w:rsidR="007D67A1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(n = 758) after excluding patients receiving palliative care.</w:t>
      </w:r>
      <w:r w:rsidR="00E9602F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 </w:t>
      </w:r>
    </w:p>
    <w:p w14:paraId="2B1DCE0B" w14:textId="75159379" w:rsidR="007D67A1" w:rsidRPr="00FD42B1" w:rsidRDefault="007D67A1" w:rsidP="007D67A1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58930205" wp14:editId="0BAFF233">
            <wp:extent cx="5759450" cy="3846830"/>
            <wp:effectExtent l="0" t="0" r="0" b="127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184B1" w14:textId="77777777" w:rsidR="007D67A1" w:rsidRPr="00FD42B1" w:rsidRDefault="007D67A1" w:rsidP="007D67A1">
      <w:pPr>
        <w:widowControl w:val="0"/>
        <w:spacing w:after="0" w:line="480" w:lineRule="auto"/>
        <w:contextualSpacing/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</w:pPr>
    </w:p>
    <w:p w14:paraId="065C545F" w14:textId="77777777" w:rsidR="007D67A1" w:rsidRPr="00FD42B1" w:rsidRDefault="007D67A1" w:rsidP="007D67A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AUC of ROC curve: area under the time dependent receiver operating characteristic curve. bio-ADM: bioactive adrenomedullin. MR-proADM: midregional proadrenomedullin.</w:t>
      </w:r>
    </w:p>
    <w:p w14:paraId="60175BEB" w14:textId="4138F88E" w:rsidR="007D67A1" w:rsidRPr="00FD42B1" w:rsidRDefault="007D67A1" w:rsidP="007D67A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  <w:r w:rsidR="00910358"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15.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Time dependent ROC curves describing the prognostic performance of </w:t>
      </w:r>
      <w:r w:rsidR="00FB65C5"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 xml:space="preserve">admission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bio-ADM and MR-proADM to predict </w:t>
      </w:r>
      <w:r w:rsidR="00C86637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or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AHF hospitalization</w:t>
      </w:r>
      <w:r w:rsidR="00C86637" w:rsidRPr="00FD42B1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 during </w:t>
      </w:r>
      <w:r w:rsidR="00E663C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365-day follow-up </w:t>
      </w:r>
      <w:r w:rsidRPr="00FD42B1">
        <w:rPr>
          <w:rFonts w:ascii="Times New Roman" w:hAnsi="Times New Roman" w:cs="Times New Roman"/>
          <w:sz w:val="20"/>
          <w:szCs w:val="20"/>
          <w:lang w:val="en-GB"/>
        </w:rPr>
        <w:t>after excluding patients receiving palliative care (n=741).</w:t>
      </w:r>
    </w:p>
    <w:p w14:paraId="328D599F" w14:textId="504619DA" w:rsidR="00C0591B" w:rsidRPr="00FD42B1" w:rsidRDefault="00C0591B" w:rsidP="007D67A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0F752FF" wp14:editId="7FD773D6">
            <wp:extent cx="5759450" cy="4010025"/>
            <wp:effectExtent l="0" t="0" r="0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66B25" w14:textId="44D20317" w:rsidR="00C0591B" w:rsidRPr="00FD42B1" w:rsidRDefault="00C0591B" w:rsidP="00C0591B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AHF: Acute heart failure. </w:t>
      </w:r>
      <w:r w:rsidRPr="00FD42B1">
        <w:rPr>
          <w:rFonts w:ascii="Times New Roman" w:eastAsia="Times New Roman" w:hAnsi="Times New Roman" w:cs="Times New Roman"/>
          <w:snapToGrid w:val="0"/>
          <w:sz w:val="20"/>
          <w:szCs w:val="20"/>
          <w:lang w:val="en-GB" w:eastAsia="de-DE"/>
        </w:rPr>
        <w:t>AUC of ROC curve: area under the time dependent receiver operating characteristic curve. bio-ADM: bioactive adrenomedullin. MR-proADM: midregional proadrenomedullin.</w:t>
      </w:r>
    </w:p>
    <w:p w14:paraId="41761C50" w14:textId="77777777" w:rsidR="00C0591B" w:rsidRPr="00FD42B1" w:rsidRDefault="00C0591B" w:rsidP="007D67A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78A391C7" w14:textId="77777777" w:rsidR="00C0591B" w:rsidRPr="00FD42B1" w:rsidRDefault="00C0591B" w:rsidP="007D67A1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14:paraId="04E4EA65" w14:textId="77777777" w:rsidR="000933D1" w:rsidRPr="00FD42B1" w:rsidRDefault="000933D1" w:rsidP="007D67A1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  <w:sectPr w:rsidR="000933D1" w:rsidRPr="00FD42B1" w:rsidSect="00CA34F2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7B2E2920" w14:textId="5452DB3C" w:rsidR="007D67A1" w:rsidRPr="00FD42B1" w:rsidRDefault="00910358" w:rsidP="007D67A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Supplemental</w:t>
      </w:r>
      <w:r w:rsidR="00005FC5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 Figure </w:t>
      </w:r>
      <w:r w:rsidR="007D67A1" w:rsidRPr="00FD42B1">
        <w:rPr>
          <w:rFonts w:ascii="Times New Roman" w:hAnsi="Times New Roman" w:cs="Times New Roman"/>
          <w:b/>
          <w:sz w:val="20"/>
          <w:szCs w:val="20"/>
          <w:lang w:val="en-GB"/>
        </w:rPr>
        <w:t xml:space="preserve">16. </w:t>
      </w:r>
      <w:r w:rsidR="00DB7415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All-cause mortality </w:t>
      </w:r>
      <w:r w:rsidR="007D67A1" w:rsidRPr="00FD42B1">
        <w:rPr>
          <w:rFonts w:ascii="Times New Roman" w:hAnsi="Times New Roman" w:cs="Times New Roman"/>
          <w:sz w:val="20"/>
          <w:szCs w:val="20"/>
          <w:lang w:val="en-GB"/>
        </w:rPr>
        <w:t>according to bio-ADM and MR-proADM concentrations at presentation and discharge after excluding patients receiving palliative care. A) Values at admission, B) Values at discharge. Bio-ADM levels were available for 1,876 patients at admission and 991 patients at discharge. MR-proADM levels were available for 758 patients at admission and 435 patients at discharge.</w:t>
      </w:r>
    </w:p>
    <w:p w14:paraId="2D5F8A78" w14:textId="77777777" w:rsidR="00BF4458" w:rsidRPr="00FD42B1" w:rsidRDefault="00BF4458" w:rsidP="007D67A1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</w:p>
    <w:p w14:paraId="7D00CC24" w14:textId="388D96C9" w:rsidR="00C0591B" w:rsidRPr="00FD42B1" w:rsidRDefault="005334E1" w:rsidP="007D67A1">
      <w:pPr>
        <w:spacing w:line="360" w:lineRule="auto"/>
        <w:contextualSpacing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2ADE6DCB" wp14:editId="508256C7">
            <wp:extent cx="4615891" cy="7032909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21456" cy="704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2880" w:rsidRPr="00FD42B1" w:rsidDel="00885AA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3C2E1A5" w14:textId="67AD86AE" w:rsidR="00885AA3" w:rsidRPr="00FD42B1" w:rsidRDefault="004B12AA" w:rsidP="00F35DFE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* </w:t>
      </w:r>
      <w:r w:rsidR="00885AA3" w:rsidRPr="00FD42B1">
        <w:rPr>
          <w:rFonts w:ascii="Times New Roman" w:hAnsi="Times New Roman" w:cs="Times New Roman"/>
          <w:sz w:val="20"/>
          <w:szCs w:val="20"/>
          <w:lang w:val="en-GB"/>
        </w:rPr>
        <w:t>for the comparison between bio-ADM groups</w:t>
      </w:r>
      <w:r w:rsidR="002F4D41" w:rsidRPr="00FD42B1">
        <w:rPr>
          <w:rFonts w:ascii="Times New Roman" w:hAnsi="Times New Roman" w:cs="Times New Roman"/>
          <w:sz w:val="20"/>
          <w:szCs w:val="20"/>
          <w:lang w:val="en-GB"/>
        </w:rPr>
        <w:t xml:space="preserve">; for the comparison of MR-proADM groups, the </w:t>
      </w:r>
      <w:r w:rsidR="002F4D41" w:rsidRPr="00FD42B1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2F4D41" w:rsidRPr="00FD42B1">
        <w:rPr>
          <w:rFonts w:ascii="Times New Roman" w:hAnsi="Times New Roman" w:cs="Times New Roman"/>
          <w:sz w:val="20"/>
          <w:szCs w:val="20"/>
          <w:lang w:val="en-GB"/>
        </w:rPr>
        <w:t>-value was &lt;0.001 in both A) and B)</w:t>
      </w:r>
    </w:p>
    <w:p w14:paraId="20E64227" w14:textId="12230392" w:rsidR="0080652A" w:rsidRPr="00503F50" w:rsidRDefault="00C0591B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r w:rsidRPr="00FD42B1">
        <w:rPr>
          <w:rFonts w:ascii="Times New Roman" w:hAnsi="Times New Roman" w:cs="Times New Roman"/>
          <w:sz w:val="20"/>
          <w:szCs w:val="20"/>
          <w:lang w:val="en-GB"/>
        </w:rPr>
        <w:t>bio-ADM: bioactive adrenomedullin. MR-proADM: midregional proadrenomedullin.</w:t>
      </w:r>
    </w:p>
    <w:sectPr w:rsidR="0080652A" w:rsidRPr="00503F50" w:rsidSect="00CA34F2"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85E3F" w14:textId="77777777" w:rsidR="00E53AC5" w:rsidRDefault="00E53AC5" w:rsidP="00A23A31">
      <w:pPr>
        <w:spacing w:after="0" w:line="240" w:lineRule="auto"/>
      </w:pPr>
      <w:r>
        <w:separator/>
      </w:r>
    </w:p>
  </w:endnote>
  <w:endnote w:type="continuationSeparator" w:id="0">
    <w:p w14:paraId="0C349E67" w14:textId="77777777" w:rsidR="00E53AC5" w:rsidRDefault="00E53AC5" w:rsidP="00A2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67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A98A96" w14:textId="51D48130" w:rsidR="00910358" w:rsidRDefault="009103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13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6F98817" w14:textId="77777777" w:rsidR="00910358" w:rsidRDefault="009103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B8FA9" w14:textId="77777777" w:rsidR="00E53AC5" w:rsidRDefault="00E53AC5" w:rsidP="00A23A31">
      <w:pPr>
        <w:spacing w:after="0" w:line="240" w:lineRule="auto"/>
      </w:pPr>
      <w:r>
        <w:separator/>
      </w:r>
    </w:p>
  </w:footnote>
  <w:footnote w:type="continuationSeparator" w:id="0">
    <w:p w14:paraId="49BC58A7" w14:textId="77777777" w:rsidR="00E53AC5" w:rsidRDefault="00E53AC5" w:rsidP="00A2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5F66C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43AA57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481E15"/>
    <w:multiLevelType w:val="hybridMultilevel"/>
    <w:tmpl w:val="4D066E0E"/>
    <w:lvl w:ilvl="0" w:tplc="071294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396C"/>
    <w:multiLevelType w:val="singleLevel"/>
    <w:tmpl w:val="57CE160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DCD190C"/>
    <w:multiLevelType w:val="hybridMultilevel"/>
    <w:tmpl w:val="4CB89AC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75737"/>
    <w:multiLevelType w:val="singleLevel"/>
    <w:tmpl w:val="E0BE93F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8AD4B92"/>
    <w:multiLevelType w:val="hybridMultilevel"/>
    <w:tmpl w:val="F57668DA"/>
    <w:lvl w:ilvl="0" w:tplc="9230C2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D196C"/>
    <w:multiLevelType w:val="hybridMultilevel"/>
    <w:tmpl w:val="75A4A75C"/>
    <w:lvl w:ilvl="0" w:tplc="C8DAC6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3437E"/>
    <w:multiLevelType w:val="singleLevel"/>
    <w:tmpl w:val="0407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22BD552B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AF6302"/>
    <w:multiLevelType w:val="hybridMultilevel"/>
    <w:tmpl w:val="DEBA3AA2"/>
    <w:lvl w:ilvl="0" w:tplc="AAB2FF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74F3B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D351870"/>
    <w:multiLevelType w:val="hybridMultilevel"/>
    <w:tmpl w:val="0FAA2E96"/>
    <w:lvl w:ilvl="0" w:tplc="5B1CCC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33637"/>
    <w:multiLevelType w:val="hybridMultilevel"/>
    <w:tmpl w:val="A7C4AA04"/>
    <w:lvl w:ilvl="0" w:tplc="FDFA07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048DB"/>
    <w:multiLevelType w:val="hybridMultilevel"/>
    <w:tmpl w:val="3AAC4C60"/>
    <w:lvl w:ilvl="0" w:tplc="73B2123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0195B"/>
    <w:multiLevelType w:val="hybridMultilevel"/>
    <w:tmpl w:val="D77ADE64"/>
    <w:lvl w:ilvl="0" w:tplc="61FA08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46619"/>
    <w:multiLevelType w:val="hybridMultilevel"/>
    <w:tmpl w:val="2398D75E"/>
    <w:lvl w:ilvl="0" w:tplc="6C86EF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51F78"/>
    <w:multiLevelType w:val="hybridMultilevel"/>
    <w:tmpl w:val="DFC425DC"/>
    <w:lvl w:ilvl="0" w:tplc="540488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A0B4E"/>
    <w:multiLevelType w:val="multilevel"/>
    <w:tmpl w:val="ACD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D4A22"/>
    <w:multiLevelType w:val="hybridMultilevel"/>
    <w:tmpl w:val="A992E8E8"/>
    <w:lvl w:ilvl="0" w:tplc="D186A1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663EB"/>
    <w:multiLevelType w:val="hybridMultilevel"/>
    <w:tmpl w:val="07A4866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72257"/>
    <w:multiLevelType w:val="multilevel"/>
    <w:tmpl w:val="1430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7706E8"/>
    <w:multiLevelType w:val="multilevel"/>
    <w:tmpl w:val="3498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41358C"/>
    <w:multiLevelType w:val="hybridMultilevel"/>
    <w:tmpl w:val="6FFC9CA4"/>
    <w:lvl w:ilvl="0" w:tplc="219CB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23"/>
  </w:num>
  <w:num w:numId="5">
    <w:abstractNumId w:val="1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8"/>
  </w:num>
  <w:num w:numId="11">
    <w:abstractNumId w:val="8"/>
    <w:lvlOverride w:ilvl="0">
      <w:lvl w:ilvl="0">
        <w:start w:val="2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2">
    <w:abstractNumId w:val="8"/>
    <w:lvlOverride w:ilvl="0">
      <w:lvl w:ilvl="0">
        <w:start w:val="4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3">
    <w:abstractNumId w:val="8"/>
    <w:lvlOverride w:ilvl="0">
      <w:lvl w:ilvl="0">
        <w:start w:val="5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8"/>
    <w:lvlOverride w:ilvl="0">
      <w:lvl w:ilvl="0">
        <w:start w:val="6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5">
    <w:abstractNumId w:val="8"/>
    <w:lvlOverride w:ilvl="0">
      <w:lvl w:ilvl="0">
        <w:start w:val="7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8"/>
    <w:lvlOverride w:ilvl="0">
      <w:lvl w:ilvl="0">
        <w:start w:val="8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7">
    <w:abstractNumId w:val="8"/>
    <w:lvlOverride w:ilvl="0">
      <w:lvl w:ilvl="0">
        <w:start w:val="9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1"/>
  </w:num>
  <w:num w:numId="20">
    <w:abstractNumId w:val="5"/>
    <w:lvlOverride w:ilvl="0">
      <w:lvl w:ilvl="0">
        <w:start w:val="6"/>
        <w:numFmt w:val="decimal"/>
        <w:lvlText w:val="%1)"/>
        <w:legacy w:legacy="1" w:legacySpace="0" w:legacyIndent="360"/>
        <w:lvlJc w:val="left"/>
        <w:pPr>
          <w:ind w:left="360" w:hanging="360"/>
        </w:pPr>
      </w:lvl>
    </w:lvlOverride>
  </w:num>
  <w:num w:numId="21">
    <w:abstractNumId w:val="9"/>
  </w:num>
  <w:num w:numId="22">
    <w:abstractNumId w:val="0"/>
  </w:num>
  <w:num w:numId="23">
    <w:abstractNumId w:val="20"/>
  </w:num>
  <w:num w:numId="24">
    <w:abstractNumId w:val="4"/>
  </w:num>
  <w:num w:numId="25">
    <w:abstractNumId w:val="19"/>
  </w:num>
  <w:num w:numId="26">
    <w:abstractNumId w:val="1"/>
  </w:num>
  <w:num w:numId="27">
    <w:abstractNumId w:val="10"/>
  </w:num>
  <w:num w:numId="28">
    <w:abstractNumId w:val="18"/>
  </w:num>
  <w:num w:numId="29">
    <w:abstractNumId w:val="22"/>
  </w:num>
  <w:num w:numId="30">
    <w:abstractNumId w:val="2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6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D7"/>
    <w:rsid w:val="00000F93"/>
    <w:rsid w:val="000056FF"/>
    <w:rsid w:val="00005FC5"/>
    <w:rsid w:val="00006DB7"/>
    <w:rsid w:val="00011030"/>
    <w:rsid w:val="00011324"/>
    <w:rsid w:val="0001283B"/>
    <w:rsid w:val="00017A5A"/>
    <w:rsid w:val="00033EFE"/>
    <w:rsid w:val="000402D4"/>
    <w:rsid w:val="000450B4"/>
    <w:rsid w:val="00057BAA"/>
    <w:rsid w:val="00070166"/>
    <w:rsid w:val="00082B31"/>
    <w:rsid w:val="00087B3E"/>
    <w:rsid w:val="000933D1"/>
    <w:rsid w:val="000A0632"/>
    <w:rsid w:val="000B2B59"/>
    <w:rsid w:val="000B2CD3"/>
    <w:rsid w:val="000B64A5"/>
    <w:rsid w:val="000C2A71"/>
    <w:rsid w:val="000D359D"/>
    <w:rsid w:val="000E5CDE"/>
    <w:rsid w:val="000E76EF"/>
    <w:rsid w:val="0010356E"/>
    <w:rsid w:val="00103D86"/>
    <w:rsid w:val="001234FF"/>
    <w:rsid w:val="0012651C"/>
    <w:rsid w:val="001269F9"/>
    <w:rsid w:val="00130E47"/>
    <w:rsid w:val="00131287"/>
    <w:rsid w:val="00131CD5"/>
    <w:rsid w:val="00136ADE"/>
    <w:rsid w:val="00146572"/>
    <w:rsid w:val="00147E35"/>
    <w:rsid w:val="001536F2"/>
    <w:rsid w:val="0016073C"/>
    <w:rsid w:val="00161B0D"/>
    <w:rsid w:val="00162A8E"/>
    <w:rsid w:val="00166243"/>
    <w:rsid w:val="001669E7"/>
    <w:rsid w:val="00182FF4"/>
    <w:rsid w:val="0019191F"/>
    <w:rsid w:val="001A1EEA"/>
    <w:rsid w:val="001A36D4"/>
    <w:rsid w:val="001A6AA6"/>
    <w:rsid w:val="001A7FC7"/>
    <w:rsid w:val="001B5182"/>
    <w:rsid w:val="001B7046"/>
    <w:rsid w:val="001C512E"/>
    <w:rsid w:val="001C6629"/>
    <w:rsid w:val="001D6938"/>
    <w:rsid w:val="001E07E5"/>
    <w:rsid w:val="001E3465"/>
    <w:rsid w:val="001E3BFB"/>
    <w:rsid w:val="001E7CB8"/>
    <w:rsid w:val="00200067"/>
    <w:rsid w:val="00206853"/>
    <w:rsid w:val="00214EB9"/>
    <w:rsid w:val="0022080C"/>
    <w:rsid w:val="0022523B"/>
    <w:rsid w:val="0022788E"/>
    <w:rsid w:val="00227A01"/>
    <w:rsid w:val="00232EC3"/>
    <w:rsid w:val="002415ED"/>
    <w:rsid w:val="0024180B"/>
    <w:rsid w:val="00244A0E"/>
    <w:rsid w:val="002458A0"/>
    <w:rsid w:val="00245D28"/>
    <w:rsid w:val="002464DB"/>
    <w:rsid w:val="002523DE"/>
    <w:rsid w:val="0025439A"/>
    <w:rsid w:val="00263490"/>
    <w:rsid w:val="002703C2"/>
    <w:rsid w:val="002711F4"/>
    <w:rsid w:val="0029364C"/>
    <w:rsid w:val="00296623"/>
    <w:rsid w:val="002A2621"/>
    <w:rsid w:val="002A76E7"/>
    <w:rsid w:val="002D47DD"/>
    <w:rsid w:val="002E2418"/>
    <w:rsid w:val="002E34BD"/>
    <w:rsid w:val="002E4F56"/>
    <w:rsid w:val="002E51B4"/>
    <w:rsid w:val="002F17C4"/>
    <w:rsid w:val="002F4D41"/>
    <w:rsid w:val="002F6CE9"/>
    <w:rsid w:val="00320407"/>
    <w:rsid w:val="0032251A"/>
    <w:rsid w:val="003244D7"/>
    <w:rsid w:val="00327BE7"/>
    <w:rsid w:val="00334F34"/>
    <w:rsid w:val="00345F29"/>
    <w:rsid w:val="00350393"/>
    <w:rsid w:val="003513A5"/>
    <w:rsid w:val="00352AC4"/>
    <w:rsid w:val="00357885"/>
    <w:rsid w:val="0036572A"/>
    <w:rsid w:val="00370960"/>
    <w:rsid w:val="00370FAB"/>
    <w:rsid w:val="003724D4"/>
    <w:rsid w:val="003732DA"/>
    <w:rsid w:val="00375BA3"/>
    <w:rsid w:val="00377153"/>
    <w:rsid w:val="00385E3C"/>
    <w:rsid w:val="003911FC"/>
    <w:rsid w:val="00395A84"/>
    <w:rsid w:val="003A10B9"/>
    <w:rsid w:val="003A3874"/>
    <w:rsid w:val="003C0A18"/>
    <w:rsid w:val="003C17FC"/>
    <w:rsid w:val="003C651B"/>
    <w:rsid w:val="003F01D5"/>
    <w:rsid w:val="003F1C0A"/>
    <w:rsid w:val="003F7F03"/>
    <w:rsid w:val="00406E97"/>
    <w:rsid w:val="00416F7B"/>
    <w:rsid w:val="00423B47"/>
    <w:rsid w:val="004302AB"/>
    <w:rsid w:val="004360F1"/>
    <w:rsid w:val="004408FA"/>
    <w:rsid w:val="00445BE4"/>
    <w:rsid w:val="00451315"/>
    <w:rsid w:val="00451DB2"/>
    <w:rsid w:val="004534F8"/>
    <w:rsid w:val="00460C03"/>
    <w:rsid w:val="00460EE6"/>
    <w:rsid w:val="00463BBA"/>
    <w:rsid w:val="004646B7"/>
    <w:rsid w:val="004660B4"/>
    <w:rsid w:val="00466561"/>
    <w:rsid w:val="00473085"/>
    <w:rsid w:val="004735E8"/>
    <w:rsid w:val="00475117"/>
    <w:rsid w:val="004764FA"/>
    <w:rsid w:val="0047774A"/>
    <w:rsid w:val="00477C89"/>
    <w:rsid w:val="0048101D"/>
    <w:rsid w:val="00481F2F"/>
    <w:rsid w:val="00484332"/>
    <w:rsid w:val="00486001"/>
    <w:rsid w:val="00491AE8"/>
    <w:rsid w:val="004920E6"/>
    <w:rsid w:val="00493331"/>
    <w:rsid w:val="00494BAB"/>
    <w:rsid w:val="004A3150"/>
    <w:rsid w:val="004B0346"/>
    <w:rsid w:val="004B12AA"/>
    <w:rsid w:val="004B3718"/>
    <w:rsid w:val="004B3790"/>
    <w:rsid w:val="004C2232"/>
    <w:rsid w:val="004C4385"/>
    <w:rsid w:val="004D7EA4"/>
    <w:rsid w:val="004E15DB"/>
    <w:rsid w:val="004E38A0"/>
    <w:rsid w:val="004F1663"/>
    <w:rsid w:val="004F4DA7"/>
    <w:rsid w:val="004F7684"/>
    <w:rsid w:val="004F7DA6"/>
    <w:rsid w:val="00500957"/>
    <w:rsid w:val="00501DD4"/>
    <w:rsid w:val="0050260C"/>
    <w:rsid w:val="00503F50"/>
    <w:rsid w:val="00505CC6"/>
    <w:rsid w:val="00506EB8"/>
    <w:rsid w:val="0051003A"/>
    <w:rsid w:val="00512516"/>
    <w:rsid w:val="00522815"/>
    <w:rsid w:val="00523692"/>
    <w:rsid w:val="00524130"/>
    <w:rsid w:val="00526F4E"/>
    <w:rsid w:val="00533099"/>
    <w:rsid w:val="005334E1"/>
    <w:rsid w:val="00535722"/>
    <w:rsid w:val="00541D7C"/>
    <w:rsid w:val="005426A5"/>
    <w:rsid w:val="00545D65"/>
    <w:rsid w:val="00552EA5"/>
    <w:rsid w:val="00561097"/>
    <w:rsid w:val="005707AE"/>
    <w:rsid w:val="005750F2"/>
    <w:rsid w:val="00576951"/>
    <w:rsid w:val="0058654C"/>
    <w:rsid w:val="00586996"/>
    <w:rsid w:val="00587B2B"/>
    <w:rsid w:val="00594681"/>
    <w:rsid w:val="005A06B9"/>
    <w:rsid w:val="005A08A7"/>
    <w:rsid w:val="005A1104"/>
    <w:rsid w:val="005A4246"/>
    <w:rsid w:val="005B40B6"/>
    <w:rsid w:val="005B6F72"/>
    <w:rsid w:val="005B7026"/>
    <w:rsid w:val="005B718E"/>
    <w:rsid w:val="005C03BB"/>
    <w:rsid w:val="005C6F2A"/>
    <w:rsid w:val="005E58CA"/>
    <w:rsid w:val="005E647B"/>
    <w:rsid w:val="005E7138"/>
    <w:rsid w:val="005F13E3"/>
    <w:rsid w:val="005F5EC0"/>
    <w:rsid w:val="00600077"/>
    <w:rsid w:val="006020EB"/>
    <w:rsid w:val="00605682"/>
    <w:rsid w:val="00611614"/>
    <w:rsid w:val="006121AA"/>
    <w:rsid w:val="00614C54"/>
    <w:rsid w:val="00614E4A"/>
    <w:rsid w:val="00624599"/>
    <w:rsid w:val="00625005"/>
    <w:rsid w:val="00626710"/>
    <w:rsid w:val="00630973"/>
    <w:rsid w:val="00631F5B"/>
    <w:rsid w:val="0063337A"/>
    <w:rsid w:val="006362B0"/>
    <w:rsid w:val="00640CEB"/>
    <w:rsid w:val="006418C4"/>
    <w:rsid w:val="00646574"/>
    <w:rsid w:val="00646ED9"/>
    <w:rsid w:val="00654B02"/>
    <w:rsid w:val="00662119"/>
    <w:rsid w:val="006641A4"/>
    <w:rsid w:val="00667B40"/>
    <w:rsid w:val="00671231"/>
    <w:rsid w:val="006714F7"/>
    <w:rsid w:val="00672C1C"/>
    <w:rsid w:val="00683AF8"/>
    <w:rsid w:val="00686AAE"/>
    <w:rsid w:val="00690404"/>
    <w:rsid w:val="0069123E"/>
    <w:rsid w:val="0069253C"/>
    <w:rsid w:val="00692B68"/>
    <w:rsid w:val="006939DC"/>
    <w:rsid w:val="00693EDF"/>
    <w:rsid w:val="006B4327"/>
    <w:rsid w:val="006C682D"/>
    <w:rsid w:val="006C7ED4"/>
    <w:rsid w:val="006D4D58"/>
    <w:rsid w:val="006D58DA"/>
    <w:rsid w:val="006E4E99"/>
    <w:rsid w:val="006F0FAA"/>
    <w:rsid w:val="006F4A29"/>
    <w:rsid w:val="006F50C2"/>
    <w:rsid w:val="00700B8F"/>
    <w:rsid w:val="00701187"/>
    <w:rsid w:val="007118F7"/>
    <w:rsid w:val="00715CAF"/>
    <w:rsid w:val="00717647"/>
    <w:rsid w:val="00722880"/>
    <w:rsid w:val="00725EED"/>
    <w:rsid w:val="007331F8"/>
    <w:rsid w:val="007337A2"/>
    <w:rsid w:val="00742295"/>
    <w:rsid w:val="00751AD0"/>
    <w:rsid w:val="00753F23"/>
    <w:rsid w:val="00754FAE"/>
    <w:rsid w:val="00760071"/>
    <w:rsid w:val="00760106"/>
    <w:rsid w:val="00762720"/>
    <w:rsid w:val="007629B2"/>
    <w:rsid w:val="00770815"/>
    <w:rsid w:val="00770F9F"/>
    <w:rsid w:val="007725AB"/>
    <w:rsid w:val="00773F26"/>
    <w:rsid w:val="00782306"/>
    <w:rsid w:val="00782DC3"/>
    <w:rsid w:val="00786D7E"/>
    <w:rsid w:val="00790117"/>
    <w:rsid w:val="007A2B63"/>
    <w:rsid w:val="007B41FD"/>
    <w:rsid w:val="007C5060"/>
    <w:rsid w:val="007D41FB"/>
    <w:rsid w:val="007D67A1"/>
    <w:rsid w:val="007D6D2C"/>
    <w:rsid w:val="007E04D2"/>
    <w:rsid w:val="007E1226"/>
    <w:rsid w:val="007E1BC5"/>
    <w:rsid w:val="007E4126"/>
    <w:rsid w:val="007F1C12"/>
    <w:rsid w:val="007F330F"/>
    <w:rsid w:val="007F3E62"/>
    <w:rsid w:val="007F565D"/>
    <w:rsid w:val="007F681F"/>
    <w:rsid w:val="008052EA"/>
    <w:rsid w:val="0080652A"/>
    <w:rsid w:val="0080767C"/>
    <w:rsid w:val="0082176D"/>
    <w:rsid w:val="00834F6E"/>
    <w:rsid w:val="0083537C"/>
    <w:rsid w:val="00836487"/>
    <w:rsid w:val="00842088"/>
    <w:rsid w:val="0084338B"/>
    <w:rsid w:val="00843F56"/>
    <w:rsid w:val="008559F1"/>
    <w:rsid w:val="00861FBE"/>
    <w:rsid w:val="00862688"/>
    <w:rsid w:val="00862CAA"/>
    <w:rsid w:val="00872068"/>
    <w:rsid w:val="00880DA5"/>
    <w:rsid w:val="00884DEC"/>
    <w:rsid w:val="00885AA3"/>
    <w:rsid w:val="00894FF8"/>
    <w:rsid w:val="00896ABD"/>
    <w:rsid w:val="008A618A"/>
    <w:rsid w:val="008A697A"/>
    <w:rsid w:val="008A7356"/>
    <w:rsid w:val="008B0265"/>
    <w:rsid w:val="008B0481"/>
    <w:rsid w:val="008B2E8D"/>
    <w:rsid w:val="008B441B"/>
    <w:rsid w:val="008B6484"/>
    <w:rsid w:val="008C0520"/>
    <w:rsid w:val="008C4074"/>
    <w:rsid w:val="008D0A99"/>
    <w:rsid w:val="008D10C9"/>
    <w:rsid w:val="008D10E6"/>
    <w:rsid w:val="008D7852"/>
    <w:rsid w:val="008E059F"/>
    <w:rsid w:val="008E28D7"/>
    <w:rsid w:val="008E2CCB"/>
    <w:rsid w:val="008E2F37"/>
    <w:rsid w:val="008F077B"/>
    <w:rsid w:val="008F3C8A"/>
    <w:rsid w:val="009009AD"/>
    <w:rsid w:val="00910358"/>
    <w:rsid w:val="009133B4"/>
    <w:rsid w:val="00920B1F"/>
    <w:rsid w:val="0092631A"/>
    <w:rsid w:val="00930307"/>
    <w:rsid w:val="00931A02"/>
    <w:rsid w:val="00957AE5"/>
    <w:rsid w:val="00971610"/>
    <w:rsid w:val="009871D4"/>
    <w:rsid w:val="00991CE8"/>
    <w:rsid w:val="009930FA"/>
    <w:rsid w:val="00993426"/>
    <w:rsid w:val="00993EA8"/>
    <w:rsid w:val="00995478"/>
    <w:rsid w:val="009A4640"/>
    <w:rsid w:val="009A66BE"/>
    <w:rsid w:val="009B3960"/>
    <w:rsid w:val="009B72A9"/>
    <w:rsid w:val="009C0F60"/>
    <w:rsid w:val="009C45CC"/>
    <w:rsid w:val="009D57B9"/>
    <w:rsid w:val="009E19C2"/>
    <w:rsid w:val="009E504C"/>
    <w:rsid w:val="009E6977"/>
    <w:rsid w:val="009E7B0E"/>
    <w:rsid w:val="009F508A"/>
    <w:rsid w:val="00A02256"/>
    <w:rsid w:val="00A02A64"/>
    <w:rsid w:val="00A0386C"/>
    <w:rsid w:val="00A155EB"/>
    <w:rsid w:val="00A178C0"/>
    <w:rsid w:val="00A22124"/>
    <w:rsid w:val="00A22E05"/>
    <w:rsid w:val="00A23A31"/>
    <w:rsid w:val="00A300AC"/>
    <w:rsid w:val="00A353A3"/>
    <w:rsid w:val="00A36F16"/>
    <w:rsid w:val="00A37EEB"/>
    <w:rsid w:val="00A40F41"/>
    <w:rsid w:val="00A420D3"/>
    <w:rsid w:val="00A44329"/>
    <w:rsid w:val="00A46F04"/>
    <w:rsid w:val="00A52679"/>
    <w:rsid w:val="00A536CF"/>
    <w:rsid w:val="00A53BC5"/>
    <w:rsid w:val="00A558E9"/>
    <w:rsid w:val="00A66DC8"/>
    <w:rsid w:val="00A67C97"/>
    <w:rsid w:val="00A70A4F"/>
    <w:rsid w:val="00A74290"/>
    <w:rsid w:val="00A74E50"/>
    <w:rsid w:val="00A75AF2"/>
    <w:rsid w:val="00A90C22"/>
    <w:rsid w:val="00A93252"/>
    <w:rsid w:val="00A9797E"/>
    <w:rsid w:val="00AA3C83"/>
    <w:rsid w:val="00AC58D4"/>
    <w:rsid w:val="00AC7222"/>
    <w:rsid w:val="00AD4046"/>
    <w:rsid w:val="00AD71B2"/>
    <w:rsid w:val="00AE30E5"/>
    <w:rsid w:val="00AE36AD"/>
    <w:rsid w:val="00AF2C46"/>
    <w:rsid w:val="00AF3706"/>
    <w:rsid w:val="00AF5C0A"/>
    <w:rsid w:val="00B02242"/>
    <w:rsid w:val="00B175CA"/>
    <w:rsid w:val="00B21116"/>
    <w:rsid w:val="00B25F43"/>
    <w:rsid w:val="00B3246A"/>
    <w:rsid w:val="00B42406"/>
    <w:rsid w:val="00B62AA8"/>
    <w:rsid w:val="00B70E77"/>
    <w:rsid w:val="00B722B9"/>
    <w:rsid w:val="00B743A3"/>
    <w:rsid w:val="00B82D88"/>
    <w:rsid w:val="00B871AA"/>
    <w:rsid w:val="00B874B0"/>
    <w:rsid w:val="00B9023F"/>
    <w:rsid w:val="00B91CD3"/>
    <w:rsid w:val="00B96911"/>
    <w:rsid w:val="00BA0986"/>
    <w:rsid w:val="00BA2F1D"/>
    <w:rsid w:val="00BB5DB8"/>
    <w:rsid w:val="00BB7227"/>
    <w:rsid w:val="00BB79C0"/>
    <w:rsid w:val="00BC307E"/>
    <w:rsid w:val="00BD0CFD"/>
    <w:rsid w:val="00BD74B2"/>
    <w:rsid w:val="00BE5133"/>
    <w:rsid w:val="00BF4458"/>
    <w:rsid w:val="00C0591B"/>
    <w:rsid w:val="00C0619C"/>
    <w:rsid w:val="00C073A4"/>
    <w:rsid w:val="00C1260D"/>
    <w:rsid w:val="00C152C3"/>
    <w:rsid w:val="00C1656A"/>
    <w:rsid w:val="00C25A1C"/>
    <w:rsid w:val="00C3003F"/>
    <w:rsid w:val="00C306F3"/>
    <w:rsid w:val="00C32284"/>
    <w:rsid w:val="00C36A8F"/>
    <w:rsid w:val="00C40BD6"/>
    <w:rsid w:val="00C46824"/>
    <w:rsid w:val="00C50DAB"/>
    <w:rsid w:val="00C63EA7"/>
    <w:rsid w:val="00C64364"/>
    <w:rsid w:val="00C645E7"/>
    <w:rsid w:val="00C7407E"/>
    <w:rsid w:val="00C84576"/>
    <w:rsid w:val="00C846CA"/>
    <w:rsid w:val="00C86637"/>
    <w:rsid w:val="00C87F52"/>
    <w:rsid w:val="00CA03BB"/>
    <w:rsid w:val="00CA34F2"/>
    <w:rsid w:val="00CA413E"/>
    <w:rsid w:val="00CA5F5F"/>
    <w:rsid w:val="00CB5D63"/>
    <w:rsid w:val="00CC6112"/>
    <w:rsid w:val="00CD5E8B"/>
    <w:rsid w:val="00CD7504"/>
    <w:rsid w:val="00CE0BFB"/>
    <w:rsid w:val="00CE0D93"/>
    <w:rsid w:val="00CE1C91"/>
    <w:rsid w:val="00CE5753"/>
    <w:rsid w:val="00CE60F2"/>
    <w:rsid w:val="00CF1B94"/>
    <w:rsid w:val="00D01E38"/>
    <w:rsid w:val="00D02988"/>
    <w:rsid w:val="00D113FA"/>
    <w:rsid w:val="00D2396D"/>
    <w:rsid w:val="00D24D36"/>
    <w:rsid w:val="00D250F6"/>
    <w:rsid w:val="00D30305"/>
    <w:rsid w:val="00D36776"/>
    <w:rsid w:val="00D4052B"/>
    <w:rsid w:val="00D42214"/>
    <w:rsid w:val="00D54A54"/>
    <w:rsid w:val="00D56395"/>
    <w:rsid w:val="00D56645"/>
    <w:rsid w:val="00D571CA"/>
    <w:rsid w:val="00D62D1A"/>
    <w:rsid w:val="00D71058"/>
    <w:rsid w:val="00D843D5"/>
    <w:rsid w:val="00D94FF5"/>
    <w:rsid w:val="00D9545B"/>
    <w:rsid w:val="00D96BD9"/>
    <w:rsid w:val="00DA4294"/>
    <w:rsid w:val="00DA443C"/>
    <w:rsid w:val="00DB01B3"/>
    <w:rsid w:val="00DB56F7"/>
    <w:rsid w:val="00DB6D6A"/>
    <w:rsid w:val="00DB7415"/>
    <w:rsid w:val="00DC0EBE"/>
    <w:rsid w:val="00DC14F6"/>
    <w:rsid w:val="00DC2E1C"/>
    <w:rsid w:val="00DC4DA0"/>
    <w:rsid w:val="00DC6F0F"/>
    <w:rsid w:val="00DD13F3"/>
    <w:rsid w:val="00DF3D18"/>
    <w:rsid w:val="00DF65AC"/>
    <w:rsid w:val="00E005F4"/>
    <w:rsid w:val="00E0169D"/>
    <w:rsid w:val="00E07796"/>
    <w:rsid w:val="00E335B0"/>
    <w:rsid w:val="00E37C9A"/>
    <w:rsid w:val="00E45A09"/>
    <w:rsid w:val="00E52E00"/>
    <w:rsid w:val="00E53AC5"/>
    <w:rsid w:val="00E53C1B"/>
    <w:rsid w:val="00E663C1"/>
    <w:rsid w:val="00E666D8"/>
    <w:rsid w:val="00E729F5"/>
    <w:rsid w:val="00E75D4F"/>
    <w:rsid w:val="00E848F5"/>
    <w:rsid w:val="00E90E38"/>
    <w:rsid w:val="00E9217D"/>
    <w:rsid w:val="00E9602F"/>
    <w:rsid w:val="00EA0002"/>
    <w:rsid w:val="00EA4A38"/>
    <w:rsid w:val="00EA543F"/>
    <w:rsid w:val="00EA5AE1"/>
    <w:rsid w:val="00EB01A7"/>
    <w:rsid w:val="00EB4963"/>
    <w:rsid w:val="00EB5C82"/>
    <w:rsid w:val="00EB6E53"/>
    <w:rsid w:val="00EC57F8"/>
    <w:rsid w:val="00ED1EB6"/>
    <w:rsid w:val="00ED2E62"/>
    <w:rsid w:val="00EE2AD2"/>
    <w:rsid w:val="00EE51C1"/>
    <w:rsid w:val="00EF133B"/>
    <w:rsid w:val="00EF32E9"/>
    <w:rsid w:val="00F020C9"/>
    <w:rsid w:val="00F06646"/>
    <w:rsid w:val="00F247BC"/>
    <w:rsid w:val="00F25F54"/>
    <w:rsid w:val="00F30368"/>
    <w:rsid w:val="00F35DFE"/>
    <w:rsid w:val="00F35E22"/>
    <w:rsid w:val="00F41F0E"/>
    <w:rsid w:val="00F4384E"/>
    <w:rsid w:val="00F544B6"/>
    <w:rsid w:val="00F5639B"/>
    <w:rsid w:val="00F63E1D"/>
    <w:rsid w:val="00F64AC3"/>
    <w:rsid w:val="00F678AF"/>
    <w:rsid w:val="00F700D6"/>
    <w:rsid w:val="00F7244B"/>
    <w:rsid w:val="00F7623F"/>
    <w:rsid w:val="00F84131"/>
    <w:rsid w:val="00F84C1B"/>
    <w:rsid w:val="00F91A06"/>
    <w:rsid w:val="00F93540"/>
    <w:rsid w:val="00F965C2"/>
    <w:rsid w:val="00FA03D0"/>
    <w:rsid w:val="00FA0B4B"/>
    <w:rsid w:val="00FA17EA"/>
    <w:rsid w:val="00FA729D"/>
    <w:rsid w:val="00FB65C5"/>
    <w:rsid w:val="00FC1812"/>
    <w:rsid w:val="00FC6DF7"/>
    <w:rsid w:val="00FD30F8"/>
    <w:rsid w:val="00FD42B1"/>
    <w:rsid w:val="00FD5BC8"/>
    <w:rsid w:val="00FE47AA"/>
    <w:rsid w:val="00FF1A4C"/>
    <w:rsid w:val="00FF1E72"/>
    <w:rsid w:val="00FF4F81"/>
    <w:rsid w:val="00FF5C0A"/>
    <w:rsid w:val="00FF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5F6781C"/>
  <w15:docId w15:val="{12E5EDEA-7241-4256-8ECA-445E8347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C0A"/>
  </w:style>
  <w:style w:type="paragraph" w:styleId="Heading1">
    <w:name w:val="heading 1"/>
    <w:basedOn w:val="Normal"/>
    <w:next w:val="Normal"/>
    <w:link w:val="Heading1Char"/>
    <w:qFormat/>
    <w:rsid w:val="00DC4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D41FB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de-CH"/>
    </w:rPr>
  </w:style>
  <w:style w:type="paragraph" w:styleId="Heading3">
    <w:name w:val="heading 3"/>
    <w:basedOn w:val="Normal"/>
    <w:next w:val="Normal"/>
    <w:link w:val="Heading3Char"/>
    <w:qFormat/>
    <w:rsid w:val="007D41FB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de-CH"/>
    </w:rPr>
  </w:style>
  <w:style w:type="paragraph" w:styleId="Heading4">
    <w:name w:val="heading 4"/>
    <w:basedOn w:val="Normal"/>
    <w:next w:val="Normal"/>
    <w:link w:val="Heading4Char"/>
    <w:qFormat/>
    <w:rsid w:val="00131287"/>
    <w:pPr>
      <w:keepNext/>
      <w:widowControl w:val="0"/>
      <w:spacing w:after="0" w:line="480" w:lineRule="auto"/>
      <w:outlineLvl w:val="3"/>
    </w:pPr>
    <w:rPr>
      <w:rFonts w:ascii="Arial" w:eastAsia="Times New Roman" w:hAnsi="Arial" w:cs="Times New Roman"/>
      <w:snapToGrid w:val="0"/>
      <w:sz w:val="24"/>
      <w:szCs w:val="20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131287"/>
    <w:pPr>
      <w:keepNext/>
      <w:widowControl w:val="0"/>
      <w:tabs>
        <w:tab w:val="left" w:pos="-1056"/>
        <w:tab w:val="left" w:pos="-348"/>
        <w:tab w:val="left" w:pos="360"/>
        <w:tab w:val="left" w:pos="1068"/>
        <w:tab w:val="left" w:pos="1776"/>
        <w:tab w:val="left" w:pos="2484"/>
        <w:tab w:val="left" w:pos="3192"/>
        <w:tab w:val="left" w:pos="3900"/>
        <w:tab w:val="left" w:pos="4608"/>
        <w:tab w:val="left" w:pos="5316"/>
        <w:tab w:val="left" w:pos="6024"/>
        <w:tab w:val="left" w:pos="6732"/>
        <w:tab w:val="left" w:pos="7440"/>
        <w:tab w:val="left" w:pos="8148"/>
      </w:tabs>
      <w:spacing w:after="0" w:line="480" w:lineRule="auto"/>
      <w:jc w:val="center"/>
      <w:outlineLvl w:val="4"/>
    </w:pPr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131287"/>
    <w:pPr>
      <w:keepNext/>
      <w:tabs>
        <w:tab w:val="left" w:pos="360"/>
      </w:tabs>
      <w:spacing w:after="0" w:line="480" w:lineRule="auto"/>
      <w:jc w:val="both"/>
      <w:outlineLvl w:val="5"/>
    </w:pPr>
    <w:rPr>
      <w:rFonts w:ascii="Arial" w:eastAsia="Times New Roman" w:hAnsi="Arial" w:cs="Times New Roman"/>
      <w:b/>
      <w:snapToGrid w:val="0"/>
      <w:sz w:val="24"/>
      <w:szCs w:val="20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131287"/>
    <w:pPr>
      <w:keepNext/>
      <w:widowControl w:val="0"/>
      <w:tabs>
        <w:tab w:val="left" w:pos="-1056"/>
        <w:tab w:val="left" w:pos="-348"/>
        <w:tab w:val="left" w:pos="360"/>
        <w:tab w:val="left" w:pos="1068"/>
        <w:tab w:val="left" w:pos="1776"/>
        <w:tab w:val="left" w:pos="2348"/>
        <w:tab w:val="left" w:pos="2484"/>
        <w:tab w:val="left" w:pos="4608"/>
        <w:tab w:val="left" w:pos="5316"/>
        <w:tab w:val="left" w:pos="5609"/>
        <w:tab w:val="left" w:pos="6024"/>
        <w:tab w:val="left" w:pos="6732"/>
        <w:tab w:val="left" w:pos="8148"/>
      </w:tabs>
      <w:spacing w:after="0" w:line="360" w:lineRule="auto"/>
      <w:ind w:left="-3322" w:right="-4072"/>
      <w:jc w:val="center"/>
      <w:outlineLvl w:val="6"/>
    </w:pPr>
    <w:rPr>
      <w:rFonts w:ascii="Arial" w:eastAsia="Times New Roman" w:hAnsi="Arial" w:cs="Times New Roman"/>
      <w:b/>
      <w:snapToGrid w:val="0"/>
      <w:sz w:val="24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131287"/>
    <w:pPr>
      <w:keepNext/>
      <w:widowControl w:val="0"/>
      <w:tabs>
        <w:tab w:val="left" w:pos="0"/>
      </w:tabs>
      <w:spacing w:after="0" w:line="480" w:lineRule="auto"/>
      <w:jc w:val="both"/>
      <w:outlineLvl w:val="7"/>
    </w:pPr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131287"/>
    <w:pPr>
      <w:keepNext/>
      <w:widowControl w:val="0"/>
      <w:tabs>
        <w:tab w:val="left" w:pos="-1056"/>
        <w:tab w:val="left" w:pos="-348"/>
        <w:tab w:val="left" w:pos="360"/>
        <w:tab w:val="left" w:pos="1068"/>
        <w:tab w:val="left" w:pos="1776"/>
        <w:tab w:val="left" w:pos="2484"/>
        <w:tab w:val="left" w:pos="3192"/>
        <w:tab w:val="left" w:pos="3900"/>
        <w:tab w:val="left" w:pos="4608"/>
        <w:tab w:val="left" w:pos="5316"/>
        <w:tab w:val="left" w:pos="6024"/>
        <w:tab w:val="left" w:pos="6732"/>
        <w:tab w:val="left" w:pos="7440"/>
        <w:tab w:val="left" w:pos="8148"/>
      </w:tabs>
      <w:spacing w:after="0" w:line="360" w:lineRule="auto"/>
      <w:outlineLvl w:val="8"/>
    </w:pPr>
    <w:rPr>
      <w:rFonts w:ascii="Arial" w:eastAsia="Times New Roman" w:hAnsi="Arial" w:cs="Times New Roman"/>
      <w:i/>
      <w:snapToGrid w:val="0"/>
      <w:sz w:val="24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3244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44D7"/>
    <w:rPr>
      <w:sz w:val="20"/>
      <w:szCs w:val="20"/>
    </w:rPr>
  </w:style>
  <w:style w:type="character" w:styleId="CommentReference">
    <w:name w:val="annotation reference"/>
    <w:uiPriority w:val="99"/>
    <w:rsid w:val="003244D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324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244D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0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0E3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8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E52E0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2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23A31"/>
  </w:style>
  <w:style w:type="paragraph" w:styleId="Footer">
    <w:name w:val="footer"/>
    <w:basedOn w:val="Normal"/>
    <w:link w:val="FooterChar"/>
    <w:uiPriority w:val="99"/>
    <w:unhideWhenUsed/>
    <w:rsid w:val="00A2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31"/>
  </w:style>
  <w:style w:type="character" w:customStyle="1" w:styleId="Heading1Char">
    <w:name w:val="Heading 1 Char"/>
    <w:basedOn w:val="DefaultParagraphFont"/>
    <w:link w:val="Heading1"/>
    <w:rsid w:val="00DC4D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link w:val="NormalWebChar"/>
    <w:uiPriority w:val="99"/>
    <w:unhideWhenUsed/>
    <w:rsid w:val="002415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ormalWebChar">
    <w:name w:val="Normal (Web) Char"/>
    <w:basedOn w:val="DefaultParagraphFont"/>
    <w:link w:val="NormalWeb"/>
    <w:uiPriority w:val="99"/>
    <w:rsid w:val="002415ED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NoSpacing">
    <w:name w:val="No Spacing"/>
    <w:uiPriority w:val="1"/>
    <w:qFormat/>
    <w:rsid w:val="00F965C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7D41FB"/>
    <w:rPr>
      <w:rFonts w:ascii="Courier New" w:hAnsi="Courier New" w:cs="Courier New"/>
      <w:b/>
      <w:bCs/>
      <w:i/>
      <w:iCs/>
      <w:color w:val="000000"/>
      <w:sz w:val="28"/>
      <w:szCs w:val="28"/>
      <w:lang w:val="de-CH"/>
    </w:rPr>
  </w:style>
  <w:style w:type="character" w:customStyle="1" w:styleId="Heading3Char">
    <w:name w:val="Heading 3 Char"/>
    <w:basedOn w:val="DefaultParagraphFont"/>
    <w:link w:val="Heading3"/>
    <w:rsid w:val="007D41FB"/>
    <w:rPr>
      <w:rFonts w:ascii="Courier New" w:hAnsi="Courier New" w:cs="Courier New"/>
      <w:b/>
      <w:bCs/>
      <w:color w:val="000000"/>
      <w:sz w:val="26"/>
      <w:szCs w:val="26"/>
      <w:lang w:val="de-CH"/>
    </w:rPr>
  </w:style>
  <w:style w:type="numbering" w:customStyle="1" w:styleId="KeineListe1">
    <w:name w:val="Keine Liste1"/>
    <w:next w:val="NoList"/>
    <w:uiPriority w:val="99"/>
    <w:semiHidden/>
    <w:unhideWhenUsed/>
    <w:rsid w:val="007D41FB"/>
  </w:style>
  <w:style w:type="table" w:customStyle="1" w:styleId="Tabellenraster1">
    <w:name w:val="Tabellenraster1"/>
    <w:basedOn w:val="TableNormal"/>
    <w:next w:val="TableGrid"/>
    <w:uiPriority w:val="39"/>
    <w:rsid w:val="00B25F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rsid w:val="00F91A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5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bg-BG"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57F8"/>
    <w:rPr>
      <w:rFonts w:ascii="Courier New" w:eastAsia="Times New Roman" w:hAnsi="Courier New" w:cs="Courier New"/>
      <w:sz w:val="20"/>
      <w:szCs w:val="20"/>
      <w:lang w:val="bg-BG" w:eastAsia="bg-BG"/>
    </w:rPr>
  </w:style>
  <w:style w:type="character" w:customStyle="1" w:styleId="gd15mcfceub">
    <w:name w:val="gd15mcfceub"/>
    <w:basedOn w:val="DefaultParagraphFont"/>
    <w:rsid w:val="00EC57F8"/>
  </w:style>
  <w:style w:type="paragraph" w:styleId="Revision">
    <w:name w:val="Revision"/>
    <w:hidden/>
    <w:uiPriority w:val="71"/>
    <w:rsid w:val="004E38A0"/>
    <w:pPr>
      <w:spacing w:after="0" w:line="240" w:lineRule="auto"/>
    </w:pPr>
  </w:style>
  <w:style w:type="table" w:customStyle="1" w:styleId="Tabellenraster3">
    <w:name w:val="Tabellenraster3"/>
    <w:basedOn w:val="TableNormal"/>
    <w:next w:val="TableGrid"/>
    <w:uiPriority w:val="39"/>
    <w:rsid w:val="00D54A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semiHidden/>
    <w:unhideWhenUsed/>
    <w:rsid w:val="004660B4"/>
  </w:style>
  <w:style w:type="character" w:customStyle="1" w:styleId="Heading4Char">
    <w:name w:val="Heading 4 Char"/>
    <w:basedOn w:val="DefaultParagraphFont"/>
    <w:link w:val="Heading4"/>
    <w:rsid w:val="00131287"/>
    <w:rPr>
      <w:rFonts w:ascii="Arial" w:eastAsia="Times New Roman" w:hAnsi="Arial" w:cs="Times New Roman"/>
      <w:snapToGrid w:val="0"/>
      <w:sz w:val="24"/>
      <w:szCs w:val="20"/>
      <w:lang w:eastAsia="de-DE"/>
    </w:rPr>
  </w:style>
  <w:style w:type="character" w:customStyle="1" w:styleId="Heading5Char">
    <w:name w:val="Heading 5 Char"/>
    <w:basedOn w:val="DefaultParagraphFont"/>
    <w:link w:val="Heading5"/>
    <w:rsid w:val="00131287"/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character" w:customStyle="1" w:styleId="Heading6Char">
    <w:name w:val="Heading 6 Char"/>
    <w:basedOn w:val="DefaultParagraphFont"/>
    <w:link w:val="Heading6"/>
    <w:rsid w:val="00131287"/>
    <w:rPr>
      <w:rFonts w:ascii="Arial" w:eastAsia="Times New Roman" w:hAnsi="Arial" w:cs="Times New Roman"/>
      <w:b/>
      <w:snapToGrid w:val="0"/>
      <w:sz w:val="24"/>
      <w:szCs w:val="20"/>
      <w:lang w:val="en-US" w:eastAsia="de-DE"/>
    </w:rPr>
  </w:style>
  <w:style w:type="character" w:customStyle="1" w:styleId="Heading7Char">
    <w:name w:val="Heading 7 Char"/>
    <w:basedOn w:val="DefaultParagraphFont"/>
    <w:link w:val="Heading7"/>
    <w:rsid w:val="00131287"/>
    <w:rPr>
      <w:rFonts w:ascii="Arial" w:eastAsia="Times New Roman" w:hAnsi="Arial" w:cs="Times New Roman"/>
      <w:b/>
      <w:snapToGrid w:val="0"/>
      <w:sz w:val="24"/>
      <w:szCs w:val="20"/>
      <w:lang w:val="en-US" w:eastAsia="de-DE"/>
    </w:rPr>
  </w:style>
  <w:style w:type="character" w:customStyle="1" w:styleId="Heading8Char">
    <w:name w:val="Heading 8 Char"/>
    <w:basedOn w:val="DefaultParagraphFont"/>
    <w:link w:val="Heading8"/>
    <w:rsid w:val="00131287"/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character" w:customStyle="1" w:styleId="Heading9Char">
    <w:name w:val="Heading 9 Char"/>
    <w:basedOn w:val="DefaultParagraphFont"/>
    <w:link w:val="Heading9"/>
    <w:rsid w:val="00131287"/>
    <w:rPr>
      <w:rFonts w:ascii="Arial" w:eastAsia="Times New Roman" w:hAnsi="Arial" w:cs="Times New Roman"/>
      <w:i/>
      <w:snapToGrid w:val="0"/>
      <w:sz w:val="24"/>
      <w:szCs w:val="20"/>
      <w:lang w:val="en-US" w:eastAsia="de-DE"/>
    </w:rPr>
  </w:style>
  <w:style w:type="paragraph" w:styleId="DocumentMap">
    <w:name w:val="Document Map"/>
    <w:basedOn w:val="Normal"/>
    <w:link w:val="DocumentMapChar"/>
    <w:semiHidden/>
    <w:rsid w:val="00131287"/>
    <w:pPr>
      <w:widowControl w:val="0"/>
      <w:shd w:val="clear" w:color="auto" w:fill="000080"/>
      <w:spacing w:after="0" w:line="240" w:lineRule="auto"/>
    </w:pPr>
    <w:rPr>
      <w:rFonts w:ascii="Tahoma" w:eastAsia="Times New Roman" w:hAnsi="Tahoma" w:cs="Times New Roman"/>
      <w:snapToGrid w:val="0"/>
      <w:sz w:val="20"/>
      <w:szCs w:val="20"/>
      <w:lang w:eastAsia="de-DE"/>
    </w:rPr>
  </w:style>
  <w:style w:type="character" w:customStyle="1" w:styleId="DocumentMapChar">
    <w:name w:val="Document Map Char"/>
    <w:basedOn w:val="DefaultParagraphFont"/>
    <w:link w:val="DocumentMap"/>
    <w:semiHidden/>
    <w:rsid w:val="00131287"/>
    <w:rPr>
      <w:rFonts w:ascii="Tahoma" w:eastAsia="Times New Roman" w:hAnsi="Tahoma" w:cs="Times New Roman"/>
      <w:snapToGrid w:val="0"/>
      <w:sz w:val="20"/>
      <w:szCs w:val="20"/>
      <w:shd w:val="clear" w:color="auto" w:fill="000080"/>
      <w:lang w:eastAsia="de-DE"/>
    </w:rPr>
  </w:style>
  <w:style w:type="paragraph" w:styleId="BodyText">
    <w:name w:val="Body Text"/>
    <w:basedOn w:val="Normal"/>
    <w:link w:val="BodyTextChar"/>
    <w:semiHidden/>
    <w:rsid w:val="00131287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48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semiHidden/>
    <w:rsid w:val="00131287"/>
    <w:rPr>
      <w:rFonts w:ascii="Arial" w:eastAsia="Times New Roman" w:hAnsi="Arial" w:cs="Times New Roman"/>
      <w:b/>
      <w:snapToGrid w:val="0"/>
      <w:sz w:val="48"/>
      <w:szCs w:val="20"/>
      <w:lang w:eastAsia="de-DE"/>
    </w:rPr>
  </w:style>
  <w:style w:type="paragraph" w:styleId="BodyTextIndent">
    <w:name w:val="Body Text Indent"/>
    <w:basedOn w:val="Normal"/>
    <w:link w:val="BodyTextIndentChar"/>
    <w:semiHidden/>
    <w:rsid w:val="00131287"/>
    <w:pPr>
      <w:widowControl w:val="0"/>
      <w:spacing w:after="0" w:line="240" w:lineRule="auto"/>
      <w:ind w:left="2124" w:firstLine="6"/>
    </w:pPr>
    <w:rPr>
      <w:rFonts w:ascii="Arial" w:eastAsia="Times New Roman" w:hAnsi="Arial" w:cs="Times New Roman"/>
      <w:snapToGrid w:val="0"/>
      <w:sz w:val="28"/>
      <w:szCs w:val="20"/>
      <w:lang w:eastAsia="de-DE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1287"/>
    <w:rPr>
      <w:rFonts w:ascii="Arial" w:eastAsia="Times New Roman" w:hAnsi="Arial" w:cs="Times New Roman"/>
      <w:snapToGrid w:val="0"/>
      <w:sz w:val="28"/>
      <w:szCs w:val="20"/>
      <w:lang w:eastAsia="de-DE"/>
    </w:rPr>
  </w:style>
  <w:style w:type="paragraph" w:customStyle="1" w:styleId="BodyText21">
    <w:name w:val="Body Text 21"/>
    <w:basedOn w:val="Normal"/>
    <w:rsid w:val="00131287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8"/>
      <w:szCs w:val="20"/>
      <w:lang w:eastAsia="de-DE"/>
    </w:rPr>
  </w:style>
  <w:style w:type="paragraph" w:styleId="FootnoteText">
    <w:name w:val="footnote text"/>
    <w:basedOn w:val="Normal"/>
    <w:link w:val="FootnoteTextChar"/>
    <w:semiHidden/>
    <w:rsid w:val="0013128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131287"/>
    <w:rPr>
      <w:rFonts w:ascii="Times New Roman" w:eastAsia="Times New Roman" w:hAnsi="Times New Roman" w:cs="Times New Roman"/>
      <w:snapToGrid w:val="0"/>
      <w:sz w:val="20"/>
      <w:szCs w:val="20"/>
      <w:lang w:eastAsia="de-DE"/>
    </w:rPr>
  </w:style>
  <w:style w:type="character" w:styleId="FootnoteReference">
    <w:name w:val="footnote reference"/>
    <w:semiHidden/>
    <w:rsid w:val="00131287"/>
    <w:rPr>
      <w:sz w:val="20"/>
      <w:vertAlign w:val="superscript"/>
    </w:rPr>
  </w:style>
  <w:style w:type="character" w:styleId="PageNumber">
    <w:name w:val="page number"/>
    <w:semiHidden/>
    <w:rsid w:val="00131287"/>
    <w:rPr>
      <w:sz w:val="20"/>
    </w:rPr>
  </w:style>
  <w:style w:type="paragraph" w:styleId="BodyText3">
    <w:name w:val="Body Text 3"/>
    <w:basedOn w:val="Normal"/>
    <w:link w:val="BodyText3Char"/>
    <w:semiHidden/>
    <w:rsid w:val="00131287"/>
    <w:pPr>
      <w:widowControl w:val="0"/>
      <w:spacing w:after="0" w:line="480" w:lineRule="auto"/>
    </w:pPr>
    <w:rPr>
      <w:rFonts w:ascii="Arial" w:eastAsia="Times New Roman" w:hAnsi="Arial" w:cs="Times New Roman"/>
      <w:snapToGrid w:val="0"/>
      <w:sz w:val="24"/>
      <w:szCs w:val="20"/>
      <w:lang w:eastAsia="de-DE"/>
    </w:rPr>
  </w:style>
  <w:style w:type="character" w:customStyle="1" w:styleId="BodyText3Char">
    <w:name w:val="Body Text 3 Char"/>
    <w:basedOn w:val="DefaultParagraphFont"/>
    <w:link w:val="BodyText3"/>
    <w:semiHidden/>
    <w:rsid w:val="00131287"/>
    <w:rPr>
      <w:rFonts w:ascii="Arial" w:eastAsia="Times New Roman" w:hAnsi="Arial" w:cs="Times New Roman"/>
      <w:snapToGrid w:val="0"/>
      <w:sz w:val="24"/>
      <w:szCs w:val="20"/>
      <w:lang w:eastAsia="de-DE"/>
    </w:rPr>
  </w:style>
  <w:style w:type="paragraph" w:styleId="Caption">
    <w:name w:val="caption"/>
    <w:basedOn w:val="Normal"/>
    <w:next w:val="Normal"/>
    <w:qFormat/>
    <w:rsid w:val="00131287"/>
    <w:pPr>
      <w:widowControl w:val="0"/>
      <w:tabs>
        <w:tab w:val="left" w:pos="-1056"/>
        <w:tab w:val="left" w:pos="-348"/>
        <w:tab w:val="left" w:pos="360"/>
        <w:tab w:val="left" w:pos="1068"/>
        <w:tab w:val="left" w:pos="1776"/>
        <w:tab w:val="left" w:pos="2484"/>
        <w:tab w:val="left" w:pos="3192"/>
        <w:tab w:val="left" w:pos="3900"/>
        <w:tab w:val="left" w:pos="4608"/>
        <w:tab w:val="left" w:pos="5316"/>
        <w:tab w:val="left" w:pos="6024"/>
        <w:tab w:val="left" w:pos="6732"/>
        <w:tab w:val="left" w:pos="7440"/>
        <w:tab w:val="left" w:pos="8148"/>
      </w:tabs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paragraph" w:styleId="BodyText2">
    <w:name w:val="Body Text 2"/>
    <w:basedOn w:val="Normal"/>
    <w:link w:val="BodyText2Char"/>
    <w:semiHidden/>
    <w:rsid w:val="00131287"/>
    <w:pPr>
      <w:spacing w:after="0" w:line="48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character" w:customStyle="1" w:styleId="BodyText2Char">
    <w:name w:val="Body Text 2 Char"/>
    <w:basedOn w:val="DefaultParagraphFont"/>
    <w:link w:val="BodyText2"/>
    <w:semiHidden/>
    <w:rsid w:val="00131287"/>
    <w:rPr>
      <w:rFonts w:ascii="Arial" w:eastAsia="Times New Roman" w:hAnsi="Arial" w:cs="Times New Roman"/>
      <w:snapToGrid w:val="0"/>
      <w:sz w:val="24"/>
      <w:szCs w:val="20"/>
      <w:lang w:val="en-US" w:eastAsia="de-DE"/>
    </w:rPr>
  </w:style>
  <w:style w:type="character" w:styleId="Hyperlink">
    <w:name w:val="Hyperlink"/>
    <w:uiPriority w:val="99"/>
    <w:rsid w:val="00131287"/>
    <w:rPr>
      <w:color w:val="0000FF"/>
      <w:u w:val="single"/>
    </w:rPr>
  </w:style>
  <w:style w:type="character" w:customStyle="1" w:styleId="Max">
    <w:name w:val="Max."/>
    <w:rsid w:val="00131287"/>
    <w:rPr>
      <w:b/>
    </w:rPr>
  </w:style>
  <w:style w:type="paragraph" w:styleId="BodyTextIndent2">
    <w:name w:val="Body Text Indent 2"/>
    <w:basedOn w:val="Normal"/>
    <w:link w:val="BodyTextIndent2Char"/>
    <w:semiHidden/>
    <w:rsid w:val="00131287"/>
    <w:pPr>
      <w:widowControl w:val="0"/>
      <w:spacing w:after="0" w:line="480" w:lineRule="auto"/>
      <w:ind w:firstLine="708"/>
      <w:jc w:val="both"/>
    </w:pPr>
    <w:rPr>
      <w:rFonts w:ascii="Arial" w:eastAsia="Times New Roman" w:hAnsi="Arial" w:cs="Times New Roman"/>
      <w:snapToGrid w:val="0"/>
      <w:sz w:val="24"/>
      <w:szCs w:val="20"/>
      <w:lang w:val="en-GB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31287"/>
    <w:rPr>
      <w:rFonts w:ascii="Arial" w:eastAsia="Times New Roman" w:hAnsi="Arial" w:cs="Times New Roman"/>
      <w:snapToGrid w:val="0"/>
      <w:sz w:val="24"/>
      <w:szCs w:val="20"/>
      <w:lang w:val="en-GB" w:eastAsia="de-DE"/>
    </w:rPr>
  </w:style>
  <w:style w:type="character" w:customStyle="1" w:styleId="ti">
    <w:name w:val="ti"/>
    <w:basedOn w:val="DefaultParagraphFont"/>
    <w:rsid w:val="00131287"/>
  </w:style>
  <w:style w:type="paragraph" w:customStyle="1" w:styleId="ListParagraph1">
    <w:name w:val="List Paragraph1"/>
    <w:basedOn w:val="Normal"/>
    <w:qFormat/>
    <w:rsid w:val="0013128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0"/>
      <w:szCs w:val="20"/>
      <w:lang w:eastAsia="de-DE"/>
    </w:rPr>
  </w:style>
  <w:style w:type="paragraph" w:customStyle="1" w:styleId="small">
    <w:name w:val="small"/>
    <w:basedOn w:val="Normal"/>
    <w:rsid w:val="00131287"/>
    <w:pPr>
      <w:spacing w:after="0" w:line="240" w:lineRule="auto"/>
    </w:pPr>
    <w:rPr>
      <w:rFonts w:ascii="Arial" w:eastAsia="Times New Roman" w:hAnsi="Arial" w:cs="Arial"/>
      <w:sz w:val="19"/>
      <w:szCs w:val="19"/>
      <w:lang w:val="de-CH" w:eastAsia="de-CH"/>
    </w:rPr>
  </w:style>
  <w:style w:type="paragraph" w:customStyle="1" w:styleId="Kopfzeile1">
    <w:name w:val="Kopfzeile1"/>
    <w:basedOn w:val="Normal"/>
    <w:rsid w:val="00131287"/>
    <w:pPr>
      <w:spacing w:after="180" w:line="240" w:lineRule="auto"/>
    </w:pPr>
    <w:rPr>
      <w:rFonts w:ascii="Arial" w:eastAsia="Times New Roman" w:hAnsi="Arial" w:cs="Arial"/>
      <w:b/>
      <w:bCs/>
      <w:lang w:val="de-CH" w:eastAsia="de-CH"/>
    </w:rPr>
  </w:style>
  <w:style w:type="character" w:customStyle="1" w:styleId="normal1">
    <w:name w:val="normal1"/>
    <w:rsid w:val="00131287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rsid w:val="00131287"/>
    <w:rPr>
      <w:color w:val="000080"/>
    </w:rPr>
  </w:style>
  <w:style w:type="character" w:styleId="HTMLAcronym">
    <w:name w:val="HTML Acronym"/>
    <w:basedOn w:val="DefaultParagraphFont"/>
    <w:uiPriority w:val="99"/>
    <w:semiHidden/>
    <w:unhideWhenUsed/>
    <w:rsid w:val="00131287"/>
  </w:style>
  <w:style w:type="character" w:styleId="PlaceholderText">
    <w:name w:val="Placeholder Text"/>
    <w:uiPriority w:val="99"/>
    <w:unhideWhenUsed/>
    <w:rsid w:val="00131287"/>
    <w:rPr>
      <w:color w:val="808080"/>
    </w:rPr>
  </w:style>
  <w:style w:type="paragraph" w:customStyle="1" w:styleId="Default">
    <w:name w:val="Default"/>
    <w:rsid w:val="00131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CH" w:eastAsia="de-CH"/>
    </w:rPr>
  </w:style>
  <w:style w:type="character" w:customStyle="1" w:styleId="jrnl">
    <w:name w:val="jrnl"/>
    <w:basedOn w:val="DefaultParagraphFont"/>
    <w:rsid w:val="00131287"/>
  </w:style>
  <w:style w:type="paragraph" w:customStyle="1" w:styleId="title1">
    <w:name w:val="title1"/>
    <w:basedOn w:val="Normal"/>
    <w:rsid w:val="00131287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de-CH" w:eastAsia="de-CH"/>
    </w:rPr>
  </w:style>
  <w:style w:type="paragraph" w:customStyle="1" w:styleId="desc2">
    <w:name w:val="desc2"/>
    <w:basedOn w:val="Normal"/>
    <w:rsid w:val="0013128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de-CH" w:eastAsia="de-CH"/>
    </w:rPr>
  </w:style>
  <w:style w:type="paragraph" w:customStyle="1" w:styleId="details1">
    <w:name w:val="details1"/>
    <w:basedOn w:val="Normal"/>
    <w:rsid w:val="00131287"/>
    <w:pPr>
      <w:spacing w:after="0" w:line="240" w:lineRule="auto"/>
    </w:pPr>
    <w:rPr>
      <w:rFonts w:ascii="Times New Roman" w:eastAsia="Times New Roman" w:hAnsi="Times New Roman" w:cs="Times New Roman"/>
      <w:lang w:val="de-CH" w:eastAsia="de-CH"/>
    </w:rPr>
  </w:style>
  <w:style w:type="paragraph" w:customStyle="1" w:styleId="EndNoteBibliographyTitle">
    <w:name w:val="EndNote Bibliography Title"/>
    <w:basedOn w:val="Normal"/>
    <w:link w:val="EndNoteBibliographyTitleZchn"/>
    <w:rsid w:val="00131287"/>
    <w:pPr>
      <w:widowControl w:val="0"/>
      <w:spacing w:after="0" w:line="240" w:lineRule="auto"/>
      <w:jc w:val="center"/>
    </w:pPr>
    <w:rPr>
      <w:rFonts w:ascii="Arial" w:eastAsia="Times New Roman" w:hAnsi="Arial" w:cs="Arial"/>
      <w:noProof/>
      <w:snapToGrid w:val="0"/>
      <w:sz w:val="24"/>
      <w:szCs w:val="20"/>
      <w:lang w:eastAsia="de-DE"/>
    </w:rPr>
  </w:style>
  <w:style w:type="character" w:customStyle="1" w:styleId="EndNoteBibliographyTitleZchn">
    <w:name w:val="EndNote Bibliography Title Zchn"/>
    <w:link w:val="EndNoteBibliographyTitle"/>
    <w:rsid w:val="00131287"/>
    <w:rPr>
      <w:rFonts w:ascii="Arial" w:eastAsia="Times New Roman" w:hAnsi="Arial" w:cs="Arial"/>
      <w:noProof/>
      <w:snapToGrid w:val="0"/>
      <w:sz w:val="24"/>
      <w:szCs w:val="20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131287"/>
    <w:pPr>
      <w:widowControl w:val="0"/>
      <w:spacing w:after="0" w:line="240" w:lineRule="auto"/>
    </w:pPr>
    <w:rPr>
      <w:rFonts w:ascii="Arial" w:eastAsia="Times New Roman" w:hAnsi="Arial" w:cs="Arial"/>
      <w:noProof/>
      <w:snapToGrid w:val="0"/>
      <w:sz w:val="24"/>
      <w:szCs w:val="20"/>
      <w:lang w:eastAsia="de-DE"/>
    </w:rPr>
  </w:style>
  <w:style w:type="character" w:customStyle="1" w:styleId="EndNoteBibliographyZchn">
    <w:name w:val="EndNote Bibliography Zchn"/>
    <w:link w:val="EndNoteBibliography"/>
    <w:rsid w:val="00131287"/>
    <w:rPr>
      <w:rFonts w:ascii="Arial" w:eastAsia="Times New Roman" w:hAnsi="Arial" w:cs="Arial"/>
      <w:noProof/>
      <w:snapToGrid w:val="0"/>
      <w:sz w:val="24"/>
      <w:szCs w:val="20"/>
      <w:lang w:eastAsia="de-DE"/>
    </w:rPr>
  </w:style>
  <w:style w:type="character" w:customStyle="1" w:styleId="st">
    <w:name w:val="st"/>
    <w:basedOn w:val="DefaultParagraphFont"/>
    <w:rsid w:val="00131287"/>
  </w:style>
  <w:style w:type="character" w:styleId="Emphasis">
    <w:name w:val="Emphasis"/>
    <w:uiPriority w:val="20"/>
    <w:qFormat/>
    <w:rsid w:val="00131287"/>
    <w:rPr>
      <w:i/>
      <w:iCs/>
    </w:rPr>
  </w:style>
  <w:style w:type="character" w:customStyle="1" w:styleId="tgc">
    <w:name w:val="_tgc"/>
    <w:basedOn w:val="DefaultParagraphFont"/>
    <w:rsid w:val="00131287"/>
  </w:style>
  <w:style w:type="character" w:customStyle="1" w:styleId="NichtaufgelsteErwhnung1">
    <w:name w:val="Nicht aufgelöste Erwähnung1"/>
    <w:uiPriority w:val="99"/>
    <w:semiHidden/>
    <w:unhideWhenUsed/>
    <w:rsid w:val="00131287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131287"/>
    <w:pPr>
      <w:widowControl w:val="0"/>
      <w:numPr>
        <w:numId w:val="26"/>
      </w:numPr>
      <w:spacing w:after="0" w:line="240" w:lineRule="auto"/>
      <w:contextualSpacing/>
    </w:pPr>
    <w:rPr>
      <w:rFonts w:ascii="Times New Roman" w:eastAsia="Times New Roman" w:hAnsi="Times New Roman" w:cs="Times New Roman"/>
      <w:snapToGrid w:val="0"/>
      <w:sz w:val="20"/>
      <w:szCs w:val="20"/>
      <w:lang w:eastAsia="de-DE"/>
    </w:rPr>
  </w:style>
  <w:style w:type="paragraph" w:customStyle="1" w:styleId="KeinLeerraum1">
    <w:name w:val="Kein Leerraum1"/>
    <w:next w:val="NoSpacing"/>
    <w:uiPriority w:val="1"/>
    <w:qFormat/>
    <w:rsid w:val="001312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ighlight">
    <w:name w:val="highlight"/>
    <w:basedOn w:val="DefaultParagraphFont"/>
    <w:rsid w:val="00131287"/>
  </w:style>
  <w:style w:type="character" w:styleId="HTMLCite">
    <w:name w:val="HTML Cite"/>
    <w:basedOn w:val="DefaultParagraphFont"/>
    <w:uiPriority w:val="99"/>
    <w:semiHidden/>
    <w:unhideWhenUsed/>
    <w:rsid w:val="00131287"/>
    <w:rPr>
      <w:i/>
      <w:iCs/>
    </w:rPr>
  </w:style>
  <w:style w:type="character" w:customStyle="1" w:styleId="bullet2">
    <w:name w:val="bullet2"/>
    <w:basedOn w:val="DefaultParagraphFont"/>
    <w:rsid w:val="00131287"/>
  </w:style>
  <w:style w:type="character" w:customStyle="1" w:styleId="author">
    <w:name w:val="author"/>
    <w:basedOn w:val="DefaultParagraphFont"/>
    <w:rsid w:val="00131287"/>
  </w:style>
  <w:style w:type="character" w:customStyle="1" w:styleId="articletitle">
    <w:name w:val="articletitle"/>
    <w:basedOn w:val="DefaultParagraphFont"/>
    <w:rsid w:val="00131287"/>
  </w:style>
  <w:style w:type="character" w:customStyle="1" w:styleId="journaltitle4">
    <w:name w:val="journaltitle4"/>
    <w:basedOn w:val="DefaultParagraphFont"/>
    <w:rsid w:val="00131287"/>
    <w:rPr>
      <w:i/>
      <w:iCs/>
    </w:rPr>
  </w:style>
  <w:style w:type="character" w:customStyle="1" w:styleId="pubyear">
    <w:name w:val="pubyear"/>
    <w:basedOn w:val="DefaultParagraphFont"/>
    <w:rsid w:val="00131287"/>
  </w:style>
  <w:style w:type="character" w:customStyle="1" w:styleId="vol3">
    <w:name w:val="vol3"/>
    <w:basedOn w:val="DefaultParagraphFont"/>
    <w:rsid w:val="00131287"/>
    <w:rPr>
      <w:b/>
      <w:bCs/>
    </w:rPr>
  </w:style>
  <w:style w:type="character" w:customStyle="1" w:styleId="pagefirst">
    <w:name w:val="pagefirst"/>
    <w:basedOn w:val="DefaultParagraphFont"/>
    <w:rsid w:val="00131287"/>
  </w:style>
  <w:style w:type="character" w:customStyle="1" w:styleId="pagelast">
    <w:name w:val="pagelast"/>
    <w:basedOn w:val="DefaultParagraphFont"/>
    <w:rsid w:val="00131287"/>
  </w:style>
  <w:style w:type="paragraph" w:customStyle="1" w:styleId="rteindent2">
    <w:name w:val="rteindent2"/>
    <w:basedOn w:val="Normal"/>
    <w:rsid w:val="0013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document-year">
    <w:name w:val="document-year"/>
    <w:basedOn w:val="DefaultParagraphFont"/>
    <w:rsid w:val="00131287"/>
  </w:style>
  <w:style w:type="character" w:customStyle="1" w:styleId="document-volume">
    <w:name w:val="document-volume"/>
    <w:basedOn w:val="DefaultParagraphFont"/>
    <w:rsid w:val="00131287"/>
  </w:style>
  <w:style w:type="character" w:customStyle="1" w:styleId="document-issue">
    <w:name w:val="document-issue"/>
    <w:basedOn w:val="DefaultParagraphFont"/>
    <w:rsid w:val="00131287"/>
  </w:style>
  <w:style w:type="character" w:customStyle="1" w:styleId="document-pages">
    <w:name w:val="document-pages"/>
    <w:basedOn w:val="DefaultParagraphFont"/>
    <w:rsid w:val="00131287"/>
  </w:style>
  <w:style w:type="character" w:styleId="Strong">
    <w:name w:val="Strong"/>
    <w:basedOn w:val="DefaultParagraphFont"/>
    <w:uiPriority w:val="22"/>
    <w:qFormat/>
    <w:rsid w:val="00131287"/>
    <w:rPr>
      <w:b/>
      <w:bCs/>
    </w:rPr>
  </w:style>
  <w:style w:type="character" w:customStyle="1" w:styleId="st1">
    <w:name w:val="st1"/>
    <w:basedOn w:val="DefaultParagraphFont"/>
    <w:rsid w:val="00131287"/>
  </w:style>
  <w:style w:type="character" w:customStyle="1" w:styleId="apple-converted-space">
    <w:name w:val="apple-converted-space"/>
    <w:basedOn w:val="DefaultParagraphFont"/>
    <w:rsid w:val="00131287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1312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1287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312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31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CA6A-B268-43E8-8E2F-865E0909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51</Pages>
  <Words>5272</Words>
  <Characters>30056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Basel</Company>
  <LinksUpToDate>false</LinksUpToDate>
  <CharactersWithSpaces>35258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Kozhuharov</dc:creator>
  <cp:keywords/>
  <dc:description/>
  <cp:lastModifiedBy>Seethalakshmi</cp:lastModifiedBy>
  <cp:revision>4</cp:revision>
  <dcterms:created xsi:type="dcterms:W3CDTF">2021-07-08T04:12:00Z</dcterms:created>
  <dcterms:modified xsi:type="dcterms:W3CDTF">2021-07-08T04:14:00Z</dcterms:modified>
</cp:coreProperties>
</file>