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BD1" w:rsidRPr="002832D6" w:rsidRDefault="002B6BD1" w:rsidP="002B6BD1">
      <w:pPr>
        <w:pStyle w:val="Heading1"/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 w:rsidRPr="002832D6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Supplements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Supplementary Table 1 </w:t>
      </w:r>
      <w:r w:rsidRPr="00514EE0">
        <w:rPr>
          <w:rFonts w:ascii="Times New Roman" w:hAnsi="Times New Roman" w:cs="Times New Roman"/>
          <w:b/>
          <w:sz w:val="18"/>
          <w:szCs w:val="18"/>
          <w:lang w:val="en-US"/>
        </w:rPr>
        <w:t>Association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Pr="00514EE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between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the O3I/Individual O3-FA</w:t>
      </w:r>
      <w:r w:rsidRPr="00514EE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and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LVEF / LV Mass. 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The numbers of patients available for every variable is indicated.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tbl>
      <w:tblPr>
        <w:tblW w:w="5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2660"/>
        <w:gridCol w:w="1060"/>
        <w:gridCol w:w="1100"/>
      </w:tblGrid>
      <w:tr w:rsidR="002B6BD1" w:rsidRPr="00552D5D" w:rsidTr="00116DC2">
        <w:trPr>
          <w:trHeight w:val="580"/>
        </w:trPr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B6BD1" w:rsidRPr="0066210F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</w:pPr>
            <w:r w:rsidRPr="0066210F"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552D5D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LVEF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552D5D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LV Mass</w:t>
            </w:r>
          </w:p>
        </w:tc>
      </w:tr>
      <w:tr w:rsidR="002B6BD1" w:rsidRPr="00552D5D" w:rsidTr="00116DC2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ALA C18:3n3</w:t>
            </w:r>
          </w:p>
        </w:tc>
        <w:tc>
          <w:tcPr>
            <w:tcW w:w="266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0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007</w:t>
            </w:r>
          </w:p>
        </w:tc>
        <w:tc>
          <w:tcPr>
            <w:tcW w:w="11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021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889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673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552D5D" w:rsidTr="00116DC2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EPA C20:5n3</w:t>
            </w:r>
          </w:p>
        </w:tc>
        <w:tc>
          <w:tcPr>
            <w:tcW w:w="266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0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123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</w:t>
            </w:r>
          </w:p>
        </w:tc>
        <w:tc>
          <w:tcPr>
            <w:tcW w:w="11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007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892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552D5D" w:rsidTr="00116DC2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DHA C22:6n3</w:t>
            </w:r>
          </w:p>
        </w:tc>
        <w:tc>
          <w:tcPr>
            <w:tcW w:w="266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0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226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**</w:t>
            </w:r>
          </w:p>
        </w:tc>
        <w:tc>
          <w:tcPr>
            <w:tcW w:w="11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023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406A44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p&lt;0,001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647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552D5D" w:rsidTr="00116DC2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Omega-3 Index</w:t>
            </w:r>
          </w:p>
        </w:tc>
        <w:tc>
          <w:tcPr>
            <w:tcW w:w="266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0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211</w:t>
            </w:r>
            <w:r w:rsidRPr="00552D5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**</w:t>
            </w:r>
          </w:p>
        </w:tc>
        <w:tc>
          <w:tcPr>
            <w:tcW w:w="11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020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406A44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p&lt;0,001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695</w:t>
            </w:r>
          </w:p>
        </w:tc>
      </w:tr>
      <w:tr w:rsidR="002B6BD1" w:rsidRPr="00552D5D" w:rsidTr="00116DC2">
        <w:trPr>
          <w:trHeight w:val="34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B6BD1" w:rsidRPr="00552D5D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552D5D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552D5D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</w:tbl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t>*All tests were performed 2-sided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Supplementary Table 2 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Ass</w:t>
      </w:r>
      <w:bookmarkStart w:id="0" w:name="_GoBack"/>
      <w:bookmarkEnd w:id="0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ociation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between the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O3I/Individual O3-FA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and Functional Capacity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. 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The numbers of patients available for every variable is indicated.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020"/>
        <w:gridCol w:w="1200"/>
        <w:gridCol w:w="1200"/>
        <w:gridCol w:w="1200"/>
      </w:tblGrid>
      <w:tr w:rsidR="002B6BD1" w:rsidRPr="000746E5" w:rsidTr="00116DC2">
        <w:trPr>
          <w:trHeight w:val="71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66210F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</w:pPr>
            <w:r w:rsidRPr="0066210F"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B6BD1" w:rsidRPr="000746E5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 xml:space="preserve">6MWT </w:t>
            </w: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distance covered (meters)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746E5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6MWT</w:t>
            </w: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 xml:space="preserve"> systolic max. blood pressure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B6BD1" w:rsidRPr="000746E5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6MWT</w:t>
            </w: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 xml:space="preserve"> diastolic max. blood pressure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746E5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VO2</w:t>
            </w: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peak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079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059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508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113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234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202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097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026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084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081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052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095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103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202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109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005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147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**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039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029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926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0,003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438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202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113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012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138</w:t>
            </w:r>
            <w:r w:rsidRPr="000746E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**</w:t>
            </w:r>
          </w:p>
        </w:tc>
        <w:tc>
          <w:tcPr>
            <w:tcW w:w="1200" w:type="dxa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005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817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006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919</w:t>
            </w:r>
          </w:p>
        </w:tc>
      </w:tr>
      <w:tr w:rsidR="002B6BD1" w:rsidRPr="000746E5" w:rsidTr="00116DC2">
        <w:trPr>
          <w:trHeight w:val="290"/>
        </w:trPr>
        <w:tc>
          <w:tcPr>
            <w:tcW w:w="274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B6BD1" w:rsidRPr="000746E5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2020" w:type="dxa"/>
            <w:tcBorders>
              <w:top w:val="nil"/>
              <w:left w:val="single" w:sz="4" w:space="0" w:color="E0E0E0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401</w:t>
            </w:r>
          </w:p>
        </w:tc>
        <w:tc>
          <w:tcPr>
            <w:tcW w:w="1200" w:type="dxa"/>
            <w:tcBorders>
              <w:top w:val="nil"/>
              <w:left w:val="single" w:sz="4" w:space="0" w:color="E0E0E0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746E5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746E5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</w:tr>
    </w:tbl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lastRenderedPageBreak/>
        <w:t>*All tests were performed 2-sided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Supplementary Table 3 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Association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s between the O3I/Individual O3-FA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and echocardiographic parameters of LVDF/</w:t>
      </w:r>
      <w:proofErr w:type="spellStart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neurohumoral</w:t>
      </w:r>
      <w:proofErr w:type="spellEnd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activation. The association of the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O3I</w:t>
      </w:r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and NT-</w:t>
      </w:r>
      <w:proofErr w:type="spellStart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proBNP</w:t>
      </w:r>
      <w:proofErr w:type="spellEnd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was calculated using logarithmic transformation (base-10 logarithm) for NT-</w:t>
      </w:r>
      <w:proofErr w:type="spellStart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proBNP</w:t>
      </w:r>
      <w:proofErr w:type="spellEnd"/>
      <w:r w:rsidRPr="002832D6">
        <w:rPr>
          <w:rFonts w:ascii="Times New Roman" w:hAnsi="Times New Roman" w:cs="Times New Roman"/>
          <w:b/>
          <w:sz w:val="18"/>
          <w:szCs w:val="18"/>
          <w:lang w:val="en-US"/>
        </w:rPr>
        <w:t>. The numbers of patients available for every variable is indicated.</w:t>
      </w:r>
    </w:p>
    <w:tbl>
      <w:tblPr>
        <w:tblpPr w:leftFromText="141" w:rightFromText="141" w:vertAnchor="text" w:horzAnchor="margin" w:tblpXSpec="center" w:tblpY="650"/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"/>
        <w:gridCol w:w="995"/>
        <w:gridCol w:w="1200"/>
        <w:gridCol w:w="1121"/>
        <w:gridCol w:w="860"/>
        <w:gridCol w:w="880"/>
        <w:gridCol w:w="960"/>
      </w:tblGrid>
      <w:tr w:rsidR="002B6BD1" w:rsidRPr="0009382E" w:rsidTr="00116DC2">
        <w:trPr>
          <w:trHeight w:val="750"/>
        </w:trPr>
        <w:tc>
          <w:tcPr>
            <w:tcW w:w="1919" w:type="dxa"/>
            <w:gridSpan w:val="2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B6BD1" w:rsidRPr="0066210F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</w:pPr>
            <w:r w:rsidRPr="0066210F">
              <w:rPr>
                <w:rFonts w:ascii="Arial" w:eastAsia="Times New Roman" w:hAnsi="Arial" w:cs="Arial"/>
                <w:color w:val="264A6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9382E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E/A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9382E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deceleration time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9382E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E/e´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9382E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LAVI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B6BD1" w:rsidRPr="0009382E" w:rsidRDefault="002B6BD1" w:rsidP="00116D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 xml:space="preserve">NT-proBNP </w:t>
            </w:r>
          </w:p>
        </w:tc>
      </w:tr>
      <w:tr w:rsidR="002B6BD1" w:rsidRPr="0009382E" w:rsidTr="00116DC2">
        <w:trPr>
          <w:trHeight w:val="720"/>
        </w:trPr>
        <w:tc>
          <w:tcPr>
            <w:tcW w:w="924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ALA C18:3n3</w:t>
            </w:r>
          </w:p>
        </w:tc>
        <w:tc>
          <w:tcPr>
            <w:tcW w:w="99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022</w:t>
            </w:r>
          </w:p>
        </w:tc>
        <w:tc>
          <w:tcPr>
            <w:tcW w:w="1121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022</w:t>
            </w:r>
          </w:p>
        </w:tc>
        <w:tc>
          <w:tcPr>
            <w:tcW w:w="8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045</w:t>
            </w:r>
          </w:p>
        </w:tc>
        <w:tc>
          <w:tcPr>
            <w:tcW w:w="8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002</w:t>
            </w:r>
          </w:p>
        </w:tc>
        <w:tc>
          <w:tcPr>
            <w:tcW w:w="9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184</w:t>
            </w:r>
            <w:r w:rsidRPr="0009382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de-DE" w:eastAsia="de-DE"/>
              </w:rPr>
              <w:t>**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660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664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406A44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p&lt;0,001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387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392</w:t>
            </w:r>
          </w:p>
        </w:tc>
      </w:tr>
      <w:tr w:rsidR="002B6BD1" w:rsidRPr="0009382E" w:rsidTr="00116DC2">
        <w:trPr>
          <w:trHeight w:val="750"/>
        </w:trPr>
        <w:tc>
          <w:tcPr>
            <w:tcW w:w="924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EPA C20:5n3</w:t>
            </w:r>
          </w:p>
        </w:tc>
        <w:tc>
          <w:tcPr>
            <w:tcW w:w="99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011</w:t>
            </w:r>
          </w:p>
        </w:tc>
        <w:tc>
          <w:tcPr>
            <w:tcW w:w="1121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033</w:t>
            </w:r>
          </w:p>
        </w:tc>
        <w:tc>
          <w:tcPr>
            <w:tcW w:w="8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-0,051</w:t>
            </w:r>
          </w:p>
        </w:tc>
        <w:tc>
          <w:tcPr>
            <w:tcW w:w="8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027</w:t>
            </w:r>
          </w:p>
        </w:tc>
        <w:tc>
          <w:tcPr>
            <w:tcW w:w="9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096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835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057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387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392</w:t>
            </w:r>
          </w:p>
        </w:tc>
      </w:tr>
      <w:tr w:rsidR="002B6BD1" w:rsidRPr="0009382E" w:rsidTr="00116DC2">
        <w:trPr>
          <w:trHeight w:val="680"/>
        </w:trPr>
        <w:tc>
          <w:tcPr>
            <w:tcW w:w="924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DHA C22:6n3</w:t>
            </w:r>
          </w:p>
        </w:tc>
        <w:tc>
          <w:tcPr>
            <w:tcW w:w="99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</w:t>
            </w: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044</w:t>
            </w:r>
          </w:p>
        </w:tc>
        <w:tc>
          <w:tcPr>
            <w:tcW w:w="1121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038</w:t>
            </w:r>
          </w:p>
        </w:tc>
        <w:tc>
          <w:tcPr>
            <w:tcW w:w="8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-0,017</w:t>
            </w:r>
          </w:p>
        </w:tc>
        <w:tc>
          <w:tcPr>
            <w:tcW w:w="8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027</w:t>
            </w:r>
          </w:p>
        </w:tc>
        <w:tc>
          <w:tcPr>
            <w:tcW w:w="9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042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389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448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727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407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387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392</w:t>
            </w:r>
          </w:p>
        </w:tc>
      </w:tr>
      <w:tr w:rsidR="002B6BD1" w:rsidRPr="0009382E" w:rsidTr="00116DC2">
        <w:trPr>
          <w:trHeight w:val="710"/>
        </w:trPr>
        <w:tc>
          <w:tcPr>
            <w:tcW w:w="924" w:type="dxa"/>
            <w:vMerge w:val="restart"/>
            <w:tcBorders>
              <w:top w:val="single" w:sz="4" w:space="0" w:color="AEAEAE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Omega-3 Index</w:t>
            </w:r>
          </w:p>
        </w:tc>
        <w:tc>
          <w:tcPr>
            <w:tcW w:w="99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Pearson's correlation coefficient</w:t>
            </w:r>
          </w:p>
        </w:tc>
        <w:tc>
          <w:tcPr>
            <w:tcW w:w="120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031</w:t>
            </w:r>
          </w:p>
        </w:tc>
        <w:tc>
          <w:tcPr>
            <w:tcW w:w="1121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019</w:t>
            </w:r>
          </w:p>
        </w:tc>
        <w:tc>
          <w:tcPr>
            <w:tcW w:w="8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029</w:t>
            </w:r>
          </w:p>
        </w:tc>
        <w:tc>
          <w:tcPr>
            <w:tcW w:w="8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-0.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029</w:t>
            </w:r>
          </w:p>
        </w:tc>
        <w:tc>
          <w:tcPr>
            <w:tcW w:w="96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062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p-value*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703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0.</w:t>
            </w: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221</w:t>
            </w:r>
          </w:p>
        </w:tc>
      </w:tr>
      <w:tr w:rsidR="002B6BD1" w:rsidRPr="0009382E" w:rsidTr="00116DC2">
        <w:trPr>
          <w:trHeight w:val="340"/>
        </w:trPr>
        <w:tc>
          <w:tcPr>
            <w:tcW w:w="924" w:type="dxa"/>
            <w:vMerge/>
            <w:tcBorders>
              <w:top w:val="single" w:sz="4" w:space="0" w:color="AEAEAE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B6BD1" w:rsidRPr="0009382E" w:rsidRDefault="002B6BD1" w:rsidP="00116DC2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264A60"/>
                <w:sz w:val="18"/>
                <w:szCs w:val="18"/>
                <w:lang w:val="de-DE" w:eastAsia="de-D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387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403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B6BD1" w:rsidRPr="0009382E" w:rsidRDefault="002B6BD1" w:rsidP="00116D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</w:pPr>
            <w:r w:rsidRPr="0009382E">
              <w:rPr>
                <w:rFonts w:ascii="Arial" w:eastAsia="Times New Roman" w:hAnsi="Arial" w:cs="Arial"/>
                <w:color w:val="010205"/>
                <w:sz w:val="18"/>
                <w:szCs w:val="18"/>
                <w:lang w:val="de-DE" w:eastAsia="de-DE"/>
              </w:rPr>
              <w:t>392</w:t>
            </w:r>
          </w:p>
        </w:tc>
      </w:tr>
    </w:tbl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t xml:space="preserve"> 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t>*All tests were performed 2-sided</w:t>
      </w:r>
    </w:p>
    <w:p w:rsidR="002B6BD1" w:rsidRDefault="002B6BD1" w:rsidP="002B6BD1">
      <w:pPr>
        <w:spacing w:line="48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0220F2" w:rsidRDefault="000220F2"/>
    <w:sectPr w:rsidR="000220F2" w:rsidSect="002B6BD1">
      <w:footerReference w:type="default" r:id="rId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1578958"/>
      <w:docPartObj>
        <w:docPartGallery w:val="Page Numbers (Bottom of Page)"/>
        <w:docPartUnique/>
      </w:docPartObj>
    </w:sdtPr>
    <w:sdtEndPr/>
    <w:sdtContent>
      <w:p w:rsidR="009C2BAB" w:rsidRDefault="002B6BD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B6BD1">
          <w:rPr>
            <w:noProof/>
            <w:lang w:val="de-DE"/>
          </w:rPr>
          <w:t>2</w:t>
        </w:r>
        <w:r>
          <w:fldChar w:fldCharType="end"/>
        </w:r>
      </w:p>
    </w:sdtContent>
  </w:sdt>
  <w:p w:rsidR="009C2BAB" w:rsidRDefault="002B6BD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D1"/>
    <w:rsid w:val="000220F2"/>
    <w:rsid w:val="00023F13"/>
    <w:rsid w:val="00090EA5"/>
    <w:rsid w:val="000F58D6"/>
    <w:rsid w:val="001B50E3"/>
    <w:rsid w:val="001D1BF4"/>
    <w:rsid w:val="001F1B55"/>
    <w:rsid w:val="00227F6D"/>
    <w:rsid w:val="0029499D"/>
    <w:rsid w:val="002A1AC1"/>
    <w:rsid w:val="002B0D1B"/>
    <w:rsid w:val="002B6BD1"/>
    <w:rsid w:val="00360945"/>
    <w:rsid w:val="0039566A"/>
    <w:rsid w:val="003B4C9C"/>
    <w:rsid w:val="004012E3"/>
    <w:rsid w:val="0040768A"/>
    <w:rsid w:val="0042184D"/>
    <w:rsid w:val="00480002"/>
    <w:rsid w:val="0048426E"/>
    <w:rsid w:val="00520CBE"/>
    <w:rsid w:val="00562C03"/>
    <w:rsid w:val="005F0A06"/>
    <w:rsid w:val="006257CB"/>
    <w:rsid w:val="006630E0"/>
    <w:rsid w:val="00666E73"/>
    <w:rsid w:val="0076289F"/>
    <w:rsid w:val="00880F0F"/>
    <w:rsid w:val="00994A37"/>
    <w:rsid w:val="009A1E5A"/>
    <w:rsid w:val="009B2438"/>
    <w:rsid w:val="009F7B6F"/>
    <w:rsid w:val="00A46912"/>
    <w:rsid w:val="00A91409"/>
    <w:rsid w:val="00AE4FF6"/>
    <w:rsid w:val="00B57D01"/>
    <w:rsid w:val="00BA6000"/>
    <w:rsid w:val="00BF1F89"/>
    <w:rsid w:val="00C20663"/>
    <w:rsid w:val="00C957B3"/>
    <w:rsid w:val="00C96BC2"/>
    <w:rsid w:val="00CE0E94"/>
    <w:rsid w:val="00CF13EF"/>
    <w:rsid w:val="00DD2BA2"/>
    <w:rsid w:val="00DE4B00"/>
    <w:rsid w:val="00DF57D0"/>
    <w:rsid w:val="00E3694F"/>
    <w:rsid w:val="00E372A2"/>
    <w:rsid w:val="00E7689E"/>
    <w:rsid w:val="00EA7B7B"/>
    <w:rsid w:val="00F2359F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7E61E-E49A-41F0-9685-DB0C88C0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B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B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2B6BD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ooterChar">
    <w:name w:val="Footer Char"/>
    <w:basedOn w:val="DefaultParagraphFont"/>
    <w:link w:val="Footer"/>
    <w:uiPriority w:val="99"/>
    <w:rsid w:val="002B6BD1"/>
    <w:rPr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 K.</dc:creator>
  <cp:keywords/>
  <dc:description/>
  <cp:lastModifiedBy>Raja K.</cp:lastModifiedBy>
  <cp:revision>1</cp:revision>
  <dcterms:created xsi:type="dcterms:W3CDTF">2021-08-17T15:57:00Z</dcterms:created>
  <dcterms:modified xsi:type="dcterms:W3CDTF">2021-08-17T15:59:00Z</dcterms:modified>
</cp:coreProperties>
</file>