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6673" w14:textId="77777777" w:rsidR="00F93F62" w:rsidRPr="00040149" w:rsidRDefault="00F93F62" w:rsidP="00F93F62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40149">
        <w:rPr>
          <w:rFonts w:ascii="Times New Roman" w:hAnsi="Times New Roman" w:cs="Times New Roman"/>
          <w:b/>
          <w:sz w:val="28"/>
          <w:szCs w:val="28"/>
        </w:rPr>
        <w:t>SUPPLEMENTAL MATERIAL</w:t>
      </w:r>
    </w:p>
    <w:p w14:paraId="55FD421B" w14:textId="77777777" w:rsidR="00F93F62" w:rsidRPr="00040149" w:rsidRDefault="00F93F62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768"/>
        <w:gridCol w:w="8"/>
        <w:gridCol w:w="2158"/>
        <w:gridCol w:w="2154"/>
        <w:gridCol w:w="984"/>
      </w:tblGrid>
      <w:tr w:rsidR="004E3A84" w:rsidRPr="00040149" w14:paraId="26B3B539" w14:textId="77777777" w:rsidTr="00594D50">
        <w:trPr>
          <w:cantSplit/>
          <w:tblHeader/>
          <w:jc w:val="center"/>
        </w:trPr>
        <w:tc>
          <w:tcPr>
            <w:tcW w:w="0" w:type="auto"/>
            <w:gridSpan w:val="5"/>
            <w:tcBorders>
              <w:top w:val="single" w:sz="4" w:space="0" w:color="FFFFFF" w:themeColor="background1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7CDEC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1a. Baseline characteristics according to diastolic pressure ratio during entire diastole (dPR[entire])</w:t>
            </w:r>
          </w:p>
        </w:tc>
      </w:tr>
      <w:tr w:rsidR="004E3A84" w:rsidRPr="00040149" w14:paraId="337F5A01" w14:textId="77777777" w:rsidTr="00594D50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C010E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6F30B" w14:textId="30FEE25F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6C496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dPR[entire]&gt;0.89, </w:t>
            </w:r>
          </w:p>
          <w:p w14:paraId="0710954C" w14:textId="4CD84AE2" w:rsidR="004E3A84" w:rsidRPr="00040149" w:rsidRDefault="005B6BE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="004E3A84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25040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C402E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dPR[entire]≤0.89, </w:t>
            </w:r>
          </w:p>
          <w:p w14:paraId="7C76E7B2" w14:textId="23323676" w:rsidR="004E3A84" w:rsidRPr="00040149" w:rsidRDefault="005B6BE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="00925040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38056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925040" w:rsidRPr="00040149" w14:paraId="58C35795" w14:textId="77777777" w:rsidTr="00594D50">
        <w:trPr>
          <w:cantSplit/>
          <w:jc w:val="center"/>
        </w:trPr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AE75" w14:textId="1C249FE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D8D07" w14:textId="3D3F3419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2D2A" w14:textId="482FEBB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96.0 (35.0%)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9AC8E" w14:textId="00E8210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 (33.3%)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D86A7" w14:textId="2DF4C875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925040" w:rsidRPr="00040149" w14:paraId="71DB2176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3E1B1" w14:textId="7BE4CB02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63918" w14:textId="3CBE77E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EF82" w14:textId="212842C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 (62.0-77.0)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94B5C" w14:textId="78FE8DE0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 (67.2-81.0)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CC916" w14:textId="04BA6AD4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925040" w:rsidRPr="00040149" w14:paraId="4A7B9B50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FAF37" w14:textId="0029ABC9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Body-mass-index (kg/m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1BADB" w14:textId="720AA41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305B" w14:textId="39DDCC9C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 (24.4-30.5)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E1A3B" w14:textId="3B13EC59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 (23.9-30.5)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116FD" w14:textId="020D2BD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925040" w:rsidRPr="00040149" w14:paraId="2DEEEED5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16C6" w14:textId="387F2EBB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051B9" w14:textId="1D452780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BC4A2" w14:textId="2E2EF9F6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 (26.6%)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3B96" w14:textId="1172A80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 (21.4%)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B950" w14:textId="53B2E02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925040" w:rsidRPr="00040149" w14:paraId="1966A5E1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D20C5" w14:textId="22D8719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EF2AB" w14:textId="01090EC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06071" w14:textId="7396E92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195.0 (71.2%)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8C1E" w14:textId="6CDCAD0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 (73.8%)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C3629" w14:textId="0AD8431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925040" w:rsidRPr="00040149" w14:paraId="342CAC19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5A45" w14:textId="5D89B39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Dyslipidemia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1BF04" w14:textId="5388A163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9CDE6" w14:textId="4CAC8EA5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133.0 (48.5%)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CDB66" w14:textId="1728417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 (54.8%)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9D929" w14:textId="0E1CD235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925040" w:rsidRPr="00040149" w14:paraId="2B0763E6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30962" w14:textId="0A975A06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BC753" w14:textId="3BA43C8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8302" w14:textId="7A4D303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 (12.8%)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0C4FD" w14:textId="73847CB0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C88C" w14:textId="550F4B65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925040" w:rsidRPr="00040149" w14:paraId="3E0A329A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03B81" w14:textId="276A5BAC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Former or current smoker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B29C" w14:textId="26B35CD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CFFA" w14:textId="613A911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85.0 (31.0%)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AAB2" w14:textId="503FA5B9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 (40.5%)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F58B0" w14:textId="1A085F4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925040" w:rsidRPr="00040149" w14:paraId="3D8AED62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40F8B" w14:textId="714F9D3C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Peripheral artery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519EB" w14:textId="49FC79D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1EB9" w14:textId="17C4A83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 (6.2%)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74438" w14:textId="69F9BF7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 (14.3%)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0E35" w14:textId="226D3BF6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925040" w:rsidRPr="00040149" w14:paraId="70099D11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1922F" w14:textId="0CB7E6E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stroke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1D6C9" w14:textId="75DC1F79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9C252" w14:textId="37A5D20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B3CE" w14:textId="6D653FB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 (19.0%)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ED4E1" w14:textId="1AAF630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925040" w:rsidRPr="00040149" w14:paraId="0A1875AB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B9381" w14:textId="6CBBF252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Family history of coronary artery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69F4A" w14:textId="18B05F65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DB83" w14:textId="42D0AD3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6ED5B" w14:textId="31177D2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 (16.7%)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CA1D0" w14:textId="025C3F02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925040" w:rsidRPr="00040149" w14:paraId="0673ADFB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6D113" w14:textId="4FD2B530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eGFR (ml/min/1.73 m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FA954" w14:textId="414851A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FD24" w14:textId="21BDB6B9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 (48.5-79.9)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F3134" w14:textId="51F378F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50.9 (42.9-73.0)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A401" w14:textId="6105D8D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925040" w:rsidRPr="00040149" w14:paraId="528B0593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63427" w14:textId="63A8E553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kidney disease</w:t>
            </w:r>
            <w:r w:rsidRPr="00040149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B77F7" w14:textId="0E72253B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5F042" w14:textId="0F865AC5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 (5.8%)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EF04A" w14:textId="4314EA53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523CA" w14:textId="6837CBF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925040" w:rsidRPr="00040149" w14:paraId="64ADE869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C8B8" w14:textId="0857E86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coronary artery bypass graft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1F66" w14:textId="4C0AF192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75CC1" w14:textId="3D5B38C9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 (7.3%)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E23A3" w14:textId="2699A4B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 (7.1%)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A2804" w14:textId="0D21BE76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925040" w:rsidRPr="00040149" w14:paraId="09D3ABDA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DE81" w14:textId="7581A676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myocardial infarction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FD50" w14:textId="5AE23D29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7C90C" w14:textId="3C1EAEEB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80.0 (29.2%)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882CF" w14:textId="47987714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 (40.5%)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F3AE8" w14:textId="58EF977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925040" w:rsidRPr="00040149" w14:paraId="6D14A277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8E4F" w14:textId="11EDA72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Clinical presentation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42472" w14:textId="7777777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708A6" w14:textId="7777777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9CF9" w14:textId="7777777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9E009" w14:textId="7478613C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925040" w:rsidRPr="00040149" w14:paraId="5E26DD03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B055" w14:textId="6746BC1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 coronary syndrome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8585" w14:textId="345146E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51496" w14:textId="03D3D402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 (18.2%)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8D18" w14:textId="6FF8F5A9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 (19.0%)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899F4" w14:textId="7777777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925040" w:rsidRPr="00040149" w14:paraId="22D3A45C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99ED9" w14:textId="28B5DA9C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Stable coronary artery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FADBE" w14:textId="2D19F32C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933BC" w14:textId="6E536EDB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224.0 (81.8%)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26160" w14:textId="10BA7F1B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34.0 (81.0%)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E94E9" w14:textId="7777777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925040" w:rsidRPr="00040149" w14:paraId="4C5998B8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1EB0" w14:textId="00D46F64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Lipid-lowering drugs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7016E" w14:textId="57929DF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EBB57" w14:textId="6AA47A4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248.0 (90.5%)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E567" w14:textId="208DB336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38.0 (90.5%)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705D" w14:textId="45B7BFE2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4E3A84" w:rsidRPr="00040149" w14:paraId="796B93DD" w14:textId="77777777" w:rsidTr="00594D50">
        <w:trPr>
          <w:cantSplit/>
          <w:jc w:val="center"/>
        </w:trPr>
        <w:tc>
          <w:tcPr>
            <w:tcW w:w="0" w:type="auto"/>
            <w:gridSpan w:val="5"/>
            <w:tcBorders>
              <w:top w:val="single" w:sz="16" w:space="0" w:color="666666"/>
              <w:left w:val="none" w:sz="0" w:space="0" w:color="000000"/>
              <w:bottom w:val="single" w:sz="4" w:space="0" w:color="FFFFFF" w:themeColor="background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4AB47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Values are expressed as median (IQR) or n (%). eGFR = estimated glomerular filtration rate; *estimated glomerular filtration rate (&lt;30  ml/min/1.73 m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0A09FBD7" w14:textId="77777777" w:rsidR="00F954C4" w:rsidRPr="00040149" w:rsidRDefault="00F954C4" w:rsidP="004E3A8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195"/>
        <w:gridCol w:w="9"/>
        <w:gridCol w:w="2379"/>
        <w:gridCol w:w="2377"/>
        <w:gridCol w:w="1112"/>
      </w:tblGrid>
      <w:tr w:rsidR="004E3A84" w:rsidRPr="00040149" w14:paraId="774E12E8" w14:textId="77777777" w:rsidTr="00925040">
        <w:trPr>
          <w:cantSplit/>
          <w:tblHeader/>
          <w:jc w:val="center"/>
        </w:trPr>
        <w:tc>
          <w:tcPr>
            <w:tcW w:w="0" w:type="auto"/>
            <w:gridSpan w:val="5"/>
            <w:tcBorders>
              <w:top w:val="single" w:sz="4" w:space="0" w:color="FFFFFF" w:themeColor="background1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5BCF0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2a. Lesion characteristics according to diastolic pressure ratio during entire diastole (dPR[entire])</w:t>
            </w:r>
          </w:p>
        </w:tc>
      </w:tr>
      <w:tr w:rsidR="004E3A84" w:rsidRPr="00040149" w14:paraId="115C1073" w14:textId="77777777" w:rsidTr="00925040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58AD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EAB34" w14:textId="2EC436A0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87BE3" w14:textId="77777777" w:rsidR="00F07412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dPR[entire]&gt;0.89, </w:t>
            </w:r>
          </w:p>
          <w:p w14:paraId="34EAD93C" w14:textId="69D702DF" w:rsidR="004E3A84" w:rsidRPr="00040149" w:rsidRDefault="005B6BE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="004E3A84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925040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8EBB" w14:textId="77777777" w:rsidR="00F07412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dPR[entire]≤0.89,</w:t>
            </w:r>
          </w:p>
          <w:p w14:paraId="309CA97D" w14:textId="304FE0FC" w:rsidR="004E3A84" w:rsidRPr="00040149" w:rsidRDefault="005B6BE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="004E3A84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25040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0053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4E3A84" w:rsidRPr="00040149" w14:paraId="74AA2B6D" w14:textId="77777777" w:rsidTr="00925040">
        <w:trPr>
          <w:cantSplit/>
          <w:jc w:val="center"/>
        </w:trPr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CA45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Location of lesions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F7F46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281D6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CDAE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4502" w14:textId="35FDD3DA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925040" w:rsidRPr="00040149" w14:paraId="64CBAC62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0DC4C" w14:textId="7777777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Left anterior descending artery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03870" w14:textId="38705CA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1D896" w14:textId="6FF136F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(46.0%)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EB94C" w14:textId="7EB69150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(87.8%)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78B67" w14:textId="398580A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925040" w:rsidRPr="00040149" w14:paraId="61DE4D6F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10DC1" w14:textId="7777777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Circumflex artery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9A35E" w14:textId="49A0872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2989" w14:textId="3C5A03F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(22.9%)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F4530" w14:textId="1C96D60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02CC" w14:textId="51A46BC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925040" w:rsidRPr="00040149" w14:paraId="051D4431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D88F2" w14:textId="7777777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Right coronary artery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B7BCA" w14:textId="2E6CE9DC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8BFFD" w14:textId="21F58744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A0AF4" w14:textId="07B27D3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2F567" w14:textId="2BC8134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0.57</w:t>
            </w:r>
          </w:p>
        </w:tc>
      </w:tr>
      <w:tr w:rsidR="00925040" w:rsidRPr="00040149" w14:paraId="4CFD498F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EC0C" w14:textId="7777777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Ramus intermedius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B724E" w14:textId="235473D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D1465" w14:textId="024C4B4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(29.6%)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43C7D" w14:textId="50A5D20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(6.1%)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3A10" w14:textId="35985E0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925040" w:rsidRPr="00040149" w14:paraId="775C5B09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DF4D" w14:textId="327F603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Proximal lesion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A647D" w14:textId="79ECCD8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EF3F" w14:textId="5D06D6B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(47.0%)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003A6" w14:textId="0E0F039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(40.8%)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8E740" w14:textId="5938F5C6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0.42</w:t>
            </w:r>
          </w:p>
        </w:tc>
      </w:tr>
      <w:tr w:rsidR="00925040" w:rsidRPr="00040149" w14:paraId="4F7B3454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71D7" w14:textId="2EA0A8F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Reference diameter (mm)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50B76" w14:textId="0C96A13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9D37" w14:textId="4533214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 (2.69-3.44)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CF750" w14:textId="435EB2B4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2.82 (2.45-3.17)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8719C" w14:textId="7D9A9E00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0.011</w:t>
            </w:r>
          </w:p>
        </w:tc>
      </w:tr>
      <w:tr w:rsidR="00925040" w:rsidRPr="00040149" w14:paraId="0F492C72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35F5F" w14:textId="031BF32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Minimum lumen diameter (mm)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E85B8" w14:textId="09B4ADA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CC53F" w14:textId="2612D2F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 (1.31-1.81)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8072E" w14:textId="7A2CF526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 (1.16-1.58)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8754E" w14:textId="1D8B86D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925040" w:rsidRPr="00040149" w14:paraId="6DCE371F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D5AD" w14:textId="58E6E03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Diameter stenosis 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41388" w14:textId="7376A93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E1F66" w14:textId="707BA42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 (47.0-53.0)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76179" w14:textId="48C9C52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53.0 (50.0-55.0)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33B7E" w14:textId="09FE7193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0.019</w:t>
            </w:r>
          </w:p>
        </w:tc>
      </w:tr>
      <w:tr w:rsidR="00925040" w:rsidRPr="00040149" w14:paraId="784FF2BD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A51D" w14:textId="220BA3D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Lesion length (mm)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BFEF6" w14:textId="2A47BDF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EA67" w14:textId="05AF945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11.78 (8.39-17.50)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D2C63" w14:textId="6CFDF106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11.06 (7.39-18.18)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CA9ED" w14:textId="5B08DA74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0.64</w:t>
            </w:r>
          </w:p>
        </w:tc>
      </w:tr>
      <w:tr w:rsidR="00925040" w:rsidRPr="00040149" w14:paraId="4D6E0E80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0306D" w14:textId="22F1A7F5" w:rsidR="00925040" w:rsidRPr="00040149" w:rsidRDefault="00290C64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Fractional flow reserve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E9181" w14:textId="1D4F6BB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0B56B" w14:textId="49076191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 (0.86-0.92)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7C26" w14:textId="42E231A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 (0.83-0.86)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39313" w14:textId="4805340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925040" w:rsidRPr="00040149" w14:paraId="5A0B54A1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3319" w14:textId="71D91645" w:rsidR="00925040" w:rsidRPr="00040149" w:rsidRDefault="00290C64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color w:val="FF0000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Resting full-cycle ratio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7FD74" w14:textId="0AE54F03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2DE6" w14:textId="6DD8ECF5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 (0.92-0.98)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49378" w14:textId="52F8F6B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 (0.86-0.88)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A1DF0" w14:textId="2024E75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925040" w:rsidRPr="00040149" w14:paraId="6F2DC802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A9986" w14:textId="4A4CF2D0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dPR[entire]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09F3E" w14:textId="1A14EAA7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E737" w14:textId="457A96DC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 (0.93-0.98)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ECB7" w14:textId="417F0A3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 (0.87-0.89)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0A1D" w14:textId="6884D09E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925040" w:rsidRPr="00040149" w14:paraId="4BFBC381" w14:textId="77777777" w:rsidTr="0092504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EEDE3" w14:textId="36B9F198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dPR[WFP]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8EC5D" w14:textId="2F7AC3DD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08FE4" w14:textId="334211BA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 (0.93-0.98)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CEB14" w14:textId="392337C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 (0.86-0.89)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34286" w14:textId="606279EF" w:rsidR="00925040" w:rsidRPr="00040149" w:rsidRDefault="00925040" w:rsidP="0092504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3A84" w:rsidRPr="00040149" w14:paraId="31A1C7F1" w14:textId="77777777" w:rsidTr="00925040">
        <w:trPr>
          <w:cantSplit/>
          <w:jc w:val="center"/>
        </w:trPr>
        <w:tc>
          <w:tcPr>
            <w:tcW w:w="0" w:type="auto"/>
            <w:gridSpan w:val="5"/>
            <w:tcBorders>
              <w:top w:val="single" w:sz="16" w:space="0" w:color="666666"/>
              <w:left w:val="none" w:sz="0" w:space="0" w:color="000000"/>
              <w:bottom w:val="single" w:sz="4" w:space="0" w:color="FFFFFF" w:themeColor="background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C5AA6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Values are expressed as median (IQR) or n (%). dPR[entire] = diastolic pressure ratio during entire diastole, dPR[WFP] = diastolic pressure ratio during the wave-free period of the diastole</w:t>
            </w:r>
          </w:p>
          <w:p w14:paraId="099B9B4E" w14:textId="3C0F18EF" w:rsidR="00F954C4" w:rsidRPr="00040149" w:rsidRDefault="00F954C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</w:tbl>
    <w:p w14:paraId="268042C4" w14:textId="77777777" w:rsidR="004E3A84" w:rsidRPr="00040149" w:rsidRDefault="004E3A84" w:rsidP="004E3A8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4243"/>
        <w:gridCol w:w="9"/>
        <w:gridCol w:w="1420"/>
        <w:gridCol w:w="990"/>
        <w:gridCol w:w="1420"/>
        <w:gridCol w:w="990"/>
      </w:tblGrid>
      <w:tr w:rsidR="004E3A84" w:rsidRPr="00040149" w14:paraId="658892D7" w14:textId="77777777" w:rsidTr="00594D50">
        <w:trPr>
          <w:cantSplit/>
          <w:tblHeader/>
          <w:jc w:val="center"/>
        </w:trPr>
        <w:tc>
          <w:tcPr>
            <w:tcW w:w="0" w:type="auto"/>
            <w:gridSpan w:val="6"/>
            <w:tcBorders>
              <w:top w:val="single" w:sz="4" w:space="0" w:color="FFFFFF" w:themeColor="background1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E275B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Table 3a. Predictors of 2-Year vessel-oriented composite outcome (VOCO) according to diastolic pressure ratio during entire diastole (dPR[entire])</w:t>
            </w:r>
          </w:p>
        </w:tc>
      </w:tr>
      <w:tr w:rsidR="004E3A84" w:rsidRPr="00040149" w14:paraId="39A684C9" w14:textId="77777777" w:rsidTr="00594D50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63891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F32F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Univariable Model</w:t>
            </w:r>
          </w:p>
        </w:tc>
        <w:tc>
          <w:tcPr>
            <w:tcW w:w="0" w:type="auto"/>
            <w:gridSpan w:val="2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22A1E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Multivariable Model</w:t>
            </w:r>
          </w:p>
        </w:tc>
      </w:tr>
      <w:tr w:rsidR="004E3A84" w:rsidRPr="00040149" w14:paraId="38EA4771" w14:textId="77777777" w:rsidTr="00594D50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0DC39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D624F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11DE2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42EE3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6E63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2C772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126576" w:rsidRPr="00040149" w14:paraId="0A1FABF8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1B98" w14:textId="77777777" w:rsidR="00126576" w:rsidRPr="00040149" w:rsidRDefault="00126576" w:rsidP="0012657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dPR[entire]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≤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15BFA" w14:textId="77777777" w:rsidR="00126576" w:rsidRPr="00040149" w:rsidRDefault="00126576" w:rsidP="0012657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263C9" w14:textId="137DBE16" w:rsidR="00126576" w:rsidRPr="00040149" w:rsidRDefault="00126576" w:rsidP="0012657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1.91 (0.62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AC0F4" w14:textId="7AA1776E" w:rsidR="00126576" w:rsidRPr="00040149" w:rsidRDefault="00126576" w:rsidP="0012657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92D8E" w14:textId="35E81155" w:rsidR="00126576" w:rsidRPr="00040149" w:rsidRDefault="00126576" w:rsidP="0012657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1.86 (0.53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5D0D" w14:textId="0A12915A" w:rsidR="00126576" w:rsidRPr="00040149" w:rsidRDefault="00126576" w:rsidP="0012657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4E3A84" w:rsidRPr="00040149" w14:paraId="50F5DD0E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50076" w14:textId="28449387" w:rsidR="004E3A84" w:rsidRPr="00040149" w:rsidRDefault="00FB2E78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FFR groups (ref: </w:t>
            </w:r>
            <w:r w:rsidRPr="0004014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FFR&gt;0.90)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B7FC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227F8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444BC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DD304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F774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B2E78" w:rsidRPr="00040149" w14:paraId="29B385DE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59084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FFR 0.81-0.85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5D505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9FC14" w14:textId="17E46B39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 (0.58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6E3F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A3EB5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454BD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B2E78" w:rsidRPr="00040149" w14:paraId="75F00B02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359C2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FFR 0.86-0.90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75C97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E306" w14:textId="55F147BE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 (0.15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D32AC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DD3FD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7324" w14:textId="77777777" w:rsidR="00FB2E78" w:rsidRPr="00040149" w:rsidRDefault="00FB2E78" w:rsidP="00FB2E78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6E000D" w:rsidRPr="00040149" w14:paraId="0A22726E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7D759" w14:textId="0F0FF1BA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(per year increase)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D25C8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F4931" w14:textId="71B93386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 (0.98-1.08)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7A6FB" w14:textId="68FA9C68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DBE47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9947D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6E000D" w:rsidRPr="00040149" w14:paraId="2CDF35D2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9277" w14:textId="7A861BF5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BDB63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3DFB" w14:textId="05EB7786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(0.38-2.55)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97EE" w14:textId="35550A59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B65D1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F364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6E000D" w:rsidRPr="00040149" w14:paraId="37264F8E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44EB9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CC7C8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8FC73" w14:textId="309A3490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 (0.34-3.47)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9BBD8" w14:textId="61380ED9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1D44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7A4B4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6E000D" w:rsidRPr="00040149" w14:paraId="231E264A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6BCF9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C73C1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157AE" w14:textId="5C8E1FCF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 (1.04-6.91)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7A43" w14:textId="68F95EFF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4430" w14:textId="3982C96C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2.33 (0.88-6.20)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CDC58" w14:textId="3C3371E2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</w:tr>
      <w:tr w:rsidR="006E000D" w:rsidRPr="00040149" w14:paraId="3F0CB8FE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24A5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kidney disease</w:t>
            </w:r>
            <w:r w:rsidRPr="00040149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2D5EF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625BC" w14:textId="164A49D4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5.66 (1.86-17.3)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29D80" w14:textId="6B8A469D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10940" w14:textId="643871F8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 (0.91-10.5)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C963E" w14:textId="5479FF63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</w:tr>
      <w:tr w:rsidR="006E000D" w:rsidRPr="00040149" w14:paraId="63B3C4BF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1B479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Target lesion of left anterior descending coronary artery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57BBF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9168A" w14:textId="1531FF7D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 (0.36-2.00)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2A944" w14:textId="7F9989A3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4565D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224A0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6E000D" w:rsidRPr="00040149" w14:paraId="3C84220F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FBD31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Proximal location (vs mid/distal)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A032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7C21" w14:textId="6F945612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 (0.48-3.19)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DBFEC" w14:textId="40BABB03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BAF1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89335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6E000D" w:rsidRPr="00040149" w14:paraId="2F698DB9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B7011" w14:textId="087AF657" w:rsidR="006E000D" w:rsidRPr="00040149" w:rsidRDefault="00290C64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</w:t>
            </w:r>
            <w:r w:rsidR="006E000D"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myocardial infarction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7151E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1EAAD" w14:textId="0E0A91AB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 (1.22-8.59)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D354" w14:textId="08878D80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C0753" w14:textId="2925717E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 (0.96-8.11)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AB68" w14:textId="2B601E38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</w:tr>
      <w:tr w:rsidR="006E000D" w:rsidRPr="00040149" w14:paraId="1900ADBE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EBCFB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Lesion length (≥ 20mm)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4F406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27A5A" w14:textId="684699FF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 (0.42-4.20)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C7EF4" w14:textId="72E304DE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F0938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17420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6E000D" w:rsidRPr="00040149" w14:paraId="73047F9E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61BC1" w14:textId="3280EB12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Diameter stenosis (≥ 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8AC3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F37E6" w14:textId="39BF04D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 (0.52-3.01)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06352" w14:textId="02DBB519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28CB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CABB7" w14:textId="77777777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6E000D" w:rsidRPr="00040149" w14:paraId="47CED3F4" w14:textId="77777777" w:rsidTr="00594D50">
        <w:trPr>
          <w:cantSplit/>
          <w:jc w:val="center"/>
        </w:trPr>
        <w:tc>
          <w:tcPr>
            <w:tcW w:w="0" w:type="auto"/>
            <w:gridSpan w:val="6"/>
            <w:tcBorders>
              <w:top w:val="single" w:sz="16" w:space="0" w:color="666666"/>
              <w:left w:val="none" w:sz="0" w:space="0" w:color="000000"/>
              <w:bottom w:val="single" w:sz="4" w:space="0" w:color="FFFFFF" w:themeColor="background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0BF12" w14:textId="4EF69429" w:rsidR="006E000D" w:rsidRPr="00040149" w:rsidRDefault="006E000D" w:rsidP="006E000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*estimated glomerular filtration rate (&lt;30  ml/min/1.73 m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CI = </w:t>
            </w:r>
            <w:r w:rsidR="003343FB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onfidence interval, dPR[entire] = diastolic pressure ratio during entire diastole, FFR = Fractional flow reserve, HR = </w:t>
            </w:r>
            <w:r w:rsidR="003343FB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azard ratio</w:t>
            </w:r>
            <w:r w:rsidR="003343FB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VOCO = vessel-oriented composite outcomes (defined as a composite of cardiac death, target-vessel myocardial infarction, and ischemia-driven target lesion revascularization)</w:t>
            </w:r>
          </w:p>
        </w:tc>
      </w:tr>
    </w:tbl>
    <w:p w14:paraId="64A61D3E" w14:textId="77777777" w:rsidR="004E3A84" w:rsidRPr="00040149" w:rsidRDefault="004E3A84" w:rsidP="004E3A8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39"/>
        <w:gridCol w:w="8"/>
        <w:gridCol w:w="2030"/>
        <w:gridCol w:w="2026"/>
        <w:gridCol w:w="1069"/>
      </w:tblGrid>
      <w:tr w:rsidR="004E3A84" w:rsidRPr="00040149" w14:paraId="0A140649" w14:textId="77777777" w:rsidTr="00594D50">
        <w:trPr>
          <w:cantSplit/>
          <w:tblHeader/>
          <w:jc w:val="center"/>
        </w:trPr>
        <w:tc>
          <w:tcPr>
            <w:tcW w:w="0" w:type="auto"/>
            <w:gridSpan w:val="5"/>
            <w:tcBorders>
              <w:top w:val="single" w:sz="4" w:space="0" w:color="FFFFFF" w:themeColor="background1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CB90D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Table 1b. Baseline characteristics according to diastolic pressure ratio during the wave-free period of the diastole (dPR[WFP])</w:t>
            </w:r>
          </w:p>
        </w:tc>
      </w:tr>
      <w:tr w:rsidR="004E3A84" w:rsidRPr="00040149" w14:paraId="12BA1F53" w14:textId="77777777" w:rsidTr="00594D50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1DAD6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18031" w14:textId="13B8BBCC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F8583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dPR[WFP]&gt; 0.89, </w:t>
            </w:r>
          </w:p>
          <w:p w14:paraId="54119E6D" w14:textId="52357650" w:rsidR="004E3A84" w:rsidRPr="00040149" w:rsidRDefault="005B6BE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="004E3A84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073B7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900A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dPR[WFP]≤ 0.89, </w:t>
            </w:r>
          </w:p>
          <w:p w14:paraId="2E5D96AB" w14:textId="30EE5525" w:rsidR="004E3A84" w:rsidRPr="00040149" w:rsidRDefault="005B6BE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="001073B7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9D917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A966FD" w:rsidRPr="00040149" w14:paraId="3B356C07" w14:textId="77777777" w:rsidTr="00594D50">
        <w:trPr>
          <w:cantSplit/>
          <w:jc w:val="center"/>
        </w:trPr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7013" w14:textId="39527706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82FDD" w14:textId="310931AA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1C81" w14:textId="1F016D45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(34.6%)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F7E5F" w14:textId="19797BCE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(36.0%)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BF95" w14:textId="204074BC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A966FD" w:rsidRPr="00040149" w14:paraId="672C1C9D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E2B87" w14:textId="7E681415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88B80" w14:textId="48C31535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C5C7C" w14:textId="3D8A30B2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 (62.0-77.0)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4B042" w14:textId="7EED71E9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76.0 (68.0-81.0)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A88BB" w14:textId="596EB122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966FD" w:rsidRPr="00040149" w14:paraId="5CA7717C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29318" w14:textId="1C4E7321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Body-mass-index (kg/m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D450" w14:textId="7F1172E8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ADDAC" w14:textId="380DAB08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 (24.5-30.5)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6FCCE" w14:textId="34C3C786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 (23.4-29.3)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D4547" w14:textId="4977FBB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A966FD" w:rsidRPr="00040149" w14:paraId="07B59A10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80D5" w14:textId="792EF8A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03C9A" w14:textId="5B723A9F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B5E4" w14:textId="741F877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(26.7%)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BAC6A" w14:textId="685BD9A0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(22.0%)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24E60" w14:textId="6C309CF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A966FD" w:rsidRPr="00040149" w14:paraId="1EC79B41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3FB7A" w14:textId="20C8654C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362D8" w14:textId="483FC7D8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3C50C" w14:textId="4FD60308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 (71.4%)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2943" w14:textId="1AABDE8D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(72.0%)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AC941" w14:textId="5F3F4A72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A966FD" w:rsidRPr="00040149" w14:paraId="63678D1A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BE1E1" w14:textId="1FC91BFC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Dyslipidemia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569B3" w14:textId="51E27A6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4E6A0" w14:textId="61F39FE2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(48.5%)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03F7F" w14:textId="763EC2F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(54.0%)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0CDE5" w14:textId="7DFB1AC8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A966FD" w:rsidRPr="00040149" w14:paraId="0F92DDC4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0028" w14:textId="0AC2C4D1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BAC9D" w14:textId="787E2EC2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9D1B5" w14:textId="4B3EBE11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(12.8%)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F0251" w14:textId="536ACA4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B709" w14:textId="3C967BAB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A966FD" w:rsidRPr="00040149" w14:paraId="331C6E1F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267AC" w14:textId="1E3C955C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Former or current smoker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FDF31" w14:textId="1BD4BFEA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22D00" w14:textId="1492049D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(31.2%)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51671" w14:textId="7BC2F52F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(38.0%)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AC4CA" w14:textId="1A1673E6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A966FD" w:rsidRPr="00040149" w14:paraId="6FEBF042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974F3" w14:textId="59E2CE81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Peripheral artery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7860" w14:textId="4BD33C2A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DC81" w14:textId="1CCC9140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E34B3" w14:textId="4F5F83D9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8B031" w14:textId="6AF82FDA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A966FD" w:rsidRPr="00040149" w14:paraId="2C31767F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177A" w14:textId="06C56D7F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stroke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A74C4" w14:textId="01B7EE0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E6E0C" w14:textId="5D1FE5BD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0C376" w14:textId="4C27A3A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(18.0%)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75E83" w14:textId="4789EBD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</w:tr>
      <w:tr w:rsidR="00A966FD" w:rsidRPr="00040149" w14:paraId="1D2B308A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BB4BE" w14:textId="7F5D1462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Family history of coronary artery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17EE3" w14:textId="0833430F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DCE90" w14:textId="7B08AC8D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(12.0%)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A58AF" w14:textId="339294F0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FA67" w14:textId="33AAFD62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A966FD" w:rsidRPr="00040149" w14:paraId="577D7D8E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DFEC" w14:textId="1956438E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eGFR (ml/min/1.73 m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826A5" w14:textId="31A058FD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F4D79" w14:textId="6827B59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63.2 (49.0-81.2)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0A60" w14:textId="515BBE70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50.5 (38.2-70.6)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6E28A" w14:textId="3C35F293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A966FD" w:rsidRPr="00040149" w14:paraId="33AA5E7F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69DFC" w14:textId="4A0AB3C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kidney disease</w:t>
            </w:r>
            <w:r w:rsidRPr="00040149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8784" w14:textId="6F82B7C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6AAEC" w14:textId="30AD57B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7DCA7" w14:textId="5A8C11D6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8BFFE" w14:textId="07C19FA0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A966FD" w:rsidRPr="00040149" w14:paraId="156186D2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80548" w14:textId="13C71309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coronary artery bypass graft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F5826" w14:textId="04D0D14E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7E1A" w14:textId="5C0961D5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36C2F" w14:textId="577D7F8A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A1E84" w14:textId="5D5459C9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A966FD" w:rsidRPr="00040149" w14:paraId="11177911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EA19" w14:textId="4E15C7C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myocardial infarction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AA9AE" w14:textId="59FA593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C67EE" w14:textId="648F0D3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(29.7%)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BE8A1" w14:textId="08DB6DF6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(36.0%)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5A27" w14:textId="5E0C061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</w:tr>
      <w:tr w:rsidR="00A966FD" w:rsidRPr="00040149" w14:paraId="7F2E57EA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C2E0F" w14:textId="0081F376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Clinical presentation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FC7B9" w14:textId="7777777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C89F" w14:textId="7777777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2904" w14:textId="7777777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07391" w14:textId="1ACDEA44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A966FD" w:rsidRPr="00040149" w14:paraId="76A6DF75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FAED5" w14:textId="015EC0CB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 coronary syndrome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00EA" w14:textId="743CFEBF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6DB31" w14:textId="12F5C8B3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(18.8%)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39388" w14:textId="1F304B0E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FB31A" w14:textId="7777777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A966FD" w:rsidRPr="00040149" w14:paraId="0EEEE84B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784BC" w14:textId="0E3242C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Stable coronary artery disease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C1C9B" w14:textId="6305E3F0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226F9" w14:textId="5D7652C8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 (81.2%)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DEEED" w14:textId="3E953CA3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(84.0%)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3FD72" w14:textId="7777777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A966FD" w:rsidRPr="00040149" w14:paraId="025EDA8F" w14:textId="77777777" w:rsidTr="00594D50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2BAE" w14:textId="0ADE9A57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Lipid-lowering drugs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2B962" w14:textId="74066672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EB227" w14:textId="5E2FC9AA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 (91.0%)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55BEF" w14:textId="1193B4AE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(88.0%)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AA88" w14:textId="788B087E" w:rsidR="00A966FD" w:rsidRPr="00040149" w:rsidRDefault="00A966FD" w:rsidP="00A966FD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</w:tr>
      <w:tr w:rsidR="004E3A84" w:rsidRPr="00040149" w14:paraId="0F0862F8" w14:textId="77777777" w:rsidTr="00594D50">
        <w:trPr>
          <w:cantSplit/>
          <w:jc w:val="center"/>
        </w:trPr>
        <w:tc>
          <w:tcPr>
            <w:tcW w:w="0" w:type="auto"/>
            <w:gridSpan w:val="5"/>
            <w:tcBorders>
              <w:top w:val="single" w:sz="16" w:space="0" w:color="666666"/>
              <w:left w:val="none" w:sz="0" w:space="0" w:color="000000"/>
              <w:bottom w:val="single" w:sz="4" w:space="0" w:color="FFFFFF" w:themeColor="background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D440C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Values are expressed as median (IQR) or n (%). eGFR, estimated glomerular filtration rate; *estimated glomerular filtration rate (&lt;30  ml/min/1.73 m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3C593D14" w14:textId="77777777" w:rsidR="00F954C4" w:rsidRPr="00040149" w:rsidRDefault="00F954C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  <w:p w14:paraId="12CEE437" w14:textId="77777777" w:rsidR="00F954C4" w:rsidRPr="00040149" w:rsidRDefault="00F954C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  <w:p w14:paraId="2C2B0C57" w14:textId="77777777" w:rsidR="00F954C4" w:rsidRPr="00040149" w:rsidRDefault="00F954C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  <w:p w14:paraId="0BF34771" w14:textId="2615C4C9" w:rsidR="00F954C4" w:rsidRPr="00040149" w:rsidRDefault="00F954C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</w:tbl>
    <w:p w14:paraId="4FC96EF1" w14:textId="77777777" w:rsidR="004E3A84" w:rsidRPr="00040149" w:rsidRDefault="004E3A84" w:rsidP="004E3A8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454"/>
        <w:gridCol w:w="9"/>
        <w:gridCol w:w="2225"/>
        <w:gridCol w:w="2223"/>
        <w:gridCol w:w="1161"/>
      </w:tblGrid>
      <w:tr w:rsidR="004E3A84" w:rsidRPr="00040149" w14:paraId="30CE35CB" w14:textId="77777777" w:rsidTr="00CD6D96">
        <w:trPr>
          <w:cantSplit/>
          <w:tblHeader/>
          <w:jc w:val="center"/>
        </w:trPr>
        <w:tc>
          <w:tcPr>
            <w:tcW w:w="0" w:type="auto"/>
            <w:gridSpan w:val="5"/>
            <w:tcBorders>
              <w:top w:val="single" w:sz="4" w:space="0" w:color="FFFFFF" w:themeColor="background1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2009B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2b. Lesion characteristics according to diastolic pressure ratio during the wave-free period of the diastole (dPR[WFP])</w:t>
            </w:r>
          </w:p>
        </w:tc>
      </w:tr>
      <w:tr w:rsidR="004E3A84" w:rsidRPr="00040149" w14:paraId="7456CF79" w14:textId="77777777" w:rsidTr="00CD6D96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26D68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C259D" w14:textId="349511B6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7F74" w14:textId="77777777" w:rsidR="00F07412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dPR[WFP]&gt; 0.89, </w:t>
            </w:r>
          </w:p>
          <w:p w14:paraId="761BFB88" w14:textId="497BF00F" w:rsidR="004E3A84" w:rsidRPr="00040149" w:rsidRDefault="005B6BE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="004E3A84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14377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42FBB" w14:textId="77777777" w:rsidR="00F07412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dPR[WFP]≤ 0.89, </w:t>
            </w:r>
          </w:p>
          <w:p w14:paraId="2A8D8838" w14:textId="6E877C09" w:rsidR="004E3A84" w:rsidRPr="00040149" w:rsidRDefault="005B6BE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</w:t>
            </w:r>
            <w:r w:rsidR="00414377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F90E8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4E3A84" w:rsidRPr="00040149" w14:paraId="76613156" w14:textId="77777777" w:rsidTr="00CD6D96">
        <w:trPr>
          <w:cantSplit/>
          <w:jc w:val="center"/>
        </w:trPr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241D4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Location of lesions</w:t>
            </w: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43901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D724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982FB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2973F" w14:textId="55EF970C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CD6D96" w:rsidRPr="00040149" w14:paraId="18968C89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EAE5A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Left anterior descending artery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35AC9" w14:textId="55D534FA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E8B51" w14:textId="174F247B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 (45.8%)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3620A" w14:textId="2E83EDC5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(82.8%)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4FBA4" w14:textId="56007B1F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CD6D96" w:rsidRPr="00040149" w14:paraId="0C071DF4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A21F5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Circumflex artery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5AB10" w14:textId="6F5E4E0F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076B4" w14:textId="3A80F203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(22.9%)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6B4D4" w14:textId="00CA4F3C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3EFE6" w14:textId="4F31516B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CD6D96" w:rsidRPr="00040149" w14:paraId="319818D4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4D37D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Right coronary artery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21E94" w14:textId="0FE57D3A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E823" w14:textId="2270832F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54E6C" w14:textId="16F39CE6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E588E" w14:textId="3D3B1D8F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&gt;0.99</w:t>
            </w:r>
          </w:p>
        </w:tc>
      </w:tr>
      <w:tr w:rsidR="00CD6D96" w:rsidRPr="00040149" w14:paraId="494060D0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7EF7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Ramus intermedius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48B98" w14:textId="7201E392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C1319" w14:textId="5CDCC076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(29.8%)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677E" w14:textId="3FC796C9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03C91" w14:textId="3884B3B9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CD6D96" w:rsidRPr="00040149" w14:paraId="76507AAD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F87ED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Proximal lesion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E6EA2" w14:textId="4D845F82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70708" w14:textId="0049C9F6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(47.0%)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9100" w14:textId="009A9FE4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(41.4%)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897B2" w14:textId="362A028D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0.43</w:t>
            </w:r>
          </w:p>
        </w:tc>
      </w:tr>
      <w:tr w:rsidR="00CD6D96" w:rsidRPr="00040149" w14:paraId="572DAC04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F3829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Reference diameter (mm)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A335F" w14:textId="6A50E7A6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7903" w14:textId="2CAA8011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 (2.69-3.44)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3617" w14:textId="28C3B4AC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 (2.46-3.20)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3ED92" w14:textId="7CAD1E7C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0.018</w:t>
            </w:r>
          </w:p>
        </w:tc>
      </w:tr>
      <w:tr w:rsidR="00CD6D96" w:rsidRPr="00040149" w14:paraId="04393733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CF537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Minimum lumen diameter (mm)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7F7B3" w14:textId="3CD3BAF3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67B20" w14:textId="69712134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 (1.31-1.81)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E4015" w14:textId="74F5FDA4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 (1.16-1.60)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D4E14" w14:textId="3BBBA294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CD6D96" w:rsidRPr="00040149" w14:paraId="7576A290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6284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Diameter stenosis 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B2445" w14:textId="21B7C87B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B1507" w14:textId="0E063BF4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 (47.0-53.0)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7C97" w14:textId="2036C16E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52.5 (49.25-54.75)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29EE6" w14:textId="13CC6FD1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0.016</w:t>
            </w:r>
          </w:p>
        </w:tc>
      </w:tr>
      <w:tr w:rsidR="00CD6D96" w:rsidRPr="00040149" w14:paraId="345D562C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75350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Lesion length (mm)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1E92" w14:textId="2292E61C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5A034" w14:textId="3AF423E6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11.75 (8.34-17.76)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FCA93" w14:textId="249F8A76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11.13 (7.56-16.85)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B4184" w14:textId="7BD72778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0.67</w:t>
            </w:r>
          </w:p>
        </w:tc>
      </w:tr>
      <w:tr w:rsidR="00CD6D96" w:rsidRPr="00040149" w14:paraId="416DD9A8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9B24" w14:textId="0522223D" w:rsidR="00CD6D96" w:rsidRPr="00040149" w:rsidRDefault="00290C64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Fractional flow reserve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FA706" w14:textId="78928853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736DE" w14:textId="31623BDB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 (0.86-0.93)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0CA80" w14:textId="10AB04EA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 (0.83-0.86)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6C70" w14:textId="673BD9AC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CD6D96" w:rsidRPr="00040149" w14:paraId="30ECC069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7FAE" w14:textId="61CFF9EB" w:rsidR="00CD6D96" w:rsidRPr="00040149" w:rsidRDefault="00290C64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Resting full-cycle ratio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F1DD6" w14:textId="2884D549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87CAD" w14:textId="54B26106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 (0.92-0.98)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3BBD6" w14:textId="0A1ABBC9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 (0.86-0.88)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C30D" w14:textId="0541F2AD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CD6D96" w:rsidRPr="00040149" w14:paraId="0BD8FCDA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E4B33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dPR[entire]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788D8" w14:textId="0AF71230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98B7B" w14:textId="303CB896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 (0.93-0.98)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AC52" w14:textId="2F75DB5D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 (0.87-0.89)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7C04D" w14:textId="18A8C6E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CD6D96" w:rsidRPr="00040149" w14:paraId="1A0A373E" w14:textId="77777777" w:rsidTr="00CD6D96">
        <w:trPr>
          <w:cantSplit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8F77C" w14:textId="77777777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dPR[WFP]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B240B" w14:textId="4381658C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28539" w14:textId="2DD63B60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 (0.93-0.98)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C3A3" w14:textId="2AC99C61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 (0.86-0.89)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6F537" w14:textId="55666F64" w:rsidR="00CD6D96" w:rsidRPr="00040149" w:rsidRDefault="00CD6D96" w:rsidP="00CD6D9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4E3A84" w:rsidRPr="00040149" w14:paraId="3E6F035E" w14:textId="77777777" w:rsidTr="00CD6D96">
        <w:trPr>
          <w:cantSplit/>
          <w:jc w:val="center"/>
        </w:trPr>
        <w:tc>
          <w:tcPr>
            <w:tcW w:w="0" w:type="auto"/>
            <w:gridSpan w:val="5"/>
            <w:tcBorders>
              <w:top w:val="single" w:sz="16" w:space="0" w:color="666666"/>
              <w:left w:val="none" w:sz="0" w:space="0" w:color="000000"/>
              <w:bottom w:val="single" w:sz="4" w:space="0" w:color="FFFFFF" w:themeColor="background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DAD10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Values are expressed as median (IQR) or n (%). dPR[entire] = diastolic pressure ratio during entire diastole, dPR[WFP] = diastolic pressure ratio during the wave-free period of the diastole</w:t>
            </w:r>
          </w:p>
          <w:p w14:paraId="14F60D75" w14:textId="0A853DBA" w:rsidR="00F954C4" w:rsidRPr="00040149" w:rsidRDefault="00F954C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</w:tbl>
    <w:p w14:paraId="43E0FA06" w14:textId="77777777" w:rsidR="004E3A84" w:rsidRPr="00040149" w:rsidRDefault="004E3A84" w:rsidP="004E3A8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4333"/>
        <w:gridCol w:w="7"/>
        <w:gridCol w:w="1424"/>
        <w:gridCol w:w="942"/>
        <w:gridCol w:w="1424"/>
        <w:gridCol w:w="942"/>
      </w:tblGrid>
      <w:tr w:rsidR="004E3A84" w:rsidRPr="00040149" w14:paraId="65D9436F" w14:textId="77777777" w:rsidTr="006E000D">
        <w:trPr>
          <w:cantSplit/>
          <w:tblHeader/>
          <w:jc w:val="center"/>
        </w:trPr>
        <w:tc>
          <w:tcPr>
            <w:tcW w:w="5000" w:type="pct"/>
            <w:gridSpan w:val="6"/>
            <w:tcBorders>
              <w:top w:val="single" w:sz="4" w:space="0" w:color="FFFFFF" w:themeColor="background1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49FF5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Table 3b. Predictors of 2-Year vessel-oriented composite outcome (VOCO) according to diastolic pressure ratio during the wave-free period of the diastole (dPR[WFP])</w:t>
            </w:r>
          </w:p>
        </w:tc>
      </w:tr>
      <w:tr w:rsidR="004E3A84" w:rsidRPr="00040149" w14:paraId="32E56C3C" w14:textId="77777777" w:rsidTr="006E000D">
        <w:trPr>
          <w:cantSplit/>
          <w:tblHeader/>
          <w:jc w:val="center"/>
        </w:trPr>
        <w:tc>
          <w:tcPr>
            <w:tcW w:w="2388" w:type="pct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CD376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8" w:type="pct"/>
            <w:gridSpan w:val="3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9436A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Univariable Model</w:t>
            </w:r>
          </w:p>
        </w:tc>
        <w:tc>
          <w:tcPr>
            <w:tcW w:w="1304" w:type="pct"/>
            <w:gridSpan w:val="2"/>
            <w:tcBorders>
              <w:top w:val="single" w:sz="8" w:space="0" w:color="666666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C026B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Multivariable Model</w:t>
            </w:r>
          </w:p>
        </w:tc>
      </w:tr>
      <w:tr w:rsidR="004E3A84" w:rsidRPr="00040149" w14:paraId="2E842917" w14:textId="77777777" w:rsidTr="006E000D">
        <w:trPr>
          <w:cantSplit/>
          <w:tblHeader/>
          <w:jc w:val="center"/>
        </w:trPr>
        <w:tc>
          <w:tcPr>
            <w:tcW w:w="2388" w:type="pct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5F777" w14:textId="5560CBBD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4" w:type="pct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35684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AC7F8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 (95% CI)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9" w:type="pct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6298B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85" w:type="pct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49907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 (95% CI)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9" w:type="pct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F9217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414377" w:rsidRPr="00040149" w14:paraId="0F98EEEF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CC7BB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dPR[WFP]≤0.89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704A3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9A16E" w14:textId="07477EE0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2.70 (1.00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7.28)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2C5FD" w14:textId="24AED55D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4A43" w14:textId="5A503DF6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2.38 (0.81</w:t>
            </w:r>
            <w:r w:rsidR="006E000D"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6.94)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7AD88" w14:textId="2A95158E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4E3A84" w:rsidRPr="00040149" w14:paraId="73ED8F04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306F6" w14:textId="1CEFA6B5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FFR groups</w:t>
            </w:r>
            <w:r w:rsidR="007D0117"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(ref: </w:t>
            </w:r>
            <w:r w:rsidR="007D0117" w:rsidRPr="0004014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FFR&gt;0.90)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F7C9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4D3ED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3193F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39F7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8756C" w14:textId="77777777" w:rsidR="004E3A84" w:rsidRPr="00040149" w:rsidRDefault="004E3A84" w:rsidP="00594D50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414377" w:rsidRPr="00040149" w14:paraId="70E53C26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23F0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FFR 0.81-0.85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67F7C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94F5" w14:textId="07B2F348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 (0.51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6.34)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05DD6" w14:textId="308BB84F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0.365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A49F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44559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414377" w:rsidRPr="00040149" w14:paraId="21271B13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6F53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3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FFR 0.86-0.90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87DD2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FC3C0" w14:textId="6514ED2B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 (0.13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543CA" w14:textId="065C874B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66836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8B290" w14:textId="77777777" w:rsidR="00414377" w:rsidRPr="00040149" w:rsidRDefault="00414377" w:rsidP="00414377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954C4" w:rsidRPr="00040149" w14:paraId="41EA3717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6F6E9" w14:textId="3C0AE1C8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(per year increase)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3179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5A6DA" w14:textId="74B1F19E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 (0.98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EE65D" w14:textId="5CEA0D32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87093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39BBB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954C4" w:rsidRPr="00040149" w14:paraId="13ECD55D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935C5" w14:textId="0A9346E8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A067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8774" w14:textId="36B0F8BA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(0.38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2.55)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74688" w14:textId="477F2AE0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9DA1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11B9A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954C4" w:rsidRPr="00040149" w14:paraId="0A5B692A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7DF12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6E42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3C713" w14:textId="249398E1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 (0.34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8E95D" w14:textId="34DAA7D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D56E0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A8ACB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954C4" w:rsidRPr="00040149" w14:paraId="6EF1D4D5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1472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34F5A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805F1" w14:textId="78190DB0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2.68 (1.04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6.91)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8A4A6" w14:textId="5AD20EFE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53B0" w14:textId="4F5CDAF5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2.38 (0.95</w:t>
            </w:r>
            <w:r w:rsidR="006E000D"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5.91)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4698A" w14:textId="3E525191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F954C4" w:rsidRPr="00040149" w14:paraId="64EA40E7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F4D48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Chronic kidney disease</w:t>
            </w:r>
            <w:r w:rsidRPr="00040149"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4A7B5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2C1D1" w14:textId="5C059784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5.66 (1.86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3A88" w14:textId="24D160DC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3172" w14:textId="5AC6E704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2.74 (0.76</w:t>
            </w:r>
            <w:r w:rsidR="006E000D"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9.93)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CB8A" w14:textId="1F61671A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F954C4" w:rsidRPr="00040149" w14:paraId="7C2BDA26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BA9C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Target lesion of left anterior descending coronary artery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B9A3B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8C609" w14:textId="68249980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 (0.36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24A2B" w14:textId="125C654C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43A0C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3C3D0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954C4" w:rsidRPr="00040149" w14:paraId="7936C729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CF0F8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Proximal location (vs mid/distal)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53C07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9B88" w14:textId="28DA160E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 (0.48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3.19)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772B8" w14:textId="52DCE0F8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8CD2C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3B9AC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954C4" w:rsidRPr="00040149" w14:paraId="6902A5B5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366C5" w14:textId="0570F2AF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myocardial infarction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A60F7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6D5EB" w14:textId="2240BC9B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 (1.22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8.59)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991AE" w14:textId="1A3AB156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9D0C" w14:textId="43194242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Cs/>
              </w:rPr>
            </w:pP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2.79 (0.95</w:t>
            </w:r>
            <w:r w:rsidR="006E000D"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8.16)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3B139" w14:textId="3C824F9E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</w:t>
            </w:r>
          </w:p>
        </w:tc>
      </w:tr>
      <w:tr w:rsidR="00F954C4" w:rsidRPr="00040149" w14:paraId="2A46380B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BEDF7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Lesion length (≥ 20mm)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4F512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A934C" w14:textId="627C3C15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 (0.42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1A9B1" w14:textId="2116F1BE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0.637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D866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58683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954C4" w:rsidRPr="00040149" w14:paraId="7094BDBE" w14:textId="77777777" w:rsidTr="006E000D">
        <w:trPr>
          <w:cantSplit/>
          <w:jc w:val="center"/>
        </w:trPr>
        <w:tc>
          <w:tcPr>
            <w:tcW w:w="23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0B990" w14:textId="40AA2CE4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Diameter stenosis (≥ 50%)</w:t>
            </w:r>
          </w:p>
        </w:tc>
        <w:tc>
          <w:tcPr>
            <w:tcW w:w="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BB2A9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E612" w14:textId="2262AC74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 (0.52</w:t>
            </w:r>
            <w:r w:rsidR="006E000D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3.01)</w:t>
            </w: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10DD" w14:textId="0A154143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7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7BD55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51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757EB" w14:textId="77777777" w:rsidR="00F954C4" w:rsidRPr="00040149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</w:p>
        </w:tc>
      </w:tr>
      <w:tr w:rsidR="00F954C4" w:rsidRPr="00AB2C4C" w14:paraId="545A6BB0" w14:textId="77777777" w:rsidTr="006E000D">
        <w:trPr>
          <w:cantSplit/>
          <w:jc w:val="center"/>
        </w:trPr>
        <w:tc>
          <w:tcPr>
            <w:tcW w:w="5000" w:type="pct"/>
            <w:gridSpan w:val="6"/>
            <w:tcBorders>
              <w:top w:val="single" w:sz="16" w:space="0" w:color="666666"/>
              <w:left w:val="none" w:sz="0" w:space="0" w:color="000000"/>
              <w:bottom w:val="single" w:sz="4" w:space="0" w:color="FFFFFF" w:themeColor="background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00708" w14:textId="58F08B2B" w:rsidR="00F954C4" w:rsidRPr="00AB2C4C" w:rsidRDefault="00F954C4" w:rsidP="00F954C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</w:rPr>
            </w:pP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*estimated glomerular filtration rate (&lt;30  ml/min/1.73 m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CI = </w:t>
            </w:r>
            <w:r w:rsidR="0051622F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onfidence interval, dPR[WFP] = diastolic pressure ratio during the wave-free period of the diastole, FFR = </w:t>
            </w:r>
            <w:r w:rsidR="001C6337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ractional flow reserve, H</w:t>
            </w:r>
            <w:r w:rsidR="001C6337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</w:t>
            </w:r>
            <w:r w:rsidR="003343FB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azard ratio</w:t>
            </w:r>
            <w:r w:rsidR="001C6337" w:rsidRPr="000401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VOCO = vessel-oriented composite outcomes (defined as a composite of cardiac death, target-vessel myocardial infarction, and ischemia-driven target lesion revascularization)</w:t>
            </w:r>
          </w:p>
        </w:tc>
      </w:tr>
    </w:tbl>
    <w:p w14:paraId="199AA8BB" w14:textId="77777777" w:rsidR="004E3A84" w:rsidRPr="00AB2C4C" w:rsidRDefault="004E3A84">
      <w:pPr>
        <w:rPr>
          <w:rFonts w:ascii="Times New Roman" w:hAnsi="Times New Roman" w:cs="Times New Roman"/>
        </w:rPr>
      </w:pPr>
    </w:p>
    <w:sectPr w:rsidR="004E3A84" w:rsidRPr="00AB2C4C" w:rsidSect="00E520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D6A16"/>
    <w:multiLevelType w:val="hybridMultilevel"/>
    <w:tmpl w:val="CD1C3F10"/>
    <w:lvl w:ilvl="0" w:tplc="64E4FAEC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theme="minorBid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40B9"/>
    <w:multiLevelType w:val="multilevel"/>
    <w:tmpl w:val="8D4C3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39448DF"/>
    <w:multiLevelType w:val="hybridMultilevel"/>
    <w:tmpl w:val="1B90BDB8"/>
    <w:lvl w:ilvl="0" w:tplc="D72AFCC8">
      <w:start w:val="1"/>
      <w:numFmt w:val="none"/>
      <w:suff w:val="nothing"/>
      <w:lvlText w:val=""/>
      <w:lvlJc w:val="left"/>
      <w:pPr>
        <w:ind w:left="0" w:firstLine="0"/>
      </w:pPr>
    </w:lvl>
    <w:lvl w:ilvl="1" w:tplc="4740B2B8">
      <w:start w:val="1"/>
      <w:numFmt w:val="none"/>
      <w:suff w:val="nothing"/>
      <w:lvlText w:val=""/>
      <w:lvlJc w:val="left"/>
      <w:pPr>
        <w:ind w:left="0" w:firstLine="0"/>
      </w:pPr>
    </w:lvl>
    <w:lvl w:ilvl="2" w:tplc="E1E23B4C">
      <w:start w:val="1"/>
      <w:numFmt w:val="none"/>
      <w:suff w:val="nothing"/>
      <w:lvlText w:val=""/>
      <w:lvlJc w:val="left"/>
      <w:pPr>
        <w:ind w:left="0" w:firstLine="0"/>
      </w:pPr>
    </w:lvl>
    <w:lvl w:ilvl="3" w:tplc="662048E8">
      <w:start w:val="1"/>
      <w:numFmt w:val="none"/>
      <w:suff w:val="nothing"/>
      <w:lvlText w:val=""/>
      <w:lvlJc w:val="left"/>
      <w:pPr>
        <w:ind w:left="0" w:firstLine="0"/>
      </w:pPr>
    </w:lvl>
    <w:lvl w:ilvl="4" w:tplc="3D461BAE">
      <w:start w:val="1"/>
      <w:numFmt w:val="none"/>
      <w:suff w:val="nothing"/>
      <w:lvlText w:val=""/>
      <w:lvlJc w:val="left"/>
      <w:pPr>
        <w:ind w:left="0" w:firstLine="0"/>
      </w:pPr>
    </w:lvl>
    <w:lvl w:ilvl="5" w:tplc="56F0C05A">
      <w:start w:val="1"/>
      <w:numFmt w:val="none"/>
      <w:suff w:val="nothing"/>
      <w:lvlText w:val=""/>
      <w:lvlJc w:val="left"/>
      <w:pPr>
        <w:ind w:left="0" w:firstLine="0"/>
      </w:pPr>
    </w:lvl>
    <w:lvl w:ilvl="6" w:tplc="DBF4C7AE">
      <w:start w:val="1"/>
      <w:numFmt w:val="none"/>
      <w:suff w:val="nothing"/>
      <w:lvlText w:val=""/>
      <w:lvlJc w:val="left"/>
      <w:pPr>
        <w:ind w:left="0" w:firstLine="0"/>
      </w:pPr>
    </w:lvl>
    <w:lvl w:ilvl="7" w:tplc="ECBED16A">
      <w:start w:val="1"/>
      <w:numFmt w:val="none"/>
      <w:suff w:val="nothing"/>
      <w:lvlText w:val=""/>
      <w:lvlJc w:val="left"/>
      <w:pPr>
        <w:ind w:left="0" w:firstLine="0"/>
      </w:pPr>
    </w:lvl>
    <w:lvl w:ilvl="8" w:tplc="67188D5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74244515">
    <w:abstractNumId w:val="2"/>
  </w:num>
  <w:num w:numId="2" w16cid:durableId="236406866">
    <w:abstractNumId w:val="1"/>
  </w:num>
  <w:num w:numId="3" w16cid:durableId="177459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D4"/>
    <w:rsid w:val="00024DD4"/>
    <w:rsid w:val="00040149"/>
    <w:rsid w:val="001073B7"/>
    <w:rsid w:val="00126576"/>
    <w:rsid w:val="001A7BBF"/>
    <w:rsid w:val="001C6337"/>
    <w:rsid w:val="00290C64"/>
    <w:rsid w:val="002E11B2"/>
    <w:rsid w:val="003343FB"/>
    <w:rsid w:val="00414377"/>
    <w:rsid w:val="00445927"/>
    <w:rsid w:val="004E3A84"/>
    <w:rsid w:val="004F5FF9"/>
    <w:rsid w:val="0051622F"/>
    <w:rsid w:val="005B51B7"/>
    <w:rsid w:val="005B6BE4"/>
    <w:rsid w:val="005D0997"/>
    <w:rsid w:val="006E000D"/>
    <w:rsid w:val="007D0117"/>
    <w:rsid w:val="007D748C"/>
    <w:rsid w:val="00900A7A"/>
    <w:rsid w:val="00925040"/>
    <w:rsid w:val="009E046E"/>
    <w:rsid w:val="00A966FD"/>
    <w:rsid w:val="00AB2C4C"/>
    <w:rsid w:val="00C8444C"/>
    <w:rsid w:val="00C908F5"/>
    <w:rsid w:val="00CD6D96"/>
    <w:rsid w:val="00D27598"/>
    <w:rsid w:val="00D645FE"/>
    <w:rsid w:val="00DB145E"/>
    <w:rsid w:val="00E520BF"/>
    <w:rsid w:val="00F07412"/>
    <w:rsid w:val="00F93F62"/>
    <w:rsid w:val="00F954C4"/>
    <w:rsid w:val="00FB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B652"/>
  <w15:chartTrackingRefBased/>
  <w15:docId w15:val="{02C7F349-EFEB-483E-A1E3-BCC9765A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3A84"/>
    <w:pPr>
      <w:spacing w:after="0" w:line="240" w:lineRule="auto"/>
    </w:pPr>
    <w:rPr>
      <w:rFonts w:eastAsiaTheme="minorEastAsia"/>
      <w:sz w:val="24"/>
      <w:szCs w:val="24"/>
    </w:rPr>
  </w:style>
  <w:style w:type="paragraph" w:styleId="berschrift2">
    <w:name w:val="heading 2"/>
    <w:basedOn w:val="Standard"/>
    <w:link w:val="berschrift2Zchn"/>
    <w:qFormat/>
    <w:rsid w:val="00900A7A"/>
    <w:pPr>
      <w:keepNext/>
      <w:numPr>
        <w:ilvl w:val="1"/>
        <w:numId w:val="2"/>
      </w:numPr>
      <w:spacing w:before="200" w:after="120" w:line="276" w:lineRule="auto"/>
      <w:outlineLvl w:val="1"/>
    </w:pPr>
    <w:rPr>
      <w:rFonts w:ascii="Times New Roman" w:eastAsia="Arial Unicode MS" w:hAnsi="Times New Roman" w:cs="Arial Unicode MS"/>
      <w:b/>
      <w:bCs/>
      <w:color w:val="000000"/>
      <w:sz w:val="32"/>
      <w:szCs w:val="32"/>
      <w:u w:color="00000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00A7A"/>
    <w:pPr>
      <w:keepNext/>
      <w:keepLines/>
      <w:spacing w:before="40" w:line="276" w:lineRule="auto"/>
      <w:outlineLvl w:val="2"/>
    </w:pPr>
    <w:rPr>
      <w:rFonts w:ascii="Times New Roman" w:eastAsiaTheme="majorEastAsia" w:hAnsi="Times New Roman" w:cstheme="majorBidi"/>
      <w:color w:val="1F3763" w:themeColor="accent1" w:themeShade="7F"/>
      <w:u w:color="00000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900A7A"/>
    <w:rPr>
      <w:rFonts w:ascii="Times New Roman" w:eastAsia="Arial Unicode MS" w:hAnsi="Times New Roman" w:cs="Arial Unicode MS"/>
      <w:b/>
      <w:bCs/>
      <w:color w:val="000000"/>
      <w:sz w:val="32"/>
      <w:szCs w:val="32"/>
      <w:u w:color="00000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00A7A"/>
    <w:rPr>
      <w:rFonts w:ascii="Times New Roman" w:eastAsiaTheme="majorEastAsia" w:hAnsi="Times New Roman" w:cstheme="majorBidi"/>
      <w:color w:val="1F3763" w:themeColor="accent1" w:themeShade="7F"/>
      <w:sz w:val="24"/>
      <w:szCs w:val="24"/>
      <w:u w:color="000000"/>
      <w:lang w:eastAsia="de-DE"/>
    </w:rPr>
  </w:style>
  <w:style w:type="paragraph" w:styleId="Listenabsatz">
    <w:name w:val="List Paragraph"/>
    <w:basedOn w:val="Standard"/>
    <w:uiPriority w:val="34"/>
    <w:qFormat/>
    <w:rsid w:val="004E3A8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DB14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B145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B145E"/>
    <w:rPr>
      <w:rFonts w:eastAsiaTheme="minorEastAs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14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145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Wienemann</dc:creator>
  <cp:keywords/>
  <dc:description/>
  <cp:lastModifiedBy>Hendrik Wienemann</cp:lastModifiedBy>
  <cp:revision>20</cp:revision>
  <dcterms:created xsi:type="dcterms:W3CDTF">2022-12-02T23:38:00Z</dcterms:created>
  <dcterms:modified xsi:type="dcterms:W3CDTF">2022-12-30T22:14:00Z</dcterms:modified>
</cp:coreProperties>
</file>