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EB9A0" w14:textId="499836DA" w:rsidR="00766EA2" w:rsidRPr="0025057C" w:rsidRDefault="00FC72DE" w:rsidP="00FC72DE">
      <w:pPr>
        <w:jc w:val="center"/>
        <w:rPr>
          <w:rFonts w:ascii="Helvetica" w:hAnsi="Helvetica"/>
          <w:b/>
          <w:bCs/>
          <w:sz w:val="36"/>
          <w:szCs w:val="36"/>
          <w:lang w:val="en-GB"/>
        </w:rPr>
      </w:pPr>
      <w:bookmarkStart w:id="0" w:name="_GoBack"/>
      <w:bookmarkEnd w:id="0"/>
      <w:r w:rsidRPr="0025057C">
        <w:rPr>
          <w:rFonts w:ascii="Helvetica" w:hAnsi="Helvetica"/>
          <w:b/>
          <w:bCs/>
          <w:sz w:val="36"/>
          <w:szCs w:val="36"/>
          <w:lang w:val="en-GB"/>
        </w:rPr>
        <w:t>Supplementary Material</w:t>
      </w:r>
    </w:p>
    <w:p w14:paraId="386AA65F" w14:textId="76D3CD54" w:rsidR="00FC72DE" w:rsidRDefault="00FC72DE">
      <w:pPr>
        <w:rPr>
          <w:lang w:val="en-GB"/>
        </w:rPr>
      </w:pPr>
    </w:p>
    <w:p w14:paraId="3678F74B" w14:textId="59B3C1C0" w:rsidR="00694096" w:rsidRDefault="00694096">
      <w:pPr>
        <w:rPr>
          <w:lang w:val="en-GB"/>
        </w:rPr>
      </w:pPr>
    </w:p>
    <w:p w14:paraId="601CC3DB" w14:textId="77777777" w:rsidR="00694096" w:rsidRDefault="00694096">
      <w:pPr>
        <w:rPr>
          <w:lang w:val="en-GB"/>
        </w:rPr>
      </w:pPr>
    </w:p>
    <w:p w14:paraId="30A44BB3" w14:textId="77777777" w:rsidR="00FC72DE" w:rsidRPr="00FC72DE" w:rsidRDefault="00FC72DE">
      <w:pPr>
        <w:rPr>
          <w:lang w:val="en-GB"/>
        </w:rPr>
      </w:pPr>
    </w:p>
    <w:p w14:paraId="229F4306" w14:textId="77777777" w:rsidR="00FC72DE" w:rsidRPr="00FC72DE" w:rsidRDefault="00FC72DE" w:rsidP="00FC72DE">
      <w:pPr>
        <w:jc w:val="center"/>
        <w:rPr>
          <w:b/>
          <w:bCs/>
          <w:sz w:val="34"/>
          <w:szCs w:val="34"/>
          <w:lang w:val="en-GB"/>
        </w:rPr>
      </w:pPr>
      <w:r w:rsidRPr="00FC72DE">
        <w:rPr>
          <w:b/>
          <w:bCs/>
          <w:sz w:val="34"/>
          <w:szCs w:val="34"/>
          <w:lang w:val="en-GB"/>
        </w:rPr>
        <w:t xml:space="preserve">Long-term outcome of patients presenting with myocardial injury or myocardial infarction </w:t>
      </w:r>
    </w:p>
    <w:p w14:paraId="52DB1213" w14:textId="0CD40F4C" w:rsidR="00FC72DE" w:rsidRDefault="00FC72DE" w:rsidP="00FC72DE">
      <w:pPr>
        <w:jc w:val="center"/>
        <w:rPr>
          <w:b/>
          <w:bCs/>
          <w:lang w:val="en-GB"/>
        </w:rPr>
      </w:pPr>
    </w:p>
    <w:p w14:paraId="3E5B94A7" w14:textId="4A9291FB" w:rsidR="00FC72DE" w:rsidRDefault="00FC72DE" w:rsidP="00FC72DE">
      <w:pPr>
        <w:jc w:val="center"/>
        <w:rPr>
          <w:b/>
          <w:bCs/>
          <w:lang w:val="en-GB"/>
        </w:rPr>
      </w:pPr>
    </w:p>
    <w:p w14:paraId="73F739D3" w14:textId="77777777" w:rsidR="00694096" w:rsidRPr="00BC61DF" w:rsidRDefault="00694096" w:rsidP="00FC72DE">
      <w:pPr>
        <w:jc w:val="center"/>
        <w:rPr>
          <w:b/>
          <w:bCs/>
          <w:lang w:val="en-GB"/>
        </w:rPr>
      </w:pPr>
    </w:p>
    <w:p w14:paraId="39513506" w14:textId="22CB9304" w:rsidR="00FC72DE" w:rsidRPr="00BC61DF" w:rsidRDefault="00FC72DE" w:rsidP="00FC72DE">
      <w:pPr>
        <w:rPr>
          <w:szCs w:val="22"/>
          <w:vertAlign w:val="superscript"/>
          <w:lang w:val="en-GB"/>
        </w:rPr>
      </w:pPr>
      <w:r w:rsidRPr="00BC61DF">
        <w:rPr>
          <w:szCs w:val="22"/>
          <w:lang w:val="en-GB"/>
        </w:rPr>
        <w:t>Paul M Haller, MD, PhD</w:t>
      </w:r>
      <w:r w:rsidRPr="00BC61DF">
        <w:rPr>
          <w:szCs w:val="22"/>
          <w:vertAlign w:val="superscript"/>
          <w:lang w:val="en-GB"/>
        </w:rPr>
        <w:t>1,2</w:t>
      </w:r>
      <w:r w:rsidRPr="00BC61DF">
        <w:rPr>
          <w:szCs w:val="22"/>
          <w:lang w:val="en-GB"/>
        </w:rPr>
        <w:t>; Caroline Kellner, MSc</w:t>
      </w:r>
      <w:r w:rsidRPr="00BC61DF">
        <w:rPr>
          <w:szCs w:val="22"/>
          <w:vertAlign w:val="superscript"/>
          <w:lang w:val="en-GB"/>
        </w:rPr>
        <w:t>1</w:t>
      </w:r>
      <w:r w:rsidRPr="00BC61DF">
        <w:rPr>
          <w:szCs w:val="22"/>
          <w:lang w:val="en-GB"/>
        </w:rPr>
        <w:t>, Nils A Sörensen, MD</w:t>
      </w:r>
      <w:r w:rsidRPr="00BC61DF">
        <w:rPr>
          <w:szCs w:val="22"/>
          <w:vertAlign w:val="superscript"/>
          <w:lang w:val="en-GB"/>
        </w:rPr>
        <w:t>1,2</w:t>
      </w:r>
      <w:r w:rsidRPr="00BC61DF">
        <w:rPr>
          <w:szCs w:val="22"/>
          <w:lang w:val="en-GB"/>
        </w:rPr>
        <w:t xml:space="preserve">; Jonas </w:t>
      </w:r>
      <w:proofErr w:type="spellStart"/>
      <w:r w:rsidRPr="00BC61DF">
        <w:rPr>
          <w:szCs w:val="22"/>
          <w:lang w:val="en-GB"/>
        </w:rPr>
        <w:t>Lehmacher</w:t>
      </w:r>
      <w:proofErr w:type="spellEnd"/>
      <w:r w:rsidRPr="00BC61DF">
        <w:rPr>
          <w:szCs w:val="22"/>
          <w:lang w:val="en-GB"/>
        </w:rPr>
        <w:t>, MD</w:t>
      </w:r>
      <w:r w:rsidRPr="00BC61DF">
        <w:rPr>
          <w:szCs w:val="22"/>
          <w:vertAlign w:val="superscript"/>
          <w:lang w:val="en-GB"/>
        </w:rPr>
        <w:t>1</w:t>
      </w:r>
      <w:r w:rsidRPr="00BC61DF">
        <w:rPr>
          <w:szCs w:val="22"/>
          <w:lang w:val="en-GB"/>
        </w:rPr>
        <w:t xml:space="preserve">; </w:t>
      </w:r>
      <w:proofErr w:type="spellStart"/>
      <w:r w:rsidRPr="00BC61DF">
        <w:rPr>
          <w:szCs w:val="22"/>
          <w:lang w:val="en-GB"/>
        </w:rPr>
        <w:t>Betül</w:t>
      </w:r>
      <w:proofErr w:type="spellEnd"/>
      <w:r w:rsidRPr="00BC61DF">
        <w:rPr>
          <w:szCs w:val="22"/>
          <w:lang w:val="en-GB"/>
        </w:rPr>
        <w:t xml:space="preserve"> </w:t>
      </w:r>
      <w:proofErr w:type="spellStart"/>
      <w:r w:rsidRPr="00BC61DF">
        <w:rPr>
          <w:szCs w:val="22"/>
          <w:lang w:val="en-GB"/>
        </w:rPr>
        <w:t>Toprak</w:t>
      </w:r>
      <w:proofErr w:type="spellEnd"/>
      <w:r w:rsidRPr="00BC61DF">
        <w:rPr>
          <w:szCs w:val="22"/>
          <w:lang w:val="en-GB"/>
        </w:rPr>
        <w:t>, MD</w:t>
      </w:r>
      <w:r w:rsidRPr="00BC61DF">
        <w:rPr>
          <w:szCs w:val="22"/>
          <w:vertAlign w:val="superscript"/>
          <w:lang w:val="en-GB"/>
        </w:rPr>
        <w:t>1,2</w:t>
      </w:r>
      <w:r w:rsidRPr="00BC61DF">
        <w:rPr>
          <w:szCs w:val="22"/>
          <w:lang w:val="en-GB"/>
        </w:rPr>
        <w:t>; Alina Schock</w:t>
      </w:r>
      <w:r w:rsidRPr="00BC61DF">
        <w:rPr>
          <w:szCs w:val="22"/>
          <w:vertAlign w:val="superscript"/>
          <w:lang w:val="en-GB"/>
        </w:rPr>
        <w:t>1</w:t>
      </w:r>
      <w:r w:rsidRPr="00BC61DF">
        <w:rPr>
          <w:szCs w:val="22"/>
          <w:lang w:val="en-GB"/>
        </w:rPr>
        <w:t xml:space="preserve">, Tau S </w:t>
      </w:r>
      <w:proofErr w:type="spellStart"/>
      <w:r w:rsidRPr="00BC61DF">
        <w:rPr>
          <w:szCs w:val="22"/>
          <w:lang w:val="en-GB"/>
        </w:rPr>
        <w:t>Hartikainen</w:t>
      </w:r>
      <w:proofErr w:type="spellEnd"/>
      <w:r w:rsidRPr="00BC61DF">
        <w:rPr>
          <w:szCs w:val="22"/>
          <w:vertAlign w:val="superscript"/>
          <w:lang w:val="en-GB"/>
        </w:rPr>
        <w:t xml:space="preserve">, </w:t>
      </w:r>
      <w:r w:rsidRPr="00BC61DF">
        <w:rPr>
          <w:szCs w:val="22"/>
          <w:lang w:val="en-GB"/>
        </w:rPr>
        <w:t>MD</w:t>
      </w:r>
      <w:r w:rsidRPr="00BC61DF">
        <w:rPr>
          <w:szCs w:val="22"/>
          <w:vertAlign w:val="superscript"/>
          <w:lang w:val="en-GB"/>
        </w:rPr>
        <w:t>3</w:t>
      </w:r>
      <w:r w:rsidRPr="00BC61DF">
        <w:rPr>
          <w:szCs w:val="22"/>
          <w:lang w:val="en-GB"/>
        </w:rPr>
        <w:t xml:space="preserve">; Raphael </w:t>
      </w:r>
      <w:proofErr w:type="spellStart"/>
      <w:r w:rsidRPr="00BC61DF">
        <w:rPr>
          <w:szCs w:val="22"/>
          <w:lang w:val="en-GB"/>
        </w:rPr>
        <w:t>Twerenbold</w:t>
      </w:r>
      <w:proofErr w:type="spellEnd"/>
      <w:r w:rsidRPr="00BC61DF">
        <w:rPr>
          <w:szCs w:val="22"/>
          <w:lang w:val="en-GB"/>
        </w:rPr>
        <w:t>, MD</w:t>
      </w:r>
      <w:r w:rsidRPr="00BC61DF">
        <w:rPr>
          <w:szCs w:val="22"/>
          <w:vertAlign w:val="superscript"/>
          <w:lang w:val="en-GB"/>
        </w:rPr>
        <w:t>1,2,4</w:t>
      </w:r>
      <w:r w:rsidRPr="00BC61DF">
        <w:rPr>
          <w:szCs w:val="22"/>
          <w:lang w:val="en-GB"/>
        </w:rPr>
        <w:t xml:space="preserve">; </w:t>
      </w:r>
      <w:proofErr w:type="spellStart"/>
      <w:r w:rsidRPr="00BC61DF">
        <w:rPr>
          <w:szCs w:val="22"/>
          <w:lang w:val="en-GB"/>
        </w:rPr>
        <w:t>Tanja</w:t>
      </w:r>
      <w:proofErr w:type="spellEnd"/>
      <w:r w:rsidRPr="00BC61DF">
        <w:rPr>
          <w:szCs w:val="22"/>
          <w:lang w:val="en-GB"/>
        </w:rPr>
        <w:t xml:space="preserve"> Zeller, PhD</w:t>
      </w:r>
      <w:r w:rsidRPr="00BC61DF">
        <w:rPr>
          <w:szCs w:val="22"/>
          <w:vertAlign w:val="superscript"/>
          <w:lang w:val="en-GB"/>
        </w:rPr>
        <w:t>1,2,4</w:t>
      </w:r>
      <w:r w:rsidRPr="00BC61DF">
        <w:rPr>
          <w:szCs w:val="22"/>
          <w:lang w:val="en-GB"/>
        </w:rPr>
        <w:t>; Dirk Westermann, MD</w:t>
      </w:r>
      <w:r w:rsidRPr="00BC61DF">
        <w:rPr>
          <w:szCs w:val="22"/>
          <w:vertAlign w:val="superscript"/>
          <w:lang w:val="en-GB"/>
        </w:rPr>
        <w:t>1,2,3</w:t>
      </w:r>
      <w:r w:rsidRPr="00BC61DF">
        <w:rPr>
          <w:szCs w:val="22"/>
          <w:lang w:val="en-GB"/>
        </w:rPr>
        <w:t>; Johannes T Neumann, MD, MCR</w:t>
      </w:r>
      <w:r w:rsidRPr="00BC61DF">
        <w:rPr>
          <w:szCs w:val="22"/>
          <w:vertAlign w:val="superscript"/>
          <w:lang w:val="en-GB"/>
        </w:rPr>
        <w:t>1,2,5</w:t>
      </w:r>
    </w:p>
    <w:p w14:paraId="7B6C0403" w14:textId="29F8D949" w:rsidR="00FC72DE" w:rsidRDefault="00FC72DE" w:rsidP="00FC72DE">
      <w:pPr>
        <w:rPr>
          <w:szCs w:val="22"/>
          <w:lang w:val="en-GB"/>
        </w:rPr>
      </w:pPr>
    </w:p>
    <w:p w14:paraId="4AB49565" w14:textId="77777777" w:rsidR="00FC72DE" w:rsidRPr="00BC61DF" w:rsidRDefault="00FC72DE" w:rsidP="00FC72DE">
      <w:pPr>
        <w:rPr>
          <w:szCs w:val="22"/>
          <w:lang w:val="en-GB"/>
        </w:rPr>
      </w:pPr>
    </w:p>
    <w:p w14:paraId="79E2E950" w14:textId="77777777" w:rsidR="00FC72DE" w:rsidRPr="00BC61DF" w:rsidRDefault="00FC72DE" w:rsidP="00FC72DE">
      <w:pPr>
        <w:rPr>
          <w:sz w:val="20"/>
          <w:szCs w:val="20"/>
          <w:lang w:val="en-GB"/>
        </w:rPr>
      </w:pPr>
      <w:r w:rsidRPr="00BC61DF">
        <w:rPr>
          <w:sz w:val="20"/>
          <w:szCs w:val="20"/>
          <w:lang w:val="en-GB"/>
        </w:rPr>
        <w:t xml:space="preserve">1) Department of Cardiology, University Heart and Vascular </w:t>
      </w:r>
      <w:proofErr w:type="spellStart"/>
      <w:r w:rsidRPr="00BC61DF">
        <w:rPr>
          <w:sz w:val="20"/>
          <w:szCs w:val="20"/>
          <w:lang w:val="en-GB"/>
        </w:rPr>
        <w:t>Center</w:t>
      </w:r>
      <w:proofErr w:type="spellEnd"/>
      <w:r w:rsidRPr="00BC61DF">
        <w:rPr>
          <w:sz w:val="20"/>
          <w:szCs w:val="20"/>
          <w:lang w:val="en-GB"/>
        </w:rPr>
        <w:t xml:space="preserve"> Hamburg, Hamburg, Germany.</w:t>
      </w:r>
    </w:p>
    <w:p w14:paraId="111D9694" w14:textId="77777777" w:rsidR="00FC72DE" w:rsidRPr="00BC61DF" w:rsidRDefault="00FC72DE" w:rsidP="00FC72DE">
      <w:pPr>
        <w:rPr>
          <w:sz w:val="20"/>
          <w:szCs w:val="20"/>
          <w:lang w:val="en-GB"/>
        </w:rPr>
      </w:pPr>
      <w:r w:rsidRPr="00BC61DF">
        <w:rPr>
          <w:sz w:val="20"/>
          <w:szCs w:val="20"/>
          <w:lang w:val="en-GB"/>
        </w:rPr>
        <w:t xml:space="preserve">2) German </w:t>
      </w:r>
      <w:proofErr w:type="spellStart"/>
      <w:r w:rsidRPr="00BC61DF">
        <w:rPr>
          <w:sz w:val="20"/>
          <w:szCs w:val="20"/>
          <w:lang w:val="en-GB"/>
        </w:rPr>
        <w:t>Center</w:t>
      </w:r>
      <w:proofErr w:type="spellEnd"/>
      <w:r w:rsidRPr="00BC61DF">
        <w:rPr>
          <w:sz w:val="20"/>
          <w:szCs w:val="20"/>
          <w:lang w:val="en-GB"/>
        </w:rPr>
        <w:t xml:space="preserve"> for Cardiovascular Research (DZHK), Partner Site Hamburg/Kiel/Lübeck, Hamburg, Germany.</w:t>
      </w:r>
    </w:p>
    <w:p w14:paraId="372670A0" w14:textId="77777777" w:rsidR="00FC72DE" w:rsidRPr="00BC61DF" w:rsidRDefault="00FC72DE" w:rsidP="00FC72DE">
      <w:pPr>
        <w:rPr>
          <w:sz w:val="20"/>
          <w:szCs w:val="20"/>
          <w:lang w:val="en-GB"/>
        </w:rPr>
      </w:pPr>
      <w:r w:rsidRPr="00BC61DF">
        <w:rPr>
          <w:sz w:val="20"/>
          <w:szCs w:val="20"/>
          <w:lang w:val="en-GB"/>
        </w:rPr>
        <w:t xml:space="preserve">3) Department of Cardiology, University Heart </w:t>
      </w:r>
      <w:proofErr w:type="spellStart"/>
      <w:r w:rsidRPr="00BC61DF">
        <w:rPr>
          <w:sz w:val="20"/>
          <w:szCs w:val="20"/>
          <w:lang w:val="en-GB"/>
        </w:rPr>
        <w:t>Center</w:t>
      </w:r>
      <w:proofErr w:type="spellEnd"/>
      <w:r w:rsidRPr="00BC61DF">
        <w:rPr>
          <w:sz w:val="20"/>
          <w:szCs w:val="20"/>
          <w:lang w:val="en-GB"/>
        </w:rPr>
        <w:t xml:space="preserve"> Freiburg Bad </w:t>
      </w:r>
      <w:proofErr w:type="spellStart"/>
      <w:r w:rsidRPr="00BC61DF">
        <w:rPr>
          <w:sz w:val="20"/>
          <w:szCs w:val="20"/>
          <w:lang w:val="en-GB"/>
        </w:rPr>
        <w:t>Krotzingen</w:t>
      </w:r>
      <w:proofErr w:type="spellEnd"/>
      <w:r w:rsidRPr="00BC61DF">
        <w:rPr>
          <w:sz w:val="20"/>
          <w:szCs w:val="20"/>
          <w:lang w:val="en-GB"/>
        </w:rPr>
        <w:t xml:space="preserve">, Bad </w:t>
      </w:r>
      <w:proofErr w:type="spellStart"/>
      <w:r w:rsidRPr="00BC61DF">
        <w:rPr>
          <w:sz w:val="20"/>
          <w:szCs w:val="20"/>
          <w:lang w:val="en-GB"/>
        </w:rPr>
        <w:t>Krotzingen</w:t>
      </w:r>
      <w:proofErr w:type="spellEnd"/>
      <w:r w:rsidRPr="00BC61DF">
        <w:rPr>
          <w:sz w:val="20"/>
          <w:szCs w:val="20"/>
          <w:lang w:val="en-GB"/>
        </w:rPr>
        <w:t>, Germany</w:t>
      </w:r>
    </w:p>
    <w:p w14:paraId="58BB8131" w14:textId="77777777" w:rsidR="00FC72DE" w:rsidRPr="00BC61DF" w:rsidRDefault="00FC72DE" w:rsidP="00FC72DE">
      <w:pPr>
        <w:rPr>
          <w:sz w:val="20"/>
          <w:szCs w:val="20"/>
          <w:lang w:val="en-GB"/>
        </w:rPr>
      </w:pPr>
      <w:r w:rsidRPr="00BC61DF">
        <w:rPr>
          <w:sz w:val="20"/>
          <w:szCs w:val="20"/>
          <w:lang w:val="en-GB"/>
        </w:rPr>
        <w:t xml:space="preserve">4) University </w:t>
      </w:r>
      <w:proofErr w:type="spellStart"/>
      <w:r w:rsidRPr="00BC61DF">
        <w:rPr>
          <w:sz w:val="20"/>
          <w:szCs w:val="20"/>
          <w:lang w:val="en-GB"/>
        </w:rPr>
        <w:t>Center</w:t>
      </w:r>
      <w:proofErr w:type="spellEnd"/>
      <w:r w:rsidRPr="00BC61DF">
        <w:rPr>
          <w:sz w:val="20"/>
          <w:szCs w:val="20"/>
          <w:lang w:val="en-GB"/>
        </w:rPr>
        <w:t xml:space="preserve"> of Cardiovascular Science, University Heart and Vascular </w:t>
      </w:r>
      <w:proofErr w:type="spellStart"/>
      <w:r w:rsidRPr="00BC61DF">
        <w:rPr>
          <w:sz w:val="20"/>
          <w:szCs w:val="20"/>
          <w:lang w:val="en-GB"/>
        </w:rPr>
        <w:t>Center</w:t>
      </w:r>
      <w:proofErr w:type="spellEnd"/>
      <w:r w:rsidRPr="00BC61DF">
        <w:rPr>
          <w:sz w:val="20"/>
          <w:szCs w:val="20"/>
          <w:lang w:val="en-GB"/>
        </w:rPr>
        <w:t xml:space="preserve"> Hamburg, Hamburg, Germany.</w:t>
      </w:r>
    </w:p>
    <w:p w14:paraId="2C581130" w14:textId="77777777" w:rsidR="00FC72DE" w:rsidRPr="00BC61DF" w:rsidRDefault="00FC72DE" w:rsidP="00FC72DE">
      <w:pPr>
        <w:rPr>
          <w:sz w:val="20"/>
          <w:szCs w:val="20"/>
          <w:lang w:val="en-GB"/>
        </w:rPr>
      </w:pPr>
      <w:r w:rsidRPr="00BC61DF">
        <w:rPr>
          <w:sz w:val="20"/>
          <w:szCs w:val="20"/>
          <w:lang w:val="en-GB"/>
        </w:rPr>
        <w:t xml:space="preserve">5) </w:t>
      </w:r>
      <w:r w:rsidRPr="00BC61DF">
        <w:rPr>
          <w:iCs/>
          <w:sz w:val="20"/>
          <w:szCs w:val="20"/>
          <w:lang w:val="en-GB"/>
        </w:rPr>
        <w:t xml:space="preserve">Department of Epidemiology and Preventive Medicine, School of Public Health and </w:t>
      </w:r>
      <w:r w:rsidRPr="00BC61DF">
        <w:rPr>
          <w:sz w:val="20"/>
          <w:szCs w:val="20"/>
          <w:lang w:val="en-GB"/>
        </w:rPr>
        <w:t>Preventive Medicine, Monash University, Melbourne, Australia.</w:t>
      </w:r>
    </w:p>
    <w:p w14:paraId="5D2EE5F8" w14:textId="6B394D82" w:rsidR="00FC72DE" w:rsidRPr="00FC72DE" w:rsidRDefault="00FC72DE">
      <w:pPr>
        <w:rPr>
          <w:lang w:val="en-GB"/>
        </w:rPr>
      </w:pPr>
    </w:p>
    <w:p w14:paraId="105F5C15" w14:textId="355C3BD1" w:rsidR="00FC72DE" w:rsidRPr="00FC72DE" w:rsidRDefault="00FC72DE">
      <w:pPr>
        <w:rPr>
          <w:lang w:val="en-GB"/>
        </w:rPr>
      </w:pPr>
      <w:r w:rsidRPr="00FC72DE">
        <w:rPr>
          <w:lang w:val="en-GB"/>
        </w:rPr>
        <w:br w:type="page"/>
      </w:r>
    </w:p>
    <w:p w14:paraId="47EEF916" w14:textId="44E234D2" w:rsidR="00FC72DE" w:rsidRDefault="00FC72DE">
      <w:pPr>
        <w:pStyle w:val="TOC1"/>
        <w:tabs>
          <w:tab w:val="right" w:pos="9010"/>
        </w:tabs>
        <w:rPr>
          <w:lang w:val="en-GB"/>
        </w:rPr>
      </w:pPr>
      <w:r>
        <w:rPr>
          <w:lang w:val="en-GB"/>
        </w:rPr>
        <w:lastRenderedPageBreak/>
        <w:t>Table of Content</w:t>
      </w:r>
    </w:p>
    <w:p w14:paraId="0A4247B8" w14:textId="66253E38" w:rsidR="00A26F2B" w:rsidRDefault="00FC72DE">
      <w:pPr>
        <w:pStyle w:val="TOC1"/>
        <w:tabs>
          <w:tab w:val="right" w:leader="dot" w:pos="9010"/>
        </w:tabs>
        <w:rPr>
          <w:rFonts w:asciiTheme="minorHAnsi" w:eastAsiaTheme="minorEastAsia" w:hAnsiTheme="minorHAnsi" w:cstheme="minorBidi"/>
          <w:b w:val="0"/>
          <w:bCs w:val="0"/>
          <w:noProof/>
          <w:lang w:eastAsia="en-GB"/>
        </w:rPr>
      </w:pPr>
      <w:r>
        <w:rPr>
          <w:b w:val="0"/>
          <w:bCs w:val="0"/>
          <w:lang w:val="en-GB"/>
        </w:rPr>
        <w:fldChar w:fldCharType="begin"/>
      </w:r>
      <w:r>
        <w:rPr>
          <w:b w:val="0"/>
          <w:bCs w:val="0"/>
          <w:lang w:val="en-GB"/>
        </w:rPr>
        <w:instrText xml:space="preserve"> TOC \o "1-3" \h \z \u </w:instrText>
      </w:r>
      <w:r>
        <w:rPr>
          <w:b w:val="0"/>
          <w:bCs w:val="0"/>
          <w:lang w:val="en-GB"/>
        </w:rPr>
        <w:fldChar w:fldCharType="separate"/>
      </w:r>
      <w:hyperlink w:anchor="_Toc145409536" w:history="1">
        <w:r w:rsidR="00A26F2B" w:rsidRPr="00495CFE">
          <w:rPr>
            <w:rStyle w:val="Hyperlink"/>
            <w:noProof/>
          </w:rPr>
          <w:t>Supplementary Table 1: Ambulatory medication at presentation</w:t>
        </w:r>
        <w:r w:rsidR="00A26F2B">
          <w:rPr>
            <w:noProof/>
            <w:webHidden/>
          </w:rPr>
          <w:tab/>
        </w:r>
        <w:r w:rsidR="00A26F2B">
          <w:rPr>
            <w:noProof/>
            <w:webHidden/>
          </w:rPr>
          <w:fldChar w:fldCharType="begin"/>
        </w:r>
        <w:r w:rsidR="00A26F2B">
          <w:rPr>
            <w:noProof/>
            <w:webHidden/>
          </w:rPr>
          <w:instrText xml:space="preserve"> PAGEREF _Toc145409536 \h </w:instrText>
        </w:r>
        <w:r w:rsidR="00A26F2B">
          <w:rPr>
            <w:noProof/>
            <w:webHidden/>
          </w:rPr>
        </w:r>
        <w:r w:rsidR="00A26F2B">
          <w:rPr>
            <w:noProof/>
            <w:webHidden/>
          </w:rPr>
          <w:fldChar w:fldCharType="separate"/>
        </w:r>
        <w:r w:rsidR="00A26F2B">
          <w:rPr>
            <w:noProof/>
            <w:webHidden/>
          </w:rPr>
          <w:t>3</w:t>
        </w:r>
        <w:r w:rsidR="00A26F2B">
          <w:rPr>
            <w:noProof/>
            <w:webHidden/>
          </w:rPr>
          <w:fldChar w:fldCharType="end"/>
        </w:r>
      </w:hyperlink>
    </w:p>
    <w:p w14:paraId="2BC61E35" w14:textId="4130ECC6" w:rsidR="00A26F2B" w:rsidRDefault="003E25A2">
      <w:pPr>
        <w:pStyle w:val="TOC1"/>
        <w:tabs>
          <w:tab w:val="right" w:leader="dot" w:pos="9010"/>
        </w:tabs>
        <w:rPr>
          <w:rFonts w:asciiTheme="minorHAnsi" w:eastAsiaTheme="minorEastAsia" w:hAnsiTheme="minorHAnsi" w:cstheme="minorBidi"/>
          <w:b w:val="0"/>
          <w:bCs w:val="0"/>
          <w:noProof/>
          <w:lang w:eastAsia="en-GB"/>
        </w:rPr>
      </w:pPr>
      <w:hyperlink w:anchor="_Toc145409537" w:history="1">
        <w:r w:rsidR="00A26F2B" w:rsidRPr="00495CFE">
          <w:rPr>
            <w:rStyle w:val="Hyperlink"/>
            <w:noProof/>
          </w:rPr>
          <w:t>Supplementary Table 2: Myocardial stress tests performed in patients with troponin elevation and without type 1 myocardial infarction</w:t>
        </w:r>
        <w:r w:rsidR="00A26F2B">
          <w:rPr>
            <w:noProof/>
            <w:webHidden/>
          </w:rPr>
          <w:tab/>
        </w:r>
        <w:r w:rsidR="00A26F2B">
          <w:rPr>
            <w:noProof/>
            <w:webHidden/>
          </w:rPr>
          <w:fldChar w:fldCharType="begin"/>
        </w:r>
        <w:r w:rsidR="00A26F2B">
          <w:rPr>
            <w:noProof/>
            <w:webHidden/>
          </w:rPr>
          <w:instrText xml:space="preserve"> PAGEREF _Toc145409537 \h </w:instrText>
        </w:r>
        <w:r w:rsidR="00A26F2B">
          <w:rPr>
            <w:noProof/>
            <w:webHidden/>
          </w:rPr>
        </w:r>
        <w:r w:rsidR="00A26F2B">
          <w:rPr>
            <w:noProof/>
            <w:webHidden/>
          </w:rPr>
          <w:fldChar w:fldCharType="separate"/>
        </w:r>
        <w:r w:rsidR="00A26F2B">
          <w:rPr>
            <w:noProof/>
            <w:webHidden/>
          </w:rPr>
          <w:t>4</w:t>
        </w:r>
        <w:r w:rsidR="00A26F2B">
          <w:rPr>
            <w:noProof/>
            <w:webHidden/>
          </w:rPr>
          <w:fldChar w:fldCharType="end"/>
        </w:r>
      </w:hyperlink>
    </w:p>
    <w:p w14:paraId="6A81B237" w14:textId="22E1606C" w:rsidR="00A26F2B" w:rsidRDefault="003E25A2">
      <w:pPr>
        <w:pStyle w:val="TOC1"/>
        <w:tabs>
          <w:tab w:val="right" w:leader="dot" w:pos="9010"/>
        </w:tabs>
        <w:rPr>
          <w:rFonts w:asciiTheme="minorHAnsi" w:eastAsiaTheme="minorEastAsia" w:hAnsiTheme="minorHAnsi" w:cstheme="minorBidi"/>
          <w:b w:val="0"/>
          <w:bCs w:val="0"/>
          <w:noProof/>
          <w:lang w:eastAsia="en-GB"/>
        </w:rPr>
      </w:pPr>
      <w:hyperlink w:anchor="_Toc145409538" w:history="1">
        <w:r w:rsidR="00A26F2B" w:rsidRPr="00495CFE">
          <w:rPr>
            <w:rStyle w:val="Hyperlink"/>
            <w:noProof/>
          </w:rPr>
          <w:t>Supplementary Table 3: Adjudicated causes for troponin elevation in patients with acute or chronic myocardial injury</w:t>
        </w:r>
        <w:r w:rsidR="00A26F2B">
          <w:rPr>
            <w:noProof/>
            <w:webHidden/>
          </w:rPr>
          <w:tab/>
        </w:r>
        <w:r w:rsidR="00A26F2B">
          <w:rPr>
            <w:noProof/>
            <w:webHidden/>
          </w:rPr>
          <w:fldChar w:fldCharType="begin"/>
        </w:r>
        <w:r w:rsidR="00A26F2B">
          <w:rPr>
            <w:noProof/>
            <w:webHidden/>
          </w:rPr>
          <w:instrText xml:space="preserve"> PAGEREF _Toc145409538 \h </w:instrText>
        </w:r>
        <w:r w:rsidR="00A26F2B">
          <w:rPr>
            <w:noProof/>
            <w:webHidden/>
          </w:rPr>
        </w:r>
        <w:r w:rsidR="00A26F2B">
          <w:rPr>
            <w:noProof/>
            <w:webHidden/>
          </w:rPr>
          <w:fldChar w:fldCharType="separate"/>
        </w:r>
        <w:r w:rsidR="00A26F2B">
          <w:rPr>
            <w:noProof/>
            <w:webHidden/>
          </w:rPr>
          <w:t>5</w:t>
        </w:r>
        <w:r w:rsidR="00A26F2B">
          <w:rPr>
            <w:noProof/>
            <w:webHidden/>
          </w:rPr>
          <w:fldChar w:fldCharType="end"/>
        </w:r>
      </w:hyperlink>
    </w:p>
    <w:p w14:paraId="0C9ED574" w14:textId="720FF91B" w:rsidR="00A26F2B" w:rsidRDefault="003E25A2">
      <w:pPr>
        <w:pStyle w:val="TOC1"/>
        <w:tabs>
          <w:tab w:val="right" w:leader="dot" w:pos="9010"/>
        </w:tabs>
        <w:rPr>
          <w:rFonts w:asciiTheme="minorHAnsi" w:eastAsiaTheme="minorEastAsia" w:hAnsiTheme="minorHAnsi" w:cstheme="minorBidi"/>
          <w:b w:val="0"/>
          <w:bCs w:val="0"/>
          <w:noProof/>
          <w:lang w:eastAsia="en-GB"/>
        </w:rPr>
      </w:pPr>
      <w:hyperlink w:anchor="_Toc145409539" w:history="1">
        <w:r w:rsidR="00A26F2B" w:rsidRPr="00495CFE">
          <w:rPr>
            <w:rStyle w:val="Hyperlink"/>
            <w:noProof/>
          </w:rPr>
          <w:t>Supplementary Table 4: Cox-regression model for all-cause mortality</w:t>
        </w:r>
        <w:r w:rsidR="00A26F2B">
          <w:rPr>
            <w:noProof/>
            <w:webHidden/>
          </w:rPr>
          <w:tab/>
        </w:r>
        <w:r w:rsidR="00A26F2B">
          <w:rPr>
            <w:noProof/>
            <w:webHidden/>
          </w:rPr>
          <w:fldChar w:fldCharType="begin"/>
        </w:r>
        <w:r w:rsidR="00A26F2B">
          <w:rPr>
            <w:noProof/>
            <w:webHidden/>
          </w:rPr>
          <w:instrText xml:space="preserve"> PAGEREF _Toc145409539 \h </w:instrText>
        </w:r>
        <w:r w:rsidR="00A26F2B">
          <w:rPr>
            <w:noProof/>
            <w:webHidden/>
          </w:rPr>
        </w:r>
        <w:r w:rsidR="00A26F2B">
          <w:rPr>
            <w:noProof/>
            <w:webHidden/>
          </w:rPr>
          <w:fldChar w:fldCharType="separate"/>
        </w:r>
        <w:r w:rsidR="00A26F2B">
          <w:rPr>
            <w:noProof/>
            <w:webHidden/>
          </w:rPr>
          <w:t>6</w:t>
        </w:r>
        <w:r w:rsidR="00A26F2B">
          <w:rPr>
            <w:noProof/>
            <w:webHidden/>
          </w:rPr>
          <w:fldChar w:fldCharType="end"/>
        </w:r>
      </w:hyperlink>
    </w:p>
    <w:p w14:paraId="446F8514" w14:textId="54D024AF" w:rsidR="00A26F2B" w:rsidRDefault="003E25A2">
      <w:pPr>
        <w:pStyle w:val="TOC1"/>
        <w:tabs>
          <w:tab w:val="right" w:leader="dot" w:pos="9010"/>
        </w:tabs>
        <w:rPr>
          <w:rFonts w:asciiTheme="minorHAnsi" w:eastAsiaTheme="minorEastAsia" w:hAnsiTheme="minorHAnsi" w:cstheme="minorBidi"/>
          <w:b w:val="0"/>
          <w:bCs w:val="0"/>
          <w:noProof/>
          <w:lang w:eastAsia="en-GB"/>
        </w:rPr>
      </w:pPr>
      <w:hyperlink w:anchor="_Toc145409540" w:history="1">
        <w:r w:rsidR="00A26F2B" w:rsidRPr="00495CFE">
          <w:rPr>
            <w:rStyle w:val="Hyperlink"/>
            <w:noProof/>
          </w:rPr>
          <w:t>Supplementary Table 5: Cox-regression model for the composite cardiovascular endpoint</w:t>
        </w:r>
        <w:r w:rsidR="00A26F2B">
          <w:rPr>
            <w:noProof/>
            <w:webHidden/>
          </w:rPr>
          <w:tab/>
        </w:r>
        <w:r w:rsidR="00A26F2B">
          <w:rPr>
            <w:noProof/>
            <w:webHidden/>
          </w:rPr>
          <w:fldChar w:fldCharType="begin"/>
        </w:r>
        <w:r w:rsidR="00A26F2B">
          <w:rPr>
            <w:noProof/>
            <w:webHidden/>
          </w:rPr>
          <w:instrText xml:space="preserve"> PAGEREF _Toc145409540 \h </w:instrText>
        </w:r>
        <w:r w:rsidR="00A26F2B">
          <w:rPr>
            <w:noProof/>
            <w:webHidden/>
          </w:rPr>
        </w:r>
        <w:r w:rsidR="00A26F2B">
          <w:rPr>
            <w:noProof/>
            <w:webHidden/>
          </w:rPr>
          <w:fldChar w:fldCharType="separate"/>
        </w:r>
        <w:r w:rsidR="00A26F2B">
          <w:rPr>
            <w:noProof/>
            <w:webHidden/>
          </w:rPr>
          <w:t>7</w:t>
        </w:r>
        <w:r w:rsidR="00A26F2B">
          <w:rPr>
            <w:noProof/>
            <w:webHidden/>
          </w:rPr>
          <w:fldChar w:fldCharType="end"/>
        </w:r>
      </w:hyperlink>
    </w:p>
    <w:p w14:paraId="0551241D" w14:textId="3207480C" w:rsidR="00A26F2B" w:rsidRDefault="003E25A2">
      <w:pPr>
        <w:pStyle w:val="TOC1"/>
        <w:tabs>
          <w:tab w:val="right" w:leader="dot" w:pos="9010"/>
        </w:tabs>
        <w:rPr>
          <w:rFonts w:asciiTheme="minorHAnsi" w:eastAsiaTheme="minorEastAsia" w:hAnsiTheme="minorHAnsi" w:cstheme="minorBidi"/>
          <w:b w:val="0"/>
          <w:bCs w:val="0"/>
          <w:noProof/>
          <w:lang w:eastAsia="en-GB"/>
        </w:rPr>
      </w:pPr>
      <w:hyperlink w:anchor="_Toc145409541" w:history="1">
        <w:r w:rsidR="00A26F2B" w:rsidRPr="00495CFE">
          <w:rPr>
            <w:rStyle w:val="Hyperlink"/>
            <w:noProof/>
          </w:rPr>
          <w:t>Supplementary Figure 1:</w:t>
        </w:r>
        <w:r w:rsidR="00A26F2B">
          <w:rPr>
            <w:noProof/>
            <w:webHidden/>
          </w:rPr>
          <w:tab/>
        </w:r>
        <w:r w:rsidR="00A26F2B">
          <w:rPr>
            <w:noProof/>
            <w:webHidden/>
          </w:rPr>
          <w:fldChar w:fldCharType="begin"/>
        </w:r>
        <w:r w:rsidR="00A26F2B">
          <w:rPr>
            <w:noProof/>
            <w:webHidden/>
          </w:rPr>
          <w:instrText xml:space="preserve"> PAGEREF _Toc145409541 \h </w:instrText>
        </w:r>
        <w:r w:rsidR="00A26F2B">
          <w:rPr>
            <w:noProof/>
            <w:webHidden/>
          </w:rPr>
        </w:r>
        <w:r w:rsidR="00A26F2B">
          <w:rPr>
            <w:noProof/>
            <w:webHidden/>
          </w:rPr>
          <w:fldChar w:fldCharType="separate"/>
        </w:r>
        <w:r w:rsidR="00A26F2B">
          <w:rPr>
            <w:noProof/>
            <w:webHidden/>
          </w:rPr>
          <w:t>8</w:t>
        </w:r>
        <w:r w:rsidR="00A26F2B">
          <w:rPr>
            <w:noProof/>
            <w:webHidden/>
          </w:rPr>
          <w:fldChar w:fldCharType="end"/>
        </w:r>
      </w:hyperlink>
    </w:p>
    <w:p w14:paraId="2E6F7E85" w14:textId="14E329D4" w:rsidR="00FC72DE" w:rsidRPr="00FC72DE" w:rsidRDefault="00FC72DE">
      <w:pPr>
        <w:rPr>
          <w:lang w:val="en-GB"/>
        </w:rPr>
      </w:pPr>
      <w:r>
        <w:rPr>
          <w:rFonts w:ascii="Helvetica" w:hAnsi="Helvetica" w:cs="Calibri Light (Headings)"/>
          <w:b/>
          <w:bCs/>
          <w:lang w:val="en-GB"/>
        </w:rPr>
        <w:fldChar w:fldCharType="end"/>
      </w:r>
      <w:r w:rsidRPr="00FC72DE">
        <w:rPr>
          <w:lang w:val="en-GB"/>
        </w:rPr>
        <w:br w:type="page"/>
      </w:r>
    </w:p>
    <w:p w14:paraId="536E44FC" w14:textId="5A628D6E" w:rsidR="00FC72DE" w:rsidRPr="00FC72DE" w:rsidRDefault="00FC72DE" w:rsidP="00FC72DE">
      <w:pPr>
        <w:pStyle w:val="PaperHeading2"/>
      </w:pPr>
      <w:bookmarkStart w:id="1" w:name="_Toc145409536"/>
      <w:r w:rsidRPr="00FC72DE">
        <w:lastRenderedPageBreak/>
        <w:t>Supplementary Table 1: Ambulatory medication at presentation</w:t>
      </w:r>
      <w:bookmarkEnd w:id="1"/>
      <w:r w:rsidRPr="00FC72DE">
        <w:t xml:space="preserve"> </w:t>
      </w:r>
    </w:p>
    <w:p w14:paraId="11D888BC" w14:textId="77777777" w:rsidR="00FC72DE" w:rsidRPr="00FC72DE" w:rsidRDefault="00FC72DE" w:rsidP="00FC72DE">
      <w:pPr>
        <w:rPr>
          <w:b/>
          <w:bCs/>
          <w:lang w:val="en-GB"/>
        </w:rPr>
      </w:pPr>
    </w:p>
    <w:tbl>
      <w:tblPr>
        <w:tblStyle w:val="TableGrid"/>
        <w:tblW w:w="10343" w:type="dxa"/>
        <w:tblInd w:w="-431" w:type="dxa"/>
        <w:tblLayout w:type="fixed"/>
        <w:tblLook w:val="04A0" w:firstRow="1" w:lastRow="0" w:firstColumn="1" w:lastColumn="0" w:noHBand="0" w:noVBand="1"/>
      </w:tblPr>
      <w:tblGrid>
        <w:gridCol w:w="1702"/>
        <w:gridCol w:w="1234"/>
        <w:gridCol w:w="1234"/>
        <w:gridCol w:w="1235"/>
        <w:gridCol w:w="1234"/>
        <w:gridCol w:w="1235"/>
        <w:gridCol w:w="1234"/>
        <w:gridCol w:w="1235"/>
      </w:tblGrid>
      <w:tr w:rsidR="00FC72DE" w:rsidRPr="00FC72DE" w14:paraId="36364EB6" w14:textId="77777777" w:rsidTr="00234CE1">
        <w:trPr>
          <w:trHeight w:val="320"/>
        </w:trPr>
        <w:tc>
          <w:tcPr>
            <w:tcW w:w="1702" w:type="dxa"/>
            <w:noWrap/>
            <w:hideMark/>
          </w:tcPr>
          <w:p w14:paraId="48595A9A" w14:textId="77777777" w:rsidR="00FC72DE" w:rsidRPr="00FC72DE" w:rsidRDefault="00FC72DE" w:rsidP="00234CE1">
            <w:pPr>
              <w:rPr>
                <w:b/>
                <w:bCs/>
                <w:sz w:val="20"/>
                <w:szCs w:val="20"/>
                <w:lang w:val="en-GB"/>
              </w:rPr>
            </w:pPr>
          </w:p>
        </w:tc>
        <w:tc>
          <w:tcPr>
            <w:tcW w:w="1234" w:type="dxa"/>
            <w:noWrap/>
            <w:hideMark/>
          </w:tcPr>
          <w:p w14:paraId="26F5A4BB"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All (N=2714)</w:t>
            </w:r>
          </w:p>
        </w:tc>
        <w:tc>
          <w:tcPr>
            <w:tcW w:w="1234" w:type="dxa"/>
            <w:noWrap/>
            <w:hideMark/>
          </w:tcPr>
          <w:p w14:paraId="38BD6B28"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STEMI (N=143)</w:t>
            </w:r>
          </w:p>
        </w:tc>
        <w:tc>
          <w:tcPr>
            <w:tcW w:w="1235" w:type="dxa"/>
            <w:noWrap/>
            <w:hideMark/>
          </w:tcPr>
          <w:p w14:paraId="55C4B379"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NSTEMI 1 (N=236)</w:t>
            </w:r>
          </w:p>
        </w:tc>
        <w:tc>
          <w:tcPr>
            <w:tcW w:w="1234" w:type="dxa"/>
            <w:noWrap/>
            <w:hideMark/>
          </w:tcPr>
          <w:p w14:paraId="76260FE8"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NSTEMI 2 (N=128)</w:t>
            </w:r>
          </w:p>
        </w:tc>
        <w:tc>
          <w:tcPr>
            <w:tcW w:w="1235" w:type="dxa"/>
            <w:noWrap/>
            <w:hideMark/>
          </w:tcPr>
          <w:p w14:paraId="2D3D2727"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Acute injury (N=86)</w:t>
            </w:r>
          </w:p>
        </w:tc>
        <w:tc>
          <w:tcPr>
            <w:tcW w:w="1234" w:type="dxa"/>
            <w:noWrap/>
            <w:hideMark/>
          </w:tcPr>
          <w:p w14:paraId="1E13BDFD"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Chronic injury (N=677)</w:t>
            </w:r>
          </w:p>
        </w:tc>
        <w:tc>
          <w:tcPr>
            <w:tcW w:w="1235" w:type="dxa"/>
            <w:noWrap/>
            <w:hideMark/>
          </w:tcPr>
          <w:p w14:paraId="766C5CF0" w14:textId="77777777" w:rsidR="00FC72DE" w:rsidRPr="00FC72DE" w:rsidRDefault="00FC72DE" w:rsidP="00234CE1">
            <w:pPr>
              <w:jc w:val="center"/>
              <w:rPr>
                <w:rFonts w:cs="Tahoma"/>
                <w:b/>
                <w:bCs/>
                <w:color w:val="000000"/>
                <w:sz w:val="20"/>
                <w:szCs w:val="20"/>
                <w:lang w:val="en-GB"/>
              </w:rPr>
            </w:pPr>
            <w:r w:rsidRPr="00FC72DE">
              <w:rPr>
                <w:rFonts w:cs="Tahoma"/>
                <w:b/>
                <w:bCs/>
                <w:color w:val="000000"/>
                <w:sz w:val="20"/>
                <w:szCs w:val="20"/>
                <w:lang w:val="en-GB"/>
              </w:rPr>
              <w:t>Other (N=1444)</w:t>
            </w:r>
          </w:p>
        </w:tc>
      </w:tr>
      <w:tr w:rsidR="00FC72DE" w:rsidRPr="00FC72DE" w14:paraId="7560AF16" w14:textId="77777777" w:rsidTr="00234CE1">
        <w:trPr>
          <w:trHeight w:val="320"/>
        </w:trPr>
        <w:tc>
          <w:tcPr>
            <w:tcW w:w="1702" w:type="dxa"/>
            <w:noWrap/>
            <w:hideMark/>
          </w:tcPr>
          <w:p w14:paraId="5C7668C4"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Anti-platelet drugs</w:t>
            </w:r>
          </w:p>
        </w:tc>
        <w:tc>
          <w:tcPr>
            <w:tcW w:w="1234" w:type="dxa"/>
            <w:noWrap/>
            <w:hideMark/>
          </w:tcPr>
          <w:p w14:paraId="459E2070"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1003 (37.4)</w:t>
            </w:r>
          </w:p>
        </w:tc>
        <w:tc>
          <w:tcPr>
            <w:tcW w:w="1234" w:type="dxa"/>
            <w:noWrap/>
            <w:hideMark/>
          </w:tcPr>
          <w:p w14:paraId="5E4F3E7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39 (28.5)</w:t>
            </w:r>
          </w:p>
        </w:tc>
        <w:tc>
          <w:tcPr>
            <w:tcW w:w="1235" w:type="dxa"/>
            <w:noWrap/>
            <w:hideMark/>
          </w:tcPr>
          <w:p w14:paraId="211CCDB3"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127 (53.8)</w:t>
            </w:r>
          </w:p>
        </w:tc>
        <w:tc>
          <w:tcPr>
            <w:tcW w:w="1234" w:type="dxa"/>
            <w:noWrap/>
            <w:hideMark/>
          </w:tcPr>
          <w:p w14:paraId="690C1DC6"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53 (42.1)</w:t>
            </w:r>
          </w:p>
        </w:tc>
        <w:tc>
          <w:tcPr>
            <w:tcW w:w="1235" w:type="dxa"/>
            <w:noWrap/>
            <w:hideMark/>
          </w:tcPr>
          <w:p w14:paraId="10DF154A"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35 (40.7)</w:t>
            </w:r>
          </w:p>
        </w:tc>
        <w:tc>
          <w:tcPr>
            <w:tcW w:w="1234" w:type="dxa"/>
            <w:noWrap/>
            <w:hideMark/>
          </w:tcPr>
          <w:p w14:paraId="594081FC"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322 (48.4)</w:t>
            </w:r>
          </w:p>
        </w:tc>
        <w:tc>
          <w:tcPr>
            <w:tcW w:w="1235" w:type="dxa"/>
            <w:noWrap/>
            <w:hideMark/>
          </w:tcPr>
          <w:p w14:paraId="1AC7930A"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427 (15.7)</w:t>
            </w:r>
          </w:p>
        </w:tc>
      </w:tr>
      <w:tr w:rsidR="00FC72DE" w:rsidRPr="00FC72DE" w14:paraId="2951B920" w14:textId="77777777" w:rsidTr="00234CE1">
        <w:trPr>
          <w:trHeight w:val="320"/>
        </w:trPr>
        <w:tc>
          <w:tcPr>
            <w:tcW w:w="1702" w:type="dxa"/>
            <w:noWrap/>
            <w:hideMark/>
          </w:tcPr>
          <w:p w14:paraId="1929D1A3" w14:textId="77777777" w:rsidR="00FC72DE" w:rsidRPr="00FC72DE" w:rsidRDefault="00FC72DE" w:rsidP="00234CE1">
            <w:pPr>
              <w:rPr>
                <w:rFonts w:cs="Tahoma"/>
                <w:color w:val="000000"/>
                <w:sz w:val="20"/>
                <w:szCs w:val="20"/>
                <w:lang w:val="en-GB"/>
              </w:rPr>
            </w:pPr>
            <w:proofErr w:type="spellStart"/>
            <w:r w:rsidRPr="00FC72DE">
              <w:rPr>
                <w:rFonts w:cs="Tahoma"/>
                <w:color w:val="000000"/>
                <w:sz w:val="20"/>
                <w:szCs w:val="20"/>
                <w:lang w:val="en-GB"/>
              </w:rPr>
              <w:t>ACEi</w:t>
            </w:r>
            <w:proofErr w:type="spellEnd"/>
            <w:r w:rsidRPr="00FC72DE">
              <w:rPr>
                <w:rFonts w:cs="Tahoma"/>
                <w:color w:val="000000"/>
                <w:sz w:val="20"/>
                <w:szCs w:val="20"/>
                <w:lang w:val="en-GB"/>
              </w:rPr>
              <w:t>/ARB</w:t>
            </w:r>
          </w:p>
        </w:tc>
        <w:tc>
          <w:tcPr>
            <w:tcW w:w="1234" w:type="dxa"/>
            <w:noWrap/>
            <w:hideMark/>
          </w:tcPr>
          <w:p w14:paraId="745C0A64"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1230 (46.0)</w:t>
            </w:r>
          </w:p>
        </w:tc>
        <w:tc>
          <w:tcPr>
            <w:tcW w:w="1234" w:type="dxa"/>
            <w:noWrap/>
            <w:hideMark/>
          </w:tcPr>
          <w:p w14:paraId="0A0796A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43 (31.2)</w:t>
            </w:r>
          </w:p>
        </w:tc>
        <w:tc>
          <w:tcPr>
            <w:tcW w:w="1235" w:type="dxa"/>
            <w:noWrap/>
            <w:hideMark/>
          </w:tcPr>
          <w:p w14:paraId="602BC6C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131 (55.5)</w:t>
            </w:r>
          </w:p>
        </w:tc>
        <w:tc>
          <w:tcPr>
            <w:tcW w:w="1234" w:type="dxa"/>
            <w:noWrap/>
            <w:hideMark/>
          </w:tcPr>
          <w:p w14:paraId="0A76BEE1"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74 (58.7)</w:t>
            </w:r>
          </w:p>
        </w:tc>
        <w:tc>
          <w:tcPr>
            <w:tcW w:w="1235" w:type="dxa"/>
            <w:noWrap/>
            <w:hideMark/>
          </w:tcPr>
          <w:p w14:paraId="088582C0"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45 (52.3)</w:t>
            </w:r>
          </w:p>
        </w:tc>
        <w:tc>
          <w:tcPr>
            <w:tcW w:w="1234" w:type="dxa"/>
            <w:noWrap/>
            <w:hideMark/>
          </w:tcPr>
          <w:p w14:paraId="04F5BE65"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420 (63.6)</w:t>
            </w:r>
          </w:p>
        </w:tc>
        <w:tc>
          <w:tcPr>
            <w:tcW w:w="1235" w:type="dxa"/>
            <w:noWrap/>
            <w:hideMark/>
          </w:tcPr>
          <w:p w14:paraId="6295D679"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517 (19.0)</w:t>
            </w:r>
          </w:p>
        </w:tc>
      </w:tr>
      <w:tr w:rsidR="00FC72DE" w:rsidRPr="00FC72DE" w14:paraId="5F60FD01" w14:textId="77777777" w:rsidTr="00234CE1">
        <w:trPr>
          <w:trHeight w:val="320"/>
        </w:trPr>
        <w:tc>
          <w:tcPr>
            <w:tcW w:w="1702" w:type="dxa"/>
            <w:noWrap/>
            <w:hideMark/>
          </w:tcPr>
          <w:p w14:paraId="3F37B9F2"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Beta Blockers</w:t>
            </w:r>
          </w:p>
        </w:tc>
        <w:tc>
          <w:tcPr>
            <w:tcW w:w="1234" w:type="dxa"/>
            <w:noWrap/>
            <w:hideMark/>
          </w:tcPr>
          <w:p w14:paraId="57E55107"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1059 (39.6)</w:t>
            </w:r>
          </w:p>
        </w:tc>
        <w:tc>
          <w:tcPr>
            <w:tcW w:w="1234" w:type="dxa"/>
            <w:noWrap/>
            <w:hideMark/>
          </w:tcPr>
          <w:p w14:paraId="13626AC3"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34 (24.6)</w:t>
            </w:r>
          </w:p>
        </w:tc>
        <w:tc>
          <w:tcPr>
            <w:tcW w:w="1235" w:type="dxa"/>
            <w:noWrap/>
            <w:hideMark/>
          </w:tcPr>
          <w:p w14:paraId="41A67FED"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107 (45.3)</w:t>
            </w:r>
          </w:p>
        </w:tc>
        <w:tc>
          <w:tcPr>
            <w:tcW w:w="1234" w:type="dxa"/>
            <w:noWrap/>
            <w:hideMark/>
          </w:tcPr>
          <w:p w14:paraId="2B866CB5"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63 (50.0)</w:t>
            </w:r>
          </w:p>
        </w:tc>
        <w:tc>
          <w:tcPr>
            <w:tcW w:w="1235" w:type="dxa"/>
            <w:noWrap/>
            <w:hideMark/>
          </w:tcPr>
          <w:p w14:paraId="5F052BC7"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35 (40.7)</w:t>
            </w:r>
          </w:p>
        </w:tc>
        <w:tc>
          <w:tcPr>
            <w:tcW w:w="1234" w:type="dxa"/>
            <w:noWrap/>
            <w:hideMark/>
          </w:tcPr>
          <w:p w14:paraId="646D4AD5"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399 (60.5)</w:t>
            </w:r>
          </w:p>
        </w:tc>
        <w:tc>
          <w:tcPr>
            <w:tcW w:w="1235" w:type="dxa"/>
            <w:noWrap/>
            <w:hideMark/>
          </w:tcPr>
          <w:p w14:paraId="4FDCA98A"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421 (15.5)</w:t>
            </w:r>
          </w:p>
        </w:tc>
      </w:tr>
      <w:tr w:rsidR="00FC72DE" w:rsidRPr="00FC72DE" w14:paraId="2155CFFF" w14:textId="77777777" w:rsidTr="00234CE1">
        <w:trPr>
          <w:trHeight w:val="320"/>
        </w:trPr>
        <w:tc>
          <w:tcPr>
            <w:tcW w:w="1702" w:type="dxa"/>
            <w:noWrap/>
            <w:hideMark/>
          </w:tcPr>
          <w:p w14:paraId="26D70274"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Diuretics</w:t>
            </w:r>
          </w:p>
        </w:tc>
        <w:tc>
          <w:tcPr>
            <w:tcW w:w="1234" w:type="dxa"/>
            <w:noWrap/>
            <w:hideMark/>
          </w:tcPr>
          <w:p w14:paraId="2185F5F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609 (22.8)</w:t>
            </w:r>
          </w:p>
        </w:tc>
        <w:tc>
          <w:tcPr>
            <w:tcW w:w="1234" w:type="dxa"/>
            <w:noWrap/>
            <w:hideMark/>
          </w:tcPr>
          <w:p w14:paraId="2B3A6FD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15 (10.9)</w:t>
            </w:r>
          </w:p>
        </w:tc>
        <w:tc>
          <w:tcPr>
            <w:tcW w:w="1235" w:type="dxa"/>
            <w:noWrap/>
            <w:hideMark/>
          </w:tcPr>
          <w:p w14:paraId="7BE1FDF2"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77 (32.6)</w:t>
            </w:r>
          </w:p>
        </w:tc>
        <w:tc>
          <w:tcPr>
            <w:tcW w:w="1234" w:type="dxa"/>
            <w:noWrap/>
            <w:hideMark/>
          </w:tcPr>
          <w:p w14:paraId="27D82181"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49 (38.9)</w:t>
            </w:r>
          </w:p>
        </w:tc>
        <w:tc>
          <w:tcPr>
            <w:tcW w:w="1235" w:type="dxa"/>
            <w:noWrap/>
            <w:hideMark/>
          </w:tcPr>
          <w:p w14:paraId="298A1D9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34 (39.5)</w:t>
            </w:r>
          </w:p>
        </w:tc>
        <w:tc>
          <w:tcPr>
            <w:tcW w:w="1234" w:type="dxa"/>
            <w:noWrap/>
            <w:hideMark/>
          </w:tcPr>
          <w:p w14:paraId="329F0260"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272 (41.3)</w:t>
            </w:r>
          </w:p>
        </w:tc>
        <w:tc>
          <w:tcPr>
            <w:tcW w:w="1235" w:type="dxa"/>
            <w:noWrap/>
            <w:hideMark/>
          </w:tcPr>
          <w:p w14:paraId="192AFDC3"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162 (6.0)</w:t>
            </w:r>
          </w:p>
        </w:tc>
      </w:tr>
      <w:tr w:rsidR="00FC72DE" w:rsidRPr="00FC72DE" w14:paraId="236AB010" w14:textId="77777777" w:rsidTr="00234CE1">
        <w:trPr>
          <w:trHeight w:val="320"/>
        </w:trPr>
        <w:tc>
          <w:tcPr>
            <w:tcW w:w="1702" w:type="dxa"/>
            <w:noWrap/>
            <w:hideMark/>
          </w:tcPr>
          <w:p w14:paraId="74193F47"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Calcium Channel Blocker</w:t>
            </w:r>
          </w:p>
        </w:tc>
        <w:tc>
          <w:tcPr>
            <w:tcW w:w="1234" w:type="dxa"/>
            <w:noWrap/>
            <w:hideMark/>
          </w:tcPr>
          <w:p w14:paraId="079D783D"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414 (15.5)</w:t>
            </w:r>
          </w:p>
        </w:tc>
        <w:tc>
          <w:tcPr>
            <w:tcW w:w="1234" w:type="dxa"/>
            <w:noWrap/>
            <w:hideMark/>
          </w:tcPr>
          <w:p w14:paraId="3F1A6FF0"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11 (8.0)</w:t>
            </w:r>
          </w:p>
        </w:tc>
        <w:tc>
          <w:tcPr>
            <w:tcW w:w="1235" w:type="dxa"/>
            <w:noWrap/>
            <w:hideMark/>
          </w:tcPr>
          <w:p w14:paraId="7445115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56 (23.7)</w:t>
            </w:r>
          </w:p>
        </w:tc>
        <w:tc>
          <w:tcPr>
            <w:tcW w:w="1234" w:type="dxa"/>
            <w:noWrap/>
            <w:hideMark/>
          </w:tcPr>
          <w:p w14:paraId="18B8326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21 (16.7)</w:t>
            </w:r>
          </w:p>
        </w:tc>
        <w:tc>
          <w:tcPr>
            <w:tcW w:w="1235" w:type="dxa"/>
            <w:noWrap/>
            <w:hideMark/>
          </w:tcPr>
          <w:p w14:paraId="6D7302A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13 (15.1)</w:t>
            </w:r>
          </w:p>
        </w:tc>
        <w:tc>
          <w:tcPr>
            <w:tcW w:w="1234" w:type="dxa"/>
            <w:noWrap/>
            <w:hideMark/>
          </w:tcPr>
          <w:p w14:paraId="703A451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153 (23.3)</w:t>
            </w:r>
          </w:p>
        </w:tc>
        <w:tc>
          <w:tcPr>
            <w:tcW w:w="1235" w:type="dxa"/>
            <w:noWrap/>
            <w:hideMark/>
          </w:tcPr>
          <w:p w14:paraId="067A786D"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160 (5.9)</w:t>
            </w:r>
          </w:p>
        </w:tc>
      </w:tr>
      <w:tr w:rsidR="00FC72DE" w:rsidRPr="00FC72DE" w14:paraId="419B0209" w14:textId="77777777" w:rsidTr="00234CE1">
        <w:trPr>
          <w:trHeight w:val="320"/>
        </w:trPr>
        <w:tc>
          <w:tcPr>
            <w:tcW w:w="1702" w:type="dxa"/>
            <w:noWrap/>
            <w:hideMark/>
          </w:tcPr>
          <w:p w14:paraId="4EF10DB5"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Statins</w:t>
            </w:r>
          </w:p>
        </w:tc>
        <w:tc>
          <w:tcPr>
            <w:tcW w:w="1234" w:type="dxa"/>
            <w:noWrap/>
            <w:hideMark/>
          </w:tcPr>
          <w:p w14:paraId="10A7C5ED"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865 (32.3)</w:t>
            </w:r>
          </w:p>
        </w:tc>
        <w:tc>
          <w:tcPr>
            <w:tcW w:w="1234" w:type="dxa"/>
            <w:noWrap/>
            <w:hideMark/>
          </w:tcPr>
          <w:p w14:paraId="0F60E187"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28 (20.1)</w:t>
            </w:r>
          </w:p>
        </w:tc>
        <w:tc>
          <w:tcPr>
            <w:tcW w:w="1235" w:type="dxa"/>
            <w:noWrap/>
            <w:hideMark/>
          </w:tcPr>
          <w:p w14:paraId="12B8B603"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97 (41.1)</w:t>
            </w:r>
          </w:p>
        </w:tc>
        <w:tc>
          <w:tcPr>
            <w:tcW w:w="1234" w:type="dxa"/>
            <w:noWrap/>
            <w:hideMark/>
          </w:tcPr>
          <w:p w14:paraId="532B4CE2"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57 (45.2)</w:t>
            </w:r>
          </w:p>
        </w:tc>
        <w:tc>
          <w:tcPr>
            <w:tcW w:w="1235" w:type="dxa"/>
            <w:noWrap/>
            <w:hideMark/>
          </w:tcPr>
          <w:p w14:paraId="3F3151F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29 (33.7)</w:t>
            </w:r>
          </w:p>
        </w:tc>
        <w:tc>
          <w:tcPr>
            <w:tcW w:w="1234" w:type="dxa"/>
            <w:noWrap/>
            <w:hideMark/>
          </w:tcPr>
          <w:p w14:paraId="62235995"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299 (45.4)</w:t>
            </w:r>
          </w:p>
        </w:tc>
        <w:tc>
          <w:tcPr>
            <w:tcW w:w="1235" w:type="dxa"/>
            <w:noWrap/>
            <w:hideMark/>
          </w:tcPr>
          <w:p w14:paraId="0130A0F2"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355 (13.1)</w:t>
            </w:r>
          </w:p>
        </w:tc>
      </w:tr>
      <w:tr w:rsidR="00FC72DE" w:rsidRPr="00FC72DE" w14:paraId="512ED94F" w14:textId="77777777" w:rsidTr="00234CE1">
        <w:trPr>
          <w:trHeight w:val="320"/>
        </w:trPr>
        <w:tc>
          <w:tcPr>
            <w:tcW w:w="1702" w:type="dxa"/>
            <w:noWrap/>
            <w:hideMark/>
          </w:tcPr>
          <w:p w14:paraId="72A9EDDB"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Antidiabetics</w:t>
            </w:r>
          </w:p>
        </w:tc>
        <w:tc>
          <w:tcPr>
            <w:tcW w:w="1234" w:type="dxa"/>
            <w:noWrap/>
            <w:hideMark/>
          </w:tcPr>
          <w:p w14:paraId="7C16E703"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342 (12.7)</w:t>
            </w:r>
          </w:p>
        </w:tc>
        <w:tc>
          <w:tcPr>
            <w:tcW w:w="1234" w:type="dxa"/>
            <w:noWrap/>
            <w:hideMark/>
          </w:tcPr>
          <w:p w14:paraId="15A9530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16 (11.5)</w:t>
            </w:r>
          </w:p>
        </w:tc>
        <w:tc>
          <w:tcPr>
            <w:tcW w:w="1235" w:type="dxa"/>
            <w:noWrap/>
            <w:hideMark/>
          </w:tcPr>
          <w:p w14:paraId="1BE40865"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53 (22.5)</w:t>
            </w:r>
          </w:p>
        </w:tc>
        <w:tc>
          <w:tcPr>
            <w:tcW w:w="1234" w:type="dxa"/>
            <w:noWrap/>
            <w:hideMark/>
          </w:tcPr>
          <w:p w14:paraId="1622C909"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14 (11.1)</w:t>
            </w:r>
          </w:p>
        </w:tc>
        <w:tc>
          <w:tcPr>
            <w:tcW w:w="1235" w:type="dxa"/>
            <w:noWrap/>
            <w:hideMark/>
          </w:tcPr>
          <w:p w14:paraId="4F87168A"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14 (16.3)</w:t>
            </w:r>
          </w:p>
        </w:tc>
        <w:tc>
          <w:tcPr>
            <w:tcW w:w="1234" w:type="dxa"/>
            <w:noWrap/>
            <w:hideMark/>
          </w:tcPr>
          <w:p w14:paraId="0C7895C9"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135 (20.3)</w:t>
            </w:r>
          </w:p>
        </w:tc>
        <w:tc>
          <w:tcPr>
            <w:tcW w:w="1235" w:type="dxa"/>
            <w:noWrap/>
            <w:hideMark/>
          </w:tcPr>
          <w:p w14:paraId="0916F7D8"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110 (4.1)</w:t>
            </w:r>
          </w:p>
        </w:tc>
      </w:tr>
      <w:tr w:rsidR="00FC72DE" w:rsidRPr="00FC72DE" w14:paraId="1E38E149" w14:textId="77777777" w:rsidTr="00234CE1">
        <w:trPr>
          <w:trHeight w:val="320"/>
        </w:trPr>
        <w:tc>
          <w:tcPr>
            <w:tcW w:w="1702" w:type="dxa"/>
            <w:noWrap/>
            <w:hideMark/>
          </w:tcPr>
          <w:p w14:paraId="0D537C40"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Anticoagulation</w:t>
            </w:r>
          </w:p>
        </w:tc>
        <w:tc>
          <w:tcPr>
            <w:tcW w:w="1234" w:type="dxa"/>
            <w:noWrap/>
            <w:hideMark/>
          </w:tcPr>
          <w:p w14:paraId="56D260D7"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434 (16.2)</w:t>
            </w:r>
          </w:p>
        </w:tc>
        <w:tc>
          <w:tcPr>
            <w:tcW w:w="1234" w:type="dxa"/>
            <w:noWrap/>
            <w:hideMark/>
          </w:tcPr>
          <w:p w14:paraId="5FD9FDC8"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10 (7.2)</w:t>
            </w:r>
          </w:p>
        </w:tc>
        <w:tc>
          <w:tcPr>
            <w:tcW w:w="1235" w:type="dxa"/>
            <w:noWrap/>
            <w:hideMark/>
          </w:tcPr>
          <w:p w14:paraId="48E9CE27"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24 (10.2)</w:t>
            </w:r>
          </w:p>
        </w:tc>
        <w:tc>
          <w:tcPr>
            <w:tcW w:w="1234" w:type="dxa"/>
            <w:noWrap/>
            <w:hideMark/>
          </w:tcPr>
          <w:p w14:paraId="4C96889B"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36 (28.6)</w:t>
            </w:r>
          </w:p>
        </w:tc>
        <w:tc>
          <w:tcPr>
            <w:tcW w:w="1235" w:type="dxa"/>
            <w:noWrap/>
            <w:hideMark/>
          </w:tcPr>
          <w:p w14:paraId="4603855D"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25 (29.1)</w:t>
            </w:r>
          </w:p>
        </w:tc>
        <w:tc>
          <w:tcPr>
            <w:tcW w:w="1234" w:type="dxa"/>
            <w:noWrap/>
            <w:hideMark/>
          </w:tcPr>
          <w:p w14:paraId="10201F93"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204 (30.7)</w:t>
            </w:r>
          </w:p>
        </w:tc>
        <w:tc>
          <w:tcPr>
            <w:tcW w:w="1235" w:type="dxa"/>
            <w:noWrap/>
            <w:hideMark/>
          </w:tcPr>
          <w:p w14:paraId="3B67F543"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135 (5.0)</w:t>
            </w:r>
          </w:p>
        </w:tc>
      </w:tr>
      <w:tr w:rsidR="00FC72DE" w:rsidRPr="00FC72DE" w14:paraId="68CE036A" w14:textId="77777777" w:rsidTr="00234CE1">
        <w:trPr>
          <w:trHeight w:val="320"/>
        </w:trPr>
        <w:tc>
          <w:tcPr>
            <w:tcW w:w="1702" w:type="dxa"/>
            <w:noWrap/>
            <w:hideMark/>
          </w:tcPr>
          <w:p w14:paraId="07276E1D" w14:textId="77777777" w:rsidR="00FC72DE" w:rsidRPr="00FC72DE" w:rsidRDefault="00FC72DE" w:rsidP="00234CE1">
            <w:pPr>
              <w:rPr>
                <w:rFonts w:cs="Tahoma"/>
                <w:color w:val="000000"/>
                <w:sz w:val="20"/>
                <w:szCs w:val="20"/>
                <w:lang w:val="en-GB"/>
              </w:rPr>
            </w:pPr>
            <w:r w:rsidRPr="00FC72DE">
              <w:rPr>
                <w:rFonts w:cs="Tahoma"/>
                <w:color w:val="000000"/>
                <w:sz w:val="20"/>
                <w:szCs w:val="20"/>
                <w:lang w:val="en-GB"/>
              </w:rPr>
              <w:t>Antianginal drugs</w:t>
            </w:r>
          </w:p>
        </w:tc>
        <w:tc>
          <w:tcPr>
            <w:tcW w:w="1234" w:type="dxa"/>
            <w:noWrap/>
            <w:hideMark/>
          </w:tcPr>
          <w:p w14:paraId="0EB7F1A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161 (6.0)</w:t>
            </w:r>
          </w:p>
        </w:tc>
        <w:tc>
          <w:tcPr>
            <w:tcW w:w="1234" w:type="dxa"/>
            <w:noWrap/>
            <w:hideMark/>
          </w:tcPr>
          <w:p w14:paraId="41BF5AF4"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6 (4.3)</w:t>
            </w:r>
          </w:p>
        </w:tc>
        <w:tc>
          <w:tcPr>
            <w:tcW w:w="1235" w:type="dxa"/>
            <w:noWrap/>
            <w:hideMark/>
          </w:tcPr>
          <w:p w14:paraId="65112C10"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21 (8.9)</w:t>
            </w:r>
          </w:p>
        </w:tc>
        <w:tc>
          <w:tcPr>
            <w:tcW w:w="1234" w:type="dxa"/>
            <w:noWrap/>
            <w:hideMark/>
          </w:tcPr>
          <w:p w14:paraId="5ED45174"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9 (7.1)</w:t>
            </w:r>
          </w:p>
        </w:tc>
        <w:tc>
          <w:tcPr>
            <w:tcW w:w="1235" w:type="dxa"/>
            <w:noWrap/>
            <w:hideMark/>
          </w:tcPr>
          <w:p w14:paraId="1245C1B6"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2 (2.3)</w:t>
            </w:r>
          </w:p>
        </w:tc>
        <w:tc>
          <w:tcPr>
            <w:tcW w:w="1234" w:type="dxa"/>
            <w:noWrap/>
            <w:hideMark/>
          </w:tcPr>
          <w:p w14:paraId="19250C2E" w14:textId="77777777" w:rsidR="00FC72DE" w:rsidRPr="00FC72DE" w:rsidRDefault="00FC72DE" w:rsidP="00234CE1">
            <w:pPr>
              <w:jc w:val="center"/>
              <w:rPr>
                <w:rFonts w:cs="Tahoma"/>
                <w:color w:val="000000"/>
                <w:sz w:val="20"/>
                <w:szCs w:val="20"/>
                <w:lang w:val="en-GB"/>
              </w:rPr>
            </w:pPr>
            <w:r w:rsidRPr="00FC72DE">
              <w:rPr>
                <w:rFonts w:cs="Tahoma"/>
                <w:color w:val="000000"/>
                <w:sz w:val="20"/>
                <w:szCs w:val="20"/>
                <w:lang w:val="en-GB"/>
              </w:rPr>
              <w:t>61 (9.2)</w:t>
            </w:r>
          </w:p>
        </w:tc>
        <w:tc>
          <w:tcPr>
            <w:tcW w:w="1235" w:type="dxa"/>
            <w:noWrap/>
            <w:hideMark/>
          </w:tcPr>
          <w:p w14:paraId="3D5108DE" w14:textId="77777777" w:rsidR="00FC72DE" w:rsidRPr="00FC72DE" w:rsidRDefault="00FC72DE" w:rsidP="00234CE1">
            <w:pPr>
              <w:jc w:val="center"/>
              <w:rPr>
                <w:rFonts w:cs="Calibri"/>
                <w:color w:val="000000"/>
                <w:sz w:val="20"/>
                <w:szCs w:val="20"/>
                <w:lang w:val="en-GB"/>
              </w:rPr>
            </w:pPr>
            <w:r w:rsidRPr="00FC72DE">
              <w:rPr>
                <w:rFonts w:cs="Calibri"/>
                <w:color w:val="000000"/>
                <w:sz w:val="20"/>
                <w:szCs w:val="20"/>
                <w:lang w:val="en-GB"/>
              </w:rPr>
              <w:t>62 (2.3)</w:t>
            </w:r>
          </w:p>
        </w:tc>
      </w:tr>
    </w:tbl>
    <w:p w14:paraId="4265E062" w14:textId="77777777" w:rsidR="00FC72DE" w:rsidRPr="00FC72DE" w:rsidRDefault="00FC72DE" w:rsidP="00FC72DE">
      <w:pPr>
        <w:rPr>
          <w:lang w:val="en-GB"/>
        </w:rPr>
      </w:pPr>
    </w:p>
    <w:p w14:paraId="595DF880" w14:textId="77777777" w:rsidR="00FC72DE" w:rsidRPr="00FC72DE" w:rsidRDefault="00FC72DE" w:rsidP="00FC72DE">
      <w:pPr>
        <w:rPr>
          <w:sz w:val="20"/>
          <w:szCs w:val="20"/>
          <w:lang w:val="en-GB"/>
        </w:rPr>
      </w:pPr>
      <w:r w:rsidRPr="00FC72DE">
        <w:rPr>
          <w:sz w:val="20"/>
          <w:szCs w:val="20"/>
          <w:lang w:val="en-GB"/>
        </w:rPr>
        <w:t>The ambulatory medication reported at baseline is provided for the overall study population and after stratification by the final diagnosis. The group “others” gathers patients with final diagnoses not involving any elevation of high-sensitivity cardiac troponin T, including stable angina pectoris, unstable angina pectoris, cardiac non-coronary chest pain, and non-cardiac chest pain.</w:t>
      </w:r>
    </w:p>
    <w:p w14:paraId="05132BBB" w14:textId="77777777" w:rsidR="00FC72DE" w:rsidRPr="00FC72DE" w:rsidRDefault="00FC72DE" w:rsidP="00FC72DE">
      <w:pPr>
        <w:rPr>
          <w:lang w:val="en-GB"/>
        </w:rPr>
      </w:pPr>
    </w:p>
    <w:p w14:paraId="4B81679F" w14:textId="77777777" w:rsidR="00FC72DE" w:rsidRPr="00FC72DE" w:rsidRDefault="00FC72DE" w:rsidP="00FC72DE">
      <w:pPr>
        <w:rPr>
          <w:lang w:val="en-GB" w:eastAsia="en-GB"/>
        </w:rPr>
      </w:pPr>
    </w:p>
    <w:p w14:paraId="3E710B90" w14:textId="77777777" w:rsidR="00FC72DE" w:rsidRPr="00FC72DE" w:rsidRDefault="00FC72DE" w:rsidP="00FC72DE">
      <w:pPr>
        <w:rPr>
          <w:lang w:val="en-GB" w:eastAsia="en-GB"/>
        </w:rPr>
      </w:pPr>
    </w:p>
    <w:p w14:paraId="11D5741F" w14:textId="77777777" w:rsidR="00FC72DE" w:rsidRPr="00FC72DE" w:rsidRDefault="00FC72DE" w:rsidP="00FC72DE">
      <w:pPr>
        <w:rPr>
          <w:lang w:val="en-GB" w:eastAsia="en-GB"/>
        </w:rPr>
        <w:sectPr w:rsidR="00FC72DE" w:rsidRPr="00FC72DE" w:rsidSect="00E74074">
          <w:pgSz w:w="11900" w:h="16840"/>
          <w:pgMar w:top="1440" w:right="1440" w:bottom="1440" w:left="1440" w:header="708" w:footer="708" w:gutter="0"/>
          <w:cols w:space="708"/>
          <w:docGrid w:linePitch="360"/>
        </w:sectPr>
      </w:pPr>
    </w:p>
    <w:p w14:paraId="78A8CA5C" w14:textId="76603878" w:rsidR="00E55567" w:rsidRPr="00FC72DE" w:rsidRDefault="00E55567" w:rsidP="00E55567">
      <w:pPr>
        <w:pStyle w:val="PaperHeading2"/>
      </w:pPr>
      <w:bookmarkStart w:id="2" w:name="_Toc145409537"/>
      <w:r w:rsidRPr="00FC72DE">
        <w:lastRenderedPageBreak/>
        <w:t xml:space="preserve">Supplementary Table </w:t>
      </w:r>
      <w:r>
        <w:t>2</w:t>
      </w:r>
      <w:r w:rsidRPr="00FC72DE">
        <w:t xml:space="preserve">: </w:t>
      </w:r>
      <w:r>
        <w:t>Myocardial stress tests</w:t>
      </w:r>
      <w:r w:rsidR="00BC77F7">
        <w:t xml:space="preserve"> performed in patients with troponin elevation and without type 1 myocardial infarction</w:t>
      </w:r>
      <w:bookmarkEnd w:id="2"/>
    </w:p>
    <w:p w14:paraId="7E683450" w14:textId="77777777" w:rsidR="00E55567" w:rsidRPr="00FC72DE" w:rsidRDefault="00E55567" w:rsidP="00E55567">
      <w:pPr>
        <w:rPr>
          <w:b/>
          <w:bCs/>
          <w:lang w:val="en-GB"/>
        </w:rPr>
      </w:pPr>
    </w:p>
    <w:tbl>
      <w:tblPr>
        <w:tblStyle w:val="TableGrid"/>
        <w:tblW w:w="8931" w:type="dxa"/>
        <w:tblInd w:w="-5" w:type="dxa"/>
        <w:tblLayout w:type="fixed"/>
        <w:tblLook w:val="04A0" w:firstRow="1" w:lastRow="0" w:firstColumn="1" w:lastColumn="0" w:noHBand="0" w:noVBand="1"/>
      </w:tblPr>
      <w:tblGrid>
        <w:gridCol w:w="3686"/>
        <w:gridCol w:w="1748"/>
        <w:gridCol w:w="1748"/>
        <w:gridCol w:w="1749"/>
      </w:tblGrid>
      <w:tr w:rsidR="00E55567" w:rsidRPr="00FC72DE" w14:paraId="086F55EC" w14:textId="77777777" w:rsidTr="00E55567">
        <w:trPr>
          <w:trHeight w:val="320"/>
        </w:trPr>
        <w:tc>
          <w:tcPr>
            <w:tcW w:w="3686" w:type="dxa"/>
            <w:noWrap/>
            <w:hideMark/>
          </w:tcPr>
          <w:p w14:paraId="7EABDBDE" w14:textId="77777777" w:rsidR="00E55567" w:rsidRPr="00FC72DE" w:rsidRDefault="00E55567" w:rsidP="007939ED">
            <w:pPr>
              <w:rPr>
                <w:b/>
                <w:bCs/>
                <w:sz w:val="20"/>
                <w:szCs w:val="20"/>
                <w:lang w:val="en-GB"/>
              </w:rPr>
            </w:pPr>
          </w:p>
        </w:tc>
        <w:tc>
          <w:tcPr>
            <w:tcW w:w="1748" w:type="dxa"/>
            <w:noWrap/>
            <w:hideMark/>
          </w:tcPr>
          <w:p w14:paraId="711FBABD" w14:textId="77777777" w:rsidR="00E55567" w:rsidRPr="00FC72DE" w:rsidRDefault="00E55567" w:rsidP="007939ED">
            <w:pPr>
              <w:jc w:val="center"/>
              <w:rPr>
                <w:rFonts w:cs="Tahoma"/>
                <w:b/>
                <w:bCs/>
                <w:color w:val="000000"/>
                <w:sz w:val="20"/>
                <w:szCs w:val="20"/>
                <w:lang w:val="en-GB"/>
              </w:rPr>
            </w:pPr>
            <w:r w:rsidRPr="00FC72DE">
              <w:rPr>
                <w:rFonts w:cs="Tahoma"/>
                <w:b/>
                <w:bCs/>
                <w:color w:val="000000"/>
                <w:sz w:val="20"/>
                <w:szCs w:val="20"/>
                <w:lang w:val="en-GB"/>
              </w:rPr>
              <w:t>NSTEMI 2 (N=128)</w:t>
            </w:r>
          </w:p>
        </w:tc>
        <w:tc>
          <w:tcPr>
            <w:tcW w:w="1748" w:type="dxa"/>
            <w:noWrap/>
            <w:hideMark/>
          </w:tcPr>
          <w:p w14:paraId="694BC757" w14:textId="77777777" w:rsidR="00E55567" w:rsidRPr="00FC72DE" w:rsidRDefault="00E55567" w:rsidP="007939ED">
            <w:pPr>
              <w:jc w:val="center"/>
              <w:rPr>
                <w:rFonts w:cs="Tahoma"/>
                <w:b/>
                <w:bCs/>
                <w:color w:val="000000"/>
                <w:sz w:val="20"/>
                <w:szCs w:val="20"/>
                <w:lang w:val="en-GB"/>
              </w:rPr>
            </w:pPr>
            <w:r w:rsidRPr="00FC72DE">
              <w:rPr>
                <w:rFonts w:cs="Tahoma"/>
                <w:b/>
                <w:bCs/>
                <w:color w:val="000000"/>
                <w:sz w:val="20"/>
                <w:szCs w:val="20"/>
                <w:lang w:val="en-GB"/>
              </w:rPr>
              <w:t>Acute injury (N=86)</w:t>
            </w:r>
          </w:p>
        </w:tc>
        <w:tc>
          <w:tcPr>
            <w:tcW w:w="1749" w:type="dxa"/>
            <w:noWrap/>
            <w:hideMark/>
          </w:tcPr>
          <w:p w14:paraId="1B2B36FD" w14:textId="77777777" w:rsidR="00E55567" w:rsidRPr="00FC72DE" w:rsidRDefault="00E55567" w:rsidP="007939ED">
            <w:pPr>
              <w:jc w:val="center"/>
              <w:rPr>
                <w:rFonts w:cs="Tahoma"/>
                <w:b/>
                <w:bCs/>
                <w:color w:val="000000"/>
                <w:sz w:val="20"/>
                <w:szCs w:val="20"/>
                <w:lang w:val="en-GB"/>
              </w:rPr>
            </w:pPr>
            <w:r w:rsidRPr="00FC72DE">
              <w:rPr>
                <w:rFonts w:cs="Tahoma"/>
                <w:b/>
                <w:bCs/>
                <w:color w:val="000000"/>
                <w:sz w:val="20"/>
                <w:szCs w:val="20"/>
                <w:lang w:val="en-GB"/>
              </w:rPr>
              <w:t>Chronic injury (N=677)</w:t>
            </w:r>
          </w:p>
        </w:tc>
      </w:tr>
      <w:tr w:rsidR="00E55567" w:rsidRPr="00FC72DE" w14:paraId="06D36D5E" w14:textId="77777777" w:rsidTr="00E55567">
        <w:trPr>
          <w:trHeight w:val="320"/>
        </w:trPr>
        <w:tc>
          <w:tcPr>
            <w:tcW w:w="3686" w:type="dxa"/>
            <w:noWrap/>
            <w:hideMark/>
          </w:tcPr>
          <w:p w14:paraId="323FEAF1" w14:textId="546C5DE0" w:rsidR="00E55567" w:rsidRPr="00FC72DE" w:rsidRDefault="00E55567" w:rsidP="007939ED">
            <w:pPr>
              <w:rPr>
                <w:rFonts w:cs="Tahoma"/>
                <w:color w:val="000000"/>
                <w:sz w:val="20"/>
                <w:szCs w:val="20"/>
                <w:lang w:val="en-GB"/>
              </w:rPr>
            </w:pPr>
            <w:r>
              <w:rPr>
                <w:rFonts w:cs="Tahoma"/>
                <w:color w:val="000000"/>
                <w:sz w:val="20"/>
                <w:szCs w:val="20"/>
                <w:lang w:val="en-GB"/>
              </w:rPr>
              <w:t>Myocardial stress test performed during or shortly after index presentation</w:t>
            </w:r>
            <w:r w:rsidR="00BC77F7">
              <w:rPr>
                <w:rFonts w:cs="Tahoma"/>
                <w:color w:val="000000"/>
                <w:sz w:val="20"/>
                <w:szCs w:val="20"/>
                <w:lang w:val="en-GB"/>
              </w:rPr>
              <w:t>, n (%)</w:t>
            </w:r>
          </w:p>
        </w:tc>
        <w:tc>
          <w:tcPr>
            <w:tcW w:w="1748" w:type="dxa"/>
            <w:noWrap/>
            <w:hideMark/>
          </w:tcPr>
          <w:p w14:paraId="4FCB2C11" w14:textId="77777777" w:rsidR="00E55567" w:rsidRPr="00FC72DE" w:rsidRDefault="00E55567" w:rsidP="007939ED">
            <w:pPr>
              <w:jc w:val="center"/>
              <w:rPr>
                <w:rFonts w:cs="Tahoma"/>
                <w:color w:val="000000"/>
                <w:sz w:val="20"/>
                <w:szCs w:val="20"/>
                <w:lang w:val="en-GB"/>
              </w:rPr>
            </w:pPr>
            <w:r w:rsidRPr="00FC72DE">
              <w:rPr>
                <w:rFonts w:cs="Tahoma"/>
                <w:color w:val="000000"/>
                <w:sz w:val="20"/>
                <w:szCs w:val="20"/>
                <w:lang w:val="en-GB"/>
              </w:rPr>
              <w:t>53 (42.1)</w:t>
            </w:r>
          </w:p>
        </w:tc>
        <w:tc>
          <w:tcPr>
            <w:tcW w:w="1748" w:type="dxa"/>
            <w:noWrap/>
            <w:hideMark/>
          </w:tcPr>
          <w:p w14:paraId="40665EF1" w14:textId="77777777" w:rsidR="00E55567" w:rsidRPr="00FC72DE" w:rsidRDefault="00E55567" w:rsidP="007939ED">
            <w:pPr>
              <w:jc w:val="center"/>
              <w:rPr>
                <w:rFonts w:cs="Tahoma"/>
                <w:color w:val="000000"/>
                <w:sz w:val="20"/>
                <w:szCs w:val="20"/>
                <w:lang w:val="en-GB"/>
              </w:rPr>
            </w:pPr>
            <w:r w:rsidRPr="00FC72DE">
              <w:rPr>
                <w:rFonts w:cs="Tahoma"/>
                <w:color w:val="000000"/>
                <w:sz w:val="20"/>
                <w:szCs w:val="20"/>
                <w:lang w:val="en-GB"/>
              </w:rPr>
              <w:t>35 (40.7)</w:t>
            </w:r>
          </w:p>
        </w:tc>
        <w:tc>
          <w:tcPr>
            <w:tcW w:w="1749" w:type="dxa"/>
            <w:noWrap/>
            <w:hideMark/>
          </w:tcPr>
          <w:p w14:paraId="32552A6E" w14:textId="77777777" w:rsidR="00E55567" w:rsidRPr="00FC72DE" w:rsidRDefault="00E55567" w:rsidP="007939ED">
            <w:pPr>
              <w:jc w:val="center"/>
              <w:rPr>
                <w:rFonts w:cs="Tahoma"/>
                <w:color w:val="000000"/>
                <w:sz w:val="20"/>
                <w:szCs w:val="20"/>
                <w:lang w:val="en-GB"/>
              </w:rPr>
            </w:pPr>
            <w:r w:rsidRPr="00FC72DE">
              <w:rPr>
                <w:rFonts w:cs="Tahoma"/>
                <w:color w:val="000000"/>
                <w:sz w:val="20"/>
                <w:szCs w:val="20"/>
                <w:lang w:val="en-GB"/>
              </w:rPr>
              <w:t>322 (48.4)</w:t>
            </w:r>
          </w:p>
        </w:tc>
      </w:tr>
      <w:tr w:rsidR="00BC77F7" w:rsidRPr="00FC72DE" w14:paraId="36411912" w14:textId="77777777" w:rsidTr="00E55567">
        <w:trPr>
          <w:trHeight w:val="320"/>
        </w:trPr>
        <w:tc>
          <w:tcPr>
            <w:tcW w:w="3686" w:type="dxa"/>
            <w:noWrap/>
          </w:tcPr>
          <w:p w14:paraId="34C3A05A" w14:textId="49767F07" w:rsidR="00BC77F7" w:rsidRDefault="00BC77F7" w:rsidP="007939ED">
            <w:pPr>
              <w:rPr>
                <w:rFonts w:cs="Tahoma"/>
                <w:color w:val="000000"/>
                <w:sz w:val="20"/>
                <w:szCs w:val="20"/>
                <w:lang w:val="en-GB"/>
              </w:rPr>
            </w:pPr>
            <w:r>
              <w:rPr>
                <w:rFonts w:cs="Tahoma"/>
                <w:color w:val="000000"/>
                <w:sz w:val="20"/>
                <w:szCs w:val="20"/>
                <w:lang w:val="en-GB"/>
              </w:rPr>
              <w:t>Positive finding on stress test, n (%)</w:t>
            </w:r>
          </w:p>
        </w:tc>
        <w:tc>
          <w:tcPr>
            <w:tcW w:w="1748" w:type="dxa"/>
            <w:noWrap/>
          </w:tcPr>
          <w:p w14:paraId="4FEB60A8" w14:textId="551AD217" w:rsidR="00BC77F7" w:rsidRPr="00FC72DE" w:rsidRDefault="00BC77F7" w:rsidP="007939ED">
            <w:pPr>
              <w:jc w:val="center"/>
              <w:rPr>
                <w:rFonts w:cs="Tahoma"/>
                <w:color w:val="000000"/>
                <w:sz w:val="20"/>
                <w:szCs w:val="20"/>
                <w:lang w:val="en-GB"/>
              </w:rPr>
            </w:pPr>
            <w:r w:rsidRPr="00BC77F7">
              <w:rPr>
                <w:rFonts w:cs="Tahoma"/>
                <w:color w:val="000000"/>
                <w:sz w:val="20"/>
                <w:szCs w:val="20"/>
                <w:lang w:val="en-GB"/>
              </w:rPr>
              <w:t>1 (0.8)</w:t>
            </w:r>
          </w:p>
        </w:tc>
        <w:tc>
          <w:tcPr>
            <w:tcW w:w="1748" w:type="dxa"/>
            <w:noWrap/>
          </w:tcPr>
          <w:p w14:paraId="13E7DD35" w14:textId="7F4AEBA1" w:rsidR="00BC77F7" w:rsidRPr="00FC72DE" w:rsidRDefault="00BC77F7" w:rsidP="007939ED">
            <w:pPr>
              <w:jc w:val="center"/>
              <w:rPr>
                <w:rFonts w:cs="Tahoma"/>
                <w:color w:val="000000"/>
                <w:sz w:val="20"/>
                <w:szCs w:val="20"/>
                <w:lang w:val="en-GB"/>
              </w:rPr>
            </w:pPr>
            <w:r>
              <w:rPr>
                <w:rFonts w:cs="Tahoma"/>
                <w:color w:val="000000"/>
                <w:sz w:val="20"/>
                <w:szCs w:val="20"/>
                <w:lang w:val="en-GB"/>
              </w:rPr>
              <w:t>0 (0)</w:t>
            </w:r>
          </w:p>
        </w:tc>
        <w:tc>
          <w:tcPr>
            <w:tcW w:w="1749" w:type="dxa"/>
            <w:noWrap/>
          </w:tcPr>
          <w:p w14:paraId="411DFB5E" w14:textId="6F156DE9" w:rsidR="00BC77F7" w:rsidRPr="00FC72DE" w:rsidRDefault="00BC77F7" w:rsidP="007939ED">
            <w:pPr>
              <w:jc w:val="center"/>
              <w:rPr>
                <w:rFonts w:cs="Tahoma"/>
                <w:color w:val="000000"/>
                <w:sz w:val="20"/>
                <w:szCs w:val="20"/>
                <w:lang w:val="en-GB"/>
              </w:rPr>
            </w:pPr>
            <w:r>
              <w:rPr>
                <w:rFonts w:cs="Tahoma"/>
                <w:color w:val="000000"/>
                <w:sz w:val="20"/>
                <w:szCs w:val="20"/>
                <w:lang w:val="en-GB"/>
              </w:rPr>
              <w:t>20 (3.0)</w:t>
            </w:r>
          </w:p>
        </w:tc>
      </w:tr>
    </w:tbl>
    <w:p w14:paraId="2B496033" w14:textId="77777777" w:rsidR="00E55567" w:rsidRPr="00FC72DE" w:rsidRDefault="00E55567" w:rsidP="00E55567">
      <w:pPr>
        <w:rPr>
          <w:lang w:val="en-GB"/>
        </w:rPr>
      </w:pPr>
    </w:p>
    <w:p w14:paraId="38FC52FA" w14:textId="77777777" w:rsidR="00E55567" w:rsidRPr="00FC72DE" w:rsidRDefault="00E55567" w:rsidP="00E55567">
      <w:pPr>
        <w:rPr>
          <w:sz w:val="20"/>
          <w:szCs w:val="20"/>
          <w:lang w:val="en-GB"/>
        </w:rPr>
      </w:pPr>
      <w:r w:rsidRPr="00FC72DE">
        <w:rPr>
          <w:sz w:val="20"/>
          <w:szCs w:val="20"/>
          <w:lang w:val="en-GB"/>
        </w:rPr>
        <w:t>The ambulatory medication reported at baseline is provided for the overall study population and after stratification by the final diagnosis. The group “others” gathers patients with final diagnoses not involving any elevation of high-sensitivity cardiac troponin T, including stable angina pectoris, unstable angina pectoris, cardiac non-coronary chest pain, and non-cardiac chest pain.</w:t>
      </w:r>
    </w:p>
    <w:p w14:paraId="0B954B5B" w14:textId="4DEA7E6B" w:rsidR="00E55567" w:rsidRDefault="00E55567">
      <w:r>
        <w:br w:type="page"/>
      </w:r>
    </w:p>
    <w:p w14:paraId="0DB6AFE3" w14:textId="5572784B" w:rsidR="003333D2" w:rsidRPr="00443C78" w:rsidRDefault="003333D2" w:rsidP="003333D2">
      <w:pPr>
        <w:pStyle w:val="PaperHeading2"/>
      </w:pPr>
      <w:bookmarkStart w:id="3" w:name="_Toc145409538"/>
      <w:r w:rsidRPr="00FC72DE">
        <w:lastRenderedPageBreak/>
        <w:t xml:space="preserve">Supplementary Table </w:t>
      </w:r>
      <w:r>
        <w:t>3</w:t>
      </w:r>
      <w:r w:rsidRPr="00FC72DE">
        <w:t xml:space="preserve">: </w:t>
      </w:r>
      <w:r>
        <w:t>Adjudicated causes for troponin elevation in patients with acute or chronic myocardial injury</w:t>
      </w:r>
      <w:bookmarkEnd w:id="3"/>
    </w:p>
    <w:tbl>
      <w:tblPr>
        <w:tblStyle w:val="TableGrid"/>
        <w:tblW w:w="0" w:type="auto"/>
        <w:tblLook w:val="0400" w:firstRow="0" w:lastRow="0" w:firstColumn="0" w:lastColumn="0" w:noHBand="0" w:noVBand="1"/>
      </w:tblPr>
      <w:tblGrid>
        <w:gridCol w:w="6232"/>
        <w:gridCol w:w="1985"/>
      </w:tblGrid>
      <w:tr w:rsidR="003333D2" w:rsidRPr="00CA3FA9" w14:paraId="4DC6BFAB" w14:textId="77777777" w:rsidTr="007939ED">
        <w:tc>
          <w:tcPr>
            <w:tcW w:w="6232" w:type="dxa"/>
          </w:tcPr>
          <w:p w14:paraId="34864253" w14:textId="77777777" w:rsidR="003333D2" w:rsidRPr="00E55567" w:rsidRDefault="003333D2" w:rsidP="007939ED">
            <w:pPr>
              <w:adjustRightInd w:val="0"/>
              <w:snapToGrid w:val="0"/>
              <w:rPr>
                <w:rFonts w:ascii="Calibri" w:eastAsia="Times New Roman" w:hAnsi="Calibri" w:cs="Calibri"/>
                <w:b/>
                <w:bCs/>
                <w:lang w:val="en-US" w:eastAsia="en-GB"/>
              </w:rPr>
            </w:pPr>
          </w:p>
        </w:tc>
        <w:tc>
          <w:tcPr>
            <w:tcW w:w="1985" w:type="dxa"/>
          </w:tcPr>
          <w:p w14:paraId="1DAB4019" w14:textId="77777777" w:rsidR="003333D2" w:rsidRPr="00CA3FA9" w:rsidRDefault="003333D2" w:rsidP="007939ED">
            <w:pPr>
              <w:adjustRightInd w:val="0"/>
              <w:snapToGrid w:val="0"/>
              <w:jc w:val="center"/>
              <w:rPr>
                <w:rFonts w:ascii="Calibri" w:eastAsia="Times New Roman" w:hAnsi="Calibri" w:cs="Calibri"/>
                <w:b/>
                <w:bCs/>
                <w:color w:val="333333"/>
                <w:lang w:eastAsia="en-GB"/>
              </w:rPr>
            </w:pPr>
            <w:r w:rsidRPr="00CA3FA9">
              <w:rPr>
                <w:rFonts w:ascii="Calibri" w:eastAsia="Times New Roman" w:hAnsi="Calibri" w:cs="Calibri"/>
                <w:b/>
                <w:bCs/>
                <w:lang w:eastAsia="en-GB"/>
              </w:rPr>
              <w:t>N (%)</w:t>
            </w:r>
          </w:p>
        </w:tc>
      </w:tr>
      <w:tr w:rsidR="003333D2" w:rsidRPr="00CA3FA9" w14:paraId="379643E1" w14:textId="77777777" w:rsidTr="007939ED">
        <w:tc>
          <w:tcPr>
            <w:tcW w:w="6232" w:type="dxa"/>
            <w:shd w:val="clear" w:color="auto" w:fill="BFBFBF" w:themeFill="background1" w:themeFillShade="BF"/>
            <w:hideMark/>
          </w:tcPr>
          <w:p w14:paraId="5CB3F2FD" w14:textId="77777777" w:rsidR="003333D2" w:rsidRPr="00443C78" w:rsidRDefault="003333D2" w:rsidP="007939ED">
            <w:pPr>
              <w:adjustRightInd w:val="0"/>
              <w:snapToGrid w:val="0"/>
              <w:rPr>
                <w:rFonts w:ascii="Calibri" w:eastAsia="Times New Roman" w:hAnsi="Calibri" w:cs="Calibri"/>
                <w:b/>
                <w:bCs/>
                <w:sz w:val="26"/>
                <w:szCs w:val="26"/>
                <w:lang w:eastAsia="en-GB"/>
              </w:rPr>
            </w:pPr>
            <w:r w:rsidRPr="00CA3FA9">
              <w:rPr>
                <w:rFonts w:ascii="Calibri" w:eastAsia="Times New Roman" w:hAnsi="Calibri" w:cs="Calibri"/>
                <w:b/>
                <w:bCs/>
                <w:sz w:val="26"/>
                <w:szCs w:val="26"/>
                <w:lang w:eastAsia="en-GB"/>
              </w:rPr>
              <w:t>Chronic myocardial injury</w:t>
            </w:r>
          </w:p>
        </w:tc>
        <w:tc>
          <w:tcPr>
            <w:tcW w:w="1985" w:type="dxa"/>
            <w:shd w:val="clear" w:color="auto" w:fill="BFBFBF" w:themeFill="background1" w:themeFillShade="BF"/>
            <w:hideMark/>
          </w:tcPr>
          <w:p w14:paraId="7E7DB504" w14:textId="77777777" w:rsidR="003333D2" w:rsidRPr="00443C78" w:rsidRDefault="003333D2" w:rsidP="007939ED">
            <w:pPr>
              <w:adjustRightInd w:val="0"/>
              <w:snapToGrid w:val="0"/>
              <w:jc w:val="center"/>
              <w:rPr>
                <w:rFonts w:ascii="Calibri" w:eastAsia="Times New Roman" w:hAnsi="Calibri" w:cs="Calibri"/>
                <w:b/>
                <w:bCs/>
                <w:color w:val="333333"/>
                <w:sz w:val="26"/>
                <w:szCs w:val="26"/>
                <w:lang w:eastAsia="en-GB"/>
              </w:rPr>
            </w:pPr>
            <w:r w:rsidRPr="00443C78">
              <w:rPr>
                <w:rFonts w:ascii="Calibri" w:eastAsia="Times New Roman" w:hAnsi="Calibri" w:cs="Calibri"/>
                <w:b/>
                <w:bCs/>
                <w:color w:val="333333"/>
                <w:sz w:val="26"/>
                <w:szCs w:val="26"/>
                <w:lang w:eastAsia="en-GB"/>
              </w:rPr>
              <w:t>677</w:t>
            </w:r>
            <w:r w:rsidRPr="00CA3FA9">
              <w:rPr>
                <w:rFonts w:ascii="Calibri" w:eastAsia="Times New Roman" w:hAnsi="Calibri" w:cs="Calibri"/>
                <w:b/>
                <w:bCs/>
                <w:color w:val="333333"/>
                <w:sz w:val="26"/>
                <w:szCs w:val="26"/>
                <w:lang w:eastAsia="en-GB"/>
              </w:rPr>
              <w:t xml:space="preserve"> (100)</w:t>
            </w:r>
          </w:p>
        </w:tc>
      </w:tr>
      <w:tr w:rsidR="003333D2" w:rsidRPr="00CA3FA9" w14:paraId="7F0F6D21" w14:textId="77777777" w:rsidTr="007939ED">
        <w:tc>
          <w:tcPr>
            <w:tcW w:w="6232" w:type="dxa"/>
            <w:hideMark/>
          </w:tcPr>
          <w:p w14:paraId="1AB6D818"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M</w:t>
            </w:r>
            <w:r w:rsidRPr="00443C78">
              <w:rPr>
                <w:rFonts w:ascii="Calibri" w:eastAsia="Times New Roman" w:hAnsi="Calibri" w:cs="Calibri"/>
                <w:color w:val="333333"/>
                <w:lang w:eastAsia="en-GB"/>
              </w:rPr>
              <w:t xml:space="preserve">yocarditis </w:t>
            </w:r>
          </w:p>
        </w:tc>
        <w:tc>
          <w:tcPr>
            <w:tcW w:w="1985" w:type="dxa"/>
            <w:hideMark/>
          </w:tcPr>
          <w:p w14:paraId="738CE3E3"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6 (0.9)</w:t>
            </w:r>
          </w:p>
        </w:tc>
      </w:tr>
      <w:tr w:rsidR="003333D2" w:rsidRPr="00CA3FA9" w14:paraId="4A7DC05D" w14:textId="77777777" w:rsidTr="007939ED">
        <w:tc>
          <w:tcPr>
            <w:tcW w:w="6232" w:type="dxa"/>
            <w:shd w:val="clear" w:color="auto" w:fill="D9D9D9" w:themeFill="background1" w:themeFillShade="D9"/>
            <w:hideMark/>
          </w:tcPr>
          <w:p w14:paraId="0DDA79F6"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A</w:t>
            </w:r>
            <w:r w:rsidRPr="00443C78">
              <w:rPr>
                <w:rFonts w:ascii="Calibri" w:eastAsia="Times New Roman" w:hAnsi="Calibri" w:cs="Calibri"/>
                <w:color w:val="333333"/>
                <w:lang w:eastAsia="en-GB"/>
              </w:rPr>
              <w:t xml:space="preserve">trial fibrillation </w:t>
            </w:r>
          </w:p>
        </w:tc>
        <w:tc>
          <w:tcPr>
            <w:tcW w:w="1985" w:type="dxa"/>
            <w:shd w:val="clear" w:color="auto" w:fill="D9D9D9" w:themeFill="background1" w:themeFillShade="D9"/>
            <w:hideMark/>
          </w:tcPr>
          <w:p w14:paraId="1185864C"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59 (8.7)</w:t>
            </w:r>
          </w:p>
        </w:tc>
      </w:tr>
      <w:tr w:rsidR="003333D2" w:rsidRPr="00CA3FA9" w14:paraId="35F58842" w14:textId="77777777" w:rsidTr="007939ED">
        <w:tc>
          <w:tcPr>
            <w:tcW w:w="6232" w:type="dxa"/>
            <w:hideMark/>
          </w:tcPr>
          <w:p w14:paraId="554996D0"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A</w:t>
            </w:r>
            <w:r w:rsidRPr="00443C78">
              <w:rPr>
                <w:rFonts w:ascii="Calibri" w:eastAsia="Times New Roman" w:hAnsi="Calibri" w:cs="Calibri"/>
                <w:color w:val="333333"/>
                <w:lang w:eastAsia="en-GB"/>
              </w:rPr>
              <w:t xml:space="preserve">trial tachycardia </w:t>
            </w:r>
          </w:p>
        </w:tc>
        <w:tc>
          <w:tcPr>
            <w:tcW w:w="1985" w:type="dxa"/>
            <w:hideMark/>
          </w:tcPr>
          <w:p w14:paraId="032B7A0A"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24 (3.6)</w:t>
            </w:r>
          </w:p>
        </w:tc>
      </w:tr>
      <w:tr w:rsidR="003333D2" w:rsidRPr="00CA3FA9" w14:paraId="480255F6" w14:textId="77777777" w:rsidTr="007939ED">
        <w:tc>
          <w:tcPr>
            <w:tcW w:w="6232" w:type="dxa"/>
            <w:shd w:val="clear" w:color="auto" w:fill="D9D9D9" w:themeFill="background1" w:themeFillShade="D9"/>
            <w:hideMark/>
          </w:tcPr>
          <w:p w14:paraId="27790F6B"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H</w:t>
            </w:r>
            <w:r w:rsidRPr="00443C78">
              <w:rPr>
                <w:rFonts w:ascii="Calibri" w:eastAsia="Times New Roman" w:hAnsi="Calibri" w:cs="Calibri"/>
                <w:color w:val="333333"/>
                <w:lang w:eastAsia="en-GB"/>
              </w:rPr>
              <w:t xml:space="preserve">eart failure </w:t>
            </w:r>
          </w:p>
        </w:tc>
        <w:tc>
          <w:tcPr>
            <w:tcW w:w="1985" w:type="dxa"/>
            <w:shd w:val="clear" w:color="auto" w:fill="D9D9D9" w:themeFill="background1" w:themeFillShade="D9"/>
            <w:hideMark/>
          </w:tcPr>
          <w:p w14:paraId="6A513244"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116 (17.2)</w:t>
            </w:r>
          </w:p>
        </w:tc>
      </w:tr>
      <w:tr w:rsidR="003333D2" w:rsidRPr="00CA3FA9" w14:paraId="08C994C1" w14:textId="77777777" w:rsidTr="007939ED">
        <w:tc>
          <w:tcPr>
            <w:tcW w:w="6232" w:type="dxa"/>
            <w:hideMark/>
          </w:tcPr>
          <w:p w14:paraId="1CA8907E"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H</w:t>
            </w:r>
            <w:r w:rsidRPr="00443C78">
              <w:rPr>
                <w:rFonts w:ascii="Calibri" w:eastAsia="Times New Roman" w:hAnsi="Calibri" w:cs="Calibri"/>
                <w:color w:val="333333"/>
                <w:lang w:eastAsia="en-GB"/>
              </w:rPr>
              <w:t xml:space="preserve">ypertension </w:t>
            </w:r>
          </w:p>
        </w:tc>
        <w:tc>
          <w:tcPr>
            <w:tcW w:w="1985" w:type="dxa"/>
            <w:hideMark/>
          </w:tcPr>
          <w:p w14:paraId="09BBE840"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169 (25.0)</w:t>
            </w:r>
          </w:p>
        </w:tc>
      </w:tr>
      <w:tr w:rsidR="003333D2" w:rsidRPr="00CA3FA9" w14:paraId="7D18DEB4" w14:textId="77777777" w:rsidTr="007939ED">
        <w:tc>
          <w:tcPr>
            <w:tcW w:w="6232" w:type="dxa"/>
            <w:shd w:val="clear" w:color="auto" w:fill="D9D9D9" w:themeFill="background1" w:themeFillShade="D9"/>
            <w:hideMark/>
          </w:tcPr>
          <w:p w14:paraId="385C57C0" w14:textId="77777777" w:rsidR="003333D2" w:rsidRPr="00443C78" w:rsidRDefault="003333D2" w:rsidP="007939ED">
            <w:pPr>
              <w:adjustRightInd w:val="0"/>
              <w:snapToGrid w:val="0"/>
              <w:rPr>
                <w:rFonts w:ascii="Calibri" w:eastAsia="Times New Roman" w:hAnsi="Calibri" w:cs="Calibri"/>
                <w:color w:val="333333"/>
                <w:lang w:eastAsia="en-GB"/>
              </w:rPr>
            </w:pPr>
            <w:r w:rsidRPr="00443C78">
              <w:rPr>
                <w:rFonts w:ascii="Calibri" w:eastAsia="Times New Roman" w:hAnsi="Calibri" w:cs="Calibri"/>
                <w:color w:val="333333"/>
                <w:lang w:eastAsia="en-GB"/>
              </w:rPr>
              <w:t xml:space="preserve">AV stenosis </w:t>
            </w:r>
          </w:p>
        </w:tc>
        <w:tc>
          <w:tcPr>
            <w:tcW w:w="1985" w:type="dxa"/>
            <w:shd w:val="clear" w:color="auto" w:fill="D9D9D9" w:themeFill="background1" w:themeFillShade="D9"/>
            <w:hideMark/>
          </w:tcPr>
          <w:p w14:paraId="499F3DF6"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16 (2.4)</w:t>
            </w:r>
          </w:p>
        </w:tc>
      </w:tr>
      <w:tr w:rsidR="003333D2" w:rsidRPr="00CA3FA9" w14:paraId="3C918052" w14:textId="77777777" w:rsidTr="007939ED">
        <w:tc>
          <w:tcPr>
            <w:tcW w:w="6232" w:type="dxa"/>
            <w:hideMark/>
          </w:tcPr>
          <w:p w14:paraId="3E24A583"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B</w:t>
            </w:r>
            <w:r w:rsidRPr="00443C78">
              <w:rPr>
                <w:rFonts w:ascii="Calibri" w:eastAsia="Times New Roman" w:hAnsi="Calibri" w:cs="Calibri"/>
                <w:color w:val="333333"/>
                <w:lang w:eastAsia="en-GB"/>
              </w:rPr>
              <w:t xml:space="preserve">radycardia </w:t>
            </w:r>
          </w:p>
        </w:tc>
        <w:tc>
          <w:tcPr>
            <w:tcW w:w="1985" w:type="dxa"/>
            <w:hideMark/>
          </w:tcPr>
          <w:p w14:paraId="1EEE71D3"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9 (1.3)</w:t>
            </w:r>
          </w:p>
        </w:tc>
      </w:tr>
      <w:tr w:rsidR="003333D2" w:rsidRPr="00CA3FA9" w14:paraId="4097A912" w14:textId="77777777" w:rsidTr="007939ED">
        <w:tc>
          <w:tcPr>
            <w:tcW w:w="6232" w:type="dxa"/>
            <w:shd w:val="clear" w:color="auto" w:fill="D9D9D9" w:themeFill="background1" w:themeFillShade="D9"/>
            <w:hideMark/>
          </w:tcPr>
          <w:p w14:paraId="34F4AD5F"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P</w:t>
            </w:r>
            <w:r w:rsidRPr="00443C78">
              <w:rPr>
                <w:rFonts w:ascii="Calibri" w:eastAsia="Times New Roman" w:hAnsi="Calibri" w:cs="Calibri"/>
                <w:color w:val="333333"/>
                <w:lang w:eastAsia="en-GB"/>
              </w:rPr>
              <w:t xml:space="preserve">ulmonary embolism </w:t>
            </w:r>
          </w:p>
        </w:tc>
        <w:tc>
          <w:tcPr>
            <w:tcW w:w="1985" w:type="dxa"/>
            <w:shd w:val="clear" w:color="auto" w:fill="D9D9D9" w:themeFill="background1" w:themeFillShade="D9"/>
            <w:hideMark/>
          </w:tcPr>
          <w:p w14:paraId="29ABD859"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8 (1.2)</w:t>
            </w:r>
          </w:p>
        </w:tc>
      </w:tr>
      <w:tr w:rsidR="003333D2" w:rsidRPr="00CA3FA9" w14:paraId="685DA6E4" w14:textId="77777777" w:rsidTr="007939ED">
        <w:tc>
          <w:tcPr>
            <w:tcW w:w="6232" w:type="dxa"/>
            <w:hideMark/>
          </w:tcPr>
          <w:p w14:paraId="153DF01B"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A</w:t>
            </w:r>
            <w:r w:rsidRPr="00443C78">
              <w:rPr>
                <w:rFonts w:ascii="Calibri" w:eastAsia="Times New Roman" w:hAnsi="Calibri" w:cs="Calibri"/>
                <w:color w:val="333333"/>
                <w:lang w:eastAsia="en-GB"/>
              </w:rPr>
              <w:t xml:space="preserve">ortic disease </w:t>
            </w:r>
          </w:p>
        </w:tc>
        <w:tc>
          <w:tcPr>
            <w:tcW w:w="1985" w:type="dxa"/>
            <w:hideMark/>
          </w:tcPr>
          <w:p w14:paraId="04310A1D"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3 (0.4)</w:t>
            </w:r>
          </w:p>
        </w:tc>
      </w:tr>
      <w:tr w:rsidR="003333D2" w:rsidRPr="00CA3FA9" w14:paraId="671B368B" w14:textId="77777777" w:rsidTr="007939ED">
        <w:tc>
          <w:tcPr>
            <w:tcW w:w="6232" w:type="dxa"/>
            <w:shd w:val="clear" w:color="auto" w:fill="D9D9D9" w:themeFill="background1" w:themeFillShade="D9"/>
            <w:hideMark/>
          </w:tcPr>
          <w:p w14:paraId="6BD8670C"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P</w:t>
            </w:r>
            <w:r w:rsidRPr="00443C78">
              <w:rPr>
                <w:rFonts w:ascii="Calibri" w:eastAsia="Times New Roman" w:hAnsi="Calibri" w:cs="Calibri"/>
                <w:color w:val="333333"/>
                <w:lang w:eastAsia="en-GB"/>
              </w:rPr>
              <w:t xml:space="preserve">ulmonary infection </w:t>
            </w:r>
          </w:p>
        </w:tc>
        <w:tc>
          <w:tcPr>
            <w:tcW w:w="1985" w:type="dxa"/>
            <w:shd w:val="clear" w:color="auto" w:fill="D9D9D9" w:themeFill="background1" w:themeFillShade="D9"/>
            <w:hideMark/>
          </w:tcPr>
          <w:p w14:paraId="67F6189D"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6 (0.9)</w:t>
            </w:r>
          </w:p>
        </w:tc>
      </w:tr>
      <w:tr w:rsidR="003333D2" w:rsidRPr="00CA3FA9" w14:paraId="1FCFC846" w14:textId="77777777" w:rsidTr="007939ED">
        <w:tc>
          <w:tcPr>
            <w:tcW w:w="6232" w:type="dxa"/>
            <w:hideMark/>
          </w:tcPr>
          <w:p w14:paraId="1A0867D6" w14:textId="77777777" w:rsidR="003333D2" w:rsidRPr="00443C78" w:rsidRDefault="003333D2" w:rsidP="007939ED">
            <w:pPr>
              <w:adjustRightInd w:val="0"/>
              <w:snapToGrid w:val="0"/>
              <w:rPr>
                <w:rFonts w:ascii="Calibri" w:eastAsia="Times New Roman" w:hAnsi="Calibri" w:cs="Calibri"/>
                <w:color w:val="333333"/>
                <w:lang w:val="en-US" w:eastAsia="en-GB"/>
              </w:rPr>
            </w:pPr>
            <w:r w:rsidRPr="00CA3FA9">
              <w:rPr>
                <w:rFonts w:ascii="Calibri" w:eastAsia="Times New Roman" w:hAnsi="Calibri" w:cs="Calibri"/>
                <w:color w:val="333333"/>
                <w:lang w:val="en-US" w:eastAsia="en-GB"/>
              </w:rPr>
              <w:t>Chronic obstructive pulmonary disease</w:t>
            </w:r>
            <w:r w:rsidRPr="00443C78">
              <w:rPr>
                <w:rFonts w:ascii="Calibri" w:eastAsia="Times New Roman" w:hAnsi="Calibri" w:cs="Calibri"/>
                <w:color w:val="333333"/>
                <w:lang w:val="en-US" w:eastAsia="en-GB"/>
              </w:rPr>
              <w:t>/</w:t>
            </w:r>
            <w:r w:rsidRPr="00CA3FA9">
              <w:rPr>
                <w:rFonts w:ascii="Calibri" w:eastAsia="Times New Roman" w:hAnsi="Calibri" w:cs="Calibri"/>
                <w:color w:val="333333"/>
                <w:lang w:val="en-US" w:eastAsia="en-GB"/>
              </w:rPr>
              <w:t>pulmonary hypertension</w:t>
            </w:r>
            <w:r w:rsidRPr="00443C78">
              <w:rPr>
                <w:rFonts w:ascii="Calibri" w:eastAsia="Times New Roman" w:hAnsi="Calibri" w:cs="Calibri"/>
                <w:color w:val="333333"/>
                <w:lang w:val="en-US" w:eastAsia="en-GB"/>
              </w:rPr>
              <w:t xml:space="preserve"> </w:t>
            </w:r>
          </w:p>
        </w:tc>
        <w:tc>
          <w:tcPr>
            <w:tcW w:w="1985" w:type="dxa"/>
            <w:hideMark/>
          </w:tcPr>
          <w:p w14:paraId="4F844173"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11 (1.6)</w:t>
            </w:r>
          </w:p>
        </w:tc>
      </w:tr>
      <w:tr w:rsidR="003333D2" w:rsidRPr="00CA3FA9" w14:paraId="1227B34A" w14:textId="77777777" w:rsidTr="007939ED">
        <w:tc>
          <w:tcPr>
            <w:tcW w:w="6232" w:type="dxa"/>
            <w:shd w:val="clear" w:color="auto" w:fill="D9D9D9" w:themeFill="background1" w:themeFillShade="D9"/>
            <w:hideMark/>
          </w:tcPr>
          <w:p w14:paraId="0142E3B3" w14:textId="77777777" w:rsidR="003333D2" w:rsidRPr="00443C78" w:rsidRDefault="003333D2" w:rsidP="007939ED">
            <w:pPr>
              <w:adjustRightInd w:val="0"/>
              <w:snapToGrid w:val="0"/>
              <w:rPr>
                <w:rFonts w:ascii="Calibri" w:eastAsia="Times New Roman" w:hAnsi="Calibri" w:cs="Calibri"/>
                <w:color w:val="333333"/>
                <w:lang w:val="en-US" w:eastAsia="en-GB"/>
              </w:rPr>
            </w:pPr>
            <w:r w:rsidRPr="00CA3FA9">
              <w:rPr>
                <w:rFonts w:ascii="Calibri" w:eastAsia="Times New Roman" w:hAnsi="Calibri" w:cs="Calibri"/>
                <w:color w:val="333333"/>
                <w:lang w:val="en-US" w:eastAsia="en-GB"/>
              </w:rPr>
              <w:t>N</w:t>
            </w:r>
            <w:r w:rsidRPr="00443C78">
              <w:rPr>
                <w:rFonts w:ascii="Calibri" w:eastAsia="Times New Roman" w:hAnsi="Calibri" w:cs="Calibri"/>
                <w:color w:val="333333"/>
                <w:lang w:val="en-US" w:eastAsia="en-GB"/>
              </w:rPr>
              <w:t xml:space="preserve">on-obstructive </w:t>
            </w:r>
            <w:r w:rsidRPr="00CA3FA9">
              <w:rPr>
                <w:rFonts w:ascii="Calibri" w:eastAsia="Times New Roman" w:hAnsi="Calibri" w:cs="Calibri"/>
                <w:color w:val="333333"/>
                <w:lang w:val="en-US" w:eastAsia="en-GB"/>
              </w:rPr>
              <w:t>coronary artery disease</w:t>
            </w:r>
            <w:r w:rsidRPr="00443C78">
              <w:rPr>
                <w:rFonts w:ascii="Calibri" w:eastAsia="Times New Roman" w:hAnsi="Calibri" w:cs="Calibri"/>
                <w:color w:val="333333"/>
                <w:lang w:val="en-US" w:eastAsia="en-GB"/>
              </w:rPr>
              <w:t xml:space="preserve"> </w:t>
            </w:r>
          </w:p>
        </w:tc>
        <w:tc>
          <w:tcPr>
            <w:tcW w:w="1985" w:type="dxa"/>
            <w:shd w:val="clear" w:color="auto" w:fill="D9D9D9" w:themeFill="background1" w:themeFillShade="D9"/>
            <w:hideMark/>
          </w:tcPr>
          <w:p w14:paraId="7E25FB54"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93 (13.8)</w:t>
            </w:r>
          </w:p>
        </w:tc>
      </w:tr>
      <w:tr w:rsidR="003333D2" w:rsidRPr="00CA3FA9" w14:paraId="7360E35D" w14:textId="77777777" w:rsidTr="007939ED">
        <w:tc>
          <w:tcPr>
            <w:tcW w:w="6232" w:type="dxa"/>
            <w:hideMark/>
          </w:tcPr>
          <w:p w14:paraId="1815E0F2"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V</w:t>
            </w:r>
            <w:r w:rsidRPr="00443C78">
              <w:rPr>
                <w:rFonts w:ascii="Calibri" w:eastAsia="Times New Roman" w:hAnsi="Calibri" w:cs="Calibri"/>
                <w:color w:val="333333"/>
                <w:lang w:eastAsia="en-GB"/>
              </w:rPr>
              <w:t xml:space="preserve">entricular tachycardia </w:t>
            </w:r>
          </w:p>
        </w:tc>
        <w:tc>
          <w:tcPr>
            <w:tcW w:w="1985" w:type="dxa"/>
            <w:hideMark/>
          </w:tcPr>
          <w:p w14:paraId="1A636D32"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 (0.1)</w:t>
            </w:r>
          </w:p>
        </w:tc>
      </w:tr>
      <w:tr w:rsidR="003333D2" w:rsidRPr="00CA3FA9" w14:paraId="2AECB3B8" w14:textId="77777777" w:rsidTr="007939ED">
        <w:tc>
          <w:tcPr>
            <w:tcW w:w="6232" w:type="dxa"/>
            <w:shd w:val="clear" w:color="auto" w:fill="D9D9D9" w:themeFill="background1" w:themeFillShade="D9"/>
            <w:hideMark/>
          </w:tcPr>
          <w:p w14:paraId="66FF5C92"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A</w:t>
            </w:r>
            <w:r w:rsidRPr="00443C78">
              <w:rPr>
                <w:rFonts w:ascii="Calibri" w:eastAsia="Times New Roman" w:hAnsi="Calibri" w:cs="Calibri"/>
                <w:color w:val="333333"/>
                <w:lang w:eastAsia="en-GB"/>
              </w:rPr>
              <w:t xml:space="preserve">nemia </w:t>
            </w:r>
          </w:p>
        </w:tc>
        <w:tc>
          <w:tcPr>
            <w:tcW w:w="1985" w:type="dxa"/>
            <w:shd w:val="clear" w:color="auto" w:fill="D9D9D9" w:themeFill="background1" w:themeFillShade="D9"/>
            <w:hideMark/>
          </w:tcPr>
          <w:p w14:paraId="6D8F3B8E"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4 (0.6)</w:t>
            </w:r>
          </w:p>
        </w:tc>
      </w:tr>
      <w:tr w:rsidR="003333D2" w:rsidRPr="00CA3FA9" w14:paraId="116C9904" w14:textId="77777777" w:rsidTr="007939ED">
        <w:tc>
          <w:tcPr>
            <w:tcW w:w="6232" w:type="dxa"/>
            <w:hideMark/>
          </w:tcPr>
          <w:p w14:paraId="55B75A82"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C</w:t>
            </w:r>
            <w:r w:rsidRPr="00443C78">
              <w:rPr>
                <w:rFonts w:ascii="Calibri" w:eastAsia="Times New Roman" w:hAnsi="Calibri" w:cs="Calibri"/>
                <w:color w:val="333333"/>
                <w:lang w:eastAsia="en-GB"/>
              </w:rPr>
              <w:t xml:space="preserve">hronic kidney disease </w:t>
            </w:r>
          </w:p>
        </w:tc>
        <w:tc>
          <w:tcPr>
            <w:tcW w:w="1985" w:type="dxa"/>
            <w:hideMark/>
          </w:tcPr>
          <w:p w14:paraId="7617FDB2"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24 (3.6)</w:t>
            </w:r>
          </w:p>
        </w:tc>
      </w:tr>
      <w:tr w:rsidR="003333D2" w:rsidRPr="00CA3FA9" w14:paraId="69272B57" w14:textId="77777777" w:rsidTr="007939ED">
        <w:tc>
          <w:tcPr>
            <w:tcW w:w="6232" w:type="dxa"/>
            <w:shd w:val="clear" w:color="auto" w:fill="D9D9D9" w:themeFill="background1" w:themeFillShade="D9"/>
            <w:hideMark/>
          </w:tcPr>
          <w:p w14:paraId="0E36F1F8"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C</w:t>
            </w:r>
            <w:r w:rsidRPr="00443C78">
              <w:rPr>
                <w:rFonts w:ascii="Calibri" w:eastAsia="Times New Roman" w:hAnsi="Calibri" w:cs="Calibri"/>
                <w:color w:val="333333"/>
                <w:lang w:eastAsia="en-GB"/>
              </w:rPr>
              <w:t xml:space="preserve">hemotherapy-induced cardiotoxicity </w:t>
            </w:r>
          </w:p>
        </w:tc>
        <w:tc>
          <w:tcPr>
            <w:tcW w:w="1985" w:type="dxa"/>
            <w:shd w:val="clear" w:color="auto" w:fill="D9D9D9" w:themeFill="background1" w:themeFillShade="D9"/>
            <w:hideMark/>
          </w:tcPr>
          <w:p w14:paraId="6CED5D74"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4 (0.6)</w:t>
            </w:r>
          </w:p>
        </w:tc>
      </w:tr>
      <w:tr w:rsidR="003333D2" w:rsidRPr="00CA3FA9" w14:paraId="459C3E36" w14:textId="77777777" w:rsidTr="007939ED">
        <w:tc>
          <w:tcPr>
            <w:tcW w:w="6232" w:type="dxa"/>
            <w:hideMark/>
          </w:tcPr>
          <w:p w14:paraId="1EB6A0B8"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E</w:t>
            </w:r>
            <w:r w:rsidRPr="00443C78">
              <w:rPr>
                <w:rFonts w:ascii="Calibri" w:eastAsia="Times New Roman" w:hAnsi="Calibri" w:cs="Calibri"/>
                <w:color w:val="333333"/>
                <w:lang w:eastAsia="en-GB"/>
              </w:rPr>
              <w:t xml:space="preserve">xercise </w:t>
            </w:r>
          </w:p>
        </w:tc>
        <w:tc>
          <w:tcPr>
            <w:tcW w:w="1985" w:type="dxa"/>
            <w:hideMark/>
          </w:tcPr>
          <w:p w14:paraId="5F406CD6"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1 (0.1)</w:t>
            </w:r>
          </w:p>
        </w:tc>
      </w:tr>
      <w:tr w:rsidR="003333D2" w:rsidRPr="00CA3FA9" w14:paraId="30FC06BF" w14:textId="77777777" w:rsidTr="007939ED">
        <w:tc>
          <w:tcPr>
            <w:tcW w:w="6232" w:type="dxa"/>
            <w:shd w:val="clear" w:color="auto" w:fill="D9D9D9" w:themeFill="background1" w:themeFillShade="D9"/>
            <w:hideMark/>
          </w:tcPr>
          <w:p w14:paraId="160B69BF"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O</w:t>
            </w:r>
            <w:r w:rsidRPr="00443C78">
              <w:rPr>
                <w:rFonts w:ascii="Calibri" w:eastAsia="Times New Roman" w:hAnsi="Calibri" w:cs="Calibri"/>
                <w:color w:val="333333"/>
                <w:lang w:eastAsia="en-GB"/>
              </w:rPr>
              <w:t xml:space="preserve">bstructive </w:t>
            </w:r>
            <w:r w:rsidRPr="00CA3FA9">
              <w:rPr>
                <w:rFonts w:ascii="Calibri" w:eastAsia="Times New Roman" w:hAnsi="Calibri" w:cs="Calibri"/>
                <w:color w:val="333333"/>
                <w:lang w:val="en-US" w:eastAsia="en-GB"/>
              </w:rPr>
              <w:t>coronary artery disease</w:t>
            </w:r>
          </w:p>
        </w:tc>
        <w:tc>
          <w:tcPr>
            <w:tcW w:w="1985" w:type="dxa"/>
            <w:shd w:val="clear" w:color="auto" w:fill="D9D9D9" w:themeFill="background1" w:themeFillShade="D9"/>
            <w:hideMark/>
          </w:tcPr>
          <w:p w14:paraId="4EE48CD7"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95 (14.1)</w:t>
            </w:r>
          </w:p>
        </w:tc>
      </w:tr>
      <w:tr w:rsidR="003333D2" w:rsidRPr="00CA3FA9" w14:paraId="571FA471" w14:textId="77777777" w:rsidTr="007939ED">
        <w:tc>
          <w:tcPr>
            <w:tcW w:w="6232" w:type="dxa"/>
            <w:tcBorders>
              <w:bottom w:val="double" w:sz="18" w:space="0" w:color="000000"/>
            </w:tcBorders>
            <w:hideMark/>
          </w:tcPr>
          <w:p w14:paraId="4F9BA3C7" w14:textId="77777777" w:rsidR="003333D2" w:rsidRPr="00443C78" w:rsidRDefault="003333D2" w:rsidP="007939ED">
            <w:pPr>
              <w:adjustRightInd w:val="0"/>
              <w:snapToGrid w:val="0"/>
              <w:rPr>
                <w:rFonts w:ascii="Calibri" w:eastAsia="Times New Roman" w:hAnsi="Calibri" w:cs="Calibri"/>
                <w:color w:val="333333"/>
                <w:lang w:eastAsia="en-GB"/>
              </w:rPr>
            </w:pPr>
            <w:r w:rsidRPr="00CA3FA9">
              <w:rPr>
                <w:rFonts w:ascii="Calibri" w:eastAsia="Times New Roman" w:hAnsi="Calibri" w:cs="Calibri"/>
                <w:color w:val="333333"/>
                <w:lang w:eastAsia="en-GB"/>
              </w:rPr>
              <w:t>O</w:t>
            </w:r>
            <w:r w:rsidRPr="00443C78">
              <w:rPr>
                <w:rFonts w:ascii="Calibri" w:eastAsia="Times New Roman" w:hAnsi="Calibri" w:cs="Calibri"/>
                <w:color w:val="333333"/>
                <w:lang w:eastAsia="en-GB"/>
              </w:rPr>
              <w:t xml:space="preserve">ther </w:t>
            </w:r>
          </w:p>
        </w:tc>
        <w:tc>
          <w:tcPr>
            <w:tcW w:w="1985" w:type="dxa"/>
            <w:tcBorders>
              <w:bottom w:val="double" w:sz="18" w:space="0" w:color="000000"/>
            </w:tcBorders>
            <w:hideMark/>
          </w:tcPr>
          <w:p w14:paraId="20E6F3B2" w14:textId="77777777" w:rsidR="003333D2" w:rsidRPr="00443C78" w:rsidRDefault="003333D2" w:rsidP="007939ED">
            <w:pPr>
              <w:adjustRightInd w:val="0"/>
              <w:snapToGrid w:val="0"/>
              <w:jc w:val="center"/>
              <w:rPr>
                <w:rFonts w:ascii="Calibri" w:eastAsia="Times New Roman" w:hAnsi="Calibri" w:cs="Calibri"/>
                <w:color w:val="333333"/>
                <w:lang w:eastAsia="en-GB"/>
              </w:rPr>
            </w:pPr>
            <w:r w:rsidRPr="00443C78">
              <w:rPr>
                <w:rFonts w:ascii="Calibri" w:eastAsia="Times New Roman" w:hAnsi="Calibri" w:cs="Calibri"/>
                <w:color w:val="333333"/>
                <w:lang w:eastAsia="en-GB"/>
              </w:rPr>
              <w:t>27 (4.0)</w:t>
            </w:r>
          </w:p>
        </w:tc>
      </w:tr>
      <w:tr w:rsidR="003333D2" w:rsidRPr="00CA3FA9" w14:paraId="40505814" w14:textId="77777777" w:rsidTr="007939ED">
        <w:tc>
          <w:tcPr>
            <w:tcW w:w="6232" w:type="dxa"/>
            <w:tcBorders>
              <w:top w:val="double" w:sz="18" w:space="0" w:color="000000"/>
            </w:tcBorders>
            <w:shd w:val="clear" w:color="auto" w:fill="BFBFBF" w:themeFill="background1" w:themeFillShade="BF"/>
            <w:hideMark/>
          </w:tcPr>
          <w:p w14:paraId="73F46667" w14:textId="77777777" w:rsidR="003333D2" w:rsidRPr="00443C78" w:rsidRDefault="003333D2" w:rsidP="007939ED">
            <w:pPr>
              <w:adjustRightInd w:val="0"/>
              <w:snapToGrid w:val="0"/>
              <w:rPr>
                <w:rFonts w:ascii="Calibri" w:eastAsia="Times New Roman" w:hAnsi="Calibri" w:cs="Calibri"/>
                <w:b/>
                <w:bCs/>
                <w:sz w:val="26"/>
                <w:szCs w:val="26"/>
                <w:lang w:eastAsia="en-GB"/>
              </w:rPr>
            </w:pPr>
            <w:r w:rsidRPr="00CA3FA9">
              <w:rPr>
                <w:rFonts w:ascii="Calibri" w:eastAsia="Times New Roman" w:hAnsi="Calibri" w:cs="Calibri"/>
                <w:b/>
                <w:bCs/>
                <w:sz w:val="26"/>
                <w:szCs w:val="26"/>
                <w:lang w:eastAsia="en-GB"/>
              </w:rPr>
              <w:t>Acute myocardial injury</w:t>
            </w:r>
          </w:p>
        </w:tc>
        <w:tc>
          <w:tcPr>
            <w:tcW w:w="1985" w:type="dxa"/>
            <w:tcBorders>
              <w:top w:val="double" w:sz="18" w:space="0" w:color="000000"/>
            </w:tcBorders>
            <w:shd w:val="clear" w:color="auto" w:fill="BFBFBF" w:themeFill="background1" w:themeFillShade="BF"/>
            <w:hideMark/>
          </w:tcPr>
          <w:p w14:paraId="02097814" w14:textId="77777777" w:rsidR="003333D2" w:rsidRPr="00443C78" w:rsidRDefault="003333D2" w:rsidP="007939ED">
            <w:pPr>
              <w:adjustRightInd w:val="0"/>
              <w:snapToGrid w:val="0"/>
              <w:jc w:val="center"/>
              <w:rPr>
                <w:rFonts w:ascii="Calibri" w:eastAsia="Times New Roman" w:hAnsi="Calibri" w:cs="Calibri"/>
                <w:b/>
                <w:bCs/>
                <w:sz w:val="26"/>
                <w:szCs w:val="26"/>
                <w:lang w:eastAsia="en-GB"/>
              </w:rPr>
            </w:pPr>
            <w:r w:rsidRPr="00CA3FA9">
              <w:rPr>
                <w:rFonts w:ascii="Calibri" w:eastAsia="Times New Roman" w:hAnsi="Calibri" w:cs="Calibri"/>
                <w:b/>
                <w:bCs/>
                <w:sz w:val="26"/>
                <w:szCs w:val="26"/>
                <w:lang w:eastAsia="en-GB"/>
              </w:rPr>
              <w:t>8</w:t>
            </w:r>
            <w:r w:rsidRPr="00443C78">
              <w:rPr>
                <w:rFonts w:ascii="Calibri" w:eastAsia="Times New Roman" w:hAnsi="Calibri" w:cs="Calibri"/>
                <w:b/>
                <w:bCs/>
                <w:sz w:val="26"/>
                <w:szCs w:val="26"/>
                <w:lang w:eastAsia="en-GB"/>
              </w:rPr>
              <w:t>6</w:t>
            </w:r>
            <w:r w:rsidRPr="00CA3FA9">
              <w:rPr>
                <w:rFonts w:ascii="Calibri" w:eastAsia="Times New Roman" w:hAnsi="Calibri" w:cs="Calibri"/>
                <w:b/>
                <w:bCs/>
                <w:sz w:val="26"/>
                <w:szCs w:val="26"/>
                <w:lang w:eastAsia="en-GB"/>
              </w:rPr>
              <w:t xml:space="preserve"> (100)</w:t>
            </w:r>
          </w:p>
        </w:tc>
      </w:tr>
      <w:tr w:rsidR="003333D2" w:rsidRPr="00CA3FA9" w14:paraId="233F5DB4" w14:textId="77777777" w:rsidTr="007939ED">
        <w:tc>
          <w:tcPr>
            <w:tcW w:w="6232" w:type="dxa"/>
            <w:hideMark/>
          </w:tcPr>
          <w:p w14:paraId="654FD5AD"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M</w:t>
            </w:r>
            <w:r w:rsidRPr="00443C78">
              <w:rPr>
                <w:rFonts w:ascii="Calibri" w:eastAsia="Times New Roman" w:hAnsi="Calibri" w:cs="Calibri"/>
                <w:lang w:eastAsia="en-GB"/>
              </w:rPr>
              <w:t xml:space="preserve">yocarditis </w:t>
            </w:r>
          </w:p>
        </w:tc>
        <w:tc>
          <w:tcPr>
            <w:tcW w:w="1985" w:type="dxa"/>
            <w:hideMark/>
          </w:tcPr>
          <w:p w14:paraId="42C53998"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9 (10.5)</w:t>
            </w:r>
          </w:p>
        </w:tc>
      </w:tr>
      <w:tr w:rsidR="003333D2" w:rsidRPr="00CA3FA9" w14:paraId="746A9693" w14:textId="77777777" w:rsidTr="007939ED">
        <w:tc>
          <w:tcPr>
            <w:tcW w:w="6232" w:type="dxa"/>
            <w:shd w:val="clear" w:color="auto" w:fill="D9D9D9" w:themeFill="background1" w:themeFillShade="D9"/>
            <w:hideMark/>
          </w:tcPr>
          <w:p w14:paraId="50FA81EE"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A</w:t>
            </w:r>
            <w:r w:rsidRPr="00443C78">
              <w:rPr>
                <w:rFonts w:ascii="Calibri" w:eastAsia="Times New Roman" w:hAnsi="Calibri" w:cs="Calibri"/>
                <w:lang w:eastAsia="en-GB"/>
              </w:rPr>
              <w:t xml:space="preserve">trial tachycardia </w:t>
            </w:r>
          </w:p>
        </w:tc>
        <w:tc>
          <w:tcPr>
            <w:tcW w:w="1985" w:type="dxa"/>
            <w:shd w:val="clear" w:color="auto" w:fill="D9D9D9" w:themeFill="background1" w:themeFillShade="D9"/>
            <w:hideMark/>
          </w:tcPr>
          <w:p w14:paraId="35576280"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2 (2.3)</w:t>
            </w:r>
          </w:p>
        </w:tc>
      </w:tr>
      <w:tr w:rsidR="003333D2" w:rsidRPr="00CA3FA9" w14:paraId="47010F56" w14:textId="77777777" w:rsidTr="007939ED">
        <w:tc>
          <w:tcPr>
            <w:tcW w:w="6232" w:type="dxa"/>
            <w:hideMark/>
          </w:tcPr>
          <w:p w14:paraId="381F6995"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T</w:t>
            </w:r>
            <w:r w:rsidRPr="00443C78">
              <w:rPr>
                <w:rFonts w:ascii="Calibri" w:eastAsia="Times New Roman" w:hAnsi="Calibri" w:cs="Calibri"/>
                <w:lang w:eastAsia="en-GB"/>
              </w:rPr>
              <w:t xml:space="preserve">akotsubo </w:t>
            </w:r>
            <w:r w:rsidRPr="00CA3FA9">
              <w:rPr>
                <w:rFonts w:ascii="Calibri" w:eastAsia="Times New Roman" w:hAnsi="Calibri" w:cs="Calibri"/>
                <w:lang w:eastAsia="en-GB"/>
              </w:rPr>
              <w:t>cardiomyopathy</w:t>
            </w:r>
            <w:r w:rsidRPr="00443C78">
              <w:rPr>
                <w:rFonts w:ascii="Calibri" w:eastAsia="Times New Roman" w:hAnsi="Calibri" w:cs="Calibri"/>
                <w:lang w:eastAsia="en-GB"/>
              </w:rPr>
              <w:t xml:space="preserve"> </w:t>
            </w:r>
          </w:p>
        </w:tc>
        <w:tc>
          <w:tcPr>
            <w:tcW w:w="1985" w:type="dxa"/>
            <w:hideMark/>
          </w:tcPr>
          <w:p w14:paraId="28224D6D"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13 (15.1)</w:t>
            </w:r>
          </w:p>
        </w:tc>
      </w:tr>
      <w:tr w:rsidR="003333D2" w:rsidRPr="00CA3FA9" w14:paraId="643D91DC" w14:textId="77777777" w:rsidTr="007939ED">
        <w:tc>
          <w:tcPr>
            <w:tcW w:w="6232" w:type="dxa"/>
            <w:shd w:val="clear" w:color="auto" w:fill="D9D9D9" w:themeFill="background1" w:themeFillShade="D9"/>
            <w:hideMark/>
          </w:tcPr>
          <w:p w14:paraId="0EB62DB0"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H</w:t>
            </w:r>
            <w:r w:rsidRPr="00443C78">
              <w:rPr>
                <w:rFonts w:ascii="Calibri" w:eastAsia="Times New Roman" w:hAnsi="Calibri" w:cs="Calibri"/>
                <w:lang w:eastAsia="en-GB"/>
              </w:rPr>
              <w:t xml:space="preserve">eart failure </w:t>
            </w:r>
          </w:p>
        </w:tc>
        <w:tc>
          <w:tcPr>
            <w:tcW w:w="1985" w:type="dxa"/>
            <w:shd w:val="clear" w:color="auto" w:fill="D9D9D9" w:themeFill="background1" w:themeFillShade="D9"/>
            <w:hideMark/>
          </w:tcPr>
          <w:p w14:paraId="7E036B70"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28 (32.6)</w:t>
            </w:r>
          </w:p>
        </w:tc>
      </w:tr>
      <w:tr w:rsidR="003333D2" w:rsidRPr="00CA3FA9" w14:paraId="2C19F155" w14:textId="77777777" w:rsidTr="007939ED">
        <w:tc>
          <w:tcPr>
            <w:tcW w:w="6232" w:type="dxa"/>
            <w:hideMark/>
          </w:tcPr>
          <w:p w14:paraId="29118D99"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H</w:t>
            </w:r>
            <w:r w:rsidRPr="00443C78">
              <w:rPr>
                <w:rFonts w:ascii="Calibri" w:eastAsia="Times New Roman" w:hAnsi="Calibri" w:cs="Calibri"/>
                <w:lang w:eastAsia="en-GB"/>
              </w:rPr>
              <w:t xml:space="preserve">ypertension </w:t>
            </w:r>
          </w:p>
        </w:tc>
        <w:tc>
          <w:tcPr>
            <w:tcW w:w="1985" w:type="dxa"/>
            <w:hideMark/>
          </w:tcPr>
          <w:p w14:paraId="2171F6E8"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3 (3.5)</w:t>
            </w:r>
          </w:p>
        </w:tc>
      </w:tr>
      <w:tr w:rsidR="003333D2" w:rsidRPr="00CA3FA9" w14:paraId="66474315" w14:textId="77777777" w:rsidTr="007939ED">
        <w:tc>
          <w:tcPr>
            <w:tcW w:w="6232" w:type="dxa"/>
            <w:shd w:val="clear" w:color="auto" w:fill="D9D9D9" w:themeFill="background1" w:themeFillShade="D9"/>
            <w:hideMark/>
          </w:tcPr>
          <w:p w14:paraId="7A4C158E" w14:textId="77777777" w:rsidR="003333D2" w:rsidRPr="00443C78" w:rsidRDefault="003333D2" w:rsidP="007939ED">
            <w:pPr>
              <w:adjustRightInd w:val="0"/>
              <w:snapToGrid w:val="0"/>
              <w:rPr>
                <w:rFonts w:ascii="Calibri" w:eastAsia="Times New Roman" w:hAnsi="Calibri" w:cs="Calibri"/>
                <w:lang w:eastAsia="en-GB"/>
              </w:rPr>
            </w:pPr>
            <w:r w:rsidRPr="00443C78">
              <w:rPr>
                <w:rFonts w:ascii="Calibri" w:eastAsia="Times New Roman" w:hAnsi="Calibri" w:cs="Calibri"/>
                <w:lang w:eastAsia="en-GB"/>
              </w:rPr>
              <w:t xml:space="preserve">AV stenosis </w:t>
            </w:r>
          </w:p>
        </w:tc>
        <w:tc>
          <w:tcPr>
            <w:tcW w:w="1985" w:type="dxa"/>
            <w:shd w:val="clear" w:color="auto" w:fill="D9D9D9" w:themeFill="background1" w:themeFillShade="D9"/>
            <w:hideMark/>
          </w:tcPr>
          <w:p w14:paraId="53E3D3F5"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5 (5.8)</w:t>
            </w:r>
          </w:p>
        </w:tc>
      </w:tr>
      <w:tr w:rsidR="003333D2" w:rsidRPr="00CA3FA9" w14:paraId="0EF1113D" w14:textId="77777777" w:rsidTr="007939ED">
        <w:tc>
          <w:tcPr>
            <w:tcW w:w="6232" w:type="dxa"/>
            <w:hideMark/>
          </w:tcPr>
          <w:p w14:paraId="56E557BE"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B</w:t>
            </w:r>
            <w:r w:rsidRPr="00443C78">
              <w:rPr>
                <w:rFonts w:ascii="Calibri" w:eastAsia="Times New Roman" w:hAnsi="Calibri" w:cs="Calibri"/>
                <w:lang w:eastAsia="en-GB"/>
              </w:rPr>
              <w:t xml:space="preserve">radycardia </w:t>
            </w:r>
          </w:p>
        </w:tc>
        <w:tc>
          <w:tcPr>
            <w:tcW w:w="1985" w:type="dxa"/>
            <w:hideMark/>
          </w:tcPr>
          <w:p w14:paraId="3763E911"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47879382" w14:textId="77777777" w:rsidTr="007939ED">
        <w:tc>
          <w:tcPr>
            <w:tcW w:w="6232" w:type="dxa"/>
            <w:shd w:val="clear" w:color="auto" w:fill="D9D9D9" w:themeFill="background1" w:themeFillShade="D9"/>
            <w:hideMark/>
          </w:tcPr>
          <w:p w14:paraId="512EFF64"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P</w:t>
            </w:r>
            <w:r w:rsidRPr="00443C78">
              <w:rPr>
                <w:rFonts w:ascii="Calibri" w:eastAsia="Times New Roman" w:hAnsi="Calibri" w:cs="Calibri"/>
                <w:lang w:eastAsia="en-GB"/>
              </w:rPr>
              <w:t xml:space="preserve">ulmonary embolism </w:t>
            </w:r>
          </w:p>
        </w:tc>
        <w:tc>
          <w:tcPr>
            <w:tcW w:w="1985" w:type="dxa"/>
            <w:shd w:val="clear" w:color="auto" w:fill="D9D9D9" w:themeFill="background1" w:themeFillShade="D9"/>
            <w:hideMark/>
          </w:tcPr>
          <w:p w14:paraId="13087BF1"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12 (14.0)</w:t>
            </w:r>
          </w:p>
        </w:tc>
      </w:tr>
      <w:tr w:rsidR="003333D2" w:rsidRPr="00CA3FA9" w14:paraId="4B1EA875" w14:textId="77777777" w:rsidTr="007939ED">
        <w:tc>
          <w:tcPr>
            <w:tcW w:w="6232" w:type="dxa"/>
            <w:hideMark/>
          </w:tcPr>
          <w:p w14:paraId="3732BC97"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A</w:t>
            </w:r>
            <w:r w:rsidRPr="00443C78">
              <w:rPr>
                <w:rFonts w:ascii="Calibri" w:eastAsia="Times New Roman" w:hAnsi="Calibri" w:cs="Calibri"/>
                <w:lang w:eastAsia="en-GB"/>
              </w:rPr>
              <w:t xml:space="preserve">ortic disease </w:t>
            </w:r>
          </w:p>
        </w:tc>
        <w:tc>
          <w:tcPr>
            <w:tcW w:w="1985" w:type="dxa"/>
            <w:hideMark/>
          </w:tcPr>
          <w:p w14:paraId="3079C8F2"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3 (3.5)</w:t>
            </w:r>
          </w:p>
        </w:tc>
      </w:tr>
      <w:tr w:rsidR="003333D2" w:rsidRPr="00CA3FA9" w14:paraId="58CA613D" w14:textId="77777777" w:rsidTr="007939ED">
        <w:tc>
          <w:tcPr>
            <w:tcW w:w="6232" w:type="dxa"/>
            <w:shd w:val="clear" w:color="auto" w:fill="D9D9D9" w:themeFill="background1" w:themeFillShade="D9"/>
            <w:hideMark/>
          </w:tcPr>
          <w:p w14:paraId="72316159"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P</w:t>
            </w:r>
            <w:r w:rsidRPr="00443C78">
              <w:rPr>
                <w:rFonts w:ascii="Calibri" w:eastAsia="Times New Roman" w:hAnsi="Calibri" w:cs="Calibri"/>
                <w:lang w:eastAsia="en-GB"/>
              </w:rPr>
              <w:t xml:space="preserve">ulmonary infection </w:t>
            </w:r>
          </w:p>
        </w:tc>
        <w:tc>
          <w:tcPr>
            <w:tcW w:w="1985" w:type="dxa"/>
            <w:shd w:val="clear" w:color="auto" w:fill="D9D9D9" w:themeFill="background1" w:themeFillShade="D9"/>
            <w:hideMark/>
          </w:tcPr>
          <w:p w14:paraId="6B709328"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03F3B600" w14:textId="77777777" w:rsidTr="007939ED">
        <w:tc>
          <w:tcPr>
            <w:tcW w:w="6232" w:type="dxa"/>
            <w:hideMark/>
          </w:tcPr>
          <w:p w14:paraId="670136CD"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color w:val="333333"/>
                <w:lang w:val="en-US" w:eastAsia="en-GB"/>
              </w:rPr>
              <w:t>Chronic obstructive pulmonary disease</w:t>
            </w:r>
            <w:r w:rsidRPr="00443C78">
              <w:rPr>
                <w:rFonts w:ascii="Calibri" w:eastAsia="Times New Roman" w:hAnsi="Calibri" w:cs="Calibri"/>
                <w:color w:val="333333"/>
                <w:lang w:val="en-US" w:eastAsia="en-GB"/>
              </w:rPr>
              <w:t>/</w:t>
            </w:r>
            <w:r w:rsidRPr="00CA3FA9">
              <w:rPr>
                <w:rFonts w:ascii="Calibri" w:eastAsia="Times New Roman" w:hAnsi="Calibri" w:cs="Calibri"/>
                <w:color w:val="333333"/>
                <w:lang w:val="en-US" w:eastAsia="en-GB"/>
              </w:rPr>
              <w:t>pulmonary hypertension</w:t>
            </w:r>
          </w:p>
        </w:tc>
        <w:tc>
          <w:tcPr>
            <w:tcW w:w="1985" w:type="dxa"/>
            <w:hideMark/>
          </w:tcPr>
          <w:p w14:paraId="34A047EA"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6474F13E" w14:textId="77777777" w:rsidTr="007939ED">
        <w:tc>
          <w:tcPr>
            <w:tcW w:w="6232" w:type="dxa"/>
            <w:shd w:val="clear" w:color="auto" w:fill="D9D9D9" w:themeFill="background1" w:themeFillShade="D9"/>
            <w:hideMark/>
          </w:tcPr>
          <w:p w14:paraId="3799D73F"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val="en-US" w:eastAsia="en-GB"/>
              </w:rPr>
              <w:t>N</w:t>
            </w:r>
            <w:r w:rsidRPr="00443C78">
              <w:rPr>
                <w:rFonts w:ascii="Calibri" w:eastAsia="Times New Roman" w:hAnsi="Calibri" w:cs="Calibri"/>
                <w:lang w:eastAsia="en-GB"/>
              </w:rPr>
              <w:t xml:space="preserve">on-obstructive </w:t>
            </w:r>
            <w:r w:rsidRPr="00CA3FA9">
              <w:rPr>
                <w:rFonts w:ascii="Calibri" w:eastAsia="Times New Roman" w:hAnsi="Calibri" w:cs="Calibri"/>
                <w:color w:val="333333"/>
                <w:lang w:val="en-US" w:eastAsia="en-GB"/>
              </w:rPr>
              <w:t>coronary artery disease</w:t>
            </w:r>
          </w:p>
        </w:tc>
        <w:tc>
          <w:tcPr>
            <w:tcW w:w="1985" w:type="dxa"/>
            <w:shd w:val="clear" w:color="auto" w:fill="D9D9D9" w:themeFill="background1" w:themeFillShade="D9"/>
            <w:hideMark/>
          </w:tcPr>
          <w:p w14:paraId="23E35D09"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6E469ABE" w14:textId="77777777" w:rsidTr="007939ED">
        <w:tc>
          <w:tcPr>
            <w:tcW w:w="6232" w:type="dxa"/>
            <w:hideMark/>
          </w:tcPr>
          <w:p w14:paraId="7557C298"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A</w:t>
            </w:r>
            <w:r w:rsidRPr="00443C78">
              <w:rPr>
                <w:rFonts w:ascii="Calibri" w:eastAsia="Times New Roman" w:hAnsi="Calibri" w:cs="Calibri"/>
                <w:lang w:eastAsia="en-GB"/>
              </w:rPr>
              <w:t xml:space="preserve">blation </w:t>
            </w:r>
          </w:p>
        </w:tc>
        <w:tc>
          <w:tcPr>
            <w:tcW w:w="1985" w:type="dxa"/>
            <w:hideMark/>
          </w:tcPr>
          <w:p w14:paraId="42D130B6"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1BE75054" w14:textId="77777777" w:rsidTr="007939ED">
        <w:tc>
          <w:tcPr>
            <w:tcW w:w="6232" w:type="dxa"/>
            <w:shd w:val="clear" w:color="auto" w:fill="D9D9D9" w:themeFill="background1" w:themeFillShade="D9"/>
            <w:hideMark/>
          </w:tcPr>
          <w:p w14:paraId="25AB690E"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C</w:t>
            </w:r>
            <w:r w:rsidRPr="00443C78">
              <w:rPr>
                <w:rFonts w:ascii="Calibri" w:eastAsia="Times New Roman" w:hAnsi="Calibri" w:cs="Calibri"/>
                <w:lang w:eastAsia="en-GB"/>
              </w:rPr>
              <w:t xml:space="preserve">ontusion </w:t>
            </w:r>
          </w:p>
        </w:tc>
        <w:tc>
          <w:tcPr>
            <w:tcW w:w="1985" w:type="dxa"/>
            <w:shd w:val="clear" w:color="auto" w:fill="D9D9D9" w:themeFill="background1" w:themeFillShade="D9"/>
            <w:hideMark/>
          </w:tcPr>
          <w:p w14:paraId="3BEA05A5"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14E4EC27" w14:textId="77777777" w:rsidTr="007939ED">
        <w:tc>
          <w:tcPr>
            <w:tcW w:w="6232" w:type="dxa"/>
            <w:hideMark/>
          </w:tcPr>
          <w:p w14:paraId="140161A3"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S</w:t>
            </w:r>
            <w:r w:rsidRPr="00443C78">
              <w:rPr>
                <w:rFonts w:ascii="Calibri" w:eastAsia="Times New Roman" w:hAnsi="Calibri" w:cs="Calibri"/>
                <w:lang w:eastAsia="en-GB"/>
              </w:rPr>
              <w:t xml:space="preserve">epsis </w:t>
            </w:r>
          </w:p>
        </w:tc>
        <w:tc>
          <w:tcPr>
            <w:tcW w:w="1985" w:type="dxa"/>
            <w:hideMark/>
          </w:tcPr>
          <w:p w14:paraId="140B69C2"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2 (2.3)</w:t>
            </w:r>
          </w:p>
        </w:tc>
      </w:tr>
      <w:tr w:rsidR="003333D2" w:rsidRPr="00CA3FA9" w14:paraId="6215759C" w14:textId="77777777" w:rsidTr="007939ED">
        <w:tc>
          <w:tcPr>
            <w:tcW w:w="6232" w:type="dxa"/>
            <w:shd w:val="clear" w:color="auto" w:fill="D9D9D9" w:themeFill="background1" w:themeFillShade="D9"/>
            <w:hideMark/>
          </w:tcPr>
          <w:p w14:paraId="2D44623F"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A</w:t>
            </w:r>
            <w:r w:rsidRPr="00443C78">
              <w:rPr>
                <w:rFonts w:ascii="Calibri" w:eastAsia="Times New Roman" w:hAnsi="Calibri" w:cs="Calibri"/>
                <w:lang w:eastAsia="en-GB"/>
              </w:rPr>
              <w:t xml:space="preserve">myloidosis/sarkoidosis </w:t>
            </w:r>
          </w:p>
        </w:tc>
        <w:tc>
          <w:tcPr>
            <w:tcW w:w="1985" w:type="dxa"/>
            <w:shd w:val="clear" w:color="auto" w:fill="D9D9D9" w:themeFill="background1" w:themeFillShade="D9"/>
            <w:hideMark/>
          </w:tcPr>
          <w:p w14:paraId="3379C8B4"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1 (1.2)</w:t>
            </w:r>
          </w:p>
        </w:tc>
      </w:tr>
      <w:tr w:rsidR="003333D2" w:rsidRPr="00CA3FA9" w14:paraId="67243CB1" w14:textId="77777777" w:rsidTr="007939ED">
        <w:tc>
          <w:tcPr>
            <w:tcW w:w="6232" w:type="dxa"/>
            <w:hideMark/>
          </w:tcPr>
          <w:p w14:paraId="6C4DC1CD" w14:textId="77777777" w:rsidR="003333D2" w:rsidRPr="00443C78" w:rsidRDefault="003333D2" w:rsidP="007939ED">
            <w:pPr>
              <w:adjustRightInd w:val="0"/>
              <w:snapToGrid w:val="0"/>
              <w:rPr>
                <w:rFonts w:ascii="Calibri" w:eastAsia="Times New Roman" w:hAnsi="Calibri" w:cs="Calibri"/>
                <w:lang w:eastAsia="en-GB"/>
              </w:rPr>
            </w:pPr>
            <w:r w:rsidRPr="00CA3FA9">
              <w:rPr>
                <w:rFonts w:ascii="Calibri" w:eastAsia="Times New Roman" w:hAnsi="Calibri" w:cs="Calibri"/>
                <w:lang w:eastAsia="en-GB"/>
              </w:rPr>
              <w:t>O</w:t>
            </w:r>
            <w:r w:rsidRPr="00443C78">
              <w:rPr>
                <w:rFonts w:ascii="Calibri" w:eastAsia="Times New Roman" w:hAnsi="Calibri" w:cs="Calibri"/>
                <w:lang w:eastAsia="en-GB"/>
              </w:rPr>
              <w:t xml:space="preserve">ther </w:t>
            </w:r>
          </w:p>
        </w:tc>
        <w:tc>
          <w:tcPr>
            <w:tcW w:w="1985" w:type="dxa"/>
            <w:hideMark/>
          </w:tcPr>
          <w:p w14:paraId="7E10D765" w14:textId="77777777" w:rsidR="003333D2" w:rsidRPr="00443C78" w:rsidRDefault="003333D2" w:rsidP="007939ED">
            <w:pPr>
              <w:adjustRightInd w:val="0"/>
              <w:snapToGrid w:val="0"/>
              <w:jc w:val="center"/>
              <w:rPr>
                <w:rFonts w:ascii="Calibri" w:eastAsia="Times New Roman" w:hAnsi="Calibri" w:cs="Calibri"/>
                <w:lang w:eastAsia="en-GB"/>
              </w:rPr>
            </w:pPr>
            <w:r w:rsidRPr="00443C78">
              <w:rPr>
                <w:rFonts w:ascii="Calibri" w:eastAsia="Times New Roman" w:hAnsi="Calibri" w:cs="Calibri"/>
                <w:lang w:eastAsia="en-GB"/>
              </w:rPr>
              <w:t>2 (2.3)</w:t>
            </w:r>
          </w:p>
        </w:tc>
      </w:tr>
    </w:tbl>
    <w:p w14:paraId="3800B1ED" w14:textId="77777777" w:rsidR="003333D2" w:rsidRDefault="003333D2">
      <w:pPr>
        <w:rPr>
          <w:rFonts w:ascii="Helvetica" w:eastAsiaTheme="majorEastAsia" w:hAnsi="Helvetica" w:cstheme="majorBidi"/>
          <w:b/>
          <w:bCs/>
          <w:color w:val="000000" w:themeColor="text1"/>
          <w:szCs w:val="32"/>
          <w:lang w:val="en-GB" w:eastAsia="en-GB"/>
        </w:rPr>
      </w:pPr>
    </w:p>
    <w:p w14:paraId="44D496D0" w14:textId="2A3693B2" w:rsidR="00FC72DE" w:rsidRDefault="00FC72DE" w:rsidP="00FC72DE">
      <w:pPr>
        <w:pStyle w:val="PaperHeading2"/>
      </w:pPr>
      <w:bookmarkStart w:id="4" w:name="_Toc145409539"/>
      <w:r w:rsidRPr="00FC72DE">
        <w:lastRenderedPageBreak/>
        <w:t xml:space="preserve">Supplementary Table </w:t>
      </w:r>
      <w:r w:rsidR="003333D2">
        <w:t>4</w:t>
      </w:r>
      <w:r w:rsidRPr="00FC72DE">
        <w:t>: Cox-regression model for all-cause mortality</w:t>
      </w:r>
      <w:bookmarkEnd w:id="4"/>
    </w:p>
    <w:p w14:paraId="61F583AF" w14:textId="77777777" w:rsidR="00FC72DE" w:rsidRPr="00FC72DE" w:rsidRDefault="00FC72DE" w:rsidP="00FC72DE">
      <w:pPr>
        <w:rPr>
          <w:lang w:val="en-GB" w:eastAsia="en-GB"/>
        </w:rPr>
      </w:pPr>
    </w:p>
    <w:tbl>
      <w:tblPr>
        <w:tblW w:w="8789"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45"/>
        <w:gridCol w:w="2126"/>
        <w:gridCol w:w="1418"/>
      </w:tblGrid>
      <w:tr w:rsidR="00FC72DE" w:rsidRPr="00FC72DE" w14:paraId="00C2F46A"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2AAA8354" w14:textId="77777777" w:rsidR="00FC72DE" w:rsidRPr="00FC72DE" w:rsidRDefault="00FC72DE" w:rsidP="00234CE1">
            <w:pPr>
              <w:rPr>
                <w:lang w:val="en-GB"/>
              </w:rPr>
            </w:pP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7CF838" w14:textId="77777777" w:rsidR="00FC72DE" w:rsidRPr="00FC72DE" w:rsidRDefault="00FC72DE" w:rsidP="00234CE1">
            <w:pPr>
              <w:jc w:val="center"/>
              <w:rPr>
                <w:b/>
                <w:bCs/>
                <w:lang w:val="en-GB"/>
              </w:rPr>
            </w:pPr>
            <w:r w:rsidRPr="00FC72DE">
              <w:rPr>
                <w:b/>
                <w:bCs/>
                <w:lang w:val="en-GB"/>
              </w:rPr>
              <w:t>HR (95% CI)</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B59DA" w14:textId="77777777" w:rsidR="00FC72DE" w:rsidRPr="00FC72DE" w:rsidRDefault="00FC72DE" w:rsidP="00234CE1">
            <w:pPr>
              <w:jc w:val="center"/>
              <w:rPr>
                <w:b/>
                <w:bCs/>
                <w:lang w:val="en-GB"/>
              </w:rPr>
            </w:pPr>
            <w:r w:rsidRPr="00FC72DE">
              <w:rPr>
                <w:b/>
                <w:bCs/>
                <w:lang w:val="en-GB"/>
              </w:rPr>
              <w:t>p-value</w:t>
            </w:r>
          </w:p>
        </w:tc>
      </w:tr>
      <w:tr w:rsidR="00FC72DE" w:rsidRPr="00FC72DE" w14:paraId="61A1DD25"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52272F6B" w14:textId="77777777" w:rsidR="00FC72DE" w:rsidRPr="00FC72DE" w:rsidRDefault="00FC72DE" w:rsidP="00234CE1">
            <w:pPr>
              <w:rPr>
                <w:lang w:val="en-GB"/>
              </w:rPr>
            </w:pPr>
            <w:r w:rsidRPr="00FC72DE">
              <w:rPr>
                <w:lang w:val="en-GB"/>
              </w:rPr>
              <w:t>Acute injury</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52FC74" w14:textId="77777777" w:rsidR="00FC72DE" w:rsidRPr="00FC72DE" w:rsidRDefault="00FC72DE" w:rsidP="00234CE1">
            <w:pPr>
              <w:jc w:val="center"/>
              <w:rPr>
                <w:lang w:val="en-GB"/>
              </w:rPr>
            </w:pPr>
            <w:r w:rsidRPr="00FC72DE">
              <w:rPr>
                <w:lang w:val="en-GB"/>
              </w:rPr>
              <w:t>3.28 (2.09, 5.17)</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ABD89D" w14:textId="77777777" w:rsidR="00FC72DE" w:rsidRPr="00FC72DE" w:rsidRDefault="00FC72DE" w:rsidP="00234CE1">
            <w:pPr>
              <w:jc w:val="center"/>
              <w:rPr>
                <w:lang w:val="en-GB"/>
              </w:rPr>
            </w:pPr>
            <w:r w:rsidRPr="00FC72DE">
              <w:rPr>
                <w:lang w:val="en-GB"/>
              </w:rPr>
              <w:t>&lt;0.001</w:t>
            </w:r>
          </w:p>
        </w:tc>
      </w:tr>
      <w:tr w:rsidR="00FC72DE" w:rsidRPr="00FC72DE" w14:paraId="7988719A"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19ADB3AE" w14:textId="77777777" w:rsidR="00FC72DE" w:rsidRPr="00FC72DE" w:rsidRDefault="00FC72DE" w:rsidP="00234CE1">
            <w:pPr>
              <w:rPr>
                <w:lang w:val="en-GB"/>
              </w:rPr>
            </w:pPr>
            <w:r w:rsidRPr="00FC72DE">
              <w:rPr>
                <w:lang w:val="en-GB"/>
              </w:rPr>
              <w:t>Chronic injury</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D2C884" w14:textId="77777777" w:rsidR="00FC72DE" w:rsidRPr="00FC72DE" w:rsidRDefault="00FC72DE" w:rsidP="00234CE1">
            <w:pPr>
              <w:jc w:val="center"/>
              <w:rPr>
                <w:lang w:val="en-GB"/>
              </w:rPr>
            </w:pPr>
            <w:r w:rsidRPr="00FC72DE">
              <w:rPr>
                <w:lang w:val="en-GB"/>
              </w:rPr>
              <w:t>2.16 (1.59, 2.93)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635389" w14:textId="77777777" w:rsidR="00FC72DE" w:rsidRPr="00FC72DE" w:rsidRDefault="00FC72DE" w:rsidP="00234CE1">
            <w:pPr>
              <w:jc w:val="center"/>
              <w:rPr>
                <w:lang w:val="en-GB"/>
              </w:rPr>
            </w:pPr>
            <w:r w:rsidRPr="00FC72DE">
              <w:rPr>
                <w:lang w:val="en-GB"/>
              </w:rPr>
              <w:t>&lt;0.001</w:t>
            </w:r>
          </w:p>
        </w:tc>
      </w:tr>
      <w:tr w:rsidR="00FC72DE" w:rsidRPr="00FC72DE" w14:paraId="44A6D4AB"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027B220D" w14:textId="77777777" w:rsidR="00FC72DE" w:rsidRPr="00FC72DE" w:rsidRDefault="00FC72DE" w:rsidP="00234CE1">
            <w:pPr>
              <w:rPr>
                <w:lang w:val="en-GB"/>
              </w:rPr>
            </w:pPr>
            <w:r w:rsidRPr="00FC72DE">
              <w:rPr>
                <w:lang w:val="en-GB"/>
              </w:rPr>
              <w:t>Non-ST-elevation myocardial infarction Type 1</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D5FF00" w14:textId="77777777" w:rsidR="00FC72DE" w:rsidRPr="00FC72DE" w:rsidRDefault="00FC72DE" w:rsidP="00234CE1">
            <w:pPr>
              <w:jc w:val="center"/>
              <w:rPr>
                <w:lang w:val="en-GB"/>
              </w:rPr>
            </w:pPr>
            <w:r w:rsidRPr="00FC72DE">
              <w:rPr>
                <w:lang w:val="en-GB"/>
              </w:rPr>
              <w:t>2.15 (1.48, 3.13)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A47845" w14:textId="77777777" w:rsidR="00FC72DE" w:rsidRPr="00FC72DE" w:rsidRDefault="00FC72DE" w:rsidP="00234CE1">
            <w:pPr>
              <w:jc w:val="center"/>
              <w:rPr>
                <w:lang w:val="en-GB"/>
              </w:rPr>
            </w:pPr>
            <w:r w:rsidRPr="00FC72DE">
              <w:rPr>
                <w:lang w:val="en-GB"/>
              </w:rPr>
              <w:t>&lt;0.001</w:t>
            </w:r>
          </w:p>
        </w:tc>
      </w:tr>
      <w:tr w:rsidR="00FC72DE" w:rsidRPr="00FC72DE" w14:paraId="28F7C11D"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4F3989A6" w14:textId="77777777" w:rsidR="00FC72DE" w:rsidRPr="00FC72DE" w:rsidRDefault="00FC72DE" w:rsidP="00234CE1">
            <w:pPr>
              <w:rPr>
                <w:lang w:val="en-GB"/>
              </w:rPr>
            </w:pPr>
            <w:r w:rsidRPr="00FC72DE">
              <w:rPr>
                <w:lang w:val="en-GB"/>
              </w:rPr>
              <w:t>Non-ST-elevation myocardial infarction Type 2</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6283DD" w14:textId="77777777" w:rsidR="00FC72DE" w:rsidRPr="00FC72DE" w:rsidRDefault="00FC72DE" w:rsidP="00234CE1">
            <w:pPr>
              <w:jc w:val="center"/>
              <w:rPr>
                <w:lang w:val="en-GB"/>
              </w:rPr>
            </w:pPr>
            <w:r w:rsidRPr="00FC72DE">
              <w:rPr>
                <w:lang w:val="en-GB"/>
              </w:rPr>
              <w:t>2.53 (1.66, 3.86)</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6997F6" w14:textId="77777777" w:rsidR="00FC72DE" w:rsidRPr="00FC72DE" w:rsidRDefault="00FC72DE" w:rsidP="00234CE1">
            <w:pPr>
              <w:jc w:val="center"/>
              <w:rPr>
                <w:lang w:val="en-GB"/>
              </w:rPr>
            </w:pPr>
            <w:r w:rsidRPr="00FC72DE">
              <w:rPr>
                <w:lang w:val="en-GB"/>
              </w:rPr>
              <w:t>&lt;0.001</w:t>
            </w:r>
          </w:p>
        </w:tc>
      </w:tr>
      <w:tr w:rsidR="00FC72DE" w:rsidRPr="00FC72DE" w14:paraId="4000F429"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43B83C0B" w14:textId="77777777" w:rsidR="00FC72DE" w:rsidRPr="00FC72DE" w:rsidRDefault="00FC72DE" w:rsidP="00234CE1">
            <w:pPr>
              <w:rPr>
                <w:lang w:val="en-GB"/>
              </w:rPr>
            </w:pPr>
            <w:r w:rsidRPr="00FC72DE">
              <w:rPr>
                <w:lang w:val="en-GB"/>
              </w:rPr>
              <w:t>STEMI</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E448EB" w14:textId="77777777" w:rsidR="00FC72DE" w:rsidRPr="00FC72DE" w:rsidRDefault="00FC72DE" w:rsidP="00234CE1">
            <w:pPr>
              <w:jc w:val="center"/>
              <w:rPr>
                <w:lang w:val="en-GB"/>
              </w:rPr>
            </w:pPr>
            <w:r w:rsidRPr="00FC72DE">
              <w:rPr>
                <w:lang w:val="en-GB"/>
              </w:rPr>
              <w:t>2.31 (1.44, 3.71)</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CE0776" w14:textId="77777777" w:rsidR="00FC72DE" w:rsidRPr="00FC72DE" w:rsidRDefault="00FC72DE" w:rsidP="00234CE1">
            <w:pPr>
              <w:jc w:val="center"/>
              <w:rPr>
                <w:lang w:val="en-GB"/>
              </w:rPr>
            </w:pPr>
            <w:r w:rsidRPr="00FC72DE">
              <w:rPr>
                <w:lang w:val="en-GB"/>
              </w:rPr>
              <w:t>&lt;0.001</w:t>
            </w:r>
          </w:p>
        </w:tc>
      </w:tr>
      <w:tr w:rsidR="00FC72DE" w:rsidRPr="00FC72DE" w14:paraId="32C10A1F"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7FA3AEDE" w14:textId="77777777" w:rsidR="00FC72DE" w:rsidRPr="00FC72DE" w:rsidRDefault="00FC72DE" w:rsidP="00234CE1">
            <w:pPr>
              <w:rPr>
                <w:lang w:val="en-GB"/>
              </w:rPr>
            </w:pPr>
            <w:r w:rsidRPr="00FC72DE">
              <w:rPr>
                <w:lang w:val="en-GB"/>
              </w:rPr>
              <w:t>Age, years</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788305" w14:textId="77777777" w:rsidR="00FC72DE" w:rsidRPr="00FC72DE" w:rsidRDefault="00FC72DE" w:rsidP="00234CE1">
            <w:pPr>
              <w:jc w:val="center"/>
              <w:rPr>
                <w:lang w:val="en-GB"/>
              </w:rPr>
            </w:pPr>
            <w:r w:rsidRPr="00FC72DE">
              <w:rPr>
                <w:lang w:val="en-GB"/>
              </w:rPr>
              <w:t>1.05 (1.04, 1.06)</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4720C5" w14:textId="77777777" w:rsidR="00FC72DE" w:rsidRPr="00FC72DE" w:rsidRDefault="00FC72DE" w:rsidP="00234CE1">
            <w:pPr>
              <w:jc w:val="center"/>
              <w:rPr>
                <w:lang w:val="en-GB"/>
              </w:rPr>
            </w:pPr>
            <w:r w:rsidRPr="00FC72DE">
              <w:rPr>
                <w:lang w:val="en-GB"/>
              </w:rPr>
              <w:t>&lt;0.001</w:t>
            </w:r>
          </w:p>
        </w:tc>
      </w:tr>
      <w:tr w:rsidR="00FC72DE" w:rsidRPr="00FC72DE" w14:paraId="4B7FF85F"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32AE17F6" w14:textId="77777777" w:rsidR="00FC72DE" w:rsidRPr="00FC72DE" w:rsidRDefault="00FC72DE" w:rsidP="00234CE1">
            <w:pPr>
              <w:rPr>
                <w:lang w:val="en-GB"/>
              </w:rPr>
            </w:pPr>
            <w:r w:rsidRPr="00FC72DE">
              <w:rPr>
                <w:lang w:val="en-GB"/>
              </w:rPr>
              <w:t>Male</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DA03E5" w14:textId="77777777" w:rsidR="00FC72DE" w:rsidRPr="00FC72DE" w:rsidRDefault="00FC72DE" w:rsidP="00234CE1">
            <w:pPr>
              <w:jc w:val="center"/>
              <w:rPr>
                <w:lang w:val="en-GB"/>
              </w:rPr>
            </w:pPr>
            <w:r w:rsidRPr="00FC72DE">
              <w:rPr>
                <w:lang w:val="en-GB"/>
              </w:rPr>
              <w:t>1.28 (1.02, 1.59)</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D445A0" w14:textId="77777777" w:rsidR="00FC72DE" w:rsidRPr="00FC72DE" w:rsidRDefault="00FC72DE" w:rsidP="00234CE1">
            <w:pPr>
              <w:jc w:val="center"/>
              <w:rPr>
                <w:lang w:val="en-GB"/>
              </w:rPr>
            </w:pPr>
            <w:r w:rsidRPr="00FC72DE">
              <w:rPr>
                <w:lang w:val="en-GB"/>
              </w:rPr>
              <w:t>0.029</w:t>
            </w:r>
          </w:p>
        </w:tc>
      </w:tr>
      <w:tr w:rsidR="00FC72DE" w:rsidRPr="00FC72DE" w14:paraId="2FF781EC"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076827E9" w14:textId="77777777" w:rsidR="00FC72DE" w:rsidRPr="00FC72DE" w:rsidRDefault="00FC72DE" w:rsidP="00234CE1">
            <w:pPr>
              <w:rPr>
                <w:lang w:val="en-GB"/>
              </w:rPr>
            </w:pPr>
            <w:r w:rsidRPr="00FC72DE">
              <w:rPr>
                <w:lang w:val="en-GB"/>
              </w:rPr>
              <w:t>Diabetes</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CFCF7D" w14:textId="77777777" w:rsidR="00FC72DE" w:rsidRPr="00FC72DE" w:rsidRDefault="00FC72DE" w:rsidP="00234CE1">
            <w:pPr>
              <w:jc w:val="center"/>
              <w:rPr>
                <w:lang w:val="en-GB"/>
              </w:rPr>
            </w:pPr>
            <w:r w:rsidRPr="00FC72DE">
              <w:rPr>
                <w:lang w:val="en-GB"/>
              </w:rPr>
              <w:t>1.31 (1.03, 1.67)</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57D0F1" w14:textId="77777777" w:rsidR="00FC72DE" w:rsidRPr="00FC72DE" w:rsidRDefault="00FC72DE" w:rsidP="00234CE1">
            <w:pPr>
              <w:jc w:val="center"/>
              <w:rPr>
                <w:lang w:val="en-GB"/>
              </w:rPr>
            </w:pPr>
            <w:r w:rsidRPr="00FC72DE">
              <w:rPr>
                <w:lang w:val="en-GB"/>
              </w:rPr>
              <w:t>0.029</w:t>
            </w:r>
          </w:p>
        </w:tc>
      </w:tr>
      <w:tr w:rsidR="00FC72DE" w:rsidRPr="00FC72DE" w14:paraId="7B85A966"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45400271" w14:textId="77777777" w:rsidR="00FC72DE" w:rsidRPr="00FC72DE" w:rsidRDefault="00FC72DE" w:rsidP="00234CE1">
            <w:pPr>
              <w:rPr>
                <w:lang w:val="en-GB"/>
              </w:rPr>
            </w:pPr>
            <w:r w:rsidRPr="00FC72DE">
              <w:rPr>
                <w:lang w:val="en-GB"/>
              </w:rPr>
              <w:t>Ever smoker</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AA7C5F" w14:textId="77777777" w:rsidR="00FC72DE" w:rsidRPr="00FC72DE" w:rsidRDefault="00FC72DE" w:rsidP="00234CE1">
            <w:pPr>
              <w:jc w:val="center"/>
              <w:rPr>
                <w:lang w:val="en-GB"/>
              </w:rPr>
            </w:pPr>
            <w:r w:rsidRPr="00FC72DE">
              <w:rPr>
                <w:lang w:val="en-GB"/>
              </w:rPr>
              <w:t>1.41 (1.14, 1.74)</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7221BF" w14:textId="77777777" w:rsidR="00FC72DE" w:rsidRPr="00FC72DE" w:rsidRDefault="00FC72DE" w:rsidP="00234CE1">
            <w:pPr>
              <w:jc w:val="center"/>
              <w:rPr>
                <w:lang w:val="en-GB"/>
              </w:rPr>
            </w:pPr>
            <w:r w:rsidRPr="00FC72DE">
              <w:rPr>
                <w:lang w:val="en-GB"/>
              </w:rPr>
              <w:t>0.0016</w:t>
            </w:r>
          </w:p>
        </w:tc>
      </w:tr>
      <w:tr w:rsidR="00FC72DE" w:rsidRPr="00FC72DE" w14:paraId="2318CD5F"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51C0A890" w14:textId="77777777" w:rsidR="00FC72DE" w:rsidRPr="00FC72DE" w:rsidRDefault="00FC72DE" w:rsidP="00234CE1">
            <w:pPr>
              <w:rPr>
                <w:lang w:val="en-GB"/>
              </w:rPr>
            </w:pPr>
            <w:r w:rsidRPr="00FC72DE">
              <w:rPr>
                <w:lang w:val="en-GB"/>
              </w:rPr>
              <w:t>Hypertension</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0F758D" w14:textId="77777777" w:rsidR="00FC72DE" w:rsidRPr="00FC72DE" w:rsidRDefault="00FC72DE" w:rsidP="00234CE1">
            <w:pPr>
              <w:jc w:val="center"/>
              <w:rPr>
                <w:lang w:val="en-GB"/>
              </w:rPr>
            </w:pPr>
            <w:r w:rsidRPr="00FC72DE">
              <w:rPr>
                <w:lang w:val="en-GB"/>
              </w:rPr>
              <w:t>1.30 (0.98, 1.74)</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1D88E0" w14:textId="77777777" w:rsidR="00FC72DE" w:rsidRPr="00FC72DE" w:rsidRDefault="00FC72DE" w:rsidP="00234CE1">
            <w:pPr>
              <w:jc w:val="center"/>
              <w:rPr>
                <w:lang w:val="en-GB"/>
              </w:rPr>
            </w:pPr>
            <w:r w:rsidRPr="00FC72DE">
              <w:rPr>
                <w:lang w:val="en-GB"/>
              </w:rPr>
              <w:t>0.073</w:t>
            </w:r>
          </w:p>
        </w:tc>
      </w:tr>
      <w:tr w:rsidR="00FC72DE" w:rsidRPr="00FC72DE" w14:paraId="69F240D1"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098B80BE" w14:textId="77777777" w:rsidR="00FC72DE" w:rsidRPr="00FC72DE" w:rsidRDefault="00FC72DE" w:rsidP="00234CE1">
            <w:pPr>
              <w:rPr>
                <w:lang w:val="en-GB"/>
              </w:rPr>
            </w:pPr>
            <w:r w:rsidRPr="00FC72DE">
              <w:rPr>
                <w:lang w:val="en-GB"/>
              </w:rPr>
              <w:t>Hyperlipoproteinemia</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D6BA96" w14:textId="77777777" w:rsidR="00FC72DE" w:rsidRPr="00FC72DE" w:rsidRDefault="00FC72DE" w:rsidP="00234CE1">
            <w:pPr>
              <w:jc w:val="center"/>
              <w:rPr>
                <w:lang w:val="en-GB"/>
              </w:rPr>
            </w:pPr>
            <w:r w:rsidRPr="00FC72DE">
              <w:rPr>
                <w:lang w:val="en-GB"/>
              </w:rPr>
              <w:t>0.72 (0.58, 0.90)</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C0E3DD" w14:textId="77777777" w:rsidR="00FC72DE" w:rsidRPr="00FC72DE" w:rsidRDefault="00FC72DE" w:rsidP="00234CE1">
            <w:pPr>
              <w:jc w:val="center"/>
              <w:rPr>
                <w:lang w:val="en-GB"/>
              </w:rPr>
            </w:pPr>
            <w:r w:rsidRPr="00FC72DE">
              <w:rPr>
                <w:lang w:val="en-GB"/>
              </w:rPr>
              <w:t>0.0036</w:t>
            </w:r>
          </w:p>
        </w:tc>
      </w:tr>
      <w:tr w:rsidR="00FC72DE" w:rsidRPr="00FC72DE" w14:paraId="1DAEFDC9"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0DAD8039" w14:textId="77777777" w:rsidR="00FC72DE" w:rsidRPr="00FC72DE" w:rsidRDefault="00FC72DE" w:rsidP="00234CE1">
            <w:pPr>
              <w:rPr>
                <w:lang w:val="en-GB"/>
              </w:rPr>
            </w:pPr>
            <w:r w:rsidRPr="00FC72DE">
              <w:rPr>
                <w:lang w:val="en-GB"/>
              </w:rPr>
              <w:t>Family history of coronary artery disease</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1CCC91" w14:textId="77777777" w:rsidR="00FC72DE" w:rsidRPr="00FC72DE" w:rsidRDefault="00FC72DE" w:rsidP="00234CE1">
            <w:pPr>
              <w:jc w:val="center"/>
              <w:rPr>
                <w:lang w:val="en-GB"/>
              </w:rPr>
            </w:pPr>
            <w:r w:rsidRPr="00FC72DE">
              <w:rPr>
                <w:lang w:val="en-GB"/>
              </w:rPr>
              <w:t>0.63 (0.44, 0.91)</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E0C9EA" w14:textId="77777777" w:rsidR="00FC72DE" w:rsidRPr="00FC72DE" w:rsidRDefault="00FC72DE" w:rsidP="00234CE1">
            <w:pPr>
              <w:jc w:val="center"/>
              <w:rPr>
                <w:lang w:val="en-GB"/>
              </w:rPr>
            </w:pPr>
            <w:r w:rsidRPr="00FC72DE">
              <w:rPr>
                <w:lang w:val="en-GB"/>
              </w:rPr>
              <w:t>0.015</w:t>
            </w:r>
          </w:p>
        </w:tc>
      </w:tr>
      <w:tr w:rsidR="00FC72DE" w:rsidRPr="00FC72DE" w14:paraId="526F38B1"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5D4AD186" w14:textId="77777777" w:rsidR="00FC72DE" w:rsidRPr="00FC72DE" w:rsidRDefault="00FC72DE" w:rsidP="00234CE1">
            <w:pPr>
              <w:rPr>
                <w:lang w:val="en-GB"/>
              </w:rPr>
            </w:pPr>
            <w:r w:rsidRPr="00FC72DE">
              <w:rPr>
                <w:lang w:val="en-GB"/>
              </w:rPr>
              <w:t>Stroke</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54E2CA" w14:textId="77777777" w:rsidR="00FC72DE" w:rsidRPr="00FC72DE" w:rsidRDefault="00FC72DE" w:rsidP="00234CE1">
            <w:pPr>
              <w:jc w:val="center"/>
              <w:rPr>
                <w:lang w:val="en-GB"/>
              </w:rPr>
            </w:pPr>
            <w:r w:rsidRPr="00FC72DE">
              <w:rPr>
                <w:lang w:val="en-GB"/>
              </w:rPr>
              <w:t>1.48 (1.08, 2.02)</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8D2272" w14:textId="77777777" w:rsidR="00FC72DE" w:rsidRPr="00FC72DE" w:rsidRDefault="00FC72DE" w:rsidP="00234CE1">
            <w:pPr>
              <w:jc w:val="center"/>
              <w:rPr>
                <w:lang w:val="en-GB"/>
              </w:rPr>
            </w:pPr>
            <w:r w:rsidRPr="00FC72DE">
              <w:rPr>
                <w:lang w:val="en-GB"/>
              </w:rPr>
              <w:t>0.015</w:t>
            </w:r>
          </w:p>
        </w:tc>
      </w:tr>
      <w:tr w:rsidR="00FC72DE" w:rsidRPr="00FC72DE" w14:paraId="5B6E574A"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0FDED0DF" w14:textId="77777777" w:rsidR="00FC72DE" w:rsidRPr="00FC72DE" w:rsidRDefault="00FC72DE" w:rsidP="00234CE1">
            <w:pPr>
              <w:rPr>
                <w:lang w:val="en-GB"/>
              </w:rPr>
            </w:pPr>
            <w:r w:rsidRPr="00FC72DE">
              <w:rPr>
                <w:lang w:val="en-GB"/>
              </w:rPr>
              <w:t>Congestive heart failure</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FFA412" w14:textId="77777777" w:rsidR="00FC72DE" w:rsidRPr="00FC72DE" w:rsidRDefault="00FC72DE" w:rsidP="00234CE1">
            <w:pPr>
              <w:jc w:val="center"/>
              <w:rPr>
                <w:lang w:val="en-GB"/>
              </w:rPr>
            </w:pPr>
            <w:r w:rsidRPr="00FC72DE">
              <w:rPr>
                <w:lang w:val="en-GB"/>
              </w:rPr>
              <w:t>1.74 (1.38, 2.19)</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46350E" w14:textId="77777777" w:rsidR="00FC72DE" w:rsidRPr="00FC72DE" w:rsidRDefault="00FC72DE" w:rsidP="00234CE1">
            <w:pPr>
              <w:jc w:val="center"/>
              <w:rPr>
                <w:lang w:val="en-GB"/>
              </w:rPr>
            </w:pPr>
            <w:r w:rsidRPr="00FC72DE">
              <w:rPr>
                <w:lang w:val="en-GB"/>
              </w:rPr>
              <w:t>&lt;0.001</w:t>
            </w:r>
          </w:p>
        </w:tc>
      </w:tr>
      <w:tr w:rsidR="00FC72DE" w:rsidRPr="00FC72DE" w14:paraId="042A748F"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33179FCE" w14:textId="77777777" w:rsidR="00FC72DE" w:rsidRPr="00FC72DE" w:rsidRDefault="00FC72DE" w:rsidP="00234CE1">
            <w:pPr>
              <w:rPr>
                <w:lang w:val="en-GB"/>
              </w:rPr>
            </w:pPr>
            <w:r w:rsidRPr="00FC72DE">
              <w:rPr>
                <w:lang w:val="en-GB"/>
              </w:rPr>
              <w:t>Chronic kidney disease (eGFR &lt; 60 ml/min)</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5A6739" w14:textId="77777777" w:rsidR="00FC72DE" w:rsidRPr="00FC72DE" w:rsidRDefault="00FC72DE" w:rsidP="00234CE1">
            <w:pPr>
              <w:jc w:val="center"/>
              <w:rPr>
                <w:lang w:val="en-GB"/>
              </w:rPr>
            </w:pPr>
            <w:r w:rsidRPr="00FC72DE">
              <w:rPr>
                <w:lang w:val="en-GB"/>
              </w:rPr>
              <w:t>1.63 (1.30, 2.04)</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36B0D4" w14:textId="77777777" w:rsidR="00FC72DE" w:rsidRPr="00FC72DE" w:rsidRDefault="00FC72DE" w:rsidP="00234CE1">
            <w:pPr>
              <w:jc w:val="center"/>
              <w:rPr>
                <w:lang w:val="en-GB"/>
              </w:rPr>
            </w:pPr>
            <w:r w:rsidRPr="00FC72DE">
              <w:rPr>
                <w:lang w:val="en-GB"/>
              </w:rPr>
              <w:t>&lt;0.001</w:t>
            </w:r>
          </w:p>
        </w:tc>
      </w:tr>
      <w:tr w:rsidR="00FC72DE" w:rsidRPr="00FC72DE" w14:paraId="60EB81B7"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6BC6469F" w14:textId="77777777" w:rsidR="00FC72DE" w:rsidRPr="00FC72DE" w:rsidRDefault="00FC72DE" w:rsidP="00234CE1">
            <w:pPr>
              <w:rPr>
                <w:lang w:val="en-GB"/>
              </w:rPr>
            </w:pPr>
            <w:r w:rsidRPr="00FC72DE">
              <w:rPr>
                <w:lang w:val="en-GB"/>
              </w:rPr>
              <w:t>History of coronary artery disease</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903634" w14:textId="77777777" w:rsidR="00FC72DE" w:rsidRPr="00FC72DE" w:rsidRDefault="00FC72DE" w:rsidP="00234CE1">
            <w:pPr>
              <w:jc w:val="center"/>
              <w:rPr>
                <w:lang w:val="en-GB"/>
              </w:rPr>
            </w:pPr>
            <w:r w:rsidRPr="00FC72DE">
              <w:rPr>
                <w:lang w:val="en-GB"/>
              </w:rPr>
              <w:t>1.25 (1.00, 1.56)</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7C26DC" w14:textId="77777777" w:rsidR="00FC72DE" w:rsidRPr="00FC72DE" w:rsidRDefault="00FC72DE" w:rsidP="00234CE1">
            <w:pPr>
              <w:jc w:val="center"/>
              <w:rPr>
                <w:lang w:val="en-GB"/>
              </w:rPr>
            </w:pPr>
            <w:r w:rsidRPr="00FC72DE">
              <w:rPr>
                <w:lang w:val="en-GB"/>
              </w:rPr>
              <w:t>0.047</w:t>
            </w:r>
          </w:p>
        </w:tc>
      </w:tr>
      <w:tr w:rsidR="00FC72DE" w:rsidRPr="00FC72DE" w14:paraId="4DE7D6EE"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45DC215F" w14:textId="77777777" w:rsidR="00FC72DE" w:rsidRPr="00FC72DE" w:rsidRDefault="00FC72DE" w:rsidP="00234CE1">
            <w:pPr>
              <w:rPr>
                <w:lang w:val="en-GB"/>
              </w:rPr>
            </w:pPr>
            <w:r w:rsidRPr="00FC72DE">
              <w:rPr>
                <w:lang w:val="en-GB"/>
              </w:rPr>
              <w:t>N</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F915D3" w14:textId="77777777" w:rsidR="00FC72DE" w:rsidRPr="00FC72DE" w:rsidRDefault="00FC72DE" w:rsidP="00234CE1">
            <w:pPr>
              <w:jc w:val="center"/>
              <w:rPr>
                <w:lang w:val="en-GB"/>
              </w:rPr>
            </w:pPr>
            <w:r w:rsidRPr="00FC72DE">
              <w:rPr>
                <w:lang w:val="en-GB"/>
              </w:rPr>
              <w:t>2547</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C71119" w14:textId="77777777" w:rsidR="00FC72DE" w:rsidRPr="00FC72DE" w:rsidRDefault="00FC72DE" w:rsidP="00234CE1">
            <w:pPr>
              <w:jc w:val="center"/>
              <w:rPr>
                <w:lang w:val="en-GB"/>
              </w:rPr>
            </w:pPr>
          </w:p>
        </w:tc>
      </w:tr>
      <w:tr w:rsidR="00FC72DE" w:rsidRPr="00FC72DE" w14:paraId="35E6718A" w14:textId="77777777" w:rsidTr="00234CE1">
        <w:tc>
          <w:tcPr>
            <w:tcW w:w="5245" w:type="dxa"/>
            <w:tcBorders>
              <w:top w:val="outset" w:sz="6" w:space="0" w:color="auto"/>
              <w:left w:val="outset" w:sz="6" w:space="0" w:color="auto"/>
              <w:bottom w:val="outset" w:sz="6" w:space="0" w:color="auto"/>
              <w:right w:val="outset" w:sz="6" w:space="0" w:color="auto"/>
            </w:tcBorders>
            <w:vAlign w:val="center"/>
          </w:tcPr>
          <w:p w14:paraId="522D4333" w14:textId="77777777" w:rsidR="00FC72DE" w:rsidRPr="00FC72DE" w:rsidRDefault="00FC72DE" w:rsidP="00234CE1">
            <w:pPr>
              <w:rPr>
                <w:lang w:val="en-GB"/>
              </w:rPr>
            </w:pPr>
            <w:r w:rsidRPr="00FC72DE">
              <w:rPr>
                <w:lang w:val="en-GB"/>
              </w:rPr>
              <w:t>N events</w:t>
            </w:r>
          </w:p>
        </w:tc>
        <w:tc>
          <w:tcPr>
            <w:tcW w:w="21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77D418" w14:textId="77777777" w:rsidR="00FC72DE" w:rsidRPr="00FC72DE" w:rsidRDefault="00FC72DE" w:rsidP="00234CE1">
            <w:pPr>
              <w:jc w:val="center"/>
              <w:rPr>
                <w:lang w:val="en-GB"/>
              </w:rPr>
            </w:pPr>
            <w:r w:rsidRPr="00FC72DE">
              <w:rPr>
                <w:lang w:val="en-GB"/>
              </w:rPr>
              <w:t>398</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106B04" w14:textId="77777777" w:rsidR="00FC72DE" w:rsidRPr="00FC72DE" w:rsidRDefault="00FC72DE" w:rsidP="00234CE1">
            <w:pPr>
              <w:jc w:val="center"/>
              <w:rPr>
                <w:lang w:val="en-GB"/>
              </w:rPr>
            </w:pPr>
          </w:p>
        </w:tc>
      </w:tr>
    </w:tbl>
    <w:p w14:paraId="649E82FD" w14:textId="77777777" w:rsidR="00FC72DE" w:rsidRPr="00FC72DE" w:rsidRDefault="00FC72DE" w:rsidP="00FC72DE">
      <w:pPr>
        <w:rPr>
          <w:lang w:val="en-GB"/>
        </w:rPr>
      </w:pPr>
    </w:p>
    <w:p w14:paraId="3014052B" w14:textId="77777777" w:rsidR="00FC72DE" w:rsidRPr="00FC72DE" w:rsidRDefault="00FC72DE" w:rsidP="00FC72DE">
      <w:pPr>
        <w:rPr>
          <w:sz w:val="20"/>
          <w:szCs w:val="20"/>
          <w:lang w:val="en-GB"/>
        </w:rPr>
      </w:pPr>
      <w:r w:rsidRPr="00FC72DE">
        <w:rPr>
          <w:sz w:val="20"/>
          <w:szCs w:val="20"/>
          <w:lang w:val="en-GB"/>
        </w:rPr>
        <w:t xml:space="preserve">Cox-regression model investigating the endpoint all-cause mortality. All patients with diagnoses not involving any troponin elevation (that are stable angina pectoris, unstable angina pectoris, cardiac non-coronary chest pain, non-cardiac chest pain) serve as the reference for the above diagnoses. </w:t>
      </w:r>
    </w:p>
    <w:p w14:paraId="0B17139F" w14:textId="77777777" w:rsidR="00FC72DE" w:rsidRPr="00FC72DE" w:rsidRDefault="00FC72DE" w:rsidP="00FC72DE">
      <w:pPr>
        <w:rPr>
          <w:lang w:val="en-GB"/>
        </w:rPr>
      </w:pPr>
    </w:p>
    <w:p w14:paraId="0F587BCE" w14:textId="77777777" w:rsidR="00FC72DE" w:rsidRPr="00FC72DE" w:rsidRDefault="00FC72DE" w:rsidP="00FC72DE">
      <w:pPr>
        <w:rPr>
          <w:lang w:val="en-GB"/>
        </w:rPr>
      </w:pPr>
    </w:p>
    <w:p w14:paraId="5092346C" w14:textId="77777777" w:rsidR="00FC72DE" w:rsidRPr="00FC72DE" w:rsidRDefault="00FC72DE" w:rsidP="00FC72DE">
      <w:pPr>
        <w:rPr>
          <w:lang w:val="en-GB"/>
        </w:rPr>
      </w:pPr>
      <w:r w:rsidRPr="00FC72DE">
        <w:rPr>
          <w:lang w:val="en-GB"/>
        </w:rPr>
        <w:br w:type="page"/>
      </w:r>
    </w:p>
    <w:p w14:paraId="13F201FB" w14:textId="72530472" w:rsidR="00FC72DE" w:rsidRDefault="00FC72DE" w:rsidP="00FC72DE">
      <w:pPr>
        <w:pStyle w:val="PaperHeading2"/>
      </w:pPr>
      <w:bookmarkStart w:id="5" w:name="_Toc145409540"/>
      <w:r w:rsidRPr="00FC72DE">
        <w:lastRenderedPageBreak/>
        <w:t xml:space="preserve">Supplementary Table </w:t>
      </w:r>
      <w:r w:rsidR="003333D2">
        <w:t>5</w:t>
      </w:r>
      <w:r w:rsidRPr="00FC72DE">
        <w:t>: Cox-regression model for the composite cardiovascular endpoint</w:t>
      </w:r>
      <w:bookmarkEnd w:id="5"/>
    </w:p>
    <w:p w14:paraId="32D13A2C" w14:textId="77777777" w:rsidR="00FC72DE" w:rsidRPr="00FC72DE" w:rsidRDefault="00FC72DE" w:rsidP="00FC72DE">
      <w:pPr>
        <w:rPr>
          <w:lang w:val="en-GB" w:eastAsia="en-GB"/>
        </w:rPr>
      </w:pPr>
    </w:p>
    <w:tbl>
      <w:tblPr>
        <w:tblW w:w="0" w:type="auto"/>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03"/>
        <w:gridCol w:w="2268"/>
        <w:gridCol w:w="1418"/>
      </w:tblGrid>
      <w:tr w:rsidR="00FC72DE" w:rsidRPr="00FC72DE" w14:paraId="6C643828"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42BF7E" w14:textId="77777777" w:rsidR="00FC72DE" w:rsidRPr="00FC72DE" w:rsidRDefault="00FC72DE" w:rsidP="00234CE1">
            <w:pPr>
              <w:rPr>
                <w:lang w:val="en-GB"/>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B91F4A" w14:textId="77777777" w:rsidR="00FC72DE" w:rsidRPr="00FC72DE" w:rsidRDefault="00FC72DE" w:rsidP="00234CE1">
            <w:pPr>
              <w:jc w:val="center"/>
              <w:rPr>
                <w:b/>
                <w:bCs/>
                <w:lang w:val="en-GB"/>
              </w:rPr>
            </w:pPr>
            <w:r w:rsidRPr="00FC72DE">
              <w:rPr>
                <w:b/>
                <w:bCs/>
                <w:lang w:val="en-GB"/>
              </w:rPr>
              <w:t>HR (95% CI)</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F21D8C" w14:textId="77777777" w:rsidR="00FC72DE" w:rsidRPr="00FC72DE" w:rsidRDefault="00FC72DE" w:rsidP="00234CE1">
            <w:pPr>
              <w:jc w:val="center"/>
              <w:rPr>
                <w:b/>
                <w:bCs/>
                <w:lang w:val="en-GB"/>
              </w:rPr>
            </w:pPr>
            <w:r w:rsidRPr="00FC72DE">
              <w:rPr>
                <w:b/>
                <w:bCs/>
                <w:lang w:val="en-GB"/>
              </w:rPr>
              <w:t>p-value</w:t>
            </w:r>
          </w:p>
        </w:tc>
      </w:tr>
      <w:tr w:rsidR="00FC72DE" w:rsidRPr="00FC72DE" w14:paraId="4D58C0DC"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CB4E7D" w14:textId="77777777" w:rsidR="00FC72DE" w:rsidRPr="00FC72DE" w:rsidRDefault="00FC72DE" w:rsidP="00234CE1">
            <w:pPr>
              <w:rPr>
                <w:lang w:val="en-GB"/>
              </w:rPr>
            </w:pPr>
            <w:r w:rsidRPr="00FC72DE">
              <w:rPr>
                <w:lang w:val="en-GB"/>
              </w:rPr>
              <w:t>Acute injury</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8F0A46" w14:textId="77777777" w:rsidR="00FC72DE" w:rsidRPr="00FC72DE" w:rsidRDefault="00FC72DE" w:rsidP="00234CE1">
            <w:pPr>
              <w:jc w:val="center"/>
              <w:rPr>
                <w:lang w:val="en-GB"/>
              </w:rPr>
            </w:pPr>
            <w:r w:rsidRPr="00FC72DE">
              <w:rPr>
                <w:lang w:val="en-GB"/>
              </w:rPr>
              <w:t>1.92 (1.08, 3.43)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89D262" w14:textId="77777777" w:rsidR="00FC72DE" w:rsidRPr="00FC72DE" w:rsidRDefault="00FC72DE" w:rsidP="00234CE1">
            <w:pPr>
              <w:jc w:val="center"/>
              <w:rPr>
                <w:lang w:val="en-GB"/>
              </w:rPr>
            </w:pPr>
            <w:r w:rsidRPr="00FC72DE">
              <w:rPr>
                <w:lang w:val="en-GB"/>
              </w:rPr>
              <w:t>0.027</w:t>
            </w:r>
          </w:p>
        </w:tc>
      </w:tr>
      <w:tr w:rsidR="00FC72DE" w:rsidRPr="00FC72DE" w14:paraId="55BAC171"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EB87CB" w14:textId="77777777" w:rsidR="00FC72DE" w:rsidRPr="00FC72DE" w:rsidRDefault="00FC72DE" w:rsidP="00234CE1">
            <w:pPr>
              <w:rPr>
                <w:lang w:val="en-GB"/>
              </w:rPr>
            </w:pPr>
            <w:r w:rsidRPr="00FC72DE">
              <w:rPr>
                <w:lang w:val="en-GB"/>
              </w:rPr>
              <w:t>Chronic injury</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C568B6" w14:textId="77777777" w:rsidR="00FC72DE" w:rsidRPr="00FC72DE" w:rsidRDefault="00FC72DE" w:rsidP="00234CE1">
            <w:pPr>
              <w:jc w:val="center"/>
              <w:rPr>
                <w:lang w:val="en-GB"/>
              </w:rPr>
            </w:pPr>
            <w:r w:rsidRPr="00FC72DE">
              <w:rPr>
                <w:lang w:val="en-GB"/>
              </w:rPr>
              <w:t>1.59 (1.16, 2.18)</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4EF286" w14:textId="77777777" w:rsidR="00FC72DE" w:rsidRPr="00FC72DE" w:rsidRDefault="00FC72DE" w:rsidP="00234CE1">
            <w:pPr>
              <w:jc w:val="center"/>
              <w:rPr>
                <w:lang w:val="en-GB"/>
              </w:rPr>
            </w:pPr>
            <w:r w:rsidRPr="00FC72DE">
              <w:rPr>
                <w:lang w:val="en-GB"/>
              </w:rPr>
              <w:t>0.0037</w:t>
            </w:r>
          </w:p>
        </w:tc>
      </w:tr>
      <w:tr w:rsidR="00FC72DE" w:rsidRPr="00FC72DE" w14:paraId="1C9C5881"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9BDFD1" w14:textId="77777777" w:rsidR="00FC72DE" w:rsidRPr="00FC72DE" w:rsidRDefault="00FC72DE" w:rsidP="00234CE1">
            <w:pPr>
              <w:rPr>
                <w:lang w:val="en-GB"/>
              </w:rPr>
            </w:pPr>
            <w:r w:rsidRPr="00FC72DE">
              <w:rPr>
                <w:lang w:val="en-GB"/>
              </w:rPr>
              <w:t>Non-ST-elevation myocardial infarction Type 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E657FB" w14:textId="77777777" w:rsidR="00FC72DE" w:rsidRPr="00FC72DE" w:rsidRDefault="00FC72DE" w:rsidP="00234CE1">
            <w:pPr>
              <w:jc w:val="center"/>
              <w:rPr>
                <w:lang w:val="en-GB"/>
              </w:rPr>
            </w:pPr>
            <w:r w:rsidRPr="00FC72DE">
              <w:rPr>
                <w:lang w:val="en-GB"/>
              </w:rPr>
              <w:t>2.62 (1.85, 3.69)</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C9DFD2" w14:textId="77777777" w:rsidR="00FC72DE" w:rsidRPr="00FC72DE" w:rsidRDefault="00FC72DE" w:rsidP="00234CE1">
            <w:pPr>
              <w:jc w:val="center"/>
              <w:rPr>
                <w:lang w:val="en-GB"/>
              </w:rPr>
            </w:pPr>
            <w:r w:rsidRPr="00FC72DE">
              <w:rPr>
                <w:lang w:val="en-GB"/>
              </w:rPr>
              <w:t>&lt;0.001</w:t>
            </w:r>
          </w:p>
        </w:tc>
      </w:tr>
      <w:tr w:rsidR="00FC72DE" w:rsidRPr="00FC72DE" w14:paraId="591BF13E"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FBFED7" w14:textId="77777777" w:rsidR="00FC72DE" w:rsidRPr="00FC72DE" w:rsidRDefault="00FC72DE" w:rsidP="00234CE1">
            <w:pPr>
              <w:rPr>
                <w:lang w:val="en-GB"/>
              </w:rPr>
            </w:pPr>
            <w:r w:rsidRPr="00FC72DE">
              <w:rPr>
                <w:lang w:val="en-GB"/>
              </w:rPr>
              <w:t>Non-ST-elevation myocardial infarction Type 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6C5DDD" w14:textId="77777777" w:rsidR="00FC72DE" w:rsidRPr="00FC72DE" w:rsidRDefault="00FC72DE" w:rsidP="00234CE1">
            <w:pPr>
              <w:jc w:val="center"/>
              <w:rPr>
                <w:lang w:val="en-GB"/>
              </w:rPr>
            </w:pPr>
            <w:r w:rsidRPr="00FC72DE">
              <w:rPr>
                <w:lang w:val="en-GB"/>
              </w:rPr>
              <w:t>1.33 (0.77, 2.31)</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59C65E" w14:textId="77777777" w:rsidR="00FC72DE" w:rsidRPr="00FC72DE" w:rsidRDefault="00FC72DE" w:rsidP="00234CE1">
            <w:pPr>
              <w:jc w:val="center"/>
              <w:rPr>
                <w:lang w:val="en-GB"/>
              </w:rPr>
            </w:pPr>
            <w:r w:rsidRPr="00FC72DE">
              <w:rPr>
                <w:lang w:val="en-GB"/>
              </w:rPr>
              <w:t>0.30</w:t>
            </w:r>
          </w:p>
        </w:tc>
      </w:tr>
      <w:tr w:rsidR="00FC72DE" w:rsidRPr="00FC72DE" w14:paraId="33FD8B15"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02C359" w14:textId="77777777" w:rsidR="00FC72DE" w:rsidRPr="00FC72DE" w:rsidRDefault="00FC72DE" w:rsidP="00234CE1">
            <w:pPr>
              <w:rPr>
                <w:lang w:val="en-GB"/>
              </w:rPr>
            </w:pPr>
            <w:r w:rsidRPr="00FC72DE">
              <w:rPr>
                <w:lang w:val="en-GB"/>
              </w:rPr>
              <w:t>STEMI</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0CEF6C" w14:textId="77777777" w:rsidR="00FC72DE" w:rsidRPr="00FC72DE" w:rsidRDefault="00FC72DE" w:rsidP="00234CE1">
            <w:pPr>
              <w:jc w:val="center"/>
              <w:rPr>
                <w:lang w:val="en-GB"/>
              </w:rPr>
            </w:pPr>
            <w:r w:rsidRPr="00FC72DE">
              <w:rPr>
                <w:lang w:val="en-GB"/>
              </w:rPr>
              <w:t>3.66 (2.41, 5.57)</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49BDA6" w14:textId="77777777" w:rsidR="00FC72DE" w:rsidRPr="00FC72DE" w:rsidRDefault="00FC72DE" w:rsidP="00234CE1">
            <w:pPr>
              <w:jc w:val="center"/>
              <w:rPr>
                <w:lang w:val="en-GB"/>
              </w:rPr>
            </w:pPr>
            <w:r w:rsidRPr="00FC72DE">
              <w:rPr>
                <w:lang w:val="en-GB"/>
              </w:rPr>
              <w:t>&lt;0.001</w:t>
            </w:r>
          </w:p>
        </w:tc>
      </w:tr>
      <w:tr w:rsidR="00FC72DE" w:rsidRPr="00FC72DE" w14:paraId="41168A94"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CD6F2F" w14:textId="77777777" w:rsidR="00FC72DE" w:rsidRPr="00FC72DE" w:rsidRDefault="00FC72DE" w:rsidP="00234CE1">
            <w:pPr>
              <w:rPr>
                <w:lang w:val="en-GB"/>
              </w:rPr>
            </w:pPr>
            <w:r w:rsidRPr="00FC72DE">
              <w:rPr>
                <w:lang w:val="en-GB"/>
              </w:rPr>
              <w:t>Age, years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2F2DA7" w14:textId="77777777" w:rsidR="00FC72DE" w:rsidRPr="00FC72DE" w:rsidRDefault="00FC72DE" w:rsidP="00234CE1">
            <w:pPr>
              <w:jc w:val="center"/>
              <w:rPr>
                <w:lang w:val="en-GB"/>
              </w:rPr>
            </w:pPr>
            <w:r w:rsidRPr="00FC72DE">
              <w:rPr>
                <w:lang w:val="en-GB"/>
              </w:rPr>
              <w:t>1.01 (1.00, 1.02)</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F70F66" w14:textId="77777777" w:rsidR="00FC72DE" w:rsidRPr="00FC72DE" w:rsidRDefault="00FC72DE" w:rsidP="00234CE1">
            <w:pPr>
              <w:jc w:val="center"/>
              <w:rPr>
                <w:lang w:val="en-GB"/>
              </w:rPr>
            </w:pPr>
            <w:r w:rsidRPr="00FC72DE">
              <w:rPr>
                <w:lang w:val="en-GB"/>
              </w:rPr>
              <w:t>0.022</w:t>
            </w:r>
          </w:p>
        </w:tc>
      </w:tr>
      <w:tr w:rsidR="00FC72DE" w:rsidRPr="00FC72DE" w14:paraId="1854C8F0"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F3765" w14:textId="77777777" w:rsidR="00FC72DE" w:rsidRPr="00FC72DE" w:rsidRDefault="00FC72DE" w:rsidP="00234CE1">
            <w:pPr>
              <w:rPr>
                <w:lang w:val="en-GB"/>
              </w:rPr>
            </w:pPr>
            <w:r w:rsidRPr="00FC72DE">
              <w:rPr>
                <w:lang w:val="en-GB"/>
              </w:rPr>
              <w:t>Male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8CD92F" w14:textId="77777777" w:rsidR="00FC72DE" w:rsidRPr="00FC72DE" w:rsidRDefault="00FC72DE" w:rsidP="00234CE1">
            <w:pPr>
              <w:jc w:val="center"/>
              <w:rPr>
                <w:lang w:val="en-GB"/>
              </w:rPr>
            </w:pPr>
            <w:r w:rsidRPr="00FC72DE">
              <w:rPr>
                <w:lang w:val="en-GB"/>
              </w:rPr>
              <w:t>1.25 (0.97, 1.60)</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74C275" w14:textId="77777777" w:rsidR="00FC72DE" w:rsidRPr="00FC72DE" w:rsidRDefault="00FC72DE" w:rsidP="00234CE1">
            <w:pPr>
              <w:jc w:val="center"/>
              <w:rPr>
                <w:lang w:val="en-GB"/>
              </w:rPr>
            </w:pPr>
            <w:r w:rsidRPr="00FC72DE">
              <w:rPr>
                <w:lang w:val="en-GB"/>
              </w:rPr>
              <w:t>0.079</w:t>
            </w:r>
          </w:p>
        </w:tc>
      </w:tr>
      <w:tr w:rsidR="00FC72DE" w:rsidRPr="00FC72DE" w14:paraId="6489B5F8"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AD6F24" w14:textId="77777777" w:rsidR="00FC72DE" w:rsidRPr="00FC72DE" w:rsidRDefault="00FC72DE" w:rsidP="00234CE1">
            <w:pPr>
              <w:rPr>
                <w:lang w:val="en-GB"/>
              </w:rPr>
            </w:pPr>
            <w:r w:rsidRPr="00FC72DE">
              <w:rPr>
                <w:lang w:val="en-GB"/>
              </w:rPr>
              <w:t>Diabetes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8D644A" w14:textId="77777777" w:rsidR="00FC72DE" w:rsidRPr="00FC72DE" w:rsidRDefault="00FC72DE" w:rsidP="00234CE1">
            <w:pPr>
              <w:jc w:val="center"/>
              <w:rPr>
                <w:lang w:val="en-GB"/>
              </w:rPr>
            </w:pPr>
            <w:r w:rsidRPr="00FC72DE">
              <w:rPr>
                <w:lang w:val="en-GB"/>
              </w:rPr>
              <w:t>1.41 (1.09, 1.84)</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4D24CE" w14:textId="77777777" w:rsidR="00FC72DE" w:rsidRPr="00FC72DE" w:rsidRDefault="00FC72DE" w:rsidP="00234CE1">
            <w:pPr>
              <w:jc w:val="center"/>
              <w:rPr>
                <w:lang w:val="en-GB"/>
              </w:rPr>
            </w:pPr>
            <w:r w:rsidRPr="00FC72DE">
              <w:rPr>
                <w:lang w:val="en-GB"/>
              </w:rPr>
              <w:t>0.010</w:t>
            </w:r>
          </w:p>
        </w:tc>
      </w:tr>
      <w:tr w:rsidR="00FC72DE" w:rsidRPr="00FC72DE" w14:paraId="30601691"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16E1B6" w14:textId="77777777" w:rsidR="00FC72DE" w:rsidRPr="00FC72DE" w:rsidRDefault="00FC72DE" w:rsidP="00234CE1">
            <w:pPr>
              <w:rPr>
                <w:lang w:val="en-GB"/>
              </w:rPr>
            </w:pPr>
            <w:r w:rsidRPr="00FC72DE">
              <w:rPr>
                <w:lang w:val="en-GB"/>
              </w:rPr>
              <w:t>Ever smoker</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DDBBD7" w14:textId="77777777" w:rsidR="00FC72DE" w:rsidRPr="00FC72DE" w:rsidRDefault="00FC72DE" w:rsidP="00234CE1">
            <w:pPr>
              <w:jc w:val="center"/>
              <w:rPr>
                <w:lang w:val="en-GB"/>
              </w:rPr>
            </w:pPr>
            <w:r w:rsidRPr="00FC72DE">
              <w:rPr>
                <w:lang w:val="en-GB"/>
              </w:rPr>
              <w:t>1.07 (0.85, 1.35)</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7BEDD6" w14:textId="77777777" w:rsidR="00FC72DE" w:rsidRPr="00FC72DE" w:rsidRDefault="00FC72DE" w:rsidP="00234CE1">
            <w:pPr>
              <w:jc w:val="center"/>
              <w:rPr>
                <w:lang w:val="en-GB"/>
              </w:rPr>
            </w:pPr>
            <w:r w:rsidRPr="00FC72DE">
              <w:rPr>
                <w:lang w:val="en-GB"/>
              </w:rPr>
              <w:t>0.54</w:t>
            </w:r>
          </w:p>
        </w:tc>
      </w:tr>
      <w:tr w:rsidR="00FC72DE" w:rsidRPr="00FC72DE" w14:paraId="4C7CC7D9"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4E7AC3" w14:textId="77777777" w:rsidR="00FC72DE" w:rsidRPr="00FC72DE" w:rsidRDefault="00FC72DE" w:rsidP="00234CE1">
            <w:pPr>
              <w:rPr>
                <w:lang w:val="en-GB"/>
              </w:rPr>
            </w:pPr>
            <w:r w:rsidRPr="00FC72DE">
              <w:rPr>
                <w:lang w:val="en-GB"/>
              </w:rPr>
              <w:t>Hypertension</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C86C9E" w14:textId="77777777" w:rsidR="00FC72DE" w:rsidRPr="00FC72DE" w:rsidRDefault="00FC72DE" w:rsidP="00234CE1">
            <w:pPr>
              <w:jc w:val="center"/>
              <w:rPr>
                <w:lang w:val="en-GB"/>
              </w:rPr>
            </w:pPr>
            <w:r w:rsidRPr="00FC72DE">
              <w:rPr>
                <w:lang w:val="en-GB"/>
              </w:rPr>
              <w:t>1.39 (1.00, 1.93)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FBEB40" w14:textId="77777777" w:rsidR="00FC72DE" w:rsidRPr="00FC72DE" w:rsidRDefault="00FC72DE" w:rsidP="00234CE1">
            <w:pPr>
              <w:jc w:val="center"/>
              <w:rPr>
                <w:lang w:val="en-GB"/>
              </w:rPr>
            </w:pPr>
            <w:r w:rsidRPr="00FC72DE">
              <w:rPr>
                <w:lang w:val="en-GB"/>
              </w:rPr>
              <w:t>0.051</w:t>
            </w:r>
          </w:p>
        </w:tc>
      </w:tr>
      <w:tr w:rsidR="00FC72DE" w:rsidRPr="00FC72DE" w14:paraId="2736E7E3"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0BA240" w14:textId="77777777" w:rsidR="00FC72DE" w:rsidRPr="00FC72DE" w:rsidRDefault="00FC72DE" w:rsidP="00234CE1">
            <w:pPr>
              <w:rPr>
                <w:lang w:val="en-GB"/>
              </w:rPr>
            </w:pPr>
            <w:r w:rsidRPr="00FC72DE">
              <w:rPr>
                <w:lang w:val="en-GB"/>
              </w:rPr>
              <w:t>Hyperlipoproteinemia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5C69F5" w14:textId="77777777" w:rsidR="00FC72DE" w:rsidRPr="00FC72DE" w:rsidRDefault="00FC72DE" w:rsidP="00234CE1">
            <w:pPr>
              <w:jc w:val="center"/>
              <w:rPr>
                <w:lang w:val="en-GB"/>
              </w:rPr>
            </w:pPr>
            <w:r w:rsidRPr="00FC72DE">
              <w:rPr>
                <w:lang w:val="en-GB"/>
              </w:rPr>
              <w:t>1.13 (0.89, 1.44)</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59CDC0" w14:textId="77777777" w:rsidR="00FC72DE" w:rsidRPr="00FC72DE" w:rsidRDefault="00FC72DE" w:rsidP="00234CE1">
            <w:pPr>
              <w:jc w:val="center"/>
              <w:rPr>
                <w:lang w:val="en-GB"/>
              </w:rPr>
            </w:pPr>
            <w:r w:rsidRPr="00FC72DE">
              <w:rPr>
                <w:lang w:val="en-GB"/>
              </w:rPr>
              <w:t>0.31</w:t>
            </w:r>
          </w:p>
        </w:tc>
      </w:tr>
      <w:tr w:rsidR="00FC72DE" w:rsidRPr="00FC72DE" w14:paraId="013158A2"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6ABE98" w14:textId="77777777" w:rsidR="00FC72DE" w:rsidRPr="00FC72DE" w:rsidRDefault="00FC72DE" w:rsidP="00234CE1">
            <w:pPr>
              <w:rPr>
                <w:lang w:val="en-GB"/>
              </w:rPr>
            </w:pPr>
            <w:r w:rsidRPr="00FC72DE">
              <w:rPr>
                <w:lang w:val="en-GB"/>
              </w:rPr>
              <w:t>Family history of coronary artery disease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1E7981" w14:textId="77777777" w:rsidR="00FC72DE" w:rsidRPr="00FC72DE" w:rsidRDefault="00FC72DE" w:rsidP="00234CE1">
            <w:pPr>
              <w:jc w:val="center"/>
              <w:rPr>
                <w:lang w:val="en-GB"/>
              </w:rPr>
            </w:pPr>
            <w:r w:rsidRPr="00FC72DE">
              <w:rPr>
                <w:lang w:val="en-GB"/>
              </w:rPr>
              <w:t>1.07 (0.80, 1.43)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280AC1" w14:textId="77777777" w:rsidR="00FC72DE" w:rsidRPr="00FC72DE" w:rsidRDefault="00FC72DE" w:rsidP="00234CE1">
            <w:pPr>
              <w:jc w:val="center"/>
              <w:rPr>
                <w:lang w:val="en-GB"/>
              </w:rPr>
            </w:pPr>
            <w:r w:rsidRPr="00FC72DE">
              <w:rPr>
                <w:lang w:val="en-GB"/>
              </w:rPr>
              <w:t>0.66</w:t>
            </w:r>
          </w:p>
        </w:tc>
      </w:tr>
      <w:tr w:rsidR="00FC72DE" w:rsidRPr="00FC72DE" w14:paraId="093A8A2B"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21F7C2" w14:textId="77777777" w:rsidR="00FC72DE" w:rsidRPr="00FC72DE" w:rsidRDefault="00FC72DE" w:rsidP="00234CE1">
            <w:pPr>
              <w:rPr>
                <w:lang w:val="en-GB"/>
              </w:rPr>
            </w:pPr>
            <w:r w:rsidRPr="00FC72DE">
              <w:rPr>
                <w:lang w:val="en-GB"/>
              </w:rPr>
              <w:t>Stroke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2AB8CF" w14:textId="77777777" w:rsidR="00FC72DE" w:rsidRPr="00FC72DE" w:rsidRDefault="00FC72DE" w:rsidP="00234CE1">
            <w:pPr>
              <w:jc w:val="center"/>
              <w:rPr>
                <w:lang w:val="en-GB"/>
              </w:rPr>
            </w:pPr>
            <w:r w:rsidRPr="00FC72DE">
              <w:rPr>
                <w:lang w:val="en-GB"/>
              </w:rPr>
              <w:t>1.36 (0.93, 2.00)</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00DD67" w14:textId="77777777" w:rsidR="00FC72DE" w:rsidRPr="00FC72DE" w:rsidRDefault="00FC72DE" w:rsidP="00234CE1">
            <w:pPr>
              <w:jc w:val="center"/>
              <w:rPr>
                <w:lang w:val="en-GB"/>
              </w:rPr>
            </w:pPr>
            <w:r w:rsidRPr="00FC72DE">
              <w:rPr>
                <w:lang w:val="en-GB"/>
              </w:rPr>
              <w:t>0.12</w:t>
            </w:r>
          </w:p>
        </w:tc>
      </w:tr>
      <w:tr w:rsidR="00FC72DE" w:rsidRPr="00FC72DE" w14:paraId="076368BC"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D34D9E" w14:textId="77777777" w:rsidR="00FC72DE" w:rsidRPr="00FC72DE" w:rsidRDefault="00FC72DE" w:rsidP="00234CE1">
            <w:pPr>
              <w:rPr>
                <w:lang w:val="en-GB"/>
              </w:rPr>
            </w:pPr>
            <w:r w:rsidRPr="00FC72DE">
              <w:rPr>
                <w:lang w:val="en-GB"/>
              </w:rPr>
              <w:t>Congestive heart failure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557081" w14:textId="77777777" w:rsidR="00FC72DE" w:rsidRPr="00FC72DE" w:rsidRDefault="00FC72DE" w:rsidP="00234CE1">
            <w:pPr>
              <w:jc w:val="center"/>
              <w:rPr>
                <w:lang w:val="en-GB"/>
              </w:rPr>
            </w:pPr>
            <w:r w:rsidRPr="00FC72DE">
              <w:rPr>
                <w:lang w:val="en-GB"/>
              </w:rPr>
              <w:t>1.35 (1.03, 1.78)</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C9D0FF" w14:textId="77777777" w:rsidR="00FC72DE" w:rsidRPr="00FC72DE" w:rsidRDefault="00FC72DE" w:rsidP="00234CE1">
            <w:pPr>
              <w:jc w:val="center"/>
              <w:rPr>
                <w:lang w:val="en-GB"/>
              </w:rPr>
            </w:pPr>
            <w:r w:rsidRPr="00FC72DE">
              <w:rPr>
                <w:lang w:val="en-GB"/>
              </w:rPr>
              <w:t>0.030</w:t>
            </w:r>
          </w:p>
        </w:tc>
      </w:tr>
      <w:tr w:rsidR="00FC72DE" w:rsidRPr="00FC72DE" w14:paraId="37097DC4"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B59A37" w14:textId="77777777" w:rsidR="00FC72DE" w:rsidRPr="00FC72DE" w:rsidRDefault="00FC72DE" w:rsidP="00234CE1">
            <w:pPr>
              <w:rPr>
                <w:lang w:val="en-GB"/>
              </w:rPr>
            </w:pPr>
            <w:r w:rsidRPr="00FC72DE">
              <w:rPr>
                <w:lang w:val="en-GB"/>
              </w:rPr>
              <w:t>Chronic kidney disease (eGFR &lt; 60 ml/min)</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E9E002" w14:textId="77777777" w:rsidR="00FC72DE" w:rsidRPr="00FC72DE" w:rsidRDefault="00FC72DE" w:rsidP="00234CE1">
            <w:pPr>
              <w:jc w:val="center"/>
              <w:rPr>
                <w:lang w:val="en-GB"/>
              </w:rPr>
            </w:pPr>
            <w:r w:rsidRPr="00FC72DE">
              <w:rPr>
                <w:lang w:val="en-GB"/>
              </w:rPr>
              <w:t>1.52 (1.18, 1.96)</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439720" w14:textId="77777777" w:rsidR="00FC72DE" w:rsidRPr="00FC72DE" w:rsidRDefault="00FC72DE" w:rsidP="00234CE1">
            <w:pPr>
              <w:jc w:val="center"/>
              <w:rPr>
                <w:lang w:val="en-GB"/>
              </w:rPr>
            </w:pPr>
            <w:r w:rsidRPr="00FC72DE">
              <w:rPr>
                <w:lang w:val="en-GB"/>
              </w:rPr>
              <w:t>0.0014</w:t>
            </w:r>
          </w:p>
        </w:tc>
      </w:tr>
      <w:tr w:rsidR="00FC72DE" w:rsidRPr="00FC72DE" w14:paraId="6587DE91"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2AAB90" w14:textId="77777777" w:rsidR="00FC72DE" w:rsidRPr="00FC72DE" w:rsidRDefault="00FC72DE" w:rsidP="00234CE1">
            <w:pPr>
              <w:rPr>
                <w:lang w:val="en-GB"/>
              </w:rPr>
            </w:pPr>
            <w:r w:rsidRPr="00FC72DE">
              <w:rPr>
                <w:lang w:val="en-GB"/>
              </w:rPr>
              <w:t>History of coronary artery disease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04613F" w14:textId="77777777" w:rsidR="00FC72DE" w:rsidRPr="00FC72DE" w:rsidRDefault="00FC72DE" w:rsidP="00234CE1">
            <w:pPr>
              <w:jc w:val="center"/>
              <w:rPr>
                <w:lang w:val="en-GB"/>
              </w:rPr>
            </w:pPr>
            <w:r w:rsidRPr="00FC72DE">
              <w:rPr>
                <w:lang w:val="en-GB"/>
              </w:rPr>
              <w:t>2.56 (1.97, 3.33)</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136EA0" w14:textId="77777777" w:rsidR="00FC72DE" w:rsidRPr="00FC72DE" w:rsidRDefault="00FC72DE" w:rsidP="00234CE1">
            <w:pPr>
              <w:jc w:val="center"/>
              <w:rPr>
                <w:lang w:val="en-GB"/>
              </w:rPr>
            </w:pPr>
            <w:r w:rsidRPr="00FC72DE">
              <w:rPr>
                <w:lang w:val="en-GB"/>
              </w:rPr>
              <w:t>&lt;0.001</w:t>
            </w:r>
          </w:p>
        </w:tc>
      </w:tr>
      <w:tr w:rsidR="00FC72DE" w:rsidRPr="00FC72DE" w14:paraId="2799ECD3"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256D7" w14:textId="77777777" w:rsidR="00FC72DE" w:rsidRPr="00FC72DE" w:rsidRDefault="00FC72DE" w:rsidP="00234CE1">
            <w:pPr>
              <w:rPr>
                <w:lang w:val="en-GB"/>
              </w:rPr>
            </w:pPr>
            <w:r w:rsidRPr="00FC72DE">
              <w:rPr>
                <w:lang w:val="en-GB"/>
              </w:rPr>
              <w:t>N</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7A3ABD" w14:textId="77777777" w:rsidR="00FC72DE" w:rsidRPr="00FC72DE" w:rsidRDefault="00FC72DE" w:rsidP="00234CE1">
            <w:pPr>
              <w:jc w:val="center"/>
              <w:rPr>
                <w:lang w:val="en-GB"/>
              </w:rPr>
            </w:pPr>
            <w:r w:rsidRPr="00FC72DE">
              <w:rPr>
                <w:lang w:val="en-GB"/>
              </w:rPr>
              <w:t>2422</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2C4D2F" w14:textId="77777777" w:rsidR="00FC72DE" w:rsidRPr="00FC72DE" w:rsidRDefault="00FC72DE" w:rsidP="00234CE1">
            <w:pPr>
              <w:jc w:val="center"/>
              <w:rPr>
                <w:lang w:val="en-GB"/>
              </w:rPr>
            </w:pPr>
          </w:p>
        </w:tc>
      </w:tr>
      <w:tr w:rsidR="00FC72DE" w:rsidRPr="00FC72DE" w14:paraId="2D1BAB93" w14:textId="77777777" w:rsidTr="00234CE1">
        <w:tc>
          <w:tcPr>
            <w:tcW w:w="510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1F3218" w14:textId="77777777" w:rsidR="00FC72DE" w:rsidRPr="00FC72DE" w:rsidRDefault="00FC72DE" w:rsidP="00234CE1">
            <w:pPr>
              <w:rPr>
                <w:lang w:val="en-GB"/>
              </w:rPr>
            </w:pPr>
            <w:r w:rsidRPr="00FC72DE">
              <w:rPr>
                <w:lang w:val="en-GB"/>
              </w:rPr>
              <w:t>N events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D19B95" w14:textId="77777777" w:rsidR="00FC72DE" w:rsidRPr="00FC72DE" w:rsidRDefault="00FC72DE" w:rsidP="00234CE1">
            <w:pPr>
              <w:jc w:val="center"/>
              <w:rPr>
                <w:lang w:val="en-GB"/>
              </w:rPr>
            </w:pPr>
            <w:r w:rsidRPr="00FC72DE">
              <w:rPr>
                <w:lang w:val="en-GB"/>
              </w:rPr>
              <w:t>328</w:t>
            </w:r>
          </w:p>
        </w:tc>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4A8D4E" w14:textId="77777777" w:rsidR="00FC72DE" w:rsidRPr="00FC72DE" w:rsidRDefault="00FC72DE" w:rsidP="00234CE1">
            <w:pPr>
              <w:jc w:val="center"/>
              <w:rPr>
                <w:lang w:val="en-GB"/>
              </w:rPr>
            </w:pPr>
          </w:p>
        </w:tc>
      </w:tr>
    </w:tbl>
    <w:p w14:paraId="1991EFC3" w14:textId="77777777" w:rsidR="00FC72DE" w:rsidRPr="00FC72DE" w:rsidRDefault="00FC72DE" w:rsidP="00FC72DE">
      <w:pPr>
        <w:rPr>
          <w:lang w:val="en-GB"/>
        </w:rPr>
      </w:pPr>
    </w:p>
    <w:p w14:paraId="0EA7B8A6" w14:textId="43BE4A05" w:rsidR="004067EA" w:rsidRDefault="00FC72DE" w:rsidP="00FC72DE">
      <w:pPr>
        <w:rPr>
          <w:sz w:val="20"/>
          <w:szCs w:val="20"/>
          <w:lang w:val="en-GB"/>
        </w:rPr>
      </w:pPr>
      <w:r w:rsidRPr="00FC72DE">
        <w:rPr>
          <w:sz w:val="20"/>
          <w:szCs w:val="20"/>
          <w:lang w:val="en-GB"/>
        </w:rPr>
        <w:t xml:space="preserve">Cox-regression model investigating a cardiovascular composite endpoint (including cardiovascular death, incidental myocardial infraction, or unplanned revascularization). All patients with diagnoses not involving any troponin elevation (that are stable angina pectoris, unstable angina pectoris, cardiac non-coronary chest pain, non-cardiac chest pain) serve as the reference for the above diagnoses. </w:t>
      </w:r>
    </w:p>
    <w:p w14:paraId="762A78A8" w14:textId="77777777" w:rsidR="004067EA" w:rsidRDefault="004067EA">
      <w:pPr>
        <w:rPr>
          <w:sz w:val="20"/>
          <w:szCs w:val="20"/>
          <w:lang w:val="en-GB"/>
        </w:rPr>
      </w:pPr>
      <w:r>
        <w:rPr>
          <w:sz w:val="20"/>
          <w:szCs w:val="20"/>
          <w:lang w:val="en-GB"/>
        </w:rPr>
        <w:br w:type="page"/>
      </w:r>
    </w:p>
    <w:p w14:paraId="00E78530" w14:textId="77777777" w:rsidR="0030469C" w:rsidRDefault="0030469C">
      <w:pPr>
        <w:rPr>
          <w:rFonts w:ascii="Helvetica" w:eastAsiaTheme="majorEastAsia" w:hAnsi="Helvetica" w:cstheme="majorBidi"/>
          <w:b/>
          <w:bCs/>
          <w:color w:val="000000" w:themeColor="text1"/>
          <w:szCs w:val="32"/>
          <w:lang w:val="en-GB" w:eastAsia="en-GB"/>
        </w:rPr>
        <w:sectPr w:rsidR="0030469C" w:rsidSect="003E2AD5">
          <w:pgSz w:w="11900" w:h="16840"/>
          <w:pgMar w:top="1440" w:right="1440" w:bottom="1440" w:left="1440" w:header="708" w:footer="708" w:gutter="0"/>
          <w:cols w:space="708"/>
          <w:docGrid w:linePitch="360"/>
        </w:sectPr>
      </w:pPr>
    </w:p>
    <w:p w14:paraId="4F5C8FE2" w14:textId="37C965D7" w:rsidR="00FC72DE" w:rsidRPr="0030469C" w:rsidRDefault="0030469C" w:rsidP="00663E5C">
      <w:pPr>
        <w:pStyle w:val="PaperHeading2"/>
      </w:pPr>
      <w:bookmarkStart w:id="6" w:name="_Toc145409541"/>
      <w:r w:rsidRPr="0030469C">
        <w:lastRenderedPageBreak/>
        <w:t>Supplementary Figure 1:</w:t>
      </w:r>
      <w:bookmarkEnd w:id="6"/>
    </w:p>
    <w:p w14:paraId="4454B66E" w14:textId="37E88DE0" w:rsidR="0030469C" w:rsidRDefault="0030469C">
      <w:pPr>
        <w:rPr>
          <w:lang w:val="en-GB"/>
        </w:rPr>
      </w:pPr>
      <w:r>
        <w:rPr>
          <w:noProof/>
          <w:lang w:eastAsia="en-IN"/>
        </w:rPr>
        <w:drawing>
          <wp:inline distT="0" distB="0" distL="0" distR="0" wp14:anchorId="384A611C" wp14:editId="5D2C0B11">
            <wp:extent cx="8864600" cy="2558743"/>
            <wp:effectExtent l="0" t="0" r="0" b="0"/>
            <wp:docPr id="15759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416"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8864600" cy="2558743"/>
                    </a:xfrm>
                    <a:prstGeom prst="rect">
                      <a:avLst/>
                    </a:prstGeom>
                  </pic:spPr>
                </pic:pic>
              </a:graphicData>
            </a:graphic>
          </wp:inline>
        </w:drawing>
      </w:r>
    </w:p>
    <w:p w14:paraId="6F97917B" w14:textId="24B503FC" w:rsidR="0030469C" w:rsidRDefault="0030469C">
      <w:pPr>
        <w:rPr>
          <w:lang w:val="en-GB"/>
        </w:rPr>
      </w:pPr>
    </w:p>
    <w:p w14:paraId="4F66AE64" w14:textId="704A63A7" w:rsidR="0030469C" w:rsidRPr="00FC72DE" w:rsidRDefault="0030469C">
      <w:pPr>
        <w:rPr>
          <w:lang w:val="en-GB"/>
        </w:rPr>
      </w:pPr>
      <w:r>
        <w:rPr>
          <w:lang w:val="en-GB"/>
        </w:rPr>
        <w:t>Flow chart of patient enrolment in the Biomarkers in Acute Cardiac Care cohort study and adjudicated diagnoses according to the Fourth Universal Definition of Myocardial Infarction. NSTEMI – Non-ST-elevation myocardial infarction; STEMI – ST-elevation myocardial infarction</w:t>
      </w:r>
    </w:p>
    <w:sectPr w:rsidR="0030469C" w:rsidRPr="00FC72DE" w:rsidSect="0030469C">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Headings)">
    <w:altName w:val="Calibri Light"/>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DE"/>
    <w:rsid w:val="000062F1"/>
    <w:rsid w:val="00024A0E"/>
    <w:rsid w:val="0003336F"/>
    <w:rsid w:val="00037817"/>
    <w:rsid w:val="000459FE"/>
    <w:rsid w:val="00055FC5"/>
    <w:rsid w:val="00064031"/>
    <w:rsid w:val="000A0F28"/>
    <w:rsid w:val="000A1726"/>
    <w:rsid w:val="000A33AF"/>
    <w:rsid w:val="000A5167"/>
    <w:rsid w:val="000A629E"/>
    <w:rsid w:val="000B67B9"/>
    <w:rsid w:val="000E5E08"/>
    <w:rsid w:val="000F51E1"/>
    <w:rsid w:val="00107FF3"/>
    <w:rsid w:val="00121F8C"/>
    <w:rsid w:val="00124A90"/>
    <w:rsid w:val="0016486D"/>
    <w:rsid w:val="0016780F"/>
    <w:rsid w:val="00181E14"/>
    <w:rsid w:val="00192830"/>
    <w:rsid w:val="00196252"/>
    <w:rsid w:val="001A2B53"/>
    <w:rsid w:val="001B5084"/>
    <w:rsid w:val="001D3BE5"/>
    <w:rsid w:val="001E49A4"/>
    <w:rsid w:val="00235017"/>
    <w:rsid w:val="0025057C"/>
    <w:rsid w:val="00250F1A"/>
    <w:rsid w:val="0025266D"/>
    <w:rsid w:val="00287721"/>
    <w:rsid w:val="00294901"/>
    <w:rsid w:val="002A2DF7"/>
    <w:rsid w:val="002A5E5C"/>
    <w:rsid w:val="002B0445"/>
    <w:rsid w:val="002C62C9"/>
    <w:rsid w:val="002C6D15"/>
    <w:rsid w:val="002D2B3F"/>
    <w:rsid w:val="0030469C"/>
    <w:rsid w:val="00310C17"/>
    <w:rsid w:val="00315489"/>
    <w:rsid w:val="00325E89"/>
    <w:rsid w:val="00332A68"/>
    <w:rsid w:val="003333D2"/>
    <w:rsid w:val="003346E2"/>
    <w:rsid w:val="0033657C"/>
    <w:rsid w:val="0034538B"/>
    <w:rsid w:val="00345916"/>
    <w:rsid w:val="00353BB3"/>
    <w:rsid w:val="00362B62"/>
    <w:rsid w:val="0037313C"/>
    <w:rsid w:val="00375B24"/>
    <w:rsid w:val="003901A1"/>
    <w:rsid w:val="00394915"/>
    <w:rsid w:val="00395B94"/>
    <w:rsid w:val="003B4E22"/>
    <w:rsid w:val="003B6BEC"/>
    <w:rsid w:val="003C6BCD"/>
    <w:rsid w:val="003D404D"/>
    <w:rsid w:val="003E25A2"/>
    <w:rsid w:val="003E2AD5"/>
    <w:rsid w:val="003E4F93"/>
    <w:rsid w:val="00404C52"/>
    <w:rsid w:val="004067EA"/>
    <w:rsid w:val="00406981"/>
    <w:rsid w:val="00415F4D"/>
    <w:rsid w:val="004317D0"/>
    <w:rsid w:val="00435D7B"/>
    <w:rsid w:val="00443C78"/>
    <w:rsid w:val="0046249F"/>
    <w:rsid w:val="00484F68"/>
    <w:rsid w:val="00496E0D"/>
    <w:rsid w:val="004B4531"/>
    <w:rsid w:val="004C0427"/>
    <w:rsid w:val="004E6C6B"/>
    <w:rsid w:val="00504894"/>
    <w:rsid w:val="00562EAD"/>
    <w:rsid w:val="0059073B"/>
    <w:rsid w:val="00593B88"/>
    <w:rsid w:val="005A60C8"/>
    <w:rsid w:val="005A6ACD"/>
    <w:rsid w:val="005B3901"/>
    <w:rsid w:val="005B3FD8"/>
    <w:rsid w:val="005C7523"/>
    <w:rsid w:val="005C7BCB"/>
    <w:rsid w:val="005D70BB"/>
    <w:rsid w:val="005E7F65"/>
    <w:rsid w:val="00600DCB"/>
    <w:rsid w:val="006066A4"/>
    <w:rsid w:val="006378B1"/>
    <w:rsid w:val="006537F7"/>
    <w:rsid w:val="00663E5C"/>
    <w:rsid w:val="006651C3"/>
    <w:rsid w:val="006737B8"/>
    <w:rsid w:val="00693DFF"/>
    <w:rsid w:val="00694096"/>
    <w:rsid w:val="006A037E"/>
    <w:rsid w:val="006B37C8"/>
    <w:rsid w:val="006D5CA4"/>
    <w:rsid w:val="006D6ADE"/>
    <w:rsid w:val="006E34BC"/>
    <w:rsid w:val="006E5A74"/>
    <w:rsid w:val="006F0175"/>
    <w:rsid w:val="00707FB8"/>
    <w:rsid w:val="00715744"/>
    <w:rsid w:val="00733E1F"/>
    <w:rsid w:val="00742DA0"/>
    <w:rsid w:val="0076139B"/>
    <w:rsid w:val="00761FB5"/>
    <w:rsid w:val="00766EA2"/>
    <w:rsid w:val="007773EC"/>
    <w:rsid w:val="00785F80"/>
    <w:rsid w:val="007A016F"/>
    <w:rsid w:val="007B77CF"/>
    <w:rsid w:val="007D25F1"/>
    <w:rsid w:val="007D4086"/>
    <w:rsid w:val="007F2264"/>
    <w:rsid w:val="007F509E"/>
    <w:rsid w:val="00800A7E"/>
    <w:rsid w:val="008210D1"/>
    <w:rsid w:val="008278EA"/>
    <w:rsid w:val="008319FE"/>
    <w:rsid w:val="00831FD6"/>
    <w:rsid w:val="00850B60"/>
    <w:rsid w:val="0085772B"/>
    <w:rsid w:val="00863675"/>
    <w:rsid w:val="00884589"/>
    <w:rsid w:val="008A2909"/>
    <w:rsid w:val="008B19A0"/>
    <w:rsid w:val="008C0B80"/>
    <w:rsid w:val="008C3480"/>
    <w:rsid w:val="008E661F"/>
    <w:rsid w:val="00905C90"/>
    <w:rsid w:val="009066AB"/>
    <w:rsid w:val="00912E4A"/>
    <w:rsid w:val="009137CA"/>
    <w:rsid w:val="0091764A"/>
    <w:rsid w:val="00917B23"/>
    <w:rsid w:val="00926430"/>
    <w:rsid w:val="00941461"/>
    <w:rsid w:val="00942C2E"/>
    <w:rsid w:val="00967ACE"/>
    <w:rsid w:val="009910A3"/>
    <w:rsid w:val="009A02FE"/>
    <w:rsid w:val="009A178E"/>
    <w:rsid w:val="009A4223"/>
    <w:rsid w:val="009B4721"/>
    <w:rsid w:val="009B5866"/>
    <w:rsid w:val="00A26F2B"/>
    <w:rsid w:val="00A27BAD"/>
    <w:rsid w:val="00A35617"/>
    <w:rsid w:val="00A478B5"/>
    <w:rsid w:val="00A63BC6"/>
    <w:rsid w:val="00A63F02"/>
    <w:rsid w:val="00A7176E"/>
    <w:rsid w:val="00A82E44"/>
    <w:rsid w:val="00A87EB0"/>
    <w:rsid w:val="00A91853"/>
    <w:rsid w:val="00A94D90"/>
    <w:rsid w:val="00AB368C"/>
    <w:rsid w:val="00AB77A0"/>
    <w:rsid w:val="00B03B15"/>
    <w:rsid w:val="00B225DF"/>
    <w:rsid w:val="00B34000"/>
    <w:rsid w:val="00B610C4"/>
    <w:rsid w:val="00B627FE"/>
    <w:rsid w:val="00B82A1E"/>
    <w:rsid w:val="00B911E2"/>
    <w:rsid w:val="00B94743"/>
    <w:rsid w:val="00BA0B2B"/>
    <w:rsid w:val="00BB43B2"/>
    <w:rsid w:val="00BB57D8"/>
    <w:rsid w:val="00BC77F7"/>
    <w:rsid w:val="00BD2537"/>
    <w:rsid w:val="00C038F5"/>
    <w:rsid w:val="00C065AF"/>
    <w:rsid w:val="00C13346"/>
    <w:rsid w:val="00C40D4A"/>
    <w:rsid w:val="00C42D98"/>
    <w:rsid w:val="00C4361A"/>
    <w:rsid w:val="00C45F6F"/>
    <w:rsid w:val="00C5274D"/>
    <w:rsid w:val="00C56AB3"/>
    <w:rsid w:val="00C61205"/>
    <w:rsid w:val="00C71850"/>
    <w:rsid w:val="00C943AC"/>
    <w:rsid w:val="00CA023C"/>
    <w:rsid w:val="00CA07C1"/>
    <w:rsid w:val="00CA3FA9"/>
    <w:rsid w:val="00CC5883"/>
    <w:rsid w:val="00CC77E7"/>
    <w:rsid w:val="00CD1307"/>
    <w:rsid w:val="00CE1E81"/>
    <w:rsid w:val="00CE4E58"/>
    <w:rsid w:val="00CF236F"/>
    <w:rsid w:val="00D20FB0"/>
    <w:rsid w:val="00D32A03"/>
    <w:rsid w:val="00D445DA"/>
    <w:rsid w:val="00D70C4B"/>
    <w:rsid w:val="00D711B4"/>
    <w:rsid w:val="00D76345"/>
    <w:rsid w:val="00DB5D31"/>
    <w:rsid w:val="00DE5BC8"/>
    <w:rsid w:val="00DE7ACD"/>
    <w:rsid w:val="00DF056D"/>
    <w:rsid w:val="00DF7EF5"/>
    <w:rsid w:val="00E11559"/>
    <w:rsid w:val="00E34942"/>
    <w:rsid w:val="00E55567"/>
    <w:rsid w:val="00E57774"/>
    <w:rsid w:val="00E714FA"/>
    <w:rsid w:val="00E83BF1"/>
    <w:rsid w:val="00E874EF"/>
    <w:rsid w:val="00EA5CEC"/>
    <w:rsid w:val="00EA73E5"/>
    <w:rsid w:val="00EE3EDB"/>
    <w:rsid w:val="00EF648C"/>
    <w:rsid w:val="00F0034F"/>
    <w:rsid w:val="00F01458"/>
    <w:rsid w:val="00F07DDE"/>
    <w:rsid w:val="00F1394D"/>
    <w:rsid w:val="00F33947"/>
    <w:rsid w:val="00F705B2"/>
    <w:rsid w:val="00F740BE"/>
    <w:rsid w:val="00F74DD8"/>
    <w:rsid w:val="00F7559E"/>
    <w:rsid w:val="00F83E2F"/>
    <w:rsid w:val="00F8414F"/>
    <w:rsid w:val="00F97369"/>
    <w:rsid w:val="00FA2D85"/>
    <w:rsid w:val="00FA61B6"/>
    <w:rsid w:val="00FC21A4"/>
    <w:rsid w:val="00FC3694"/>
    <w:rsid w:val="00FC72DE"/>
    <w:rsid w:val="00FD30A7"/>
    <w:rsid w:val="00FD70EF"/>
    <w:rsid w:val="00FE74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DF8B"/>
  <w15:chartTrackingRefBased/>
  <w15:docId w15:val="{1E84DBC6-59E1-1048-B52E-CEF37DA3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72DE"/>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perHeading2">
    <w:name w:val="Paper Heading 2"/>
    <w:basedOn w:val="Normal"/>
    <w:next w:val="Normal"/>
    <w:qFormat/>
    <w:rsid w:val="00FC72DE"/>
    <w:pPr>
      <w:keepNext/>
      <w:keepLines/>
      <w:spacing w:before="240" w:line="360" w:lineRule="auto"/>
      <w:jc w:val="both"/>
      <w:outlineLvl w:val="0"/>
    </w:pPr>
    <w:rPr>
      <w:rFonts w:ascii="Helvetica" w:eastAsiaTheme="majorEastAsia" w:hAnsi="Helvetica" w:cstheme="majorBidi"/>
      <w:b/>
      <w:bCs/>
      <w:color w:val="000000" w:themeColor="text1"/>
      <w:szCs w:val="32"/>
      <w:lang w:val="en-GB" w:eastAsia="en-GB"/>
    </w:rPr>
  </w:style>
  <w:style w:type="paragraph" w:styleId="TOC1">
    <w:name w:val="toc 1"/>
    <w:basedOn w:val="Normal"/>
    <w:next w:val="Normal"/>
    <w:autoRedefine/>
    <w:uiPriority w:val="39"/>
    <w:unhideWhenUsed/>
    <w:rsid w:val="00FC72DE"/>
    <w:pPr>
      <w:spacing w:before="360"/>
    </w:pPr>
    <w:rPr>
      <w:rFonts w:ascii="Helvetica" w:hAnsi="Helvetica" w:cs="Calibri Light (Headings)"/>
      <w:b/>
      <w:bCs/>
    </w:rPr>
  </w:style>
  <w:style w:type="paragraph" w:styleId="TOC2">
    <w:name w:val="toc 2"/>
    <w:basedOn w:val="Normal"/>
    <w:next w:val="Normal"/>
    <w:autoRedefine/>
    <w:uiPriority w:val="39"/>
    <w:unhideWhenUsed/>
    <w:rsid w:val="00FC72DE"/>
    <w:pPr>
      <w:spacing w:before="240"/>
    </w:pPr>
    <w:rPr>
      <w:rFonts w:cstheme="minorHAnsi"/>
      <w:b/>
      <w:bCs/>
      <w:sz w:val="20"/>
      <w:szCs w:val="20"/>
    </w:rPr>
  </w:style>
  <w:style w:type="paragraph" w:styleId="TOC3">
    <w:name w:val="toc 3"/>
    <w:basedOn w:val="Normal"/>
    <w:next w:val="Normal"/>
    <w:autoRedefine/>
    <w:uiPriority w:val="39"/>
    <w:unhideWhenUsed/>
    <w:rsid w:val="00FC72DE"/>
    <w:pPr>
      <w:ind w:left="240"/>
    </w:pPr>
    <w:rPr>
      <w:rFonts w:cstheme="minorHAnsi"/>
      <w:sz w:val="20"/>
      <w:szCs w:val="20"/>
    </w:rPr>
  </w:style>
  <w:style w:type="paragraph" w:styleId="TOC4">
    <w:name w:val="toc 4"/>
    <w:basedOn w:val="Normal"/>
    <w:next w:val="Normal"/>
    <w:autoRedefine/>
    <w:uiPriority w:val="39"/>
    <w:unhideWhenUsed/>
    <w:rsid w:val="00FC72DE"/>
    <w:pPr>
      <w:ind w:left="480"/>
    </w:pPr>
    <w:rPr>
      <w:rFonts w:cstheme="minorHAnsi"/>
      <w:sz w:val="20"/>
      <w:szCs w:val="20"/>
    </w:rPr>
  </w:style>
  <w:style w:type="paragraph" w:styleId="TOC5">
    <w:name w:val="toc 5"/>
    <w:basedOn w:val="Normal"/>
    <w:next w:val="Normal"/>
    <w:autoRedefine/>
    <w:uiPriority w:val="39"/>
    <w:unhideWhenUsed/>
    <w:rsid w:val="00FC72DE"/>
    <w:pPr>
      <w:ind w:left="720"/>
    </w:pPr>
    <w:rPr>
      <w:rFonts w:cstheme="minorHAnsi"/>
      <w:sz w:val="20"/>
      <w:szCs w:val="20"/>
    </w:rPr>
  </w:style>
  <w:style w:type="paragraph" w:styleId="TOC6">
    <w:name w:val="toc 6"/>
    <w:basedOn w:val="Normal"/>
    <w:next w:val="Normal"/>
    <w:autoRedefine/>
    <w:uiPriority w:val="39"/>
    <w:unhideWhenUsed/>
    <w:rsid w:val="00FC72DE"/>
    <w:pPr>
      <w:ind w:left="960"/>
    </w:pPr>
    <w:rPr>
      <w:rFonts w:cstheme="minorHAnsi"/>
      <w:sz w:val="20"/>
      <w:szCs w:val="20"/>
    </w:rPr>
  </w:style>
  <w:style w:type="paragraph" w:styleId="TOC7">
    <w:name w:val="toc 7"/>
    <w:basedOn w:val="Normal"/>
    <w:next w:val="Normal"/>
    <w:autoRedefine/>
    <w:uiPriority w:val="39"/>
    <w:unhideWhenUsed/>
    <w:rsid w:val="00FC72DE"/>
    <w:pPr>
      <w:ind w:left="1200"/>
    </w:pPr>
    <w:rPr>
      <w:rFonts w:cstheme="minorHAnsi"/>
      <w:sz w:val="20"/>
      <w:szCs w:val="20"/>
    </w:rPr>
  </w:style>
  <w:style w:type="paragraph" w:styleId="TOC8">
    <w:name w:val="toc 8"/>
    <w:basedOn w:val="Normal"/>
    <w:next w:val="Normal"/>
    <w:autoRedefine/>
    <w:uiPriority w:val="39"/>
    <w:unhideWhenUsed/>
    <w:rsid w:val="00FC72DE"/>
    <w:pPr>
      <w:ind w:left="1440"/>
    </w:pPr>
    <w:rPr>
      <w:rFonts w:cstheme="minorHAnsi"/>
      <w:sz w:val="20"/>
      <w:szCs w:val="20"/>
    </w:rPr>
  </w:style>
  <w:style w:type="paragraph" w:styleId="TOC9">
    <w:name w:val="toc 9"/>
    <w:basedOn w:val="Normal"/>
    <w:next w:val="Normal"/>
    <w:autoRedefine/>
    <w:uiPriority w:val="39"/>
    <w:unhideWhenUsed/>
    <w:rsid w:val="00FC72DE"/>
    <w:pPr>
      <w:ind w:left="1680"/>
    </w:pPr>
    <w:rPr>
      <w:rFonts w:cstheme="minorHAnsi"/>
      <w:sz w:val="20"/>
      <w:szCs w:val="20"/>
    </w:rPr>
  </w:style>
  <w:style w:type="character" w:styleId="Hyperlink">
    <w:name w:val="Hyperlink"/>
    <w:basedOn w:val="DefaultParagraphFont"/>
    <w:uiPriority w:val="99"/>
    <w:unhideWhenUsed/>
    <w:rsid w:val="00FC72DE"/>
    <w:rPr>
      <w:color w:val="0563C1" w:themeColor="hyperlink"/>
      <w:u w:val="single"/>
    </w:rPr>
  </w:style>
  <w:style w:type="character" w:customStyle="1" w:styleId="apple-converted-space">
    <w:name w:val="apple-converted-space"/>
    <w:basedOn w:val="DefaultParagraphFont"/>
    <w:rsid w:val="00BC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9672">
      <w:bodyDiv w:val="1"/>
      <w:marLeft w:val="0"/>
      <w:marRight w:val="0"/>
      <w:marTop w:val="0"/>
      <w:marBottom w:val="0"/>
      <w:divBdr>
        <w:top w:val="none" w:sz="0" w:space="0" w:color="auto"/>
        <w:left w:val="none" w:sz="0" w:space="0" w:color="auto"/>
        <w:bottom w:val="none" w:sz="0" w:space="0" w:color="auto"/>
        <w:right w:val="none" w:sz="0" w:space="0" w:color="auto"/>
      </w:divBdr>
    </w:div>
    <w:div w:id="384716230">
      <w:bodyDiv w:val="1"/>
      <w:marLeft w:val="0"/>
      <w:marRight w:val="0"/>
      <w:marTop w:val="0"/>
      <w:marBottom w:val="0"/>
      <w:divBdr>
        <w:top w:val="none" w:sz="0" w:space="0" w:color="auto"/>
        <w:left w:val="none" w:sz="0" w:space="0" w:color="auto"/>
        <w:bottom w:val="none" w:sz="0" w:space="0" w:color="auto"/>
        <w:right w:val="none" w:sz="0" w:space="0" w:color="auto"/>
      </w:divBdr>
    </w:div>
    <w:div w:id="458452312">
      <w:bodyDiv w:val="1"/>
      <w:marLeft w:val="0"/>
      <w:marRight w:val="0"/>
      <w:marTop w:val="0"/>
      <w:marBottom w:val="0"/>
      <w:divBdr>
        <w:top w:val="none" w:sz="0" w:space="0" w:color="auto"/>
        <w:left w:val="none" w:sz="0" w:space="0" w:color="auto"/>
        <w:bottom w:val="none" w:sz="0" w:space="0" w:color="auto"/>
        <w:right w:val="none" w:sz="0" w:space="0" w:color="auto"/>
      </w:divBdr>
      <w:divsChild>
        <w:div w:id="397171326">
          <w:marLeft w:val="0"/>
          <w:marRight w:val="0"/>
          <w:marTop w:val="0"/>
          <w:marBottom w:val="0"/>
          <w:divBdr>
            <w:top w:val="none" w:sz="0" w:space="0" w:color="auto"/>
            <w:left w:val="none" w:sz="0" w:space="0" w:color="auto"/>
            <w:bottom w:val="none" w:sz="0" w:space="0" w:color="auto"/>
            <w:right w:val="none" w:sz="0" w:space="0" w:color="auto"/>
          </w:divBdr>
          <w:divsChild>
            <w:div w:id="1667056795">
              <w:marLeft w:val="0"/>
              <w:marRight w:val="0"/>
              <w:marTop w:val="0"/>
              <w:marBottom w:val="0"/>
              <w:divBdr>
                <w:top w:val="none" w:sz="0" w:space="0" w:color="auto"/>
                <w:left w:val="none" w:sz="0" w:space="0" w:color="auto"/>
                <w:bottom w:val="none" w:sz="0" w:space="0" w:color="auto"/>
                <w:right w:val="none" w:sz="0" w:space="0" w:color="auto"/>
              </w:divBdr>
            </w:div>
          </w:divsChild>
        </w:div>
        <w:div w:id="845556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Haller</dc:creator>
  <cp:keywords/>
  <dc:description/>
  <cp:lastModifiedBy>Geethas Santhanam</cp:lastModifiedBy>
  <cp:revision>2</cp:revision>
  <dcterms:created xsi:type="dcterms:W3CDTF">2023-11-08T08:32:00Z</dcterms:created>
  <dcterms:modified xsi:type="dcterms:W3CDTF">2023-11-08T08:32:00Z</dcterms:modified>
</cp:coreProperties>
</file>