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9F792" w14:textId="60CF775C" w:rsidR="00D050F7" w:rsidRPr="00AD0BB8" w:rsidRDefault="0089315E" w:rsidP="00D050F7">
      <w:pPr>
        <w:pStyle w:val="BodyText"/>
        <w:spacing w:line="480" w:lineRule="auto"/>
        <w:rPr>
          <w:rFonts w:eastAsiaTheme="minorHAnsi"/>
          <w:b/>
          <w:bCs/>
          <w:color w:val="000000" w:themeColor="text1"/>
          <w:sz w:val="20"/>
          <w:szCs w:val="18"/>
        </w:rPr>
      </w:pPr>
      <w:bookmarkStart w:id="0" w:name="_GoBack"/>
      <w:r w:rsidRPr="00AD0BB8">
        <w:rPr>
          <w:rFonts w:eastAsiaTheme="minorHAnsi"/>
          <w:b/>
          <w:bCs/>
          <w:color w:val="000000" w:themeColor="text1"/>
          <w:sz w:val="20"/>
          <w:szCs w:val="18"/>
        </w:rPr>
        <w:t>Clinical Research in Cardiology</w:t>
      </w:r>
    </w:p>
    <w:p w14:paraId="6211FF7F" w14:textId="20817010" w:rsidR="004B490A" w:rsidRPr="00AD0BB8" w:rsidRDefault="004B490A" w:rsidP="00D050F7">
      <w:pPr>
        <w:pStyle w:val="BodyText"/>
        <w:spacing w:line="480" w:lineRule="auto"/>
        <w:rPr>
          <w:rFonts w:eastAsiaTheme="minorHAnsi"/>
          <w:b/>
          <w:bCs/>
          <w:color w:val="000000" w:themeColor="text1"/>
          <w:sz w:val="20"/>
          <w:szCs w:val="18"/>
        </w:rPr>
      </w:pPr>
      <w:r w:rsidRPr="00AD0BB8">
        <w:rPr>
          <w:rFonts w:eastAsiaTheme="minorHAnsi"/>
          <w:b/>
          <w:bCs/>
          <w:color w:val="000000" w:themeColor="text1"/>
          <w:sz w:val="20"/>
          <w:szCs w:val="18"/>
        </w:rPr>
        <w:t>Evolving Trends and Persistent Challenges in Chronic</w:t>
      </w:r>
      <w:r w:rsidR="009D203D" w:rsidRPr="00AD0BB8">
        <w:rPr>
          <w:rFonts w:eastAsiaTheme="minorHAnsi"/>
          <w:b/>
          <w:bCs/>
          <w:color w:val="000000" w:themeColor="text1"/>
          <w:sz w:val="20"/>
          <w:szCs w:val="18"/>
        </w:rPr>
        <w:t xml:space="preserve"> Left Ventricular</w:t>
      </w:r>
      <w:r w:rsidRPr="00AD0BB8">
        <w:rPr>
          <w:rFonts w:eastAsiaTheme="minorHAnsi"/>
          <w:b/>
          <w:bCs/>
          <w:color w:val="000000" w:themeColor="text1"/>
          <w:sz w:val="20"/>
          <w:szCs w:val="18"/>
        </w:rPr>
        <w:t xml:space="preserve"> Heart Failure Management: Insights from a Nine-Year Analysis of In-Hospital Outcomes in Germany</w:t>
      </w:r>
    </w:p>
    <w:p w14:paraId="3DDBA21C" w14:textId="41AA1CC5" w:rsidR="004B490A" w:rsidRPr="00AD0BB8" w:rsidRDefault="004B490A" w:rsidP="00D050F7">
      <w:pPr>
        <w:pStyle w:val="Title"/>
        <w:spacing w:before="120" w:line="480" w:lineRule="auto"/>
        <w:jc w:val="both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14:ligatures w14:val="none"/>
        </w:rPr>
        <w:t>Anastasia J. Hobbach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:vertAlign w:val="superscript"/>
          <w14:ligatures w14:val="none"/>
        </w:rPr>
        <w:t>1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14:ligatures w14:val="none"/>
        </w:rPr>
        <w:t>,  Jannik Feld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:vertAlign w:val="superscript"/>
          <w14:ligatures w14:val="none"/>
        </w:rPr>
        <w:t>2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14:ligatures w14:val="none"/>
        </w:rPr>
        <w:t>, Jürgen</w:t>
      </w:r>
      <w:r w:rsidR="00ED0E29"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14:ligatures w14:val="none"/>
        </w:rPr>
        <w:t xml:space="preserve"> R.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14:ligatures w14:val="none"/>
        </w:rPr>
        <w:t xml:space="preserve"> Sindermann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:vertAlign w:val="superscript"/>
          <w14:ligatures w14:val="none"/>
        </w:rPr>
        <w:t>1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14:ligatures w14:val="none"/>
        </w:rPr>
        <w:t>, Holger Reinecke</w:t>
      </w:r>
      <w:r w:rsidRPr="00AD0BB8">
        <w:rPr>
          <w:rFonts w:ascii="Times New Roman" w:eastAsiaTheme="minorHAnsi" w:hAnsi="Times New Roman" w:cs="Times New Roman"/>
          <w:color w:val="000000" w:themeColor="text1"/>
          <w:spacing w:val="0"/>
          <w:kern w:val="0"/>
          <w:sz w:val="20"/>
          <w:szCs w:val="18"/>
          <w:vertAlign w:val="superscript"/>
          <w14:ligatures w14:val="none"/>
        </w:rPr>
        <w:t>1</w:t>
      </w:r>
    </w:p>
    <w:p w14:paraId="2DE6E8DC" w14:textId="77777777" w:rsidR="004B490A" w:rsidRPr="00AD0BB8" w:rsidRDefault="004B490A" w:rsidP="00D050F7">
      <w:pPr>
        <w:pStyle w:val="BodyText"/>
        <w:spacing w:line="480" w:lineRule="auto"/>
        <w:ind w:right="57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eastAsiaTheme="minorHAnsi"/>
          <w:color w:val="000000" w:themeColor="text1"/>
          <w:sz w:val="20"/>
          <w:szCs w:val="18"/>
          <w:vertAlign w:val="superscript"/>
        </w:rPr>
        <w:t>1</w:t>
      </w:r>
      <w:r w:rsidRPr="00AD0BB8">
        <w:rPr>
          <w:rFonts w:eastAsiaTheme="minorHAnsi"/>
          <w:color w:val="000000" w:themeColor="text1"/>
          <w:sz w:val="20"/>
          <w:szCs w:val="18"/>
        </w:rPr>
        <w:t>Department of Cardiology I, Coronary, Peripheral Vascular Disease and Heart Failure, University Hospital Münster, Münster, Germany</w:t>
      </w:r>
    </w:p>
    <w:p w14:paraId="0E800DDA" w14:textId="77777777" w:rsidR="004B490A" w:rsidRPr="00AD0BB8" w:rsidRDefault="004B490A" w:rsidP="00D050F7">
      <w:pPr>
        <w:pStyle w:val="BodyText"/>
        <w:spacing w:line="480" w:lineRule="auto"/>
        <w:ind w:right="58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eastAsiaTheme="minorHAnsi"/>
          <w:color w:val="000000" w:themeColor="text1"/>
          <w:sz w:val="20"/>
          <w:szCs w:val="18"/>
          <w:vertAlign w:val="superscript"/>
        </w:rPr>
        <w:t>2</w:t>
      </w:r>
      <w:r w:rsidRPr="00AD0BB8">
        <w:rPr>
          <w:rFonts w:eastAsiaTheme="minorHAnsi"/>
          <w:color w:val="000000" w:themeColor="text1"/>
          <w:sz w:val="20"/>
          <w:szCs w:val="18"/>
        </w:rPr>
        <w:t>Institute of Biostatistics and Clinical Research, University of Münster, Münster, Germany</w:t>
      </w:r>
    </w:p>
    <w:p w14:paraId="552EF95D" w14:textId="77777777" w:rsidR="004B490A" w:rsidRPr="00AD0BB8" w:rsidRDefault="004B490A" w:rsidP="00D050F7">
      <w:pPr>
        <w:pStyle w:val="BodyText"/>
        <w:spacing w:line="480" w:lineRule="auto"/>
        <w:ind w:right="58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eastAsiaTheme="minorHAnsi"/>
          <w:color w:val="000000" w:themeColor="text1"/>
          <w:sz w:val="20"/>
          <w:szCs w:val="18"/>
        </w:rPr>
        <w:t>Correspondence to Anastasia J. Hobbach</w:t>
      </w:r>
    </w:p>
    <w:p w14:paraId="0621442C" w14:textId="77777777" w:rsidR="004B490A" w:rsidRPr="00AD0BB8" w:rsidRDefault="004B490A" w:rsidP="00D050F7">
      <w:pPr>
        <w:pStyle w:val="BodyText"/>
        <w:spacing w:line="480" w:lineRule="auto"/>
        <w:ind w:right="57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eastAsiaTheme="minorHAnsi"/>
          <w:color w:val="000000" w:themeColor="text1"/>
          <w:sz w:val="20"/>
          <w:szCs w:val="18"/>
          <w:vertAlign w:val="superscript"/>
        </w:rPr>
        <w:t>1</w:t>
      </w:r>
      <w:r w:rsidRPr="00AD0BB8">
        <w:rPr>
          <w:rFonts w:eastAsiaTheme="minorHAnsi"/>
          <w:color w:val="000000" w:themeColor="text1"/>
          <w:sz w:val="20"/>
          <w:szCs w:val="18"/>
        </w:rPr>
        <w:t>Department of Cardiology I, Coronary, Peripheral Vascular Disease and Heart Failure, University Hospital Münster, Albert-Schweizer Campus 1, 48149 Münster, Germany</w:t>
      </w:r>
    </w:p>
    <w:p w14:paraId="4541083A" w14:textId="77777777" w:rsidR="004B490A" w:rsidRPr="00AD0BB8" w:rsidRDefault="004B490A" w:rsidP="00D050F7">
      <w:pPr>
        <w:pStyle w:val="BodyText"/>
        <w:spacing w:line="480" w:lineRule="auto"/>
        <w:ind w:left="284" w:right="57" w:hanging="284"/>
        <w:jc w:val="both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eastAsiaTheme="minorHAnsi"/>
          <w:color w:val="000000" w:themeColor="text1"/>
          <w:sz w:val="20"/>
          <w:szCs w:val="18"/>
        </w:rPr>
        <w:t>ORCID: 0000-0001-6421-8429</w:t>
      </w:r>
    </w:p>
    <w:p w14:paraId="2AF240E6" w14:textId="72198E9D" w:rsidR="00E82A51" w:rsidRPr="00AD0BB8" w:rsidRDefault="004B490A" w:rsidP="00E82A51">
      <w:pPr>
        <w:pStyle w:val="BodyText"/>
        <w:spacing w:line="480" w:lineRule="auto"/>
        <w:ind w:right="57"/>
        <w:rPr>
          <w:rFonts w:eastAsiaTheme="minorHAnsi"/>
          <w:color w:val="000000" w:themeColor="text1"/>
          <w:sz w:val="20"/>
          <w:szCs w:val="18"/>
        </w:rPr>
      </w:pPr>
      <w:r w:rsidRPr="00AD0BB8">
        <w:rPr>
          <w:rFonts w:eastAsiaTheme="minorHAnsi"/>
          <w:color w:val="000000" w:themeColor="text1"/>
          <w:sz w:val="20"/>
          <w:szCs w:val="18"/>
        </w:rPr>
        <w:t>Email: Anastasia.Hobbach@ukmuenster.de</w:t>
      </w:r>
      <w:r w:rsidRPr="00AD0BB8" w:rsidDel="00235409">
        <w:rPr>
          <w:rFonts w:eastAsiaTheme="minorHAnsi"/>
          <w:color w:val="000000" w:themeColor="text1"/>
          <w:sz w:val="20"/>
          <w:szCs w:val="18"/>
        </w:rPr>
        <w:t xml:space="preserve"> </w:t>
      </w:r>
      <w:r w:rsidRPr="00AD0BB8">
        <w:rPr>
          <w:rFonts w:eastAsiaTheme="minorHAnsi"/>
          <w:color w:val="000000" w:themeColor="text1"/>
          <w:sz w:val="20"/>
          <w:szCs w:val="18"/>
        </w:rPr>
        <w:t xml:space="preserve"> </w:t>
      </w:r>
    </w:p>
    <w:p w14:paraId="59812375" w14:textId="77777777" w:rsidR="00E82A51" w:rsidRPr="00AD0BB8" w:rsidRDefault="00E82A51">
      <w:pPr>
        <w:spacing w:after="160" w:line="259" w:lineRule="auto"/>
        <w:jc w:val="left"/>
        <w:rPr>
          <w:rFonts w:ascii="Times New Roman" w:eastAsiaTheme="minorHAnsi" w:hAnsi="Times New Roman"/>
          <w:noProof w:val="0"/>
          <w:color w:val="000000" w:themeColor="text1"/>
          <w:szCs w:val="18"/>
          <w:lang w:eastAsia="en-US"/>
        </w:rPr>
      </w:pPr>
      <w:r w:rsidRPr="00AD0BB8">
        <w:rPr>
          <w:rFonts w:eastAsiaTheme="minorHAnsi"/>
          <w:color w:val="000000" w:themeColor="text1"/>
          <w:szCs w:val="18"/>
        </w:rPr>
        <w:br w:type="page"/>
      </w:r>
    </w:p>
    <w:p w14:paraId="4246655B" w14:textId="77777777" w:rsidR="00336B6E" w:rsidRPr="00AD0BB8" w:rsidRDefault="00336B6E" w:rsidP="00E23615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  <w:sectPr w:rsidR="00336B6E" w:rsidRPr="00AD0BB8" w:rsidSect="00336B6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10C50AC1" w14:textId="70DC45CE" w:rsidR="007E000F" w:rsidRPr="00AD0BB8" w:rsidRDefault="009E7F06" w:rsidP="00E23615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color w:val="000000" w:themeColor="text1"/>
          <w:sz w:val="22"/>
        </w:rPr>
      </w:pP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 xml:space="preserve">Online Resource </w:t>
      </w:r>
      <w:r w:rsidR="00B6198C" w:rsidRPr="00AD0BB8">
        <w:rPr>
          <w:rFonts w:ascii="Times New Roman" w:hAnsi="Times New Roman" w:cs="Times New Roman"/>
          <w:b/>
          <w:color w:val="000000" w:themeColor="text1"/>
          <w:sz w:val="22"/>
        </w:rPr>
        <w:t>1</w:t>
      </w:r>
      <w:r w:rsidR="007E000F" w:rsidRPr="00AD0BB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7E000F" w:rsidRPr="00AD0BB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415BB" w:rsidRPr="00AD0BB8">
        <w:rPr>
          <w:rFonts w:ascii="Times New Roman" w:hAnsi="Times New Roman" w:cs="Times New Roman"/>
          <w:color w:val="000000" w:themeColor="text1"/>
          <w:sz w:val="22"/>
        </w:rPr>
        <w:t>Used Health Problems 10</w:t>
      </w:r>
      <w:r w:rsidR="003415BB" w:rsidRPr="00AD0BB8">
        <w:rPr>
          <w:rFonts w:ascii="Times New Roman" w:hAnsi="Times New Roman" w:cs="Times New Roman"/>
          <w:color w:val="000000" w:themeColor="text1"/>
          <w:sz w:val="22"/>
          <w:vertAlign w:val="superscript"/>
        </w:rPr>
        <w:t>th</w:t>
      </w:r>
      <w:r w:rsidR="003415BB" w:rsidRPr="00AD0BB8">
        <w:rPr>
          <w:rFonts w:ascii="Times New Roman" w:hAnsi="Times New Roman" w:cs="Times New Roman"/>
          <w:color w:val="000000" w:themeColor="text1"/>
          <w:sz w:val="22"/>
        </w:rPr>
        <w:t xml:space="preserve"> Revision (ICD-10 GM) </w:t>
      </w:r>
      <w:r w:rsidR="00B12BCF" w:rsidRPr="00AD0BB8">
        <w:rPr>
          <w:rFonts w:ascii="Times New Roman" w:hAnsi="Times New Roman" w:cs="Times New Roman"/>
          <w:color w:val="000000" w:themeColor="text1"/>
          <w:sz w:val="22"/>
        </w:rPr>
        <w:t>c</w:t>
      </w:r>
      <w:r w:rsidR="003415BB" w:rsidRPr="00AD0BB8">
        <w:rPr>
          <w:rFonts w:ascii="Times New Roman" w:hAnsi="Times New Roman" w:cs="Times New Roman"/>
          <w:color w:val="000000" w:themeColor="text1"/>
          <w:sz w:val="22"/>
        </w:rPr>
        <w:t xml:space="preserve">odes. </w:t>
      </w: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AD0BB8" w:rsidRPr="00AD0BB8" w14:paraId="47450AA1" w14:textId="77777777" w:rsidTr="00EC44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</w:tcPr>
          <w:p w14:paraId="4308C85E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Health Problems 10th Revision (ICD-10 GM)</w:t>
            </w:r>
          </w:p>
        </w:tc>
        <w:tc>
          <w:tcPr>
            <w:tcW w:w="3680" w:type="dxa"/>
          </w:tcPr>
          <w:p w14:paraId="42FB8C60" w14:textId="77777777" w:rsidR="008853D6" w:rsidRPr="00AD0BB8" w:rsidRDefault="008853D6" w:rsidP="00E23615">
            <w:pPr>
              <w:spacing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AD0BB8" w:rsidRPr="00AD0BB8" w14:paraId="3C9FC90E" w14:textId="77777777" w:rsidTr="00EC440D">
        <w:tc>
          <w:tcPr>
            <w:tcW w:w="5382" w:type="dxa"/>
          </w:tcPr>
          <w:p w14:paraId="3EB58E77" w14:textId="1437E97E" w:rsidR="008853D6" w:rsidRPr="00AD0BB8" w:rsidRDefault="001D531A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Arterial hypertension (AHT)</w:t>
            </w:r>
            <w:r w:rsidR="008853D6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680" w:type="dxa"/>
          </w:tcPr>
          <w:p w14:paraId="56274C1D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I10.-, I11.-, I12.-, I13.-, I15.-</w:t>
            </w:r>
          </w:p>
        </w:tc>
      </w:tr>
      <w:tr w:rsidR="00AD0BB8" w:rsidRPr="00AD0BB8" w14:paraId="0D7D0515" w14:textId="77777777" w:rsidTr="00EC440D">
        <w:tc>
          <w:tcPr>
            <w:tcW w:w="5382" w:type="dxa"/>
          </w:tcPr>
          <w:p w14:paraId="58F0F3BA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Diabetes mellitus (DM)</w:t>
            </w:r>
          </w:p>
        </w:tc>
        <w:tc>
          <w:tcPr>
            <w:tcW w:w="3680" w:type="dxa"/>
          </w:tcPr>
          <w:p w14:paraId="2EC31803" w14:textId="4CA43305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E10.-, E11.-, </w:t>
            </w:r>
          </w:p>
        </w:tc>
      </w:tr>
      <w:tr w:rsidR="00AD0BB8" w:rsidRPr="00AD0BB8" w14:paraId="043AE4A8" w14:textId="77777777" w:rsidTr="00EC440D">
        <w:tc>
          <w:tcPr>
            <w:tcW w:w="5382" w:type="dxa"/>
          </w:tcPr>
          <w:p w14:paraId="1038AFE1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Dyslipidemia</w:t>
            </w:r>
          </w:p>
        </w:tc>
        <w:tc>
          <w:tcPr>
            <w:tcW w:w="3680" w:type="dxa"/>
          </w:tcPr>
          <w:p w14:paraId="69BFF585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E78.-</w:t>
            </w:r>
          </w:p>
        </w:tc>
      </w:tr>
      <w:tr w:rsidR="00AD0BB8" w:rsidRPr="00AD0BB8" w14:paraId="3ED963CC" w14:textId="77777777" w:rsidTr="00EC440D">
        <w:tc>
          <w:tcPr>
            <w:tcW w:w="5382" w:type="dxa"/>
          </w:tcPr>
          <w:p w14:paraId="6262C5BD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Nicotine abuses</w:t>
            </w:r>
          </w:p>
        </w:tc>
        <w:tc>
          <w:tcPr>
            <w:tcW w:w="3680" w:type="dxa"/>
          </w:tcPr>
          <w:p w14:paraId="0248D328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F17.-</w:t>
            </w:r>
          </w:p>
        </w:tc>
      </w:tr>
      <w:tr w:rsidR="00AD0BB8" w:rsidRPr="00AD0BB8" w14:paraId="30FB1E23" w14:textId="77777777" w:rsidTr="00EC440D">
        <w:tc>
          <w:tcPr>
            <w:tcW w:w="5382" w:type="dxa"/>
          </w:tcPr>
          <w:p w14:paraId="34D660C7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Myocardial Infarction (MI)</w:t>
            </w:r>
          </w:p>
        </w:tc>
        <w:tc>
          <w:tcPr>
            <w:tcW w:w="3680" w:type="dxa"/>
          </w:tcPr>
          <w:p w14:paraId="1F4B90B4" w14:textId="1C0BE4FC" w:rsidR="008853D6" w:rsidRPr="00AD0BB8" w:rsidRDefault="00110E34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I25.2, I24.1</w:t>
            </w:r>
          </w:p>
        </w:tc>
      </w:tr>
      <w:tr w:rsidR="00AD0BB8" w:rsidRPr="00AD0BB8" w14:paraId="1D1C6185" w14:textId="77777777" w:rsidTr="00EC440D">
        <w:tc>
          <w:tcPr>
            <w:tcW w:w="5382" w:type="dxa"/>
          </w:tcPr>
          <w:p w14:paraId="75DC6EF1" w14:textId="0AB8938B" w:rsidR="000C786D" w:rsidRPr="00AD0BB8" w:rsidRDefault="000C786D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Obesity</w:t>
            </w:r>
          </w:p>
        </w:tc>
        <w:tc>
          <w:tcPr>
            <w:tcW w:w="3680" w:type="dxa"/>
          </w:tcPr>
          <w:p w14:paraId="24990332" w14:textId="66010167" w:rsidR="000C786D" w:rsidRPr="00AD0BB8" w:rsidRDefault="000C786D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E66.-</w:t>
            </w:r>
          </w:p>
        </w:tc>
      </w:tr>
      <w:tr w:rsidR="00AD0BB8" w:rsidRPr="00AD0BB8" w14:paraId="57DDB2D2" w14:textId="77777777" w:rsidTr="00EC440D">
        <w:tc>
          <w:tcPr>
            <w:tcW w:w="5382" w:type="dxa"/>
          </w:tcPr>
          <w:p w14:paraId="7A4555EF" w14:textId="16EC28C6" w:rsidR="000C786D" w:rsidRPr="00AD0BB8" w:rsidRDefault="00CC722A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Chronic right </w:t>
            </w:r>
            <w:r w:rsidR="009D203D" w:rsidRPr="00AD0BB8">
              <w:rPr>
                <w:rFonts w:ascii="Times New Roman" w:hAnsi="Times New Roman"/>
                <w:color w:val="000000" w:themeColor="text1"/>
                <w:sz w:val="22"/>
                <w:szCs w:val="22"/>
                <w:lang w:val="en"/>
              </w:rPr>
              <w:t>ventricular</w:t>
            </w:r>
            <w:r w:rsidR="006B363C" w:rsidRPr="00AD0BB8">
              <w:rPr>
                <w:rFonts w:ascii="Times New Roman" w:hAnsi="Times New Roman"/>
                <w:color w:val="000000" w:themeColor="text1"/>
                <w:sz w:val="22"/>
                <w:szCs w:val="22"/>
                <w:lang w:val="en"/>
              </w:rPr>
              <w:t xml:space="preserve"> heart failure</w:t>
            </w:r>
            <w:r w:rsidR="009A64C6" w:rsidRPr="00AD0BB8">
              <w:rPr>
                <w:rFonts w:ascii="Times New Roman" w:hAnsi="Times New Roman"/>
                <w:color w:val="000000" w:themeColor="text1"/>
                <w:sz w:val="22"/>
                <w:szCs w:val="22"/>
                <w:lang w:val="en"/>
              </w:rPr>
              <w:t xml:space="preserve"> (CRHF)</w:t>
            </w:r>
          </w:p>
        </w:tc>
        <w:tc>
          <w:tcPr>
            <w:tcW w:w="3680" w:type="dxa"/>
          </w:tcPr>
          <w:p w14:paraId="50FEBE77" w14:textId="6005EA1B" w:rsidR="000C786D" w:rsidRPr="00AD0BB8" w:rsidRDefault="007F5CCD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I50.</w:t>
            </w:r>
            <w:r w:rsidR="0057285D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</w:t>
            </w:r>
            <w:r w:rsidR="0057285D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I50.14</w:t>
            </w:r>
          </w:p>
        </w:tc>
      </w:tr>
      <w:tr w:rsidR="00AD0BB8" w:rsidRPr="00AD0BB8" w14:paraId="736C7700" w14:textId="77777777" w:rsidTr="00EC440D">
        <w:tc>
          <w:tcPr>
            <w:tcW w:w="5382" w:type="dxa"/>
          </w:tcPr>
          <w:p w14:paraId="210C8909" w14:textId="48F82A3A" w:rsidR="000C786D" w:rsidRPr="00AD0BB8" w:rsidRDefault="00CC722A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Chronic left </w:t>
            </w:r>
            <w:r w:rsidR="009D203D" w:rsidRPr="00AD0BB8">
              <w:rPr>
                <w:rFonts w:ascii="Times New Roman" w:hAnsi="Times New Roman"/>
                <w:color w:val="000000" w:themeColor="text1"/>
                <w:sz w:val="22"/>
                <w:szCs w:val="22"/>
                <w:lang w:val="en"/>
              </w:rPr>
              <w:t>ventricular</w:t>
            </w:r>
            <w:r w:rsidR="006B363C" w:rsidRPr="00AD0BB8">
              <w:rPr>
                <w:rFonts w:ascii="Times New Roman" w:hAnsi="Times New Roman"/>
                <w:color w:val="000000" w:themeColor="text1"/>
                <w:sz w:val="22"/>
                <w:szCs w:val="22"/>
                <w:lang w:val="en"/>
              </w:rPr>
              <w:t xml:space="preserve"> heart failure</w:t>
            </w:r>
            <w:r w:rsidR="009A64C6" w:rsidRPr="00AD0BB8">
              <w:rPr>
                <w:rFonts w:ascii="Times New Roman" w:hAnsi="Times New Roman"/>
                <w:color w:val="000000" w:themeColor="text1"/>
                <w:sz w:val="22"/>
                <w:szCs w:val="22"/>
                <w:lang w:val="en"/>
              </w:rPr>
              <w:t xml:space="preserve"> (CLHF)</w:t>
            </w:r>
          </w:p>
        </w:tc>
        <w:tc>
          <w:tcPr>
            <w:tcW w:w="3680" w:type="dxa"/>
          </w:tcPr>
          <w:p w14:paraId="78F1E85F" w14:textId="06287E36" w:rsidR="000C786D" w:rsidRPr="00AD0BB8" w:rsidRDefault="002960B3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I50.1-</w:t>
            </w:r>
          </w:p>
        </w:tc>
      </w:tr>
      <w:tr w:rsidR="00AD0BB8" w:rsidRPr="00AD0BB8" w14:paraId="6BF6B5F6" w14:textId="77777777" w:rsidTr="00EC440D">
        <w:tc>
          <w:tcPr>
            <w:tcW w:w="5382" w:type="dxa"/>
          </w:tcPr>
          <w:p w14:paraId="2CBFE8E7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Previous stroke</w:t>
            </w:r>
          </w:p>
        </w:tc>
        <w:tc>
          <w:tcPr>
            <w:tcW w:w="3680" w:type="dxa"/>
          </w:tcPr>
          <w:p w14:paraId="5956A4A2" w14:textId="229A9A0D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I69.3, I69.4</w:t>
            </w:r>
          </w:p>
        </w:tc>
      </w:tr>
      <w:tr w:rsidR="00AD0BB8" w:rsidRPr="00AD0BB8" w14:paraId="21203E74" w14:textId="77777777" w:rsidTr="00EC440D">
        <w:tc>
          <w:tcPr>
            <w:tcW w:w="5382" w:type="dxa"/>
          </w:tcPr>
          <w:p w14:paraId="72AF99C5" w14:textId="52E68F85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Coronary </w:t>
            </w:r>
            <w:r w:rsidR="0045414B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heart disease 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</w:t>
            </w:r>
            <w:r w:rsidR="0045414B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CHD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680" w:type="dxa"/>
          </w:tcPr>
          <w:p w14:paraId="55AB2110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I25.-</w:t>
            </w:r>
          </w:p>
        </w:tc>
      </w:tr>
      <w:tr w:rsidR="00AD0BB8" w:rsidRPr="00AD0BB8" w14:paraId="4BFD67CE" w14:textId="77777777" w:rsidTr="00EC440D">
        <w:tc>
          <w:tcPr>
            <w:tcW w:w="5382" w:type="dxa"/>
          </w:tcPr>
          <w:p w14:paraId="6D08A13C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Atrial flutter/fibrillation (AFL/AF)</w:t>
            </w:r>
          </w:p>
        </w:tc>
        <w:tc>
          <w:tcPr>
            <w:tcW w:w="3680" w:type="dxa"/>
          </w:tcPr>
          <w:p w14:paraId="7F1E645E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I48.-</w:t>
            </w:r>
          </w:p>
        </w:tc>
      </w:tr>
      <w:tr w:rsidR="00AD0BB8" w:rsidRPr="00AD0BB8" w14:paraId="2B88625B" w14:textId="77777777" w:rsidTr="00EC440D">
        <w:tc>
          <w:tcPr>
            <w:tcW w:w="5382" w:type="dxa"/>
          </w:tcPr>
          <w:p w14:paraId="538414D7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Peripheral artery disease (PAD)</w:t>
            </w:r>
          </w:p>
        </w:tc>
        <w:tc>
          <w:tcPr>
            <w:tcW w:w="3680" w:type="dxa"/>
          </w:tcPr>
          <w:p w14:paraId="0D204F21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I70.2-</w:t>
            </w:r>
          </w:p>
        </w:tc>
      </w:tr>
      <w:tr w:rsidR="00AD0BB8" w:rsidRPr="00AD0BB8" w14:paraId="666248B0" w14:textId="77777777" w:rsidTr="00EC440D">
        <w:tc>
          <w:tcPr>
            <w:tcW w:w="5382" w:type="dxa"/>
          </w:tcPr>
          <w:p w14:paraId="2A320DD5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Cerebrovascular disease (CeVD)</w:t>
            </w:r>
          </w:p>
        </w:tc>
        <w:tc>
          <w:tcPr>
            <w:tcW w:w="3680" w:type="dxa"/>
          </w:tcPr>
          <w:p w14:paraId="5D4976E0" w14:textId="52461F02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I65.-, </w:t>
            </w:r>
          </w:p>
        </w:tc>
      </w:tr>
      <w:tr w:rsidR="00AD0BB8" w:rsidRPr="00AD0BB8" w14:paraId="748A7041" w14:textId="77777777" w:rsidTr="00EC440D">
        <w:tc>
          <w:tcPr>
            <w:tcW w:w="5382" w:type="dxa"/>
          </w:tcPr>
          <w:p w14:paraId="638B758E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Chronic kidney disease (CKD)</w:t>
            </w:r>
          </w:p>
        </w:tc>
        <w:tc>
          <w:tcPr>
            <w:tcW w:w="3680" w:type="dxa"/>
          </w:tcPr>
          <w:p w14:paraId="7829BED2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N18.-, N19.-</w:t>
            </w:r>
          </w:p>
        </w:tc>
      </w:tr>
      <w:tr w:rsidR="00AD0BB8" w:rsidRPr="00AD0BB8" w14:paraId="7533E75E" w14:textId="77777777" w:rsidTr="00EC440D">
        <w:tc>
          <w:tcPr>
            <w:tcW w:w="5382" w:type="dxa"/>
          </w:tcPr>
          <w:p w14:paraId="7E015217" w14:textId="42CD882A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Acute </w:t>
            </w:r>
            <w:r w:rsidR="0045414B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kidney injury 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(A</w:t>
            </w:r>
            <w:r w:rsidR="0045414B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KI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680" w:type="dxa"/>
          </w:tcPr>
          <w:p w14:paraId="13B72C87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N17</w:t>
            </w:r>
          </w:p>
        </w:tc>
      </w:tr>
      <w:tr w:rsidR="00AD0BB8" w:rsidRPr="00AD0BB8" w14:paraId="60949927" w14:textId="77777777" w:rsidTr="00EC440D">
        <w:tc>
          <w:tcPr>
            <w:tcW w:w="5382" w:type="dxa"/>
          </w:tcPr>
          <w:p w14:paraId="7A68C494" w14:textId="4CE01F47" w:rsidR="000E155D" w:rsidRPr="00AD0BB8" w:rsidRDefault="000E155D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Cardiogenic shock</w:t>
            </w:r>
          </w:p>
        </w:tc>
        <w:tc>
          <w:tcPr>
            <w:tcW w:w="3680" w:type="dxa"/>
          </w:tcPr>
          <w:p w14:paraId="204A61BF" w14:textId="60A96F5C" w:rsidR="000E155D" w:rsidRPr="00AD0BB8" w:rsidRDefault="001126E8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R57.0</w:t>
            </w:r>
            <w:r w:rsidR="00110E34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 T81.1</w:t>
            </w:r>
          </w:p>
        </w:tc>
      </w:tr>
      <w:tr w:rsidR="00AD0BB8" w:rsidRPr="00AD0BB8" w14:paraId="1EBC5E48" w14:textId="77777777" w:rsidTr="00EC440D">
        <w:tc>
          <w:tcPr>
            <w:tcW w:w="5382" w:type="dxa"/>
          </w:tcPr>
          <w:p w14:paraId="703DEDB6" w14:textId="36DB21D9" w:rsidR="002A7D81" w:rsidRPr="00AD0BB8" w:rsidRDefault="002A7D8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Cancer </w:t>
            </w:r>
          </w:p>
        </w:tc>
        <w:tc>
          <w:tcPr>
            <w:tcW w:w="3680" w:type="dxa"/>
          </w:tcPr>
          <w:p w14:paraId="12D55F79" w14:textId="76A746FD" w:rsidR="002A7D81" w:rsidRPr="00AD0BB8" w:rsidRDefault="002A7D81" w:rsidP="002A7D81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C00–C97</w:t>
            </w:r>
          </w:p>
        </w:tc>
      </w:tr>
    </w:tbl>
    <w:p w14:paraId="729C0CCC" w14:textId="77777777" w:rsidR="008853D6" w:rsidRPr="00AD0BB8" w:rsidRDefault="008853D6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794FB6D6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0CF35549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2F79C26F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3D973FD8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3780F2B7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48BE832F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67344A2D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36CDA2EF" w14:textId="77777777" w:rsidR="00D050F7" w:rsidRPr="00AD0BB8" w:rsidRDefault="00D050F7" w:rsidP="00E23615">
      <w:pPr>
        <w:spacing w:line="480" w:lineRule="auto"/>
        <w:contextualSpacing/>
        <w:rPr>
          <w:rFonts w:ascii="Times New Roman" w:hAnsi="Times New Roman"/>
          <w:color w:val="000000" w:themeColor="text1"/>
          <w:sz w:val="22"/>
          <w:szCs w:val="22"/>
        </w:rPr>
      </w:pPr>
    </w:p>
    <w:p w14:paraId="67A3F4C1" w14:textId="2F31F2EB" w:rsidR="008853D6" w:rsidRPr="00AD0BB8" w:rsidRDefault="009E7F06" w:rsidP="00E23615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color w:val="000000" w:themeColor="text1"/>
          <w:sz w:val="22"/>
        </w:rPr>
      </w:pP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 xml:space="preserve">Online Resource </w:t>
      </w:r>
      <w:r w:rsidR="00F37146" w:rsidRPr="00AD0BB8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="000E3910" w:rsidRPr="00AD0BB8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0E3910" w:rsidRPr="00AD0BB8">
        <w:rPr>
          <w:rFonts w:ascii="Times New Roman" w:hAnsi="Times New Roman" w:cs="Times New Roman"/>
          <w:color w:val="000000" w:themeColor="text1"/>
          <w:sz w:val="22"/>
        </w:rPr>
        <w:t xml:space="preserve"> Used German </w:t>
      </w:r>
      <w:r w:rsidR="00B12BCF" w:rsidRPr="00AD0BB8">
        <w:rPr>
          <w:rFonts w:ascii="Times New Roman" w:hAnsi="Times New Roman" w:cs="Times New Roman"/>
          <w:color w:val="000000" w:themeColor="text1"/>
          <w:sz w:val="22"/>
        </w:rPr>
        <w:t>p</w:t>
      </w:r>
      <w:r w:rsidR="000E3910" w:rsidRPr="00AD0BB8">
        <w:rPr>
          <w:rFonts w:ascii="Times New Roman" w:hAnsi="Times New Roman" w:cs="Times New Roman"/>
          <w:color w:val="000000" w:themeColor="text1"/>
          <w:sz w:val="22"/>
        </w:rPr>
        <w:t xml:space="preserve">rocedure </w:t>
      </w:r>
      <w:r w:rsidR="00B12BCF" w:rsidRPr="00AD0BB8">
        <w:rPr>
          <w:rFonts w:ascii="Times New Roman" w:hAnsi="Times New Roman" w:cs="Times New Roman"/>
          <w:color w:val="000000" w:themeColor="text1"/>
          <w:sz w:val="22"/>
        </w:rPr>
        <w:t>c</w:t>
      </w:r>
      <w:r w:rsidR="000E3910" w:rsidRPr="00AD0BB8">
        <w:rPr>
          <w:rFonts w:ascii="Times New Roman" w:hAnsi="Times New Roman" w:cs="Times New Roman"/>
          <w:color w:val="000000" w:themeColor="text1"/>
          <w:sz w:val="22"/>
        </w:rPr>
        <w:t xml:space="preserve">lassification system (OPS) codes. </w:t>
      </w: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AD0BB8" w:rsidRPr="00AD0BB8" w14:paraId="2468BE7E" w14:textId="77777777" w:rsidTr="00EC44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</w:tcPr>
          <w:p w14:paraId="17F179B1" w14:textId="62E35C20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German </w:t>
            </w:r>
            <w:r w:rsidR="00B12BCF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rocedure classification </w:t>
            </w:r>
            <w:r w:rsidR="00B12BCF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ystem (OPS) </w:t>
            </w:r>
          </w:p>
        </w:tc>
        <w:tc>
          <w:tcPr>
            <w:tcW w:w="3680" w:type="dxa"/>
          </w:tcPr>
          <w:p w14:paraId="25D62C28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AD0BB8" w:rsidRPr="00AD0BB8" w14:paraId="2D651E40" w14:textId="77777777" w:rsidTr="00EC440D">
        <w:tc>
          <w:tcPr>
            <w:tcW w:w="5382" w:type="dxa"/>
          </w:tcPr>
          <w:p w14:paraId="6160B7F2" w14:textId="0C6C43CC" w:rsidR="008853D6" w:rsidRPr="00AD0BB8" w:rsidRDefault="00F406C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Percutaneous coronary intervention  (PCI)</w:t>
            </w:r>
          </w:p>
        </w:tc>
        <w:tc>
          <w:tcPr>
            <w:tcW w:w="3680" w:type="dxa"/>
          </w:tcPr>
          <w:p w14:paraId="567DA664" w14:textId="2014B26D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8-83</w:t>
            </w:r>
            <w:r w:rsidR="00FA6021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AD0BB8" w:rsidRPr="00AD0BB8" w14:paraId="0C4CC86D" w14:textId="77777777" w:rsidTr="00EC440D">
        <w:tc>
          <w:tcPr>
            <w:tcW w:w="5382" w:type="dxa"/>
          </w:tcPr>
          <w:p w14:paraId="1B464183" w14:textId="107A4540" w:rsidR="008853D6" w:rsidRPr="00AD0BB8" w:rsidRDefault="000A5E9C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Left-heart-Catheterization (LCH)</w:t>
            </w:r>
          </w:p>
        </w:tc>
        <w:tc>
          <w:tcPr>
            <w:tcW w:w="3680" w:type="dxa"/>
          </w:tcPr>
          <w:p w14:paraId="714C0445" w14:textId="065D0B4A" w:rsidR="008853D6" w:rsidRPr="00AD0BB8" w:rsidRDefault="00100F5E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1-27</w:t>
            </w:r>
            <w:r w:rsidR="002711AB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AD0BB8" w:rsidRPr="00AD0BB8" w14:paraId="421CE2E9" w14:textId="77777777" w:rsidTr="00EC440D">
        <w:tc>
          <w:tcPr>
            <w:tcW w:w="5382" w:type="dxa"/>
          </w:tcPr>
          <w:p w14:paraId="0A148612" w14:textId="01D50BE1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Biventricular intracoporal pump</w:t>
            </w:r>
          </w:p>
        </w:tc>
        <w:tc>
          <w:tcPr>
            <w:tcW w:w="3680" w:type="dxa"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49"/>
              <w:gridCol w:w="66"/>
            </w:tblGrid>
            <w:tr w:rsidR="00AD0BB8" w:rsidRPr="00AD0BB8" w14:paraId="351B7027" w14:textId="77777777" w:rsidTr="002E38C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033D099F" w14:textId="7F0322FA" w:rsidR="002E38C2" w:rsidRPr="00AD0BB8" w:rsidRDefault="002E38C2" w:rsidP="00E23615">
                  <w:pPr>
                    <w:spacing w:line="480" w:lineRule="auto"/>
                    <w:contextualSpacing/>
                    <w:jc w:val="left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AD0BB8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5-376.5</w:t>
                  </w:r>
                  <w:r w:rsidR="00EA3146" w:rsidRPr="00AD0BB8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A6CD36" w14:textId="77777777" w:rsidR="002E38C2" w:rsidRPr="00AD0BB8" w:rsidRDefault="002E38C2" w:rsidP="00E23615">
                  <w:pPr>
                    <w:spacing w:line="480" w:lineRule="auto"/>
                    <w:contextualSpacing/>
                    <w:jc w:val="left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5068088D" w14:textId="77777777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AD0BB8" w:rsidRPr="00AD0BB8" w14:paraId="319B7FFB" w14:textId="77777777" w:rsidTr="00EC440D">
        <w:tc>
          <w:tcPr>
            <w:tcW w:w="5382" w:type="dxa"/>
          </w:tcPr>
          <w:p w14:paraId="6D1E48CC" w14:textId="1B435260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Univentricular intracoporal pump</w:t>
            </w:r>
          </w:p>
        </w:tc>
        <w:tc>
          <w:tcPr>
            <w:tcW w:w="3680" w:type="dxa"/>
          </w:tcPr>
          <w:p w14:paraId="3DDBBAD6" w14:textId="6BA2919C" w:rsidR="00582661" w:rsidRPr="00AD0BB8" w:rsidRDefault="002E38C2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5-376.4</w:t>
            </w:r>
            <w:r w:rsidR="00452580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D0BB8" w:rsidRPr="00AD0BB8" w14:paraId="672C0B01" w14:textId="77777777" w:rsidTr="00EC440D">
        <w:tc>
          <w:tcPr>
            <w:tcW w:w="5382" w:type="dxa"/>
          </w:tcPr>
          <w:p w14:paraId="0A7A0C66" w14:textId="7CB2B646" w:rsidR="00AF2279" w:rsidRPr="00AD0BB8" w:rsidRDefault="00AF2279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Impella</w:t>
            </w:r>
          </w:p>
        </w:tc>
        <w:tc>
          <w:tcPr>
            <w:tcW w:w="3680" w:type="dxa"/>
          </w:tcPr>
          <w:p w14:paraId="073A6B1E" w14:textId="4BE78BDD" w:rsidR="00AF2279" w:rsidRPr="00AD0BB8" w:rsidRDefault="00AF2279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  <w:lang w:val="de-DE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8-83a.3</w:t>
            </w:r>
          </w:p>
        </w:tc>
      </w:tr>
      <w:tr w:rsidR="00AD0BB8" w:rsidRPr="00AD0BB8" w14:paraId="02EC4FBC" w14:textId="77777777" w:rsidTr="00EC440D">
        <w:tc>
          <w:tcPr>
            <w:tcW w:w="5382" w:type="dxa"/>
          </w:tcPr>
          <w:p w14:paraId="70B85E3F" w14:textId="2EF3BF61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Artificial heart</w:t>
            </w:r>
          </w:p>
        </w:tc>
        <w:tc>
          <w:tcPr>
            <w:tcW w:w="3680" w:type="dxa"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66"/>
            </w:tblGrid>
            <w:tr w:rsidR="00AD0BB8" w:rsidRPr="00AD0BB8" w14:paraId="0A082FA2" w14:textId="77777777" w:rsidTr="002E38C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688B64E2" w14:textId="70BE6172" w:rsidR="002E38C2" w:rsidRPr="00AD0BB8" w:rsidRDefault="002E38C2" w:rsidP="00E23615">
                  <w:pPr>
                    <w:spacing w:line="480" w:lineRule="auto"/>
                    <w:contextualSpacing/>
                    <w:jc w:val="left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AD0BB8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5-376.6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AA3035" w14:textId="77777777" w:rsidR="002E38C2" w:rsidRPr="00AD0BB8" w:rsidRDefault="002E38C2" w:rsidP="00E23615">
                  <w:pPr>
                    <w:spacing w:line="480" w:lineRule="auto"/>
                    <w:contextualSpacing/>
                    <w:jc w:val="left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6C047AEA" w14:textId="77777777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AD0BB8" w:rsidRPr="00AD0BB8" w14:paraId="5C3DE359" w14:textId="77777777" w:rsidTr="00EC440D">
        <w:tc>
          <w:tcPr>
            <w:tcW w:w="5382" w:type="dxa"/>
          </w:tcPr>
          <w:p w14:paraId="53116D8A" w14:textId="2E326E17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</w:t>
            </w:r>
            <w:r w:rsidR="00132023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x</w:t>
            </w: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heterotopic</w:t>
            </w:r>
          </w:p>
        </w:tc>
        <w:tc>
          <w:tcPr>
            <w:tcW w:w="3680" w:type="dxa"/>
          </w:tcPr>
          <w:p w14:paraId="5EA432CE" w14:textId="2A57717B" w:rsidR="00582661" w:rsidRPr="00AD0BB8" w:rsidRDefault="0007135E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5-375.1</w:t>
            </w:r>
          </w:p>
        </w:tc>
      </w:tr>
      <w:tr w:rsidR="00AD0BB8" w:rsidRPr="00AD0BB8" w14:paraId="33071CC7" w14:textId="77777777" w:rsidTr="00EC440D">
        <w:tc>
          <w:tcPr>
            <w:tcW w:w="5382" w:type="dxa"/>
          </w:tcPr>
          <w:p w14:paraId="3F4C3553" w14:textId="40B0716C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HTx orthotopic</w:t>
            </w:r>
          </w:p>
        </w:tc>
        <w:tc>
          <w:tcPr>
            <w:tcW w:w="3680" w:type="dxa"/>
          </w:tcPr>
          <w:p w14:paraId="69A67C9A" w14:textId="6173BFF3" w:rsidR="00582661" w:rsidRPr="00AD0BB8" w:rsidRDefault="0007135E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5-375.0</w:t>
            </w:r>
          </w:p>
        </w:tc>
      </w:tr>
      <w:tr w:rsidR="00AD0BB8" w:rsidRPr="00AD0BB8" w14:paraId="1A5FFE68" w14:textId="77777777" w:rsidTr="00EC440D">
        <w:tc>
          <w:tcPr>
            <w:tcW w:w="5382" w:type="dxa"/>
          </w:tcPr>
          <w:p w14:paraId="111BF93F" w14:textId="08C76969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Heart- and Lung Tx</w:t>
            </w:r>
          </w:p>
        </w:tc>
        <w:tc>
          <w:tcPr>
            <w:tcW w:w="3680" w:type="dxa"/>
          </w:tcPr>
          <w:p w14:paraId="7935A74C" w14:textId="317FFE30" w:rsidR="00582661" w:rsidRPr="00AD0BB8" w:rsidRDefault="0007135E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5-375.2</w:t>
            </w:r>
          </w:p>
        </w:tc>
      </w:tr>
      <w:tr w:rsidR="00AD0BB8" w:rsidRPr="00AD0BB8" w14:paraId="7D33352C" w14:textId="77777777" w:rsidTr="00EC440D">
        <w:tc>
          <w:tcPr>
            <w:tcW w:w="5382" w:type="dxa"/>
          </w:tcPr>
          <w:p w14:paraId="73A8438B" w14:textId="627DDEBA" w:rsidR="00582661" w:rsidRPr="00AD0BB8" w:rsidRDefault="00582661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Intra-aortic ballon pump (IABP)</w:t>
            </w:r>
          </w:p>
        </w:tc>
        <w:tc>
          <w:tcPr>
            <w:tcW w:w="3680" w:type="dxa"/>
          </w:tcPr>
          <w:p w14:paraId="19340F14" w14:textId="3AD79FBD" w:rsidR="00582661" w:rsidRPr="00AD0BB8" w:rsidRDefault="00A013A9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8-83a.0</w:t>
            </w:r>
          </w:p>
        </w:tc>
      </w:tr>
      <w:tr w:rsidR="00AD0BB8" w:rsidRPr="00AD0BB8" w14:paraId="494C9E22" w14:textId="77777777" w:rsidTr="00EC440D">
        <w:tc>
          <w:tcPr>
            <w:tcW w:w="5382" w:type="dxa"/>
          </w:tcPr>
          <w:p w14:paraId="78B1ACB9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Renal replacement therapy</w:t>
            </w:r>
          </w:p>
        </w:tc>
        <w:tc>
          <w:tcPr>
            <w:tcW w:w="3680" w:type="dxa"/>
          </w:tcPr>
          <w:p w14:paraId="533C3F13" w14:textId="071735FB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8-853, 8-855, 8-854</w:t>
            </w:r>
            <w:r w:rsidR="00452580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 8-857</w:t>
            </w:r>
          </w:p>
        </w:tc>
      </w:tr>
      <w:tr w:rsidR="00AD0BB8" w:rsidRPr="00AD0BB8" w14:paraId="5EA5AF05" w14:textId="77777777" w:rsidTr="00EC440D">
        <w:tc>
          <w:tcPr>
            <w:tcW w:w="5382" w:type="dxa"/>
          </w:tcPr>
          <w:p w14:paraId="1B5B5D37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Left ventricle support</w:t>
            </w:r>
          </w:p>
        </w:tc>
        <w:tc>
          <w:tcPr>
            <w:tcW w:w="3680" w:type="dxa"/>
          </w:tcPr>
          <w:p w14:paraId="1B13B8CF" w14:textId="1D86A101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="006D1520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-851, 8-852, 8-83a</w:t>
            </w:r>
            <w:r w:rsidR="00AF2279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.0</w:t>
            </w:r>
            <w:r w:rsidR="006D1520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 8-83a</w:t>
            </w:r>
            <w:r w:rsidR="00AF2279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6D1520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AD0BB8" w:rsidRPr="00AD0BB8" w14:paraId="1AC2191A" w14:textId="77777777" w:rsidTr="00EC440D">
        <w:tc>
          <w:tcPr>
            <w:tcW w:w="5382" w:type="dxa"/>
          </w:tcPr>
          <w:p w14:paraId="15383A25" w14:textId="77777777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Resuscitation</w:t>
            </w:r>
          </w:p>
        </w:tc>
        <w:tc>
          <w:tcPr>
            <w:tcW w:w="3680" w:type="dxa"/>
          </w:tcPr>
          <w:p w14:paraId="291B636D" w14:textId="60CDFCA1" w:rsidR="008853D6" w:rsidRPr="00AD0BB8" w:rsidRDefault="008853D6" w:rsidP="00E23615">
            <w:pPr>
              <w:spacing w:before="120" w:after="120" w:line="480" w:lineRule="auto"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8-77</w:t>
            </w:r>
            <w:r w:rsidR="00682303" w:rsidRPr="00AD0BB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21AB1EFD" w14:textId="77777777" w:rsidR="00336B6E" w:rsidRPr="00AD0BB8" w:rsidRDefault="00336B6E" w:rsidP="00E23615">
      <w:pPr>
        <w:spacing w:line="480" w:lineRule="auto"/>
        <w:contextualSpacing/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sectPr w:rsidR="00336B6E" w:rsidRPr="00AD0BB8" w:rsidSect="00336B6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5B6A81A1" w14:textId="1F11A39B" w:rsidR="00B6198C" w:rsidRPr="00AD0BB8" w:rsidRDefault="00B6198C" w:rsidP="00B6198C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Cs/>
          <w:color w:val="000000" w:themeColor="text1"/>
          <w:sz w:val="22"/>
        </w:rPr>
      </w:pP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 xml:space="preserve">Online Resource </w:t>
      </w:r>
      <w:r w:rsidR="00CC0B75"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>3</w:t>
      </w: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: Hospitalizations due to CLHF per year: absolute numbers, per 100,000 population, and total hospitalizations (2014–2022). </w:t>
      </w:r>
      <w:r w:rsidRPr="00AD0BB8">
        <w:rPr>
          <w:rFonts w:ascii="Times New Roman" w:hAnsi="Times New Roman" w:cs="Times New Roman"/>
          <w:bCs/>
          <w:color w:val="000000" w:themeColor="text1"/>
          <w:sz w:val="22"/>
        </w:rPr>
        <w:t>Hospitalizations due to CHF per year are presented as absolute numbers, as hospitalizations per population (in n/100,000), and as per 100,000 total hospitalizations, irrespective of the reason for hospitalization, for the years 2014–2022. CLHF: Chronic left ventricular heart failure.</w:t>
      </w:r>
    </w:p>
    <w:tbl>
      <w:tblPr>
        <w:tblStyle w:val="ListTable2"/>
        <w:tblW w:w="0" w:type="auto"/>
        <w:tblLook w:val="0600" w:firstRow="0" w:lastRow="0" w:firstColumn="0" w:lastColumn="0" w:noHBand="1" w:noVBand="1"/>
      </w:tblPr>
      <w:tblGrid>
        <w:gridCol w:w="2711"/>
        <w:gridCol w:w="1206"/>
        <w:gridCol w:w="1206"/>
        <w:gridCol w:w="1206"/>
        <w:gridCol w:w="1206"/>
        <w:gridCol w:w="1206"/>
        <w:gridCol w:w="1206"/>
        <w:gridCol w:w="1206"/>
        <w:gridCol w:w="1206"/>
        <w:gridCol w:w="1206"/>
      </w:tblGrid>
      <w:tr w:rsidR="00AD0BB8" w:rsidRPr="00AD0BB8" w14:paraId="2E3F28C8" w14:textId="77777777" w:rsidTr="00B21C0D">
        <w:trPr>
          <w:trHeight w:val="166"/>
        </w:trPr>
        <w:tc>
          <w:tcPr>
            <w:tcW w:w="0" w:type="auto"/>
            <w:vAlign w:val="center"/>
            <w:hideMark/>
          </w:tcPr>
          <w:p w14:paraId="1FFBDD5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6678D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2236B91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2867207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175533C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3AB0E64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2F7F5BC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43F1CD2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2E57E01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7C3C3EB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2022</w:t>
            </w:r>
          </w:p>
        </w:tc>
      </w:tr>
      <w:tr w:rsidR="00AD0BB8" w:rsidRPr="00AD0BB8" w14:paraId="343355A6" w14:textId="77777777" w:rsidTr="00B21C0D">
        <w:trPr>
          <w:trHeight w:val="300"/>
        </w:trPr>
        <w:tc>
          <w:tcPr>
            <w:tcW w:w="0" w:type="auto"/>
            <w:vAlign w:val="center"/>
            <w:hideMark/>
          </w:tcPr>
          <w:p w14:paraId="480C57F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CLHF hospital admissions</w:t>
            </w:r>
          </w:p>
        </w:tc>
        <w:tc>
          <w:tcPr>
            <w:tcW w:w="0" w:type="auto"/>
            <w:vAlign w:val="center"/>
            <w:hideMark/>
          </w:tcPr>
          <w:p w14:paraId="1C96D03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288,019</w:t>
            </w:r>
          </w:p>
        </w:tc>
        <w:tc>
          <w:tcPr>
            <w:tcW w:w="0" w:type="auto"/>
            <w:vAlign w:val="center"/>
            <w:hideMark/>
          </w:tcPr>
          <w:p w14:paraId="60BE4D4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291,753</w:t>
            </w:r>
          </w:p>
        </w:tc>
        <w:tc>
          <w:tcPr>
            <w:tcW w:w="0" w:type="auto"/>
            <w:vAlign w:val="center"/>
            <w:hideMark/>
          </w:tcPr>
          <w:p w14:paraId="7FA8912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295,909</w:t>
            </w:r>
          </w:p>
        </w:tc>
        <w:tc>
          <w:tcPr>
            <w:tcW w:w="0" w:type="auto"/>
            <w:vAlign w:val="center"/>
            <w:hideMark/>
          </w:tcPr>
          <w:p w14:paraId="00D6AED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300,501</w:t>
            </w:r>
          </w:p>
        </w:tc>
        <w:tc>
          <w:tcPr>
            <w:tcW w:w="0" w:type="auto"/>
            <w:vAlign w:val="center"/>
            <w:hideMark/>
          </w:tcPr>
          <w:p w14:paraId="46FE1DD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291,091</w:t>
            </w:r>
          </w:p>
        </w:tc>
        <w:tc>
          <w:tcPr>
            <w:tcW w:w="0" w:type="auto"/>
            <w:vAlign w:val="center"/>
            <w:hideMark/>
          </w:tcPr>
          <w:p w14:paraId="1DCB694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311,782</w:t>
            </w:r>
          </w:p>
        </w:tc>
        <w:tc>
          <w:tcPr>
            <w:tcW w:w="0" w:type="auto"/>
            <w:vAlign w:val="center"/>
            <w:hideMark/>
          </w:tcPr>
          <w:p w14:paraId="1F9248C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273,320</w:t>
            </w:r>
          </w:p>
        </w:tc>
        <w:tc>
          <w:tcPr>
            <w:tcW w:w="0" w:type="auto"/>
            <w:vAlign w:val="center"/>
            <w:hideMark/>
          </w:tcPr>
          <w:p w14:paraId="49FF6D9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278,640</w:t>
            </w:r>
          </w:p>
        </w:tc>
        <w:tc>
          <w:tcPr>
            <w:tcW w:w="0" w:type="auto"/>
            <w:vAlign w:val="center"/>
            <w:hideMark/>
          </w:tcPr>
          <w:p w14:paraId="671BE52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285,417</w:t>
            </w:r>
          </w:p>
        </w:tc>
      </w:tr>
      <w:tr w:rsidR="00AD0BB8" w:rsidRPr="00AD0BB8" w14:paraId="4B19280F" w14:textId="77777777" w:rsidTr="00B21C0D">
        <w:trPr>
          <w:trHeight w:val="300"/>
        </w:trPr>
        <w:tc>
          <w:tcPr>
            <w:tcW w:w="0" w:type="auto"/>
            <w:vAlign w:val="center"/>
            <w:hideMark/>
          </w:tcPr>
          <w:p w14:paraId="30698F8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total hospital admissions</w:t>
            </w:r>
          </w:p>
        </w:tc>
        <w:tc>
          <w:tcPr>
            <w:tcW w:w="0" w:type="auto"/>
            <w:vAlign w:val="center"/>
            <w:hideMark/>
          </w:tcPr>
          <w:p w14:paraId="5CB4202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19,148,626</w:t>
            </w:r>
          </w:p>
        </w:tc>
        <w:tc>
          <w:tcPr>
            <w:tcW w:w="0" w:type="auto"/>
            <w:vAlign w:val="center"/>
            <w:hideMark/>
          </w:tcPr>
          <w:p w14:paraId="054290E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19,239,574</w:t>
            </w:r>
          </w:p>
        </w:tc>
        <w:tc>
          <w:tcPr>
            <w:tcW w:w="0" w:type="auto"/>
            <w:vAlign w:val="center"/>
            <w:hideMark/>
          </w:tcPr>
          <w:p w14:paraId="65BC9BE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19,532,779</w:t>
            </w:r>
          </w:p>
        </w:tc>
        <w:tc>
          <w:tcPr>
            <w:tcW w:w="0" w:type="auto"/>
            <w:vAlign w:val="center"/>
            <w:hideMark/>
          </w:tcPr>
          <w:p w14:paraId="0FB574B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19,442,810</w:t>
            </w:r>
          </w:p>
        </w:tc>
        <w:tc>
          <w:tcPr>
            <w:tcW w:w="0" w:type="auto"/>
            <w:vAlign w:val="center"/>
            <w:hideMark/>
          </w:tcPr>
          <w:p w14:paraId="3F4B3FC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19,392,466</w:t>
            </w:r>
          </w:p>
        </w:tc>
        <w:tc>
          <w:tcPr>
            <w:tcW w:w="0" w:type="auto"/>
            <w:vAlign w:val="center"/>
            <w:hideMark/>
          </w:tcPr>
          <w:p w14:paraId="44D9E6E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19,415,555</w:t>
            </w:r>
          </w:p>
        </w:tc>
        <w:tc>
          <w:tcPr>
            <w:tcW w:w="0" w:type="auto"/>
            <w:vAlign w:val="center"/>
            <w:hideMark/>
          </w:tcPr>
          <w:p w14:paraId="767C9F5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16,793,962</w:t>
            </w:r>
          </w:p>
        </w:tc>
        <w:tc>
          <w:tcPr>
            <w:tcW w:w="0" w:type="auto"/>
            <w:vAlign w:val="center"/>
            <w:hideMark/>
          </w:tcPr>
          <w:p w14:paraId="25FA6C0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16,742,344</w:t>
            </w:r>
          </w:p>
        </w:tc>
        <w:tc>
          <w:tcPr>
            <w:tcW w:w="0" w:type="auto"/>
            <w:vAlign w:val="center"/>
            <w:hideMark/>
          </w:tcPr>
          <w:p w14:paraId="130F400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16,802,693</w:t>
            </w:r>
          </w:p>
        </w:tc>
      </w:tr>
      <w:tr w:rsidR="00AD0BB8" w:rsidRPr="00AD0BB8" w14:paraId="6302A799" w14:textId="77777777" w:rsidTr="00B21C0D">
        <w:trPr>
          <w:trHeight w:val="422"/>
        </w:trPr>
        <w:tc>
          <w:tcPr>
            <w:tcW w:w="0" w:type="auto"/>
            <w:vAlign w:val="center"/>
            <w:hideMark/>
          </w:tcPr>
          <w:p w14:paraId="1F22B28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hospitalization (n/100.000)</w:t>
            </w:r>
          </w:p>
        </w:tc>
        <w:tc>
          <w:tcPr>
            <w:tcW w:w="0" w:type="auto"/>
            <w:vAlign w:val="center"/>
            <w:hideMark/>
          </w:tcPr>
          <w:p w14:paraId="112787D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1,504</w:t>
            </w:r>
          </w:p>
        </w:tc>
        <w:tc>
          <w:tcPr>
            <w:tcW w:w="0" w:type="auto"/>
            <w:vAlign w:val="center"/>
            <w:hideMark/>
          </w:tcPr>
          <w:p w14:paraId="3491F4D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1,516</w:t>
            </w:r>
          </w:p>
        </w:tc>
        <w:tc>
          <w:tcPr>
            <w:tcW w:w="0" w:type="auto"/>
            <w:vAlign w:val="center"/>
            <w:hideMark/>
          </w:tcPr>
          <w:p w14:paraId="5E6A40A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1,515</w:t>
            </w:r>
          </w:p>
        </w:tc>
        <w:tc>
          <w:tcPr>
            <w:tcW w:w="0" w:type="auto"/>
            <w:vAlign w:val="center"/>
            <w:hideMark/>
          </w:tcPr>
          <w:p w14:paraId="2D4040F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1,546</w:t>
            </w:r>
          </w:p>
        </w:tc>
        <w:tc>
          <w:tcPr>
            <w:tcW w:w="0" w:type="auto"/>
            <w:vAlign w:val="center"/>
            <w:hideMark/>
          </w:tcPr>
          <w:p w14:paraId="1509BAF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1,501</w:t>
            </w:r>
          </w:p>
        </w:tc>
        <w:tc>
          <w:tcPr>
            <w:tcW w:w="0" w:type="auto"/>
            <w:vAlign w:val="center"/>
            <w:hideMark/>
          </w:tcPr>
          <w:p w14:paraId="31578C0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1,606</w:t>
            </w:r>
          </w:p>
        </w:tc>
        <w:tc>
          <w:tcPr>
            <w:tcW w:w="0" w:type="auto"/>
            <w:vAlign w:val="center"/>
            <w:hideMark/>
          </w:tcPr>
          <w:p w14:paraId="06A29AC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1,627</w:t>
            </w:r>
          </w:p>
        </w:tc>
        <w:tc>
          <w:tcPr>
            <w:tcW w:w="0" w:type="auto"/>
            <w:vAlign w:val="center"/>
            <w:hideMark/>
          </w:tcPr>
          <w:p w14:paraId="2719197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1,664</w:t>
            </w:r>
          </w:p>
        </w:tc>
        <w:tc>
          <w:tcPr>
            <w:tcW w:w="0" w:type="auto"/>
            <w:vAlign w:val="center"/>
            <w:hideMark/>
          </w:tcPr>
          <w:p w14:paraId="08F2BB2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1,699</w:t>
            </w:r>
          </w:p>
        </w:tc>
      </w:tr>
      <w:tr w:rsidR="00AD0BB8" w:rsidRPr="00AD0BB8" w14:paraId="1AA9F85D" w14:textId="77777777" w:rsidTr="00B21C0D">
        <w:trPr>
          <w:trHeight w:val="300"/>
        </w:trPr>
        <w:tc>
          <w:tcPr>
            <w:tcW w:w="0" w:type="auto"/>
            <w:vAlign w:val="center"/>
            <w:hideMark/>
          </w:tcPr>
          <w:p w14:paraId="77E4900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population number</w:t>
            </w:r>
          </w:p>
        </w:tc>
        <w:tc>
          <w:tcPr>
            <w:tcW w:w="0" w:type="auto"/>
            <w:vAlign w:val="center"/>
            <w:hideMark/>
          </w:tcPr>
          <w:p w14:paraId="1675D7D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81,197,537</w:t>
            </w:r>
          </w:p>
        </w:tc>
        <w:tc>
          <w:tcPr>
            <w:tcW w:w="0" w:type="auto"/>
            <w:vAlign w:val="center"/>
            <w:hideMark/>
          </w:tcPr>
          <w:p w14:paraId="41E5828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82,175,684</w:t>
            </w:r>
          </w:p>
        </w:tc>
        <w:tc>
          <w:tcPr>
            <w:tcW w:w="0" w:type="auto"/>
            <w:vAlign w:val="center"/>
            <w:hideMark/>
          </w:tcPr>
          <w:p w14:paraId="1CCE77A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82,521,653</w:t>
            </w:r>
          </w:p>
        </w:tc>
        <w:tc>
          <w:tcPr>
            <w:tcW w:w="0" w:type="auto"/>
            <w:vAlign w:val="center"/>
            <w:hideMark/>
          </w:tcPr>
          <w:p w14:paraId="37D1E58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82,792,351</w:t>
            </w:r>
          </w:p>
        </w:tc>
        <w:tc>
          <w:tcPr>
            <w:tcW w:w="0" w:type="auto"/>
            <w:vAlign w:val="center"/>
            <w:hideMark/>
          </w:tcPr>
          <w:p w14:paraId="0A5EBF3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83,019,213</w:t>
            </w:r>
          </w:p>
        </w:tc>
        <w:tc>
          <w:tcPr>
            <w:tcW w:w="0" w:type="auto"/>
            <w:vAlign w:val="center"/>
            <w:hideMark/>
          </w:tcPr>
          <w:p w14:paraId="6FDB492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83,166,711</w:t>
            </w:r>
          </w:p>
        </w:tc>
        <w:tc>
          <w:tcPr>
            <w:tcW w:w="0" w:type="auto"/>
            <w:vAlign w:val="center"/>
            <w:hideMark/>
          </w:tcPr>
          <w:p w14:paraId="4A92F7C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83,155,031</w:t>
            </w:r>
          </w:p>
        </w:tc>
        <w:tc>
          <w:tcPr>
            <w:tcW w:w="0" w:type="auto"/>
            <w:vAlign w:val="center"/>
            <w:hideMark/>
          </w:tcPr>
          <w:p w14:paraId="03392CA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83,237,124</w:t>
            </w:r>
          </w:p>
        </w:tc>
        <w:tc>
          <w:tcPr>
            <w:tcW w:w="0" w:type="auto"/>
            <w:vAlign w:val="center"/>
            <w:hideMark/>
          </w:tcPr>
          <w:p w14:paraId="4372801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84,358,845</w:t>
            </w:r>
          </w:p>
        </w:tc>
      </w:tr>
      <w:tr w:rsidR="00AD0BB8" w:rsidRPr="00AD0BB8" w14:paraId="70CF864F" w14:textId="77777777" w:rsidTr="00B21C0D">
        <w:trPr>
          <w:trHeight w:val="300"/>
        </w:trPr>
        <w:tc>
          <w:tcPr>
            <w:tcW w:w="0" w:type="auto"/>
            <w:vAlign w:val="center"/>
            <w:hideMark/>
          </w:tcPr>
          <w:p w14:paraId="05A9BCC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/>
                <w:bCs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frequenzy (n/100.000)</w:t>
            </w:r>
          </w:p>
        </w:tc>
        <w:tc>
          <w:tcPr>
            <w:tcW w:w="0" w:type="auto"/>
            <w:vAlign w:val="center"/>
            <w:hideMark/>
          </w:tcPr>
          <w:p w14:paraId="5BBB486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14:paraId="3AD6514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14:paraId="4AF97FF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14:paraId="60AEF8C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14:paraId="338AC02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14:paraId="6CFAC4E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6B5FB95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14:paraId="5257058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14:paraId="6F7B85F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339</w:t>
            </w:r>
          </w:p>
        </w:tc>
      </w:tr>
    </w:tbl>
    <w:p w14:paraId="51D975F8" w14:textId="77777777" w:rsidR="00336B6E" w:rsidRPr="00AD0BB8" w:rsidRDefault="00336B6E" w:rsidP="00B6198C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  <w:sectPr w:rsidR="00336B6E" w:rsidRPr="00AD0BB8" w:rsidSect="00336B6E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56DD1754" w14:textId="2963FDB4" w:rsidR="003F0254" w:rsidRPr="00AD0BB8" w:rsidRDefault="003F0254" w:rsidP="003F0254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Online Resource 4: </w:t>
      </w:r>
      <w:r w:rsidR="00193CD2"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Proportion of hospitalizations due to CLHF in relation to all hospitalizations and to cancer related hospitalization (2014–2022). </w:t>
      </w:r>
      <w:r w:rsidRPr="00AD0BB8">
        <w:rPr>
          <w:rFonts w:ascii="Times New Roman" w:hAnsi="Times New Roman" w:cs="Times New Roman"/>
          <w:color w:val="000000" w:themeColor="text1"/>
          <w:sz w:val="22"/>
        </w:rPr>
        <w:t>The proportion of hospitalizations due to CLHF in relation to all hospitalizations (presented in blue) and to cancer related hospitalization (presented in orange) for the years 2014–2022. CLHF: chronic left ventricular heart failure</w:t>
      </w: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</w:p>
    <w:p w14:paraId="7E25F768" w14:textId="059121E0" w:rsidR="00A35673" w:rsidRPr="00AD0BB8" w:rsidRDefault="00E86DC5" w:rsidP="00B6198C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AD0BB8">
        <w:rPr>
          <w:rFonts w:ascii="Times New Roman" w:hAnsi="Times New Roman" w:cs="Times New Roman"/>
          <w:b/>
          <w:bCs/>
          <w:noProof/>
          <w:color w:val="000000" w:themeColor="text1"/>
          <w:sz w:val="22"/>
          <w:lang w:val="en-IN" w:eastAsia="en-IN" w:bidi="ar-SA"/>
        </w:rPr>
        <w:drawing>
          <wp:inline distT="0" distB="0" distL="0" distR="0" wp14:anchorId="2BDB2BAB" wp14:editId="2534DA4E">
            <wp:extent cx="6264000" cy="3682359"/>
            <wp:effectExtent l="0" t="0" r="0" b="0"/>
            <wp:docPr id="8788056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05677" name="Grafik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rcRect r="4825"/>
                    <a:stretch/>
                  </pic:blipFill>
                  <pic:spPr bwMode="auto">
                    <a:xfrm>
                      <a:off x="0" y="0"/>
                      <a:ext cx="6264000" cy="368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39042" w14:textId="77777777" w:rsidR="006B4A76" w:rsidRPr="00AD0BB8" w:rsidRDefault="006B4A76" w:rsidP="00B6198C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4C34BDE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28422588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6FE6042C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01AE666E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77FED713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0B4E2A6D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2FFC81F2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1BCB06F0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6624D513" w14:textId="77777777" w:rsidR="00307F3E" w:rsidRPr="00AD0BB8" w:rsidRDefault="00307F3E" w:rsidP="007C2769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51653990" w14:textId="56D5E0FB" w:rsidR="007C2769" w:rsidRPr="00AD0BB8" w:rsidRDefault="007C2769" w:rsidP="007C2769">
      <w:pPr>
        <w:spacing w:line="480" w:lineRule="auto"/>
        <w:rPr>
          <w:rFonts w:ascii="Albany AMT" w:eastAsia="Times New Roman" w:hAnsi="Albany AMT"/>
          <w:b/>
          <w:bCs/>
          <w:noProof w:val="0"/>
          <w:color w:val="000000" w:themeColor="text1"/>
          <w:sz w:val="19"/>
          <w:szCs w:val="19"/>
          <w:lang w:eastAsia="de-DE"/>
        </w:rPr>
      </w:pPr>
      <w:r w:rsidRPr="00AD0BB8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  <w:t xml:space="preserve">Online Resource </w:t>
      </w:r>
      <w:r w:rsidRPr="00AD0BB8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de-DE"/>
        </w:rPr>
        <w:t>5</w:t>
      </w:r>
      <w:r w:rsidRPr="00AD0BB8">
        <w:rPr>
          <w:rFonts w:ascii="Times New Roman" w:eastAsia="Times New Roman" w:hAnsi="Times New Roman"/>
          <w:noProof w:val="0"/>
          <w:color w:val="000000" w:themeColor="text1"/>
          <w:sz w:val="22"/>
          <w:szCs w:val="22"/>
          <w:lang w:eastAsia="de-DE" w:bidi="en-US"/>
        </w:rPr>
        <w:t xml:space="preserve">: Proportion of CLHF hospitalization compared to all-caused hospitalizations and compared to cancer-related hospitalizations by various age groups in years. </w:t>
      </w:r>
      <w:r w:rsidRPr="00AD0BB8">
        <w:rPr>
          <w:rFonts w:ascii="Times New Roman" w:hAnsi="Times New Roman"/>
          <w:bCs/>
          <w:color w:val="000000" w:themeColor="text1"/>
          <w:sz w:val="22"/>
        </w:rPr>
        <w:t>CLHF: Chronic left ventricular heart failure.</w:t>
      </w:r>
    </w:p>
    <w:tbl>
      <w:tblPr>
        <w:tblStyle w:val="MDPI41threelinetable"/>
        <w:tblW w:w="9369" w:type="dxa"/>
        <w:jc w:val="left"/>
        <w:tblLook w:val="04A0" w:firstRow="1" w:lastRow="0" w:firstColumn="1" w:lastColumn="0" w:noHBand="0" w:noVBand="1"/>
      </w:tblPr>
      <w:tblGrid>
        <w:gridCol w:w="785"/>
        <w:gridCol w:w="1414"/>
        <w:gridCol w:w="222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AD0BB8" w:rsidRPr="00AD0BB8" w14:paraId="5AFCBC8C" w14:textId="77777777" w:rsidTr="00B21C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left"/>
        </w:trPr>
        <w:tc>
          <w:tcPr>
            <w:tcW w:w="0" w:type="auto"/>
            <w:noWrap/>
            <w:hideMark/>
          </w:tcPr>
          <w:p w14:paraId="335E3D4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 xml:space="preserve">Age </w:t>
            </w:r>
          </w:p>
        </w:tc>
        <w:tc>
          <w:tcPr>
            <w:tcW w:w="1338" w:type="dxa"/>
            <w:noWrap/>
          </w:tcPr>
          <w:p w14:paraId="416293B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14:paraId="7DC94D5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</w:tcPr>
          <w:p w14:paraId="2EA8BA2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0" w:type="auto"/>
            <w:noWrap/>
          </w:tcPr>
          <w:p w14:paraId="19F94E6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0" w:type="auto"/>
            <w:noWrap/>
          </w:tcPr>
          <w:p w14:paraId="0C413A5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0" w:type="auto"/>
            <w:noWrap/>
          </w:tcPr>
          <w:p w14:paraId="3D6786D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0" w:type="auto"/>
            <w:noWrap/>
          </w:tcPr>
          <w:p w14:paraId="47AD26F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0" w:type="auto"/>
            <w:noWrap/>
          </w:tcPr>
          <w:p w14:paraId="58BCE6C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0" w:type="auto"/>
            <w:noWrap/>
          </w:tcPr>
          <w:p w14:paraId="61EDAB8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0" w:type="auto"/>
            <w:noWrap/>
          </w:tcPr>
          <w:p w14:paraId="75DAD22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0" w:type="auto"/>
            <w:noWrap/>
          </w:tcPr>
          <w:p w14:paraId="66BC25A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 w:val="0"/>
                <w:bCs/>
                <w:color w:val="000000" w:themeColor="text1"/>
                <w:sz w:val="22"/>
                <w:szCs w:val="22"/>
              </w:rPr>
              <w:t>2022</w:t>
            </w:r>
          </w:p>
        </w:tc>
      </w:tr>
      <w:tr w:rsidR="00AD0BB8" w:rsidRPr="00AD0BB8" w14:paraId="00C79454" w14:textId="77777777" w:rsidTr="00B21C0D">
        <w:trPr>
          <w:trHeight w:val="282"/>
          <w:jc w:val="left"/>
        </w:trPr>
        <w:tc>
          <w:tcPr>
            <w:tcW w:w="0" w:type="auto"/>
            <w:vMerge w:val="restart"/>
            <w:noWrap/>
            <w:hideMark/>
          </w:tcPr>
          <w:p w14:paraId="2CDA3B0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&lt;40</w:t>
            </w:r>
          </w:p>
          <w:p w14:paraId="4B16374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2E54900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7D26AE4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4FF8505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42F6B0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A29DFA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37704E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803107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189A9DB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7EA02C3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61CD64E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FA4651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0.07</w:t>
            </w:r>
          </w:p>
        </w:tc>
      </w:tr>
      <w:tr w:rsidR="00AD0BB8" w:rsidRPr="00AD0BB8" w14:paraId="56589E54" w14:textId="77777777" w:rsidTr="00B21C0D">
        <w:trPr>
          <w:trHeight w:val="282"/>
          <w:jc w:val="left"/>
        </w:trPr>
        <w:tc>
          <w:tcPr>
            <w:tcW w:w="0" w:type="auto"/>
            <w:vMerge/>
            <w:noWrap/>
            <w:hideMark/>
          </w:tcPr>
          <w:p w14:paraId="039213F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1615909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5459320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7CE20FF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078A803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2.87</w:t>
            </w:r>
          </w:p>
        </w:tc>
        <w:tc>
          <w:tcPr>
            <w:tcW w:w="0" w:type="auto"/>
            <w:noWrap/>
            <w:hideMark/>
          </w:tcPr>
          <w:p w14:paraId="6764CA8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2.95</w:t>
            </w:r>
          </w:p>
        </w:tc>
        <w:tc>
          <w:tcPr>
            <w:tcW w:w="0" w:type="auto"/>
            <w:noWrap/>
            <w:hideMark/>
          </w:tcPr>
          <w:p w14:paraId="20BA075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3.13</w:t>
            </w:r>
          </w:p>
        </w:tc>
        <w:tc>
          <w:tcPr>
            <w:tcW w:w="0" w:type="auto"/>
            <w:noWrap/>
            <w:hideMark/>
          </w:tcPr>
          <w:p w14:paraId="1BB76E5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3.03</w:t>
            </w:r>
          </w:p>
        </w:tc>
        <w:tc>
          <w:tcPr>
            <w:tcW w:w="0" w:type="auto"/>
            <w:noWrap/>
            <w:hideMark/>
          </w:tcPr>
          <w:p w14:paraId="6710D71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3.27</w:t>
            </w:r>
          </w:p>
        </w:tc>
        <w:tc>
          <w:tcPr>
            <w:tcW w:w="0" w:type="auto"/>
            <w:noWrap/>
            <w:hideMark/>
          </w:tcPr>
          <w:p w14:paraId="0C19A01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2.96</w:t>
            </w:r>
          </w:p>
        </w:tc>
        <w:tc>
          <w:tcPr>
            <w:tcW w:w="0" w:type="auto"/>
            <w:noWrap/>
            <w:hideMark/>
          </w:tcPr>
          <w:p w14:paraId="4E1F9EC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3.28</w:t>
            </w:r>
          </w:p>
        </w:tc>
        <w:tc>
          <w:tcPr>
            <w:tcW w:w="0" w:type="auto"/>
            <w:noWrap/>
            <w:hideMark/>
          </w:tcPr>
          <w:p w14:paraId="2E1AD48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3.30</w:t>
            </w:r>
          </w:p>
        </w:tc>
      </w:tr>
      <w:tr w:rsidR="00AD0BB8" w:rsidRPr="00AD0BB8" w14:paraId="19C94D95" w14:textId="77777777" w:rsidTr="00B21C0D">
        <w:trPr>
          <w:trHeight w:val="282"/>
          <w:jc w:val="left"/>
        </w:trPr>
        <w:tc>
          <w:tcPr>
            <w:tcW w:w="0" w:type="auto"/>
            <w:vMerge w:val="restart"/>
            <w:noWrap/>
            <w:hideMark/>
          </w:tcPr>
          <w:p w14:paraId="20BEE17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40-49</w:t>
            </w:r>
          </w:p>
          <w:p w14:paraId="55DB9F9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6586412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6A7DE16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7A3C6E9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7B6BE96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75E5FE2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353904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07D3E97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67B027A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6BED74E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0FAA8FD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1D5D27B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0.33</w:t>
            </w:r>
          </w:p>
        </w:tc>
      </w:tr>
      <w:tr w:rsidR="00AD0BB8" w:rsidRPr="00AD0BB8" w14:paraId="774F178D" w14:textId="77777777" w:rsidTr="00B21C0D">
        <w:trPr>
          <w:trHeight w:val="282"/>
          <w:jc w:val="left"/>
        </w:trPr>
        <w:tc>
          <w:tcPr>
            <w:tcW w:w="0" w:type="auto"/>
            <w:vMerge/>
            <w:noWrap/>
            <w:hideMark/>
          </w:tcPr>
          <w:p w14:paraId="5AB2062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7AA2C26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5109117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63F085B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4.11</w:t>
            </w:r>
          </w:p>
        </w:tc>
        <w:tc>
          <w:tcPr>
            <w:tcW w:w="0" w:type="auto"/>
            <w:noWrap/>
            <w:hideMark/>
          </w:tcPr>
          <w:p w14:paraId="1D464B6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4.32</w:t>
            </w:r>
          </w:p>
        </w:tc>
        <w:tc>
          <w:tcPr>
            <w:tcW w:w="0" w:type="auto"/>
            <w:noWrap/>
            <w:hideMark/>
          </w:tcPr>
          <w:p w14:paraId="2CC8197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4.65</w:t>
            </w:r>
          </w:p>
        </w:tc>
        <w:tc>
          <w:tcPr>
            <w:tcW w:w="0" w:type="auto"/>
            <w:noWrap/>
            <w:hideMark/>
          </w:tcPr>
          <w:p w14:paraId="1385E30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4.72</w:t>
            </w:r>
          </w:p>
        </w:tc>
        <w:tc>
          <w:tcPr>
            <w:tcW w:w="0" w:type="auto"/>
            <w:noWrap/>
            <w:hideMark/>
          </w:tcPr>
          <w:p w14:paraId="1262E2C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4.72</w:t>
            </w:r>
          </w:p>
        </w:tc>
        <w:tc>
          <w:tcPr>
            <w:tcW w:w="0" w:type="auto"/>
            <w:noWrap/>
            <w:hideMark/>
          </w:tcPr>
          <w:p w14:paraId="76A39DD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5.04</w:t>
            </w:r>
          </w:p>
        </w:tc>
        <w:tc>
          <w:tcPr>
            <w:tcW w:w="0" w:type="auto"/>
            <w:noWrap/>
            <w:hideMark/>
          </w:tcPr>
          <w:p w14:paraId="7DEB83B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4.79</w:t>
            </w:r>
          </w:p>
        </w:tc>
        <w:tc>
          <w:tcPr>
            <w:tcW w:w="0" w:type="auto"/>
            <w:noWrap/>
            <w:hideMark/>
          </w:tcPr>
          <w:p w14:paraId="4F2812D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4.99</w:t>
            </w:r>
          </w:p>
        </w:tc>
        <w:tc>
          <w:tcPr>
            <w:tcW w:w="0" w:type="auto"/>
            <w:noWrap/>
            <w:hideMark/>
          </w:tcPr>
          <w:p w14:paraId="4F6881F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5.01</w:t>
            </w:r>
          </w:p>
        </w:tc>
      </w:tr>
      <w:tr w:rsidR="00AD0BB8" w:rsidRPr="00AD0BB8" w14:paraId="42319430" w14:textId="77777777" w:rsidTr="00B21C0D">
        <w:trPr>
          <w:trHeight w:val="282"/>
          <w:jc w:val="left"/>
        </w:trPr>
        <w:tc>
          <w:tcPr>
            <w:tcW w:w="0" w:type="auto"/>
            <w:vMerge w:val="restart"/>
            <w:noWrap/>
            <w:hideMark/>
          </w:tcPr>
          <w:p w14:paraId="3047843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50-59</w:t>
            </w:r>
          </w:p>
          <w:p w14:paraId="42A825E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47C29BF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0FE5D0B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7E848D4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E2C378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15C11E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0428E56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FF46EC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4F4A155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6821970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6BABBB0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3632494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0.67</w:t>
            </w:r>
          </w:p>
        </w:tc>
      </w:tr>
      <w:tr w:rsidR="00AD0BB8" w:rsidRPr="00AD0BB8" w14:paraId="2B743288" w14:textId="77777777" w:rsidTr="00B21C0D">
        <w:trPr>
          <w:trHeight w:val="282"/>
          <w:jc w:val="left"/>
        </w:trPr>
        <w:tc>
          <w:tcPr>
            <w:tcW w:w="0" w:type="auto"/>
            <w:vMerge/>
            <w:noWrap/>
            <w:hideMark/>
          </w:tcPr>
          <w:p w14:paraId="030ED12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6A7A853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79560DE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755FAC0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5.88</w:t>
            </w:r>
          </w:p>
        </w:tc>
        <w:tc>
          <w:tcPr>
            <w:tcW w:w="0" w:type="auto"/>
            <w:noWrap/>
            <w:hideMark/>
          </w:tcPr>
          <w:p w14:paraId="7258992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5.97</w:t>
            </w:r>
          </w:p>
        </w:tc>
        <w:tc>
          <w:tcPr>
            <w:tcW w:w="0" w:type="auto"/>
            <w:noWrap/>
            <w:hideMark/>
          </w:tcPr>
          <w:p w14:paraId="4BF982E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6.01</w:t>
            </w:r>
          </w:p>
        </w:tc>
        <w:tc>
          <w:tcPr>
            <w:tcW w:w="0" w:type="auto"/>
            <w:noWrap/>
            <w:hideMark/>
          </w:tcPr>
          <w:p w14:paraId="3E1FC83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5.96</w:t>
            </w:r>
          </w:p>
        </w:tc>
        <w:tc>
          <w:tcPr>
            <w:tcW w:w="0" w:type="auto"/>
            <w:noWrap/>
            <w:hideMark/>
          </w:tcPr>
          <w:p w14:paraId="64518A5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5.94</w:t>
            </w:r>
          </w:p>
        </w:tc>
        <w:tc>
          <w:tcPr>
            <w:tcW w:w="0" w:type="auto"/>
            <w:noWrap/>
            <w:hideMark/>
          </w:tcPr>
          <w:p w14:paraId="27356F6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6.02</w:t>
            </w:r>
          </w:p>
        </w:tc>
        <w:tc>
          <w:tcPr>
            <w:tcW w:w="0" w:type="auto"/>
            <w:noWrap/>
            <w:hideMark/>
          </w:tcPr>
          <w:p w14:paraId="47FF413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5.64</w:t>
            </w:r>
          </w:p>
        </w:tc>
        <w:tc>
          <w:tcPr>
            <w:tcW w:w="0" w:type="auto"/>
            <w:noWrap/>
            <w:hideMark/>
          </w:tcPr>
          <w:p w14:paraId="2675DEC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5.90</w:t>
            </w:r>
          </w:p>
        </w:tc>
        <w:tc>
          <w:tcPr>
            <w:tcW w:w="0" w:type="auto"/>
            <w:noWrap/>
            <w:hideMark/>
          </w:tcPr>
          <w:p w14:paraId="12F0658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6.12</w:t>
            </w:r>
          </w:p>
        </w:tc>
      </w:tr>
      <w:tr w:rsidR="00AD0BB8" w:rsidRPr="00AD0BB8" w14:paraId="072464E0" w14:textId="77777777" w:rsidTr="00B21C0D">
        <w:trPr>
          <w:trHeight w:val="240"/>
          <w:jc w:val="left"/>
        </w:trPr>
        <w:tc>
          <w:tcPr>
            <w:tcW w:w="0" w:type="auto"/>
            <w:vMerge w:val="restart"/>
            <w:noWrap/>
            <w:hideMark/>
          </w:tcPr>
          <w:p w14:paraId="23C3454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60-69</w:t>
            </w:r>
          </w:p>
          <w:p w14:paraId="15448AC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018CEF08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16BAA74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11AF159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04DB66C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7002D59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1.29</w:t>
            </w:r>
          </w:p>
        </w:tc>
        <w:tc>
          <w:tcPr>
            <w:tcW w:w="0" w:type="auto"/>
            <w:noWrap/>
            <w:hideMark/>
          </w:tcPr>
          <w:p w14:paraId="37C8FCA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3490649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2270906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535FE60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2108800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1.26</w:t>
            </w:r>
          </w:p>
        </w:tc>
        <w:tc>
          <w:tcPr>
            <w:tcW w:w="0" w:type="auto"/>
            <w:noWrap/>
            <w:hideMark/>
          </w:tcPr>
          <w:p w14:paraId="5E23313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1.23</w:t>
            </w:r>
          </w:p>
        </w:tc>
      </w:tr>
      <w:tr w:rsidR="00AD0BB8" w:rsidRPr="00AD0BB8" w14:paraId="6B609082" w14:textId="77777777" w:rsidTr="00B21C0D">
        <w:trPr>
          <w:trHeight w:val="240"/>
          <w:jc w:val="left"/>
        </w:trPr>
        <w:tc>
          <w:tcPr>
            <w:tcW w:w="0" w:type="auto"/>
            <w:vMerge/>
            <w:noWrap/>
            <w:hideMark/>
          </w:tcPr>
          <w:p w14:paraId="1A3EA0F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6FB126E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7A2E2E3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58B05DD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010C8A7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9.39</w:t>
            </w:r>
          </w:p>
        </w:tc>
        <w:tc>
          <w:tcPr>
            <w:tcW w:w="0" w:type="auto"/>
            <w:noWrap/>
            <w:hideMark/>
          </w:tcPr>
          <w:p w14:paraId="5929127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9.57</w:t>
            </w:r>
          </w:p>
        </w:tc>
        <w:tc>
          <w:tcPr>
            <w:tcW w:w="0" w:type="auto"/>
            <w:noWrap/>
            <w:hideMark/>
          </w:tcPr>
          <w:p w14:paraId="17B6E05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5DC8240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8.94</w:t>
            </w:r>
          </w:p>
        </w:tc>
        <w:tc>
          <w:tcPr>
            <w:tcW w:w="0" w:type="auto"/>
            <w:noWrap/>
            <w:hideMark/>
          </w:tcPr>
          <w:p w14:paraId="621AAE2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9.25</w:t>
            </w:r>
          </w:p>
        </w:tc>
        <w:tc>
          <w:tcPr>
            <w:tcW w:w="0" w:type="auto"/>
            <w:noWrap/>
            <w:hideMark/>
          </w:tcPr>
          <w:p w14:paraId="3498F6C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8.57</w:t>
            </w:r>
          </w:p>
        </w:tc>
        <w:tc>
          <w:tcPr>
            <w:tcW w:w="0" w:type="auto"/>
            <w:noWrap/>
            <w:hideMark/>
          </w:tcPr>
          <w:p w14:paraId="6B40D30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8.55</w:t>
            </w:r>
          </w:p>
        </w:tc>
        <w:tc>
          <w:tcPr>
            <w:tcW w:w="0" w:type="auto"/>
            <w:noWrap/>
            <w:hideMark/>
          </w:tcPr>
          <w:p w14:paraId="30EC114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8.66</w:t>
            </w:r>
          </w:p>
        </w:tc>
      </w:tr>
      <w:tr w:rsidR="00AD0BB8" w:rsidRPr="00AD0BB8" w14:paraId="0EED8896" w14:textId="77777777" w:rsidTr="00B21C0D">
        <w:trPr>
          <w:trHeight w:val="240"/>
          <w:jc w:val="left"/>
        </w:trPr>
        <w:tc>
          <w:tcPr>
            <w:tcW w:w="0" w:type="auto"/>
            <w:vMerge w:val="restart"/>
            <w:noWrap/>
            <w:hideMark/>
          </w:tcPr>
          <w:p w14:paraId="7294CDC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70-79</w:t>
            </w:r>
          </w:p>
          <w:p w14:paraId="51A628C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6E770EA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687A8EA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40C0C46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3E3AEA9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7547BBB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5BFA23A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2.38</w:t>
            </w:r>
          </w:p>
        </w:tc>
        <w:tc>
          <w:tcPr>
            <w:tcW w:w="0" w:type="auto"/>
            <w:noWrap/>
            <w:hideMark/>
          </w:tcPr>
          <w:p w14:paraId="2637211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2.28</w:t>
            </w:r>
          </w:p>
        </w:tc>
        <w:tc>
          <w:tcPr>
            <w:tcW w:w="0" w:type="auto"/>
            <w:noWrap/>
            <w:hideMark/>
          </w:tcPr>
          <w:p w14:paraId="2BFCBA7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2.36</w:t>
            </w:r>
          </w:p>
        </w:tc>
        <w:tc>
          <w:tcPr>
            <w:tcW w:w="0" w:type="auto"/>
            <w:noWrap/>
            <w:hideMark/>
          </w:tcPr>
          <w:p w14:paraId="1989EB3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2.36</w:t>
            </w:r>
          </w:p>
        </w:tc>
        <w:tc>
          <w:tcPr>
            <w:tcW w:w="0" w:type="auto"/>
            <w:noWrap/>
            <w:hideMark/>
          </w:tcPr>
          <w:p w14:paraId="5B10F56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2.37</w:t>
            </w:r>
          </w:p>
        </w:tc>
        <w:tc>
          <w:tcPr>
            <w:tcW w:w="0" w:type="auto"/>
            <w:noWrap/>
            <w:hideMark/>
          </w:tcPr>
          <w:p w14:paraId="34A3E74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2.31</w:t>
            </w:r>
          </w:p>
        </w:tc>
      </w:tr>
      <w:tr w:rsidR="00AD0BB8" w:rsidRPr="00AD0BB8" w14:paraId="334713DA" w14:textId="77777777" w:rsidTr="00B21C0D">
        <w:trPr>
          <w:trHeight w:val="240"/>
          <w:jc w:val="left"/>
        </w:trPr>
        <w:tc>
          <w:tcPr>
            <w:tcW w:w="0" w:type="auto"/>
            <w:vMerge/>
            <w:noWrap/>
            <w:hideMark/>
          </w:tcPr>
          <w:p w14:paraId="499D8F8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3C97E7E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2AA7D1F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032FF80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20.22</w:t>
            </w:r>
          </w:p>
        </w:tc>
        <w:tc>
          <w:tcPr>
            <w:tcW w:w="0" w:type="auto"/>
            <w:noWrap/>
            <w:hideMark/>
          </w:tcPr>
          <w:p w14:paraId="624A2C6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20.51</w:t>
            </w:r>
          </w:p>
        </w:tc>
        <w:tc>
          <w:tcPr>
            <w:tcW w:w="0" w:type="auto"/>
            <w:noWrap/>
            <w:hideMark/>
          </w:tcPr>
          <w:p w14:paraId="529771A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20.37</w:t>
            </w:r>
          </w:p>
        </w:tc>
        <w:tc>
          <w:tcPr>
            <w:tcW w:w="0" w:type="auto"/>
            <w:noWrap/>
            <w:hideMark/>
          </w:tcPr>
          <w:p w14:paraId="16EFB73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19.90</w:t>
            </w:r>
          </w:p>
        </w:tc>
        <w:tc>
          <w:tcPr>
            <w:tcW w:w="0" w:type="auto"/>
            <w:noWrap/>
            <w:hideMark/>
          </w:tcPr>
          <w:p w14:paraId="055363A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18.79</w:t>
            </w:r>
          </w:p>
        </w:tc>
        <w:tc>
          <w:tcPr>
            <w:tcW w:w="0" w:type="auto"/>
            <w:noWrap/>
            <w:hideMark/>
          </w:tcPr>
          <w:p w14:paraId="6B231F3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19.05</w:t>
            </w:r>
          </w:p>
        </w:tc>
        <w:tc>
          <w:tcPr>
            <w:tcW w:w="0" w:type="auto"/>
            <w:noWrap/>
            <w:hideMark/>
          </w:tcPr>
          <w:p w14:paraId="3D714C2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17.52</w:t>
            </w:r>
          </w:p>
        </w:tc>
        <w:tc>
          <w:tcPr>
            <w:tcW w:w="0" w:type="auto"/>
            <w:noWrap/>
            <w:hideMark/>
          </w:tcPr>
          <w:p w14:paraId="3E82956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17.50</w:t>
            </w:r>
          </w:p>
        </w:tc>
        <w:tc>
          <w:tcPr>
            <w:tcW w:w="0" w:type="auto"/>
            <w:noWrap/>
            <w:hideMark/>
          </w:tcPr>
          <w:p w14:paraId="32A9B30F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17.64</w:t>
            </w:r>
          </w:p>
        </w:tc>
      </w:tr>
      <w:tr w:rsidR="00AD0BB8" w:rsidRPr="00AD0BB8" w14:paraId="000A94CC" w14:textId="77777777" w:rsidTr="00B21C0D">
        <w:trPr>
          <w:trHeight w:val="240"/>
          <w:jc w:val="left"/>
        </w:trPr>
        <w:tc>
          <w:tcPr>
            <w:tcW w:w="0" w:type="auto"/>
            <w:vMerge w:val="restart"/>
            <w:noWrap/>
            <w:hideMark/>
          </w:tcPr>
          <w:p w14:paraId="48D15E06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80-89</w:t>
            </w:r>
          </w:p>
          <w:p w14:paraId="2310DF2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594CAB6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6D57C9D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5BE7CF0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4.37</w:t>
            </w:r>
          </w:p>
        </w:tc>
        <w:tc>
          <w:tcPr>
            <w:tcW w:w="0" w:type="auto"/>
            <w:noWrap/>
            <w:hideMark/>
          </w:tcPr>
          <w:p w14:paraId="66FEB5D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4.29</w:t>
            </w:r>
          </w:p>
        </w:tc>
        <w:tc>
          <w:tcPr>
            <w:tcW w:w="0" w:type="auto"/>
            <w:noWrap/>
            <w:hideMark/>
          </w:tcPr>
          <w:p w14:paraId="5492883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4.26</w:t>
            </w:r>
          </w:p>
        </w:tc>
        <w:tc>
          <w:tcPr>
            <w:tcW w:w="0" w:type="auto"/>
            <w:noWrap/>
            <w:hideMark/>
          </w:tcPr>
          <w:p w14:paraId="1481808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4.28</w:t>
            </w:r>
          </w:p>
        </w:tc>
        <w:tc>
          <w:tcPr>
            <w:tcW w:w="0" w:type="auto"/>
            <w:noWrap/>
            <w:hideMark/>
          </w:tcPr>
          <w:p w14:paraId="472C71E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4.11</w:t>
            </w:r>
          </w:p>
        </w:tc>
        <w:tc>
          <w:tcPr>
            <w:tcW w:w="0" w:type="auto"/>
            <w:noWrap/>
            <w:hideMark/>
          </w:tcPr>
          <w:p w14:paraId="0F1A102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4.32</w:t>
            </w:r>
          </w:p>
        </w:tc>
        <w:tc>
          <w:tcPr>
            <w:tcW w:w="0" w:type="auto"/>
            <w:noWrap/>
            <w:hideMark/>
          </w:tcPr>
          <w:p w14:paraId="75EB216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4.28</w:t>
            </w:r>
          </w:p>
        </w:tc>
        <w:tc>
          <w:tcPr>
            <w:tcW w:w="0" w:type="auto"/>
            <w:noWrap/>
            <w:hideMark/>
          </w:tcPr>
          <w:p w14:paraId="586C655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5177E7F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4.39</w:t>
            </w:r>
          </w:p>
        </w:tc>
      </w:tr>
      <w:tr w:rsidR="00AD0BB8" w:rsidRPr="00AD0BB8" w14:paraId="6D44AEE2" w14:textId="77777777" w:rsidTr="00B21C0D">
        <w:trPr>
          <w:trHeight w:val="240"/>
          <w:jc w:val="left"/>
        </w:trPr>
        <w:tc>
          <w:tcPr>
            <w:tcW w:w="0" w:type="auto"/>
            <w:vMerge/>
            <w:noWrap/>
            <w:hideMark/>
          </w:tcPr>
          <w:p w14:paraId="30FB141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2B3DFF10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046EC7F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28FAA06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20.22</w:t>
            </w:r>
          </w:p>
        </w:tc>
        <w:tc>
          <w:tcPr>
            <w:tcW w:w="0" w:type="auto"/>
            <w:noWrap/>
            <w:hideMark/>
          </w:tcPr>
          <w:p w14:paraId="31E78BE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20.51</w:t>
            </w:r>
          </w:p>
        </w:tc>
        <w:tc>
          <w:tcPr>
            <w:tcW w:w="0" w:type="auto"/>
            <w:noWrap/>
            <w:hideMark/>
          </w:tcPr>
          <w:p w14:paraId="1AEF98A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20.37</w:t>
            </w:r>
          </w:p>
        </w:tc>
        <w:tc>
          <w:tcPr>
            <w:tcW w:w="0" w:type="auto"/>
            <w:noWrap/>
            <w:hideMark/>
          </w:tcPr>
          <w:p w14:paraId="74C10AA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19.90</w:t>
            </w:r>
          </w:p>
        </w:tc>
        <w:tc>
          <w:tcPr>
            <w:tcW w:w="0" w:type="auto"/>
            <w:noWrap/>
            <w:hideMark/>
          </w:tcPr>
          <w:p w14:paraId="2CC362E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18.79</w:t>
            </w:r>
          </w:p>
        </w:tc>
        <w:tc>
          <w:tcPr>
            <w:tcW w:w="0" w:type="auto"/>
            <w:noWrap/>
            <w:hideMark/>
          </w:tcPr>
          <w:p w14:paraId="5EB6A3B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19.05</w:t>
            </w:r>
          </w:p>
        </w:tc>
        <w:tc>
          <w:tcPr>
            <w:tcW w:w="0" w:type="auto"/>
            <w:noWrap/>
            <w:hideMark/>
          </w:tcPr>
          <w:p w14:paraId="1FB3953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17.52</w:t>
            </w:r>
          </w:p>
        </w:tc>
        <w:tc>
          <w:tcPr>
            <w:tcW w:w="0" w:type="auto"/>
            <w:noWrap/>
            <w:hideMark/>
          </w:tcPr>
          <w:p w14:paraId="47707B3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17.50</w:t>
            </w:r>
          </w:p>
        </w:tc>
        <w:tc>
          <w:tcPr>
            <w:tcW w:w="0" w:type="auto"/>
            <w:noWrap/>
            <w:hideMark/>
          </w:tcPr>
          <w:p w14:paraId="41336F61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17.64</w:t>
            </w:r>
          </w:p>
        </w:tc>
      </w:tr>
      <w:tr w:rsidR="00AD0BB8" w:rsidRPr="00AD0BB8" w14:paraId="2D0EC536" w14:textId="77777777" w:rsidTr="00B21C0D">
        <w:trPr>
          <w:trHeight w:val="240"/>
          <w:jc w:val="left"/>
        </w:trPr>
        <w:tc>
          <w:tcPr>
            <w:tcW w:w="0" w:type="auto"/>
            <w:vMerge w:val="restart"/>
            <w:noWrap/>
            <w:hideMark/>
          </w:tcPr>
          <w:p w14:paraId="7EF5FB5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&gt;90</w:t>
            </w:r>
          </w:p>
          <w:p w14:paraId="3DB8913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8" w:type="dxa"/>
            <w:noWrap/>
            <w:hideMark/>
          </w:tcPr>
          <w:p w14:paraId="6CA8165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CLHF:all</w:t>
            </w:r>
          </w:p>
        </w:tc>
        <w:tc>
          <w:tcPr>
            <w:tcW w:w="236" w:type="dxa"/>
          </w:tcPr>
          <w:p w14:paraId="076DF14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1FCD28F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5.73</w:t>
            </w:r>
          </w:p>
        </w:tc>
        <w:tc>
          <w:tcPr>
            <w:tcW w:w="0" w:type="auto"/>
            <w:noWrap/>
            <w:hideMark/>
          </w:tcPr>
          <w:p w14:paraId="1CA8C00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5.62</w:t>
            </w:r>
          </w:p>
        </w:tc>
        <w:tc>
          <w:tcPr>
            <w:tcW w:w="0" w:type="auto"/>
            <w:noWrap/>
            <w:hideMark/>
          </w:tcPr>
          <w:p w14:paraId="10DCA16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5.72</w:t>
            </w:r>
          </w:p>
        </w:tc>
        <w:tc>
          <w:tcPr>
            <w:tcW w:w="0" w:type="auto"/>
            <w:noWrap/>
            <w:hideMark/>
          </w:tcPr>
          <w:p w14:paraId="7B285E0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5.79</w:t>
            </w:r>
          </w:p>
        </w:tc>
        <w:tc>
          <w:tcPr>
            <w:tcW w:w="0" w:type="auto"/>
            <w:noWrap/>
            <w:hideMark/>
          </w:tcPr>
          <w:p w14:paraId="56AC378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5.69</w:t>
            </w:r>
          </w:p>
        </w:tc>
        <w:tc>
          <w:tcPr>
            <w:tcW w:w="0" w:type="auto"/>
            <w:noWrap/>
            <w:hideMark/>
          </w:tcPr>
          <w:p w14:paraId="27DB92DC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6.17</w:t>
            </w:r>
          </w:p>
        </w:tc>
        <w:tc>
          <w:tcPr>
            <w:tcW w:w="0" w:type="auto"/>
            <w:noWrap/>
            <w:hideMark/>
          </w:tcPr>
          <w:p w14:paraId="2D9DC0B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6.10</w:t>
            </w:r>
          </w:p>
        </w:tc>
        <w:tc>
          <w:tcPr>
            <w:tcW w:w="0" w:type="auto"/>
            <w:noWrap/>
            <w:hideMark/>
          </w:tcPr>
          <w:p w14:paraId="17F6E833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6.56</w:t>
            </w:r>
          </w:p>
        </w:tc>
        <w:tc>
          <w:tcPr>
            <w:tcW w:w="0" w:type="auto"/>
            <w:noWrap/>
            <w:hideMark/>
          </w:tcPr>
          <w:p w14:paraId="7636BD7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6.77</w:t>
            </w:r>
          </w:p>
        </w:tc>
      </w:tr>
      <w:tr w:rsidR="00AD0BB8" w:rsidRPr="00AD0BB8" w14:paraId="77497BFB" w14:textId="77777777" w:rsidTr="00B21C0D">
        <w:trPr>
          <w:trHeight w:val="240"/>
          <w:jc w:val="left"/>
        </w:trPr>
        <w:tc>
          <w:tcPr>
            <w:tcW w:w="0" w:type="auto"/>
            <w:vMerge/>
            <w:noWrap/>
            <w:hideMark/>
          </w:tcPr>
          <w:p w14:paraId="2AB079C4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38" w:type="dxa"/>
            <w:noWrap/>
            <w:hideMark/>
          </w:tcPr>
          <w:p w14:paraId="4F3C232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CLHF:cancer</w:t>
            </w:r>
          </w:p>
        </w:tc>
        <w:tc>
          <w:tcPr>
            <w:tcW w:w="236" w:type="dxa"/>
          </w:tcPr>
          <w:p w14:paraId="511E606B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14:paraId="1565D85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134.53</w:t>
            </w:r>
          </w:p>
        </w:tc>
        <w:tc>
          <w:tcPr>
            <w:tcW w:w="0" w:type="auto"/>
            <w:noWrap/>
            <w:hideMark/>
          </w:tcPr>
          <w:p w14:paraId="7F2A4C69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138.40</w:t>
            </w:r>
          </w:p>
        </w:tc>
        <w:tc>
          <w:tcPr>
            <w:tcW w:w="0" w:type="auto"/>
            <w:noWrap/>
            <w:hideMark/>
          </w:tcPr>
          <w:p w14:paraId="14C2562D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137.73</w:t>
            </w:r>
          </w:p>
        </w:tc>
        <w:tc>
          <w:tcPr>
            <w:tcW w:w="0" w:type="auto"/>
            <w:noWrap/>
            <w:hideMark/>
          </w:tcPr>
          <w:p w14:paraId="7E70C3E7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137.96</w:t>
            </w:r>
          </w:p>
        </w:tc>
        <w:tc>
          <w:tcPr>
            <w:tcW w:w="0" w:type="auto"/>
            <w:noWrap/>
            <w:hideMark/>
          </w:tcPr>
          <w:p w14:paraId="471860AA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135.94</w:t>
            </w:r>
          </w:p>
        </w:tc>
        <w:tc>
          <w:tcPr>
            <w:tcW w:w="0" w:type="auto"/>
            <w:noWrap/>
            <w:hideMark/>
          </w:tcPr>
          <w:p w14:paraId="0D413B65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143.33</w:t>
            </w:r>
          </w:p>
        </w:tc>
        <w:tc>
          <w:tcPr>
            <w:tcW w:w="0" w:type="auto"/>
            <w:noWrap/>
            <w:hideMark/>
          </w:tcPr>
          <w:p w14:paraId="1A9038C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139.65</w:t>
            </w:r>
          </w:p>
        </w:tc>
        <w:tc>
          <w:tcPr>
            <w:tcW w:w="0" w:type="auto"/>
            <w:noWrap/>
            <w:hideMark/>
          </w:tcPr>
          <w:p w14:paraId="29E009A2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144.79</w:t>
            </w:r>
          </w:p>
        </w:tc>
        <w:tc>
          <w:tcPr>
            <w:tcW w:w="0" w:type="auto"/>
            <w:noWrap/>
            <w:hideMark/>
          </w:tcPr>
          <w:p w14:paraId="12DE5AAE" w14:textId="77777777" w:rsidR="007C2769" w:rsidRPr="00AD0BB8" w:rsidRDefault="007C2769" w:rsidP="00B21C0D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AD0BB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159.02</w:t>
            </w:r>
          </w:p>
        </w:tc>
      </w:tr>
    </w:tbl>
    <w:p w14:paraId="592643EB" w14:textId="77777777" w:rsidR="007C2769" w:rsidRPr="00AD0BB8" w:rsidRDefault="007C2769" w:rsidP="007C2769">
      <w:pPr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</w:pPr>
    </w:p>
    <w:p w14:paraId="13D40D6E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1E556501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122363D2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4249B874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34360402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3EDBF37C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29D2D977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6A7D7D62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10E857D8" w14:textId="77777777" w:rsidR="00307F3E" w:rsidRPr="00AD0BB8" w:rsidRDefault="00307F3E" w:rsidP="00E453B4">
      <w:pPr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de-DE"/>
        </w:rPr>
      </w:pPr>
    </w:p>
    <w:p w14:paraId="2C5186F8" w14:textId="77777777" w:rsidR="007C2769" w:rsidRPr="00AD0BB8" w:rsidRDefault="007C2769" w:rsidP="007C2769">
      <w:pPr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</w:pPr>
    </w:p>
    <w:p w14:paraId="163FB0E8" w14:textId="77777777" w:rsidR="007C2769" w:rsidRPr="00AD0BB8" w:rsidRDefault="007C2769" w:rsidP="00B6198C">
      <w:pPr>
        <w:pStyle w:val="MDPI41tablecaption"/>
        <w:spacing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9219810" w14:textId="2E7AE362" w:rsidR="00DB0662" w:rsidRPr="00AD0BB8" w:rsidRDefault="00DB0662" w:rsidP="00DB0662">
      <w:pPr>
        <w:spacing w:line="480" w:lineRule="auto"/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</w:pPr>
      <w:r w:rsidRPr="00AD0BB8">
        <w:rPr>
          <w:rFonts w:ascii="Times New Roman" w:hAnsi="Times New Roman"/>
          <w:b/>
          <w:bCs/>
          <w:color w:val="000000" w:themeColor="text1"/>
          <w:sz w:val="22"/>
        </w:rPr>
        <w:t xml:space="preserve">Online Resource </w:t>
      </w:r>
      <w:r w:rsidR="00A421D0" w:rsidRPr="00AD0BB8">
        <w:rPr>
          <w:rFonts w:ascii="Times New Roman" w:hAnsi="Times New Roman"/>
          <w:b/>
          <w:bCs/>
          <w:color w:val="000000" w:themeColor="text1"/>
          <w:sz w:val="22"/>
        </w:rPr>
        <w:t>6</w:t>
      </w:r>
      <w:r w:rsidRPr="00AD0BB8">
        <w:rPr>
          <w:rFonts w:ascii="Times New Roman" w:hAnsi="Times New Roman"/>
          <w:b/>
          <w:bCs/>
          <w:color w:val="000000" w:themeColor="text1"/>
          <w:sz w:val="22"/>
        </w:rPr>
        <w:t xml:space="preserve">: </w:t>
      </w:r>
      <w:r w:rsidRPr="00AD0BB8"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t xml:space="preserve">Proportion of CLHF hospitalizations </w:t>
      </w:r>
      <w:r w:rsidRPr="00AD0BB8">
        <w:rPr>
          <w:rFonts w:ascii="Times New Roman" w:hAnsi="Times New Roman"/>
          <w:color w:val="000000" w:themeColor="text1"/>
          <w:sz w:val="22"/>
        </w:rPr>
        <w:t>per year</w:t>
      </w:r>
      <w:r w:rsidRPr="00AD0BB8"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t xml:space="preserve"> in relation to all-caused hospitalizations </w:t>
      </w:r>
      <w:r w:rsidRPr="00AD0BB8">
        <w:rPr>
          <w:rFonts w:ascii="Times New Roman" w:hAnsi="Times New Roman"/>
          <w:color w:val="000000" w:themeColor="text1"/>
          <w:sz w:val="22"/>
        </w:rPr>
        <w:t xml:space="preserve">differentiated by federal state </w:t>
      </w:r>
      <w:r w:rsidRPr="00AD0BB8"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t>(2014-2022).</w:t>
      </w:r>
      <w:r w:rsidRPr="00AD0BB8">
        <w:rPr>
          <w:rFonts w:ascii="Times New Roman" w:hAnsi="Times New Roman"/>
          <w:color w:val="000000" w:themeColor="text1"/>
          <w:sz w:val="22"/>
        </w:rPr>
        <w:t xml:space="preserve"> </w:t>
      </w:r>
      <w:r w:rsidRPr="00AD0BB8"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t>CLHF: chronic left ventricular heart failure.</w:t>
      </w:r>
    </w:p>
    <w:tbl>
      <w:tblPr>
        <w:tblStyle w:val="MDPI41threelinetable"/>
        <w:tblW w:w="0" w:type="auto"/>
        <w:jc w:val="left"/>
        <w:tblLook w:val="04A0" w:firstRow="1" w:lastRow="0" w:firstColumn="1" w:lastColumn="0" w:noHBand="0" w:noVBand="1"/>
      </w:tblPr>
      <w:tblGrid>
        <w:gridCol w:w="247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AD0BB8" w:rsidRPr="00AD0BB8" w14:paraId="58533BDF" w14:textId="77777777" w:rsidTr="004B5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left"/>
        </w:trPr>
        <w:tc>
          <w:tcPr>
            <w:tcW w:w="0" w:type="auto"/>
            <w:shd w:val="clear" w:color="auto" w:fill="auto"/>
            <w:noWrap/>
            <w:hideMark/>
          </w:tcPr>
          <w:p w14:paraId="17A00D6C" w14:textId="0EF61329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eastAsia="de-DE"/>
              </w:rPr>
              <w:t> </w:t>
            </w:r>
            <w:r w:rsidR="007553DA"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Federal state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CC107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5F4FF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4B11A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9B23D0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B9B596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7F8DB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2E0B3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2DF29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80136" w14:textId="77777777" w:rsidR="004B59AF" w:rsidRPr="00AD0BB8" w:rsidRDefault="004B59AF" w:rsidP="004B59AF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bCs/>
                <w:noProof w:val="0"/>
                <w:color w:val="000000" w:themeColor="text1"/>
                <w:sz w:val="22"/>
                <w:szCs w:val="22"/>
                <w:lang w:val="de-DE" w:eastAsia="de-DE"/>
              </w:rPr>
              <w:t>2022</w:t>
            </w:r>
          </w:p>
        </w:tc>
      </w:tr>
      <w:tr w:rsidR="00AD0BB8" w:rsidRPr="00AD0BB8" w14:paraId="2DA6831B" w14:textId="77777777" w:rsidTr="004B59AF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hideMark/>
          </w:tcPr>
          <w:p w14:paraId="0C2CD041" w14:textId="42EF4F2C" w:rsidR="004B59AF" w:rsidRPr="00AD0BB8" w:rsidRDefault="007553DA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Schleswig-Holstein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A799A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7CBB5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EB286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39B5E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C3314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03626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3A05E7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14E4D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5C29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1.92</w:t>
            </w:r>
          </w:p>
        </w:tc>
      </w:tr>
      <w:tr w:rsidR="00AD0BB8" w:rsidRPr="00AD0BB8" w14:paraId="13E7F96F" w14:textId="77777777" w:rsidTr="004B59AF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hideMark/>
          </w:tcPr>
          <w:p w14:paraId="68006677" w14:textId="25FD053D" w:rsidR="004B59AF" w:rsidRPr="00AD0BB8" w:rsidRDefault="007553DA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Hamburg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C8994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69EE5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AB6DF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65045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236F0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28728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37C7A5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2F50A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F29EC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1.84</w:t>
            </w:r>
          </w:p>
        </w:tc>
      </w:tr>
      <w:tr w:rsidR="00AD0BB8" w:rsidRPr="00AD0BB8" w14:paraId="12C539AE" w14:textId="77777777" w:rsidTr="004B59AF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hideMark/>
          </w:tcPr>
          <w:p w14:paraId="4558E1BA" w14:textId="19EAA536" w:rsidR="004B59AF" w:rsidRPr="00AD0BB8" w:rsidRDefault="00402021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eastAsia="de-DE"/>
              </w:rPr>
              <w:t>Lower Saxony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2B35F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837BA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EA9EB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983ED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6CF9F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7ED4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60FC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77F62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EC0BF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2.38</w:t>
            </w:r>
          </w:p>
        </w:tc>
      </w:tr>
      <w:tr w:rsidR="00AD0BB8" w:rsidRPr="00AD0BB8" w14:paraId="756300CC" w14:textId="77777777" w:rsidTr="004B59AF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hideMark/>
          </w:tcPr>
          <w:p w14:paraId="334276F8" w14:textId="7D4EF6E4" w:rsidR="004B59AF" w:rsidRPr="00AD0BB8" w:rsidRDefault="007553DA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Bremen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48AF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36944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A192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33FD7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4D2B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414B1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A80DA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DE7AA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D2EA4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2.35</w:t>
            </w:r>
          </w:p>
        </w:tc>
      </w:tr>
      <w:tr w:rsidR="00AD0BB8" w:rsidRPr="00AD0BB8" w14:paraId="4C8EB76D" w14:textId="77777777" w:rsidTr="004B59AF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hideMark/>
          </w:tcPr>
          <w:p w14:paraId="72228D4A" w14:textId="5766A161" w:rsidR="004B59AF" w:rsidRPr="00AD0BB8" w:rsidRDefault="00E72966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eastAsia="de-DE"/>
              </w:rPr>
              <w:t>North Rhine-Westphalia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0C716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27974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9FE2D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8F68A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6DF13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8DF06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0E497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E2EA0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F8BB0" w14:textId="77777777" w:rsidR="004B59AF" w:rsidRPr="00AD0BB8" w:rsidRDefault="004B59AF" w:rsidP="004B59AF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2.00</w:t>
            </w:r>
          </w:p>
        </w:tc>
      </w:tr>
      <w:tr w:rsidR="00AD0BB8" w:rsidRPr="00AD0BB8" w14:paraId="684932C3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1A1FBE4C" w14:textId="11C984EF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Hesse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9ABD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21585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074E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240E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0961E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BB93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D554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1DB75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FA56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1.69</w:t>
            </w:r>
          </w:p>
        </w:tc>
      </w:tr>
      <w:tr w:rsidR="00AD0BB8" w:rsidRPr="00AD0BB8" w14:paraId="67092DD2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5B2D54A8" w14:textId="7018935D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Rhineland-Palatinate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C048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59BF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CF0B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AF60B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DD6DD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8D87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4401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A9DE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9471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1.90</w:t>
            </w:r>
          </w:p>
        </w:tc>
      </w:tr>
      <w:tr w:rsidR="00AD0BB8" w:rsidRPr="00AD0BB8" w14:paraId="4F11B381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662FC3C7" w14:textId="64C253E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Baden-Württemberg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65CD0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36DF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E140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39AC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58149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DA1D0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58FA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5443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63165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1.78</w:t>
            </w:r>
          </w:p>
        </w:tc>
      </w:tr>
      <w:tr w:rsidR="00AD0BB8" w:rsidRPr="00AD0BB8" w14:paraId="5613A693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7520351A" w14:textId="633B1F2F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Bavaria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D4C3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2264F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48B5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2CFB0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6848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716F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D8FF7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D23C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1DE22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1.43</w:t>
            </w:r>
          </w:p>
        </w:tc>
      </w:tr>
      <w:tr w:rsidR="00AD0BB8" w:rsidRPr="00AD0BB8" w14:paraId="1BCFFEEA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4AEA48A4" w14:textId="26A03AA3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Saarland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4A37E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0CC8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4046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9D2D5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A396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9005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5F780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C7DA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C889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1.62</w:t>
            </w:r>
          </w:p>
        </w:tc>
      </w:tr>
      <w:tr w:rsidR="00AD0BB8" w:rsidRPr="00AD0BB8" w14:paraId="02280FAE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1573217D" w14:textId="0A8E31EB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Berlin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A50AB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57E4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A083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9F615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E23DC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8ACF9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0905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E492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A0895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1.88</w:t>
            </w:r>
          </w:p>
        </w:tc>
      </w:tr>
      <w:tr w:rsidR="00AD0BB8" w:rsidRPr="00AD0BB8" w14:paraId="0C8F59B1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55EE27A1" w14:textId="60C7BCF6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Brandenburg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7D2F6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0D37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D73E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3CEBE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F0B7D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8AAA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7A66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7A02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8A142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2.57</w:t>
            </w:r>
          </w:p>
        </w:tc>
      </w:tr>
      <w:tr w:rsidR="00AD0BB8" w:rsidRPr="00AD0BB8" w14:paraId="2373C0FF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72708063" w14:textId="4D5A361E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Mecklenburg-</w:t>
            </w:r>
            <w:r w:rsidR="00B72F9E"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Vorp</w:t>
            </w: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omern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72742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A164D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63D40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8795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40E8B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EC1B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A4D70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9B83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D4A2E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2.53</w:t>
            </w:r>
          </w:p>
        </w:tc>
      </w:tr>
      <w:tr w:rsidR="00AD0BB8" w:rsidRPr="00AD0BB8" w14:paraId="15026D6D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2ABFBAE6" w14:textId="1029C19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Saxony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82E2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F639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C4E0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A48E6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B57D3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5234D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81F2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027BC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127D8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2.51</w:t>
            </w:r>
          </w:p>
        </w:tc>
      </w:tr>
      <w:tr w:rsidR="00AD0BB8" w:rsidRPr="00AD0BB8" w14:paraId="3CCA293A" w14:textId="77777777" w:rsidTr="009F136C">
        <w:trPr>
          <w:trHeight w:val="255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192CADEA" w14:textId="38C669CE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Saxony-Anhalt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A2F8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DBE02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F3183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B3FD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BE482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A0FD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D8E6F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DF311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C2BC9A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2.77</w:t>
            </w:r>
          </w:p>
        </w:tc>
      </w:tr>
      <w:tr w:rsidR="00AD0BB8" w:rsidRPr="00AD0BB8" w14:paraId="45E36B49" w14:textId="77777777" w:rsidTr="009F136C">
        <w:trPr>
          <w:trHeight w:val="270"/>
          <w:jc w:val="left"/>
        </w:trPr>
        <w:tc>
          <w:tcPr>
            <w:tcW w:w="0" w:type="auto"/>
            <w:shd w:val="clear" w:color="auto" w:fill="auto"/>
            <w:noWrap/>
            <w:vAlign w:val="top"/>
            <w:hideMark/>
          </w:tcPr>
          <w:p w14:paraId="329C6246" w14:textId="536720B0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Thuringia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0F27B7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736E3F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94DC3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091ABD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3A9E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95284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F5EC2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2F2EB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E1549" w14:textId="77777777" w:rsidR="00E72966" w:rsidRPr="00AD0BB8" w:rsidRDefault="00E72966" w:rsidP="00E72966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2.54</w:t>
            </w:r>
          </w:p>
        </w:tc>
      </w:tr>
    </w:tbl>
    <w:p w14:paraId="6D3C00A5" w14:textId="77777777" w:rsidR="00336B6E" w:rsidRPr="00AD0BB8" w:rsidRDefault="00336B6E" w:rsidP="00DB0662">
      <w:pPr>
        <w:spacing w:line="480" w:lineRule="auto"/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</w:pPr>
    </w:p>
    <w:p w14:paraId="75920C3C" w14:textId="77777777" w:rsidR="004B59AF" w:rsidRPr="00AD0BB8" w:rsidRDefault="004B59AF" w:rsidP="00DB0662">
      <w:pPr>
        <w:spacing w:line="480" w:lineRule="auto"/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sectPr w:rsidR="004B59AF" w:rsidRPr="00AD0BB8" w:rsidSect="004B59AF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10877D82" w14:textId="3A535500" w:rsidR="00B6198C" w:rsidRPr="00AD0BB8" w:rsidRDefault="00B6198C" w:rsidP="00B6198C">
      <w:pPr>
        <w:pStyle w:val="MDPI41tablecaption"/>
        <w:spacing w:after="0" w:line="480" w:lineRule="auto"/>
        <w:ind w:left="0"/>
        <w:contextualSpacing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Online Resource </w:t>
      </w:r>
      <w:r w:rsidR="00A421D0"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>7</w:t>
      </w: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>: Complication</w:t>
      </w:r>
      <w:r w:rsidR="00CD3932"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>s</w:t>
      </w:r>
      <w:r w:rsidRPr="00AD0BB8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in CLHF patients (2014–2022). </w:t>
      </w:r>
      <w:r w:rsidRPr="00AD0BB8">
        <w:rPr>
          <w:rFonts w:ascii="Times New Roman" w:hAnsi="Times New Roman" w:cs="Times New Roman"/>
          <w:bCs/>
          <w:color w:val="000000" w:themeColor="text1"/>
          <w:sz w:val="22"/>
        </w:rPr>
        <w:t>Complications in patients during hospitalization for CHF over the observation period from 2014 to 2022, presented in absolute and relative numbers, differentiated by year. AKI: acute kidney failure, CLHF: Chronic left ventricular heart failure, HTx: heart transplantation, H+LTx: heart and lung transplantation, IABP: intra-aortic balloon pump, LV: left ventricular, ECLS: extracorporeal life support (ECLS).</w:t>
      </w:r>
    </w:p>
    <w:tbl>
      <w:tblPr>
        <w:tblStyle w:val="ListTable2"/>
        <w:tblW w:w="0" w:type="auto"/>
        <w:tblLook w:val="0600" w:firstRow="0" w:lastRow="0" w:firstColumn="0" w:lastColumn="0" w:noHBand="1" w:noVBand="1"/>
      </w:tblPr>
      <w:tblGrid>
        <w:gridCol w:w="2193"/>
        <w:gridCol w:w="1219"/>
        <w:gridCol w:w="1219"/>
        <w:gridCol w:w="1219"/>
        <w:gridCol w:w="1219"/>
        <w:gridCol w:w="1219"/>
        <w:gridCol w:w="1263"/>
        <w:gridCol w:w="1263"/>
        <w:gridCol w:w="1263"/>
        <w:gridCol w:w="1263"/>
        <w:gridCol w:w="946"/>
      </w:tblGrid>
      <w:tr w:rsidR="00AD0BB8" w:rsidRPr="00AD0BB8" w14:paraId="32175C4A" w14:textId="77777777" w:rsidTr="00B21C0D">
        <w:trPr>
          <w:trHeight w:val="515"/>
        </w:trPr>
        <w:tc>
          <w:tcPr>
            <w:tcW w:w="0" w:type="auto"/>
            <w:vAlign w:val="center"/>
            <w:hideMark/>
          </w:tcPr>
          <w:p w14:paraId="38E68B3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769BA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043E797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6BC6806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3938D5C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546DC53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12331F2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4E3FDF8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036F4A9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5F8E133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68842F4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p-value</w:t>
            </w:r>
          </w:p>
        </w:tc>
      </w:tr>
      <w:tr w:rsidR="00AD0BB8" w:rsidRPr="00AD0BB8" w14:paraId="45B25D8E" w14:textId="77777777" w:rsidTr="00B21C0D">
        <w:trPr>
          <w:trHeight w:val="515"/>
        </w:trPr>
        <w:tc>
          <w:tcPr>
            <w:tcW w:w="0" w:type="auto"/>
            <w:vAlign w:val="center"/>
          </w:tcPr>
          <w:p w14:paraId="453C490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eastAsia="de-DE"/>
              </w:rPr>
            </w:pPr>
          </w:p>
        </w:tc>
        <w:tc>
          <w:tcPr>
            <w:tcW w:w="0" w:type="auto"/>
            <w:vAlign w:val="center"/>
          </w:tcPr>
          <w:p w14:paraId="34C9F8E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435E25E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0DE02DE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6C4D2EA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6804EBE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1FD9FDC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08E918A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716481D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37D5B22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% (N)</w:t>
            </w:r>
          </w:p>
        </w:tc>
        <w:tc>
          <w:tcPr>
            <w:tcW w:w="0" w:type="auto"/>
            <w:vAlign w:val="center"/>
          </w:tcPr>
          <w:p w14:paraId="1C21547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</w:p>
        </w:tc>
      </w:tr>
      <w:tr w:rsidR="00AD0BB8" w:rsidRPr="00AD0BB8" w14:paraId="6E6226C9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66BBE1E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 xml:space="preserve">cardiogenic </w:t>
            </w:r>
          </w:p>
          <w:p w14:paraId="50D5780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shock</w:t>
            </w:r>
          </w:p>
        </w:tc>
        <w:tc>
          <w:tcPr>
            <w:tcW w:w="0" w:type="auto"/>
            <w:vAlign w:val="center"/>
            <w:hideMark/>
          </w:tcPr>
          <w:p w14:paraId="2869EDE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1.02% (2,940)</w:t>
            </w:r>
          </w:p>
          <w:p w14:paraId="02D9409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6390A49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1.07% (3,135</w:t>
            </w: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F083C9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1.1% (3,268)</w:t>
            </w:r>
          </w:p>
          <w:p w14:paraId="3A09024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6A9826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1.1% (3,318)</w:t>
            </w:r>
          </w:p>
        </w:tc>
        <w:tc>
          <w:tcPr>
            <w:tcW w:w="0" w:type="auto"/>
            <w:vAlign w:val="center"/>
            <w:hideMark/>
          </w:tcPr>
          <w:p w14:paraId="2FFCD27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1.14% (3,328)</w:t>
            </w:r>
          </w:p>
        </w:tc>
        <w:tc>
          <w:tcPr>
            <w:tcW w:w="0" w:type="auto"/>
            <w:vAlign w:val="center"/>
            <w:hideMark/>
          </w:tcPr>
          <w:p w14:paraId="1122A3F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1.18% (3,665)</w:t>
            </w:r>
          </w:p>
        </w:tc>
        <w:tc>
          <w:tcPr>
            <w:tcW w:w="0" w:type="auto"/>
            <w:vAlign w:val="center"/>
            <w:hideMark/>
          </w:tcPr>
          <w:p w14:paraId="78F88C1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1.31% (3,576)</w:t>
            </w:r>
          </w:p>
        </w:tc>
        <w:tc>
          <w:tcPr>
            <w:tcW w:w="0" w:type="auto"/>
            <w:vAlign w:val="center"/>
            <w:hideMark/>
          </w:tcPr>
          <w:p w14:paraId="7224823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1.31% (3,656)</w:t>
            </w:r>
          </w:p>
        </w:tc>
        <w:tc>
          <w:tcPr>
            <w:tcW w:w="0" w:type="auto"/>
            <w:vAlign w:val="center"/>
            <w:hideMark/>
          </w:tcPr>
          <w:p w14:paraId="7DA442A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1.3% (3,706)</w:t>
            </w:r>
          </w:p>
        </w:tc>
        <w:tc>
          <w:tcPr>
            <w:tcW w:w="0" w:type="auto"/>
            <w:vAlign w:val="center"/>
            <w:hideMark/>
          </w:tcPr>
          <w:p w14:paraId="219F112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5973429A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4676E58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AKI</w:t>
            </w:r>
          </w:p>
        </w:tc>
        <w:tc>
          <w:tcPr>
            <w:tcW w:w="0" w:type="auto"/>
            <w:vAlign w:val="center"/>
            <w:hideMark/>
          </w:tcPr>
          <w:p w14:paraId="5A4F62B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6.47% (18,639)</w:t>
            </w:r>
          </w:p>
          <w:p w14:paraId="328A48E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E1B20D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8.83% (25,754)</w:t>
            </w:r>
          </w:p>
          <w:p w14:paraId="71C7423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444836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9.31% (27,556)</w:t>
            </w:r>
          </w:p>
          <w:p w14:paraId="537232F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F1A86D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10.1% (30,363)</w:t>
            </w:r>
          </w:p>
          <w:p w14:paraId="17B501F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61A0CB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10.7% (31,155)</w:t>
            </w:r>
          </w:p>
          <w:p w14:paraId="0067B9F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265592D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11.37% (35,442)</w:t>
            </w:r>
          </w:p>
          <w:p w14:paraId="3BEE393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D15BA5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12.33% (33,693)</w:t>
            </w:r>
          </w:p>
          <w:p w14:paraId="059965E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68E73CC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13.03% (36,303)</w:t>
            </w:r>
          </w:p>
          <w:p w14:paraId="0A12E99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299380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12.48% (35,634)</w:t>
            </w:r>
          </w:p>
        </w:tc>
        <w:tc>
          <w:tcPr>
            <w:tcW w:w="0" w:type="auto"/>
            <w:vAlign w:val="center"/>
            <w:hideMark/>
          </w:tcPr>
          <w:p w14:paraId="1B063D8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1D2F39D7" w14:textId="77777777" w:rsidTr="00B21C0D">
        <w:trPr>
          <w:trHeight w:val="478"/>
        </w:trPr>
        <w:tc>
          <w:tcPr>
            <w:tcW w:w="0" w:type="auto"/>
            <w:vAlign w:val="center"/>
            <w:hideMark/>
          </w:tcPr>
          <w:p w14:paraId="35CEF0A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renal replacement therapy</w:t>
            </w:r>
          </w:p>
        </w:tc>
        <w:tc>
          <w:tcPr>
            <w:tcW w:w="0" w:type="auto"/>
            <w:vAlign w:val="center"/>
            <w:hideMark/>
          </w:tcPr>
          <w:p w14:paraId="5EF20C6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2.09% (6,031)</w:t>
            </w:r>
          </w:p>
          <w:p w14:paraId="06D3BDC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424C27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2.22% (6,486)</w:t>
            </w:r>
          </w:p>
        </w:tc>
        <w:tc>
          <w:tcPr>
            <w:tcW w:w="0" w:type="auto"/>
            <w:vAlign w:val="center"/>
            <w:hideMark/>
          </w:tcPr>
          <w:p w14:paraId="1144AE5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2.18% (6,443)</w:t>
            </w:r>
          </w:p>
          <w:p w14:paraId="12E0FD0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C588D1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2.24% (6,731)</w:t>
            </w:r>
          </w:p>
          <w:p w14:paraId="4C29ECD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F6F0DF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2.21% (6,447)</w:t>
            </w:r>
          </w:p>
          <w:p w14:paraId="627819E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4872E0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2.15% (6,704)</w:t>
            </w:r>
          </w:p>
          <w:p w14:paraId="40FCA9D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80C6FE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2.43% (6,634)</w:t>
            </w:r>
          </w:p>
          <w:p w14:paraId="502DBFB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621B92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2.43% (6,772)</w:t>
            </w:r>
          </w:p>
        </w:tc>
        <w:tc>
          <w:tcPr>
            <w:tcW w:w="0" w:type="auto"/>
            <w:vAlign w:val="center"/>
            <w:hideMark/>
          </w:tcPr>
          <w:p w14:paraId="56C92B4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2.31% (6,591)</w:t>
            </w:r>
          </w:p>
        </w:tc>
        <w:tc>
          <w:tcPr>
            <w:tcW w:w="0" w:type="auto"/>
            <w:vAlign w:val="center"/>
            <w:hideMark/>
          </w:tcPr>
          <w:p w14:paraId="7E8DB39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66F688E9" w14:textId="77777777" w:rsidTr="00B21C0D">
        <w:trPr>
          <w:trHeight w:val="478"/>
        </w:trPr>
        <w:tc>
          <w:tcPr>
            <w:tcW w:w="0" w:type="auto"/>
            <w:vAlign w:val="center"/>
            <w:hideMark/>
          </w:tcPr>
          <w:p w14:paraId="37CAB75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resuscitation + LV support</w:t>
            </w:r>
          </w:p>
        </w:tc>
        <w:tc>
          <w:tcPr>
            <w:tcW w:w="0" w:type="auto"/>
            <w:vAlign w:val="center"/>
            <w:hideMark/>
          </w:tcPr>
          <w:p w14:paraId="76E91E7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1.32% (3,815)</w:t>
            </w:r>
          </w:p>
          <w:p w14:paraId="6843619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C05043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1.4% (4,095)</w:t>
            </w:r>
          </w:p>
          <w:p w14:paraId="677FFB6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3DBE86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1.35% (4,007)</w:t>
            </w:r>
          </w:p>
          <w:p w14:paraId="166F45F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45DB849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1.33% (4,007)</w:t>
            </w:r>
          </w:p>
          <w:p w14:paraId="117B9F9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4EA5C61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1.37% (3,977)</w:t>
            </w:r>
          </w:p>
          <w:p w14:paraId="48ADF5B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4B93E2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1.37% (4,277)</w:t>
            </w:r>
          </w:p>
          <w:p w14:paraId="61917C7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25609A1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1.49% (4,072)</w:t>
            </w:r>
          </w:p>
          <w:p w14:paraId="0604AC1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C4BB81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1.45% (4,049)</w:t>
            </w:r>
          </w:p>
          <w:p w14:paraId="7FE319B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465F1C0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1.48% (4,219)</w:t>
            </w:r>
          </w:p>
        </w:tc>
        <w:tc>
          <w:tcPr>
            <w:tcW w:w="0" w:type="auto"/>
            <w:vAlign w:val="center"/>
            <w:hideMark/>
          </w:tcPr>
          <w:p w14:paraId="49C35DE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0.003</w:t>
            </w:r>
          </w:p>
        </w:tc>
      </w:tr>
      <w:tr w:rsidR="00AD0BB8" w:rsidRPr="00AD0BB8" w14:paraId="72A4BEE7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1AEF479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Impella, ECLS, IABP</w:t>
            </w:r>
          </w:p>
        </w:tc>
        <w:tc>
          <w:tcPr>
            <w:tcW w:w="0" w:type="auto"/>
            <w:vAlign w:val="center"/>
            <w:hideMark/>
          </w:tcPr>
          <w:p w14:paraId="689AF3E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0.07% (209)</w:t>
            </w:r>
          </w:p>
          <w:p w14:paraId="1B8BC2A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BB7636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0.09% (255)</w:t>
            </w:r>
          </w:p>
          <w:p w14:paraId="256E0F8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A55CFF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0.09% (266)</w:t>
            </w:r>
          </w:p>
          <w:p w14:paraId="1916D84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C739DB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0.11% (324)</w:t>
            </w:r>
          </w:p>
          <w:p w14:paraId="1A77513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6E73D15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0.13% (364)</w:t>
            </w:r>
          </w:p>
          <w:p w14:paraId="6C3219E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919323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0.15% (480)</w:t>
            </w:r>
          </w:p>
          <w:p w14:paraId="36A7A2A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81879A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0.16% (432)</w:t>
            </w:r>
          </w:p>
          <w:p w14:paraId="3DFFB4F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5CF260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0.18% (489)</w:t>
            </w:r>
          </w:p>
          <w:p w14:paraId="46F2A56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65BFFF2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0.17% (499)</w:t>
            </w:r>
          </w:p>
          <w:p w14:paraId="11ABCDB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6FEA8F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44C6FFAB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353CA67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ventilation</w:t>
            </w:r>
          </w:p>
        </w:tc>
        <w:tc>
          <w:tcPr>
            <w:tcW w:w="0" w:type="auto"/>
            <w:vAlign w:val="center"/>
            <w:hideMark/>
          </w:tcPr>
          <w:p w14:paraId="72CA271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6.26% (18,017)</w:t>
            </w:r>
          </w:p>
          <w:p w14:paraId="5049DE9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CEC326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6.66% (19,435)</w:t>
            </w:r>
          </w:p>
          <w:p w14:paraId="4C57399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4949465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6.54% (19,367)</w:t>
            </w:r>
          </w:p>
          <w:p w14:paraId="1B1BAA4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F60549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6.61% (19,867)</w:t>
            </w:r>
          </w:p>
          <w:p w14:paraId="7D9AD74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842EE7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6.49% (18,894)</w:t>
            </w:r>
          </w:p>
          <w:p w14:paraId="7AC2C29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CB0DF2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6.34% (19,755)</w:t>
            </w:r>
          </w:p>
        </w:tc>
        <w:tc>
          <w:tcPr>
            <w:tcW w:w="0" w:type="auto"/>
            <w:vAlign w:val="center"/>
            <w:hideMark/>
          </w:tcPr>
          <w:p w14:paraId="486D6DA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6.46% (17,645)</w:t>
            </w:r>
          </w:p>
          <w:p w14:paraId="29155A8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33E5D8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6.2% (17,271)</w:t>
            </w:r>
          </w:p>
          <w:p w14:paraId="7A97139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0D7FC0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6.11% (17,429)</w:t>
            </w:r>
          </w:p>
          <w:p w14:paraId="48ED310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4E7DA24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54D94C57" w14:textId="77777777" w:rsidTr="00B21C0D">
        <w:trPr>
          <w:trHeight w:val="478"/>
        </w:trPr>
        <w:tc>
          <w:tcPr>
            <w:tcW w:w="0" w:type="auto"/>
            <w:vAlign w:val="center"/>
            <w:hideMark/>
          </w:tcPr>
          <w:p w14:paraId="214B0B5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univentricular intracorporeal pump</w:t>
            </w:r>
          </w:p>
        </w:tc>
        <w:tc>
          <w:tcPr>
            <w:tcW w:w="0" w:type="auto"/>
            <w:vAlign w:val="center"/>
            <w:hideMark/>
          </w:tcPr>
          <w:p w14:paraId="56FF596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0.09% (245)</w:t>
            </w:r>
          </w:p>
        </w:tc>
        <w:tc>
          <w:tcPr>
            <w:tcW w:w="0" w:type="auto"/>
            <w:vAlign w:val="center"/>
            <w:hideMark/>
          </w:tcPr>
          <w:p w14:paraId="1D16B3B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0.08% (223)</w:t>
            </w:r>
          </w:p>
          <w:p w14:paraId="0AF95CC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B6839D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0.09% (272)</w:t>
            </w:r>
          </w:p>
        </w:tc>
        <w:tc>
          <w:tcPr>
            <w:tcW w:w="0" w:type="auto"/>
            <w:vAlign w:val="center"/>
            <w:hideMark/>
          </w:tcPr>
          <w:p w14:paraId="087F01B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0.09% (277)</w:t>
            </w:r>
          </w:p>
          <w:p w14:paraId="0B7257F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CA5BAA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0.1% (285)</w:t>
            </w:r>
          </w:p>
          <w:p w14:paraId="3CF698A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B4AD51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0.12% (360)</w:t>
            </w:r>
          </w:p>
          <w:p w14:paraId="60DCF94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8547F5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0.11% (295)</w:t>
            </w:r>
          </w:p>
          <w:p w14:paraId="7CA64FA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34A76B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0.09% (262)</w:t>
            </w:r>
          </w:p>
          <w:p w14:paraId="2AB9E5A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8AB61C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0.08% (230)</w:t>
            </w:r>
          </w:p>
        </w:tc>
        <w:tc>
          <w:tcPr>
            <w:tcW w:w="0" w:type="auto"/>
            <w:vAlign w:val="center"/>
            <w:hideMark/>
          </w:tcPr>
          <w:p w14:paraId="21D3C92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1D268BD5" w14:textId="77777777" w:rsidTr="00B21C0D">
        <w:trPr>
          <w:trHeight w:val="478"/>
        </w:trPr>
        <w:tc>
          <w:tcPr>
            <w:tcW w:w="0" w:type="auto"/>
            <w:vAlign w:val="center"/>
            <w:hideMark/>
          </w:tcPr>
          <w:p w14:paraId="2F5277A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biventricular intracorporeal pump</w:t>
            </w:r>
          </w:p>
        </w:tc>
        <w:tc>
          <w:tcPr>
            <w:tcW w:w="0" w:type="auto"/>
            <w:vAlign w:val="center"/>
            <w:hideMark/>
          </w:tcPr>
          <w:p w14:paraId="09C5178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6924C2C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425033B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19DDBA6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6A447B4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603A0A5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2DAA8FC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359C02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252D2DE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51469DF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0443B736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6ACF3D5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 xml:space="preserve">artificial heart </w:t>
            </w:r>
          </w:p>
        </w:tc>
        <w:tc>
          <w:tcPr>
            <w:tcW w:w="0" w:type="auto"/>
            <w:vAlign w:val="center"/>
            <w:hideMark/>
          </w:tcPr>
          <w:p w14:paraId="2B7075E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1468670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4463DC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15BCF64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D3FD1D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6462D23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3E286EE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3032D68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295DC22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CED3CD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1E046EF1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34D8417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HTx orthotopic</w:t>
            </w:r>
          </w:p>
        </w:tc>
        <w:tc>
          <w:tcPr>
            <w:tcW w:w="0" w:type="auto"/>
            <w:vAlign w:val="center"/>
            <w:hideMark/>
          </w:tcPr>
          <w:p w14:paraId="6753A06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0.01% (31)</w:t>
            </w:r>
          </w:p>
        </w:tc>
        <w:tc>
          <w:tcPr>
            <w:tcW w:w="0" w:type="auto"/>
            <w:vAlign w:val="center"/>
            <w:hideMark/>
          </w:tcPr>
          <w:p w14:paraId="0E3DA88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0.02% (51)</w:t>
            </w:r>
          </w:p>
          <w:p w14:paraId="6E75ED7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3D25076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509A4519" w14:textId="77777777" w:rsidR="00B6198C" w:rsidRPr="00AD0BB8" w:rsidRDefault="00B6198C" w:rsidP="00B21C0D">
            <w:pPr>
              <w:spacing w:line="360" w:lineRule="auto"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(30)</w:t>
            </w:r>
          </w:p>
          <w:p w14:paraId="4959B6E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1C9DE0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857C24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0.02% (54)</w:t>
            </w:r>
          </w:p>
        </w:tc>
        <w:tc>
          <w:tcPr>
            <w:tcW w:w="0" w:type="auto"/>
            <w:vAlign w:val="center"/>
            <w:hideMark/>
          </w:tcPr>
          <w:p w14:paraId="29C4204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0.02% (52)</w:t>
            </w:r>
          </w:p>
          <w:p w14:paraId="6417873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5AACB4D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0.02% (58)</w:t>
            </w:r>
          </w:p>
          <w:p w14:paraId="34463B0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0552CD9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0.02% (59)</w:t>
            </w:r>
          </w:p>
        </w:tc>
        <w:tc>
          <w:tcPr>
            <w:tcW w:w="0" w:type="auto"/>
            <w:vAlign w:val="center"/>
            <w:hideMark/>
          </w:tcPr>
          <w:p w14:paraId="54A6CC9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609E547E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2B20C71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 xml:space="preserve">HTx heterotopic </w:t>
            </w:r>
          </w:p>
        </w:tc>
        <w:tc>
          <w:tcPr>
            <w:tcW w:w="0" w:type="auto"/>
            <w:vAlign w:val="center"/>
            <w:hideMark/>
          </w:tcPr>
          <w:p w14:paraId="2383091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7500664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2B5FE6F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192B73D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33087D4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67BA51F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71E7A71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5F0294F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11ABA8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79738ABC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25B35EEF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351C577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H+LTx</w:t>
            </w:r>
          </w:p>
        </w:tc>
        <w:tc>
          <w:tcPr>
            <w:tcW w:w="0" w:type="auto"/>
            <w:vAlign w:val="center"/>
            <w:hideMark/>
          </w:tcPr>
          <w:p w14:paraId="1B53529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6693F15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549FC22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FE7F038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4FF7419A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5B9C7FB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1DDBA5D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0E75B1E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54359B8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0% (0)</w:t>
            </w:r>
          </w:p>
        </w:tc>
        <w:tc>
          <w:tcPr>
            <w:tcW w:w="0" w:type="auto"/>
            <w:vAlign w:val="center"/>
            <w:hideMark/>
          </w:tcPr>
          <w:p w14:paraId="279BF93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  <w:tr w:rsidR="00AD0BB8" w:rsidRPr="00AD0BB8" w14:paraId="205914F2" w14:textId="77777777" w:rsidTr="00B21C0D">
        <w:trPr>
          <w:trHeight w:val="264"/>
        </w:trPr>
        <w:tc>
          <w:tcPr>
            <w:tcW w:w="0" w:type="auto"/>
            <w:vAlign w:val="center"/>
            <w:hideMark/>
          </w:tcPr>
          <w:p w14:paraId="6D4DCF0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death</w:t>
            </w:r>
          </w:p>
        </w:tc>
        <w:tc>
          <w:tcPr>
            <w:tcW w:w="0" w:type="auto"/>
            <w:vAlign w:val="center"/>
            <w:hideMark/>
          </w:tcPr>
          <w:p w14:paraId="5D0B9E46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8.03% (23,137)</w:t>
            </w:r>
          </w:p>
        </w:tc>
        <w:tc>
          <w:tcPr>
            <w:tcW w:w="0" w:type="auto"/>
            <w:vAlign w:val="center"/>
            <w:hideMark/>
          </w:tcPr>
          <w:p w14:paraId="21C3CAC2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8.54% (24,908)</w:t>
            </w:r>
          </w:p>
        </w:tc>
        <w:tc>
          <w:tcPr>
            <w:tcW w:w="0" w:type="auto"/>
            <w:vAlign w:val="center"/>
            <w:hideMark/>
          </w:tcPr>
          <w:p w14:paraId="6F463A7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7.86% (23,246)</w:t>
            </w:r>
          </w:p>
          <w:p w14:paraId="743D8D5E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8653A84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7.92% (23,786)</w:t>
            </w:r>
          </w:p>
          <w:p w14:paraId="5E82E56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EA72EE1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7.87% (22,898)</w:t>
            </w:r>
          </w:p>
          <w:p w14:paraId="4EBE49C0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752026AF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7.61% (23,719)</w:t>
            </w:r>
          </w:p>
          <w:p w14:paraId="6D7902E7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5671578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7.98% (21,819)</w:t>
            </w:r>
          </w:p>
          <w:p w14:paraId="5537700B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4AD230F5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8.27% (23,048)</w:t>
            </w:r>
          </w:p>
          <w:p w14:paraId="7CAD1479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</w:p>
        </w:tc>
        <w:tc>
          <w:tcPr>
            <w:tcW w:w="0" w:type="auto"/>
            <w:vAlign w:val="center"/>
            <w:hideMark/>
          </w:tcPr>
          <w:p w14:paraId="16F74E4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8.84% (25,220)</w:t>
            </w:r>
          </w:p>
        </w:tc>
        <w:tc>
          <w:tcPr>
            <w:tcW w:w="0" w:type="auto"/>
            <w:vAlign w:val="center"/>
            <w:hideMark/>
          </w:tcPr>
          <w:p w14:paraId="28820DD3" w14:textId="77777777" w:rsidR="00B6198C" w:rsidRPr="00AD0BB8" w:rsidRDefault="00B6198C" w:rsidP="00B21C0D">
            <w:pPr>
              <w:spacing w:line="360" w:lineRule="auto"/>
              <w:contextualSpacing/>
              <w:jc w:val="left"/>
              <w:textAlignment w:val="bottom"/>
              <w:rPr>
                <w:rFonts w:ascii="Times New Roman" w:eastAsia="Times New Roman" w:hAnsi="Times New Roman"/>
                <w:noProof w:val="0"/>
                <w:color w:val="000000" w:themeColor="text1"/>
                <w:sz w:val="22"/>
                <w:szCs w:val="22"/>
                <w:lang w:val="de-DE" w:eastAsia="de-DE"/>
              </w:rPr>
            </w:pPr>
            <w:r w:rsidRPr="00AD0BB8">
              <w:rPr>
                <w:rFonts w:ascii="Times New Roman" w:eastAsia="Times New Roman" w:hAnsi="Times New Roman"/>
                <w:noProof w:val="0"/>
                <w:color w:val="000000" w:themeColor="text1"/>
                <w:kern w:val="24"/>
                <w:sz w:val="22"/>
                <w:szCs w:val="22"/>
                <w:lang w:val="de-DE" w:eastAsia="de-DE"/>
              </w:rPr>
              <w:t>&lt;0.0001</w:t>
            </w:r>
          </w:p>
        </w:tc>
      </w:tr>
    </w:tbl>
    <w:p w14:paraId="79851293" w14:textId="77777777" w:rsidR="0058012F" w:rsidRPr="00AD0BB8" w:rsidRDefault="0058012F" w:rsidP="0058012F">
      <w:pPr>
        <w:spacing w:line="480" w:lineRule="auto"/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  <w:sectPr w:rsidR="0058012F" w:rsidRPr="00AD0BB8" w:rsidSect="0058012F">
          <w:pgSz w:w="16838" w:h="11906" w:orient="landscape"/>
          <w:pgMar w:top="1134" w:right="1418" w:bottom="1418" w:left="1134" w:header="709" w:footer="709" w:gutter="0"/>
          <w:cols w:space="708"/>
          <w:docGrid w:linePitch="360"/>
        </w:sectPr>
      </w:pPr>
    </w:p>
    <w:bookmarkEnd w:id="0"/>
    <w:p w14:paraId="1FD1EB56" w14:textId="77777777" w:rsidR="00F43FF4" w:rsidRPr="00AD0BB8" w:rsidRDefault="00F43FF4" w:rsidP="0058012F">
      <w:pPr>
        <w:spacing w:line="480" w:lineRule="auto"/>
        <w:rPr>
          <w:rFonts w:ascii="Times New Roman" w:eastAsia="Times New Roman" w:hAnsi="Times New Roman"/>
          <w:color w:val="000000" w:themeColor="text1"/>
          <w:sz w:val="22"/>
          <w:szCs w:val="22"/>
          <w:lang w:eastAsia="de-DE"/>
        </w:rPr>
      </w:pPr>
    </w:p>
    <w:sectPr w:rsidR="00F43FF4" w:rsidRPr="00AD0BB8" w:rsidSect="00D95861"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A3360" w14:textId="77777777" w:rsidR="00ED1683" w:rsidRDefault="00ED1683" w:rsidP="00D06188">
      <w:pPr>
        <w:spacing w:line="240" w:lineRule="auto"/>
      </w:pPr>
      <w:r>
        <w:separator/>
      </w:r>
    </w:p>
  </w:endnote>
  <w:endnote w:type="continuationSeparator" w:id="0">
    <w:p w14:paraId="09C4A225" w14:textId="77777777" w:rsidR="00ED1683" w:rsidRDefault="00ED1683" w:rsidP="00D061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bany A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AA8C2" w14:textId="77777777" w:rsidR="00ED1683" w:rsidRDefault="00ED1683" w:rsidP="00D06188">
      <w:pPr>
        <w:spacing w:line="240" w:lineRule="auto"/>
      </w:pPr>
      <w:r>
        <w:separator/>
      </w:r>
    </w:p>
  </w:footnote>
  <w:footnote w:type="continuationSeparator" w:id="0">
    <w:p w14:paraId="5BCA93FB" w14:textId="77777777" w:rsidR="00ED1683" w:rsidRDefault="00ED1683" w:rsidP="00D061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46BE7"/>
    <w:multiLevelType w:val="hybridMultilevel"/>
    <w:tmpl w:val="B7FCCB00"/>
    <w:lvl w:ilvl="0" w:tplc="DFB0FCD2">
      <w:numFmt w:val="decimal"/>
      <w:lvlText w:val="%1."/>
      <w:lvlJc w:val="left"/>
      <w:pPr>
        <w:ind w:left="975" w:hanging="615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6"/>
    <w:rsid w:val="000101DE"/>
    <w:rsid w:val="000119D0"/>
    <w:rsid w:val="00013095"/>
    <w:rsid w:val="0007135E"/>
    <w:rsid w:val="00083EE5"/>
    <w:rsid w:val="00087C9F"/>
    <w:rsid w:val="00096C32"/>
    <w:rsid w:val="000A5E9C"/>
    <w:rsid w:val="000C07D3"/>
    <w:rsid w:val="000C786D"/>
    <w:rsid w:val="000E155D"/>
    <w:rsid w:val="000E3910"/>
    <w:rsid w:val="00100F5E"/>
    <w:rsid w:val="001021B7"/>
    <w:rsid w:val="00110E34"/>
    <w:rsid w:val="001126E8"/>
    <w:rsid w:val="0011390D"/>
    <w:rsid w:val="00132023"/>
    <w:rsid w:val="00133272"/>
    <w:rsid w:val="0015118F"/>
    <w:rsid w:val="00154A38"/>
    <w:rsid w:val="00193CD2"/>
    <w:rsid w:val="0019504E"/>
    <w:rsid w:val="001A5613"/>
    <w:rsid w:val="001B614F"/>
    <w:rsid w:val="001C6D28"/>
    <w:rsid w:val="001D531A"/>
    <w:rsid w:val="00210F46"/>
    <w:rsid w:val="002711AB"/>
    <w:rsid w:val="002960B3"/>
    <w:rsid w:val="002A7D81"/>
    <w:rsid w:val="002E38C2"/>
    <w:rsid w:val="00307F3E"/>
    <w:rsid w:val="003123C9"/>
    <w:rsid w:val="00336B6E"/>
    <w:rsid w:val="00340851"/>
    <w:rsid w:val="003415BB"/>
    <w:rsid w:val="003462EC"/>
    <w:rsid w:val="00374331"/>
    <w:rsid w:val="003942E3"/>
    <w:rsid w:val="00396143"/>
    <w:rsid w:val="003A5DB5"/>
    <w:rsid w:val="003E0DCA"/>
    <w:rsid w:val="003F0254"/>
    <w:rsid w:val="00402021"/>
    <w:rsid w:val="004275F5"/>
    <w:rsid w:val="00452580"/>
    <w:rsid w:val="0045414B"/>
    <w:rsid w:val="0046488B"/>
    <w:rsid w:val="004A38D0"/>
    <w:rsid w:val="004B490A"/>
    <w:rsid w:val="004B59AF"/>
    <w:rsid w:val="004E5C93"/>
    <w:rsid w:val="00505422"/>
    <w:rsid w:val="00532943"/>
    <w:rsid w:val="00540D4A"/>
    <w:rsid w:val="005517B8"/>
    <w:rsid w:val="0056724A"/>
    <w:rsid w:val="0057285D"/>
    <w:rsid w:val="0058012F"/>
    <w:rsid w:val="00582661"/>
    <w:rsid w:val="00584546"/>
    <w:rsid w:val="00595C63"/>
    <w:rsid w:val="005962EE"/>
    <w:rsid w:val="0059640D"/>
    <w:rsid w:val="005A5A20"/>
    <w:rsid w:val="005D7AF1"/>
    <w:rsid w:val="005E11DE"/>
    <w:rsid w:val="005F3B2F"/>
    <w:rsid w:val="006367D7"/>
    <w:rsid w:val="00661D2E"/>
    <w:rsid w:val="0066215A"/>
    <w:rsid w:val="00670433"/>
    <w:rsid w:val="00671A9E"/>
    <w:rsid w:val="00682303"/>
    <w:rsid w:val="006972B2"/>
    <w:rsid w:val="006B363C"/>
    <w:rsid w:val="006B4A76"/>
    <w:rsid w:val="006B6012"/>
    <w:rsid w:val="006D1520"/>
    <w:rsid w:val="00711AFC"/>
    <w:rsid w:val="007174FD"/>
    <w:rsid w:val="007455CA"/>
    <w:rsid w:val="00747A71"/>
    <w:rsid w:val="007553DA"/>
    <w:rsid w:val="00767A14"/>
    <w:rsid w:val="00790518"/>
    <w:rsid w:val="007A0EEF"/>
    <w:rsid w:val="007C2769"/>
    <w:rsid w:val="007E000F"/>
    <w:rsid w:val="007E4823"/>
    <w:rsid w:val="007F4955"/>
    <w:rsid w:val="007F5CCD"/>
    <w:rsid w:val="00800057"/>
    <w:rsid w:val="008019A9"/>
    <w:rsid w:val="00803145"/>
    <w:rsid w:val="008853D6"/>
    <w:rsid w:val="00892E7C"/>
    <w:rsid w:val="0089315E"/>
    <w:rsid w:val="009466D6"/>
    <w:rsid w:val="009848AD"/>
    <w:rsid w:val="009A64C6"/>
    <w:rsid w:val="009D203D"/>
    <w:rsid w:val="009E7F06"/>
    <w:rsid w:val="009F396E"/>
    <w:rsid w:val="00A013A9"/>
    <w:rsid w:val="00A06392"/>
    <w:rsid w:val="00A13A90"/>
    <w:rsid w:val="00A20032"/>
    <w:rsid w:val="00A300E9"/>
    <w:rsid w:val="00A30536"/>
    <w:rsid w:val="00A35673"/>
    <w:rsid w:val="00A421D0"/>
    <w:rsid w:val="00A8764A"/>
    <w:rsid w:val="00A95DA5"/>
    <w:rsid w:val="00AD0BB8"/>
    <w:rsid w:val="00AE4277"/>
    <w:rsid w:val="00AF2279"/>
    <w:rsid w:val="00AF5F1C"/>
    <w:rsid w:val="00B12BCF"/>
    <w:rsid w:val="00B26496"/>
    <w:rsid w:val="00B52988"/>
    <w:rsid w:val="00B6198C"/>
    <w:rsid w:val="00B72F9E"/>
    <w:rsid w:val="00BA4C18"/>
    <w:rsid w:val="00BC2A39"/>
    <w:rsid w:val="00BC5CEF"/>
    <w:rsid w:val="00BE6FF2"/>
    <w:rsid w:val="00BF02D5"/>
    <w:rsid w:val="00C00634"/>
    <w:rsid w:val="00C21927"/>
    <w:rsid w:val="00C316F4"/>
    <w:rsid w:val="00C54DC2"/>
    <w:rsid w:val="00C75F6D"/>
    <w:rsid w:val="00C75FED"/>
    <w:rsid w:val="00CC0B75"/>
    <w:rsid w:val="00CC722A"/>
    <w:rsid w:val="00CC7262"/>
    <w:rsid w:val="00CD3932"/>
    <w:rsid w:val="00D050F7"/>
    <w:rsid w:val="00D06188"/>
    <w:rsid w:val="00D6545A"/>
    <w:rsid w:val="00D95861"/>
    <w:rsid w:val="00DB0648"/>
    <w:rsid w:val="00DB0662"/>
    <w:rsid w:val="00DF0A11"/>
    <w:rsid w:val="00E23615"/>
    <w:rsid w:val="00E453B4"/>
    <w:rsid w:val="00E72966"/>
    <w:rsid w:val="00E82A51"/>
    <w:rsid w:val="00E86DC5"/>
    <w:rsid w:val="00E96C80"/>
    <w:rsid w:val="00EA3146"/>
    <w:rsid w:val="00EA6170"/>
    <w:rsid w:val="00EB2FE7"/>
    <w:rsid w:val="00EC3D8D"/>
    <w:rsid w:val="00ED0E29"/>
    <w:rsid w:val="00ED1683"/>
    <w:rsid w:val="00EE2C82"/>
    <w:rsid w:val="00EF250D"/>
    <w:rsid w:val="00F11505"/>
    <w:rsid w:val="00F23CA1"/>
    <w:rsid w:val="00F37146"/>
    <w:rsid w:val="00F406C1"/>
    <w:rsid w:val="00F43FF4"/>
    <w:rsid w:val="00F71A35"/>
    <w:rsid w:val="00F83E68"/>
    <w:rsid w:val="00F95535"/>
    <w:rsid w:val="00F97A3F"/>
    <w:rsid w:val="00FA6021"/>
    <w:rsid w:val="00FB41C6"/>
    <w:rsid w:val="00FF679D"/>
    <w:rsid w:val="00FF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6870"/>
  <w15:chartTrackingRefBased/>
  <w15:docId w15:val="{B911CDAE-22B8-4E7C-93FF-54A6E73F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3D6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392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rsid w:val="00EE2C8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noProof w:val="0"/>
      <w:color w:val="auto"/>
      <w:sz w:val="36"/>
      <w:szCs w:val="36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2649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NoSpacing">
    <w:name w:val="No Spacing"/>
    <w:uiPriority w:val="1"/>
    <w:qFormat/>
    <w:rsid w:val="00B2649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E2C82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customStyle="1" w:styleId="highlight">
    <w:name w:val="highlight"/>
    <w:basedOn w:val="DefaultParagraphFont"/>
    <w:rsid w:val="00EE2C82"/>
  </w:style>
  <w:style w:type="character" w:customStyle="1" w:styleId="Heading1Char">
    <w:name w:val="Heading 1 Char"/>
    <w:basedOn w:val="DefaultParagraphFont"/>
    <w:link w:val="Heading1"/>
    <w:uiPriority w:val="9"/>
    <w:rsid w:val="00A06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MDPI41threelinetable">
    <w:name w:val="MDPI_4.1_three_line_table"/>
    <w:basedOn w:val="TableNormal"/>
    <w:uiPriority w:val="99"/>
    <w:rsid w:val="008853D6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1tablecaption">
    <w:name w:val="MDPI_4.1_table_caption"/>
    <w:qFormat/>
    <w:rsid w:val="007E000F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363C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363C"/>
    <w:rPr>
      <w:rFonts w:ascii="Consolas" w:eastAsia="SimSun" w:hAnsi="Consolas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A4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C1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C18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C18"/>
    <w:rPr>
      <w:rFonts w:ascii="Palatino Linotype" w:eastAsia="SimSun" w:hAnsi="Palatino Linotype" w:cs="Times New Roman"/>
      <w:b/>
      <w:bCs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B490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4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sid w:val="004B490A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/>
      <w:noProof w:val="0"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B490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ListTable2">
    <w:name w:val="List Table 2"/>
    <w:basedOn w:val="TableNormal"/>
    <w:uiPriority w:val="47"/>
    <w:rsid w:val="008019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D654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618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188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618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188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1A561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453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noProof w:val="0"/>
      <w:color w:val="auto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F9427-79CA-410C-BFE3-81D8F80D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Hobbach</dc:creator>
  <cp:keywords/>
  <dc:description/>
  <cp:lastModifiedBy>Kishore V</cp:lastModifiedBy>
  <cp:revision>5</cp:revision>
  <dcterms:created xsi:type="dcterms:W3CDTF">2025-05-01T09:01:00Z</dcterms:created>
  <dcterms:modified xsi:type="dcterms:W3CDTF">2025-05-18T04:02:00Z</dcterms:modified>
</cp:coreProperties>
</file>