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532BB" w14:textId="77777777" w:rsidR="0023771F" w:rsidRPr="00402774" w:rsidRDefault="0023771F" w:rsidP="0023771F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2774">
        <w:rPr>
          <w:rFonts w:ascii="Times New Roman" w:hAnsi="Times New Roman" w:cs="Times New Roman"/>
          <w:b/>
          <w:sz w:val="24"/>
          <w:szCs w:val="24"/>
          <w:lang w:val="en-US"/>
        </w:rPr>
        <w:t>Appendix</w:t>
      </w:r>
    </w:p>
    <w:p w14:paraId="6457E86D" w14:textId="77777777" w:rsidR="0023771F" w:rsidRPr="00F66A9C" w:rsidRDefault="0023771F" w:rsidP="0023771F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Supplement Table 1.</w:t>
      </w:r>
      <w:r w:rsidRPr="008D5574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 xml:space="preserve"> </w:t>
      </w: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Multivariable regression analysis on significant parameters identified from the bivariate analysis, comparing 1-year survivors and non-survivors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(Table 1: demographics and comorbidities and Table 2: pre-interventional examinations).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The dependent variable was “survived”. </w:t>
      </w:r>
      <w:r w:rsidRPr="008D557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Abbreviations: 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CHD: coronary heart disease; NYHA: New York Heart Association; KDIGO: Kidney Disease Improve Global Outcomes; COPD: chronic obstructive pulmonary disease; PAD: peripheral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arterial disease; CRP: C-reactive protein; NT-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proBNP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Pr="00CB37B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N-terminal prohormone of brain natriuretic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peptide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Vmax: peak transvalvular velocity of aortic valve;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</w:rPr>
        <w:t>Δ</w:t>
      </w:r>
      <w:proofErr w:type="spellStart"/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Pmean</w:t>
      </w:r>
      <w:proofErr w:type="spellEnd"/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 mean aortic valve pressure gradient.</w:t>
      </w:r>
    </w:p>
    <w:tbl>
      <w:tblPr>
        <w:tblStyle w:val="Tabellenraster1"/>
        <w:tblW w:w="8467" w:type="dxa"/>
        <w:tblLook w:val="04A0" w:firstRow="1" w:lastRow="0" w:firstColumn="1" w:lastColumn="0" w:noHBand="0" w:noVBand="1"/>
      </w:tblPr>
      <w:tblGrid>
        <w:gridCol w:w="4815"/>
        <w:gridCol w:w="2410"/>
        <w:gridCol w:w="1242"/>
      </w:tblGrid>
      <w:tr w:rsidR="0023771F" w:rsidRPr="0096668C" w14:paraId="1E4C9425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1B7C9C27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2410" w:type="dxa"/>
            <w:vAlign w:val="center"/>
          </w:tcPr>
          <w:p w14:paraId="167F55FE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 (95% CI)</w:t>
            </w:r>
          </w:p>
        </w:tc>
        <w:tc>
          <w:tcPr>
            <w:tcW w:w="1242" w:type="dxa"/>
            <w:vAlign w:val="center"/>
          </w:tcPr>
          <w:p w14:paraId="2E12B23D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23771F" w:rsidRPr="0096668C" w14:paraId="580285EA" w14:textId="77777777" w:rsidTr="00902982">
        <w:trPr>
          <w:trHeight w:val="312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7ADC1BF1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Demographics and comorbidities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928D7D9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EED7DDE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23771F" w:rsidRPr="0096668C" w14:paraId="59D68C00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3D83ACC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>Age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(years)</w:t>
            </w:r>
          </w:p>
        </w:tc>
        <w:tc>
          <w:tcPr>
            <w:tcW w:w="2410" w:type="dxa"/>
            <w:vAlign w:val="center"/>
          </w:tcPr>
          <w:p w14:paraId="49548750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.08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.03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.12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4AD7F4C8" w14:textId="77777777" w:rsidR="0023771F" w:rsidRPr="006A7706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6A77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&lt;0.001</w:t>
            </w:r>
          </w:p>
        </w:tc>
      </w:tr>
      <w:tr w:rsidR="0023771F" w:rsidRPr="0096668C" w14:paraId="27C99849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16C5B2B2" w14:textId="77777777" w:rsidR="0023771F" w:rsidRPr="00600401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hAnsi="Times New Roman" w:cs="Times New Roman"/>
                <w:color w:val="000000" w:themeColor="text1"/>
              </w:rPr>
              <w:t>CHD</w:t>
            </w:r>
          </w:p>
        </w:tc>
        <w:tc>
          <w:tcPr>
            <w:tcW w:w="2410" w:type="dxa"/>
            <w:vAlign w:val="center"/>
          </w:tcPr>
          <w:p w14:paraId="39651036" w14:textId="77777777" w:rsidR="0023771F" w:rsidRPr="00600401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.15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.73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.83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752BAE46" w14:textId="77777777" w:rsidR="0023771F" w:rsidRPr="00600401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548</w:t>
            </w:r>
          </w:p>
        </w:tc>
      </w:tr>
      <w:tr w:rsidR="0023771F" w:rsidRPr="0096668C" w14:paraId="45331259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BE3EEB9" w14:textId="77777777" w:rsidR="0023771F" w:rsidRPr="00600401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0401">
              <w:rPr>
                <w:rFonts w:ascii="Times New Roman" w:hAnsi="Times New Roman" w:cs="Times New Roman"/>
                <w:color w:val="000000" w:themeColor="text1"/>
              </w:rPr>
              <w:t xml:space="preserve">Heart failure NYHA </w:t>
            </w:r>
            <w:r>
              <w:rPr>
                <w:rFonts w:ascii="Times New Roman" w:hAnsi="Times New Roman" w:cs="Times New Roman"/>
                <w:color w:val="000000" w:themeColor="text1"/>
              </w:rPr>
              <w:t>III</w:t>
            </w:r>
          </w:p>
        </w:tc>
        <w:tc>
          <w:tcPr>
            <w:tcW w:w="2410" w:type="dxa"/>
            <w:vAlign w:val="center"/>
          </w:tcPr>
          <w:p w14:paraId="724A36F9" w14:textId="77777777" w:rsidR="0023771F" w:rsidRPr="00600401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1.38 (0.76-2.5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242BF3C2" w14:textId="77777777" w:rsidR="0023771F" w:rsidRPr="00600401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0.28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</w:t>
            </w:r>
          </w:p>
        </w:tc>
      </w:tr>
      <w:tr w:rsidR="0023771F" w:rsidRPr="0096668C" w14:paraId="7EF4A077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5353B500" w14:textId="77777777" w:rsidR="0023771F" w:rsidRPr="00600401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0401">
              <w:rPr>
                <w:rFonts w:ascii="Times New Roman" w:hAnsi="Times New Roman" w:cs="Times New Roman"/>
                <w:color w:val="000000" w:themeColor="text1"/>
              </w:rPr>
              <w:t xml:space="preserve">Heart failure NYHA </w:t>
            </w:r>
            <w:r>
              <w:rPr>
                <w:rFonts w:ascii="Times New Roman" w:hAnsi="Times New Roman" w:cs="Times New Roman"/>
                <w:color w:val="000000" w:themeColor="text1"/>
              </w:rPr>
              <w:t>IV</w:t>
            </w:r>
          </w:p>
        </w:tc>
        <w:tc>
          <w:tcPr>
            <w:tcW w:w="2410" w:type="dxa"/>
            <w:vAlign w:val="center"/>
          </w:tcPr>
          <w:p w14:paraId="4D53A494" w14:textId="77777777" w:rsidR="0023771F" w:rsidRPr="00600401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3.1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(1.5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5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-6.2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1CDDAAF8" w14:textId="77777777" w:rsidR="0023771F" w:rsidRPr="00600401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0.001</w:t>
            </w:r>
          </w:p>
        </w:tc>
      </w:tr>
      <w:tr w:rsidR="0023771F" w:rsidRPr="0096668C" w14:paraId="6D086B52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09BCF42A" w14:textId="77777777" w:rsidR="0023771F" w:rsidRPr="00600401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Atrial </w:t>
            </w:r>
            <w:proofErr w:type="spellStart"/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fibrillation</w:t>
            </w:r>
            <w:proofErr w:type="spellEnd"/>
          </w:p>
        </w:tc>
        <w:tc>
          <w:tcPr>
            <w:tcW w:w="2410" w:type="dxa"/>
            <w:vAlign w:val="center"/>
          </w:tcPr>
          <w:p w14:paraId="30EF9732" w14:textId="77777777" w:rsidR="0023771F" w:rsidRPr="00600401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.60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.99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</w:t>
            </w: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59)</w:t>
            </w:r>
          </w:p>
        </w:tc>
        <w:tc>
          <w:tcPr>
            <w:tcW w:w="1242" w:type="dxa"/>
            <w:vAlign w:val="center"/>
          </w:tcPr>
          <w:p w14:paraId="72882BE2" w14:textId="77777777" w:rsidR="0023771F" w:rsidRPr="00600401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600401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8</w:t>
            </w:r>
          </w:p>
        </w:tc>
      </w:tr>
      <w:tr w:rsidR="0023771F" w:rsidRPr="0096668C" w14:paraId="1B961623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70A0A1E" w14:textId="77777777" w:rsidR="0023771F" w:rsidRPr="002117C5" w:rsidRDefault="0023771F" w:rsidP="009029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 xml:space="preserve">Chronic renal failure </w:t>
            </w:r>
          </w:p>
          <w:p w14:paraId="57331F4D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>KDIGO ≥ stage 3</w:t>
            </w:r>
          </w:p>
        </w:tc>
        <w:tc>
          <w:tcPr>
            <w:tcW w:w="2410" w:type="dxa"/>
            <w:vAlign w:val="center"/>
          </w:tcPr>
          <w:p w14:paraId="5F44B74B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.14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.71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.85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6A38AEC8" w14:textId="77777777" w:rsidR="0023771F" w:rsidRPr="002117C5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588</w:t>
            </w:r>
          </w:p>
        </w:tc>
      </w:tr>
      <w:tr w:rsidR="0023771F" w:rsidRPr="0096668C" w14:paraId="70F57489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67DBEA45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>COPD ≥ GOLD 2</w:t>
            </w:r>
          </w:p>
        </w:tc>
        <w:tc>
          <w:tcPr>
            <w:tcW w:w="2410" w:type="dxa"/>
            <w:vAlign w:val="center"/>
          </w:tcPr>
          <w:p w14:paraId="7AB743B0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.31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.31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.08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63ACA2FB" w14:textId="77777777" w:rsidR="0023771F" w:rsidRPr="006A7706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6A7706">
              <w:rPr>
                <w:rFonts w:ascii="Times New Roman" w:eastAsia="Times New Roman" w:hAnsi="Times New Roman" w:cs="Times New Roman"/>
                <w:b/>
                <w:color w:val="000000" w:themeColor="text1"/>
                <w:lang w:val="de-DE" w:eastAsia="de-DE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de-DE" w:eastAsia="de-DE"/>
              </w:rPr>
              <w:t>4</w:t>
            </w:r>
          </w:p>
        </w:tc>
      </w:tr>
      <w:tr w:rsidR="0023771F" w:rsidRPr="0096668C" w14:paraId="05C3A381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1384A78E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Cerebral stroke</w:t>
            </w:r>
          </w:p>
        </w:tc>
        <w:tc>
          <w:tcPr>
            <w:tcW w:w="2410" w:type="dxa"/>
            <w:vAlign w:val="center"/>
          </w:tcPr>
          <w:p w14:paraId="631CA8C2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.32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.26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8.75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5D8300D4" w14:textId="77777777" w:rsidR="0023771F" w:rsidRPr="006A7706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de-DE" w:eastAsia="de-DE"/>
              </w:rPr>
            </w:pPr>
            <w:r w:rsidRPr="006A77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0.01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de-DE" w:eastAsia="de-DE"/>
              </w:rPr>
              <w:t>6</w:t>
            </w:r>
          </w:p>
        </w:tc>
      </w:tr>
      <w:tr w:rsidR="0023771F" w:rsidRPr="0096668C" w14:paraId="75C7455E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3D644136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>Malignant disease</w:t>
            </w:r>
          </w:p>
        </w:tc>
        <w:tc>
          <w:tcPr>
            <w:tcW w:w="2410" w:type="dxa"/>
            <w:vAlign w:val="center"/>
          </w:tcPr>
          <w:p w14:paraId="4A269B0B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1.93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.90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.14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4616DA73" w14:textId="77777777" w:rsidR="0023771F" w:rsidRPr="002117C5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2117C5"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  <w:t>0.0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  <w:t>91</w:t>
            </w:r>
          </w:p>
        </w:tc>
      </w:tr>
      <w:tr w:rsidR="0023771F" w:rsidRPr="0096668C" w14:paraId="41BFFB7E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8BD0DF2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PAD (</w:t>
            </w:r>
            <w:r w:rsidRPr="002E60DC">
              <w:rPr>
                <w:rFonts w:ascii="Times New Roman" w:hAnsi="Times New Roman" w:cs="Times New Roman"/>
                <w:color w:val="000000" w:themeColor="text1"/>
              </w:rPr>
              <w:t>≥ stage 2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vAlign w:val="center"/>
          </w:tcPr>
          <w:p w14:paraId="07CD0536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.58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.79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3.15</w:t>
            </w: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5F4DABAD" w14:textId="77777777" w:rsidR="0023771F" w:rsidRPr="002117C5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199</w:t>
            </w:r>
          </w:p>
        </w:tc>
      </w:tr>
      <w:tr w:rsidR="0023771F" w:rsidRPr="0096668C" w14:paraId="1A3D73C4" w14:textId="77777777" w:rsidTr="00902982">
        <w:trPr>
          <w:trHeight w:val="312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7D1FDCF9" w14:textId="77777777" w:rsidR="0023771F" w:rsidRPr="002117C5" w:rsidRDefault="0023771F" w:rsidP="00902982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</w:pPr>
            <w:r w:rsidRPr="002117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Pre-interventional examinations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A6D323E" w14:textId="77777777" w:rsidR="0023771F" w:rsidRPr="002117C5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A2D630B" w14:textId="77777777" w:rsidR="0023771F" w:rsidRPr="002117C5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</w:p>
        </w:tc>
      </w:tr>
      <w:tr w:rsidR="0023771F" w:rsidRPr="0096668C" w14:paraId="0D4FEF5C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428EE6B7" w14:textId="77777777" w:rsidR="0023771F" w:rsidRPr="001345DC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fr-FR" w:eastAsia="de-DE"/>
              </w:rPr>
            </w:pPr>
            <w:r w:rsidRPr="001345DC">
              <w:rPr>
                <w:rFonts w:ascii="Times New Roman" w:hAnsi="Times New Roman" w:cs="Times New Roman"/>
                <w:color w:val="000000" w:themeColor="text1"/>
                <w:lang w:val="fr-FR"/>
              </w:rPr>
              <w:t>Pleural effusion (</w:t>
            </w:r>
            <w:proofErr w:type="spellStart"/>
            <w:r w:rsidRPr="001345DC">
              <w:rPr>
                <w:rFonts w:ascii="Times New Roman" w:hAnsi="Times New Roman" w:cs="Times New Roman"/>
                <w:color w:val="000000" w:themeColor="text1"/>
                <w:lang w:val="fr-FR"/>
              </w:rPr>
              <w:t>chest</w:t>
            </w:r>
            <w:proofErr w:type="spellEnd"/>
            <w:r w:rsidRPr="001345DC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X-ray)</w:t>
            </w:r>
          </w:p>
        </w:tc>
        <w:tc>
          <w:tcPr>
            <w:tcW w:w="2410" w:type="dxa"/>
            <w:vAlign w:val="center"/>
          </w:tcPr>
          <w:p w14:paraId="7F35E360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0.71 (0.37-1.37)</w:t>
            </w:r>
          </w:p>
        </w:tc>
        <w:tc>
          <w:tcPr>
            <w:tcW w:w="1242" w:type="dxa"/>
            <w:vAlign w:val="center"/>
          </w:tcPr>
          <w:p w14:paraId="5160E577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0.309</w:t>
            </w:r>
          </w:p>
        </w:tc>
      </w:tr>
      <w:tr w:rsidR="0023771F" w:rsidRPr="0096668C" w14:paraId="251D1AAC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4E9E49D4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Congestion signs (chest X-ray)</w:t>
            </w:r>
          </w:p>
        </w:tc>
        <w:tc>
          <w:tcPr>
            <w:tcW w:w="2410" w:type="dxa"/>
            <w:vAlign w:val="center"/>
          </w:tcPr>
          <w:p w14:paraId="298326B4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1.15 (0.47-2.84)</w:t>
            </w:r>
          </w:p>
        </w:tc>
        <w:tc>
          <w:tcPr>
            <w:tcW w:w="1242" w:type="dxa"/>
            <w:vAlign w:val="center"/>
          </w:tcPr>
          <w:p w14:paraId="27709551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0.761</w:t>
            </w:r>
          </w:p>
        </w:tc>
      </w:tr>
      <w:tr w:rsidR="0023771F" w:rsidRPr="0096668C" w14:paraId="309EFE81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6894EE95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CRP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 </w:t>
            </w:r>
            <w:r w:rsidRPr="002E60DC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(mg/l)</w:t>
            </w:r>
          </w:p>
        </w:tc>
        <w:tc>
          <w:tcPr>
            <w:tcW w:w="2410" w:type="dxa"/>
            <w:vAlign w:val="center"/>
          </w:tcPr>
          <w:p w14:paraId="3491A983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1.20 (1.00-1.43)</w:t>
            </w:r>
          </w:p>
        </w:tc>
        <w:tc>
          <w:tcPr>
            <w:tcW w:w="1242" w:type="dxa"/>
            <w:vAlign w:val="center"/>
          </w:tcPr>
          <w:p w14:paraId="5320E932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b/>
                <w:color w:val="000000" w:themeColor="text1"/>
                <w:lang w:val="de-DE" w:eastAsia="de-DE"/>
              </w:rPr>
              <w:t>0.048</w:t>
            </w:r>
          </w:p>
        </w:tc>
      </w:tr>
      <w:tr w:rsidR="0023771F" w:rsidRPr="0096668C" w14:paraId="071D16E6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5E965E72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Hemoglobin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54BC">
              <w:rPr>
                <w:rFonts w:ascii="Times New Roman" w:hAnsi="Times New Roman" w:cs="Times New Roman"/>
                <w:color w:val="000000" w:themeColor="text1"/>
              </w:rPr>
              <w:t>(g/L)</w:t>
            </w:r>
          </w:p>
        </w:tc>
        <w:tc>
          <w:tcPr>
            <w:tcW w:w="2410" w:type="dxa"/>
            <w:vAlign w:val="center"/>
          </w:tcPr>
          <w:p w14:paraId="49B23579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1.00 (0.97-1.02)</w:t>
            </w:r>
          </w:p>
        </w:tc>
        <w:tc>
          <w:tcPr>
            <w:tcW w:w="1242" w:type="dxa"/>
            <w:vAlign w:val="center"/>
          </w:tcPr>
          <w:p w14:paraId="54BA38AD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0.802</w:t>
            </w:r>
          </w:p>
        </w:tc>
      </w:tr>
      <w:tr w:rsidR="0023771F" w:rsidRPr="0096668C" w14:paraId="231BC4F1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02042510" w14:textId="77777777" w:rsidR="0023771F" w:rsidRPr="00B40D63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Hematocrit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54BC">
              <w:rPr>
                <w:rFonts w:ascii="Times New Roman" w:hAnsi="Times New Roman" w:cs="Times New Roman"/>
                <w:color w:val="000000" w:themeColor="text1"/>
              </w:rPr>
              <w:t>(L/L)</w:t>
            </w:r>
          </w:p>
        </w:tc>
        <w:tc>
          <w:tcPr>
            <w:tcW w:w="2410" w:type="dxa"/>
            <w:vAlign w:val="center"/>
          </w:tcPr>
          <w:p w14:paraId="740E906E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2.75 (0.00-55306)</w:t>
            </w:r>
          </w:p>
        </w:tc>
        <w:tc>
          <w:tcPr>
            <w:tcW w:w="1242" w:type="dxa"/>
            <w:vAlign w:val="center"/>
          </w:tcPr>
          <w:p w14:paraId="6DC7BFF3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0.842</w:t>
            </w:r>
          </w:p>
        </w:tc>
      </w:tr>
      <w:tr w:rsidR="0023771F" w:rsidRPr="0096668C" w14:paraId="7E3FF540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B5F082C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Sodium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54BC">
              <w:rPr>
                <w:rFonts w:ascii="Times New Roman" w:hAnsi="Times New Roman" w:cs="Times New Roman"/>
                <w:color w:val="000000" w:themeColor="text1"/>
              </w:rPr>
              <w:t>(mmol/L)</w:t>
            </w:r>
          </w:p>
        </w:tc>
        <w:tc>
          <w:tcPr>
            <w:tcW w:w="2410" w:type="dxa"/>
            <w:vAlign w:val="center"/>
          </w:tcPr>
          <w:p w14:paraId="07C969C9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96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.90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.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1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54EC09C7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  <w:t>0.1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de-DE" w:eastAsia="de-DE"/>
              </w:rPr>
              <w:t>34</w:t>
            </w:r>
          </w:p>
        </w:tc>
      </w:tr>
      <w:tr w:rsidR="0023771F" w:rsidRPr="0096668C" w14:paraId="2CA46897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76B08FE8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NT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40D63">
              <w:rPr>
                <w:rFonts w:ascii="Times New Roman" w:hAnsi="Times New Roman" w:cs="Times New Roman"/>
                <w:color w:val="000000" w:themeColor="text1"/>
              </w:rPr>
              <w:t>proBNP</w:t>
            </w:r>
            <w:proofErr w:type="spellEnd"/>
            <w:r w:rsidRPr="00B40D6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854BC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0854BC">
              <w:rPr>
                <w:rFonts w:ascii="Times New Roman" w:hAnsi="Times New Roman" w:cs="Times New Roman"/>
                <w:color w:val="000000" w:themeColor="text1"/>
              </w:rPr>
              <w:t>pg</w:t>
            </w:r>
            <w:proofErr w:type="spellEnd"/>
            <w:r w:rsidRPr="000854BC">
              <w:rPr>
                <w:rFonts w:ascii="Times New Roman" w:hAnsi="Times New Roman" w:cs="Times New Roman"/>
                <w:color w:val="000000" w:themeColor="text1"/>
              </w:rPr>
              <w:t>/mL)</w:t>
            </w:r>
          </w:p>
        </w:tc>
        <w:tc>
          <w:tcPr>
            <w:tcW w:w="2410" w:type="dxa"/>
            <w:vAlign w:val="center"/>
          </w:tcPr>
          <w:p w14:paraId="6E8DBAA1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.15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.94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.42)</w:t>
            </w:r>
          </w:p>
        </w:tc>
        <w:tc>
          <w:tcPr>
            <w:tcW w:w="1242" w:type="dxa"/>
            <w:vAlign w:val="center"/>
          </w:tcPr>
          <w:p w14:paraId="4E3D9C5D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171</w:t>
            </w:r>
          </w:p>
        </w:tc>
      </w:tr>
      <w:tr w:rsidR="0023771F" w:rsidRPr="0096668C" w14:paraId="4099541E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3A4D234D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hAnsi="Times New Roman" w:cs="Times New Roman"/>
                <w:color w:val="000000" w:themeColor="text1"/>
              </w:rPr>
              <w:t>Vmax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(mmHg)</w:t>
            </w:r>
          </w:p>
        </w:tc>
        <w:tc>
          <w:tcPr>
            <w:tcW w:w="2410" w:type="dxa"/>
            <w:vAlign w:val="center"/>
          </w:tcPr>
          <w:p w14:paraId="3C500E86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.90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.83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4.34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664A0471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31</w:t>
            </w:r>
          </w:p>
        </w:tc>
      </w:tr>
      <w:tr w:rsidR="0023771F" w:rsidRPr="0096668C" w14:paraId="7A338D39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553CE068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B40D63">
              <w:rPr>
                <w:rFonts w:ascii="Times New Roman" w:hAnsi="Times New Roman" w:cs="Times New Roman"/>
                <w:color w:val="000000" w:themeColor="text1"/>
              </w:rPr>
              <w:t>ΔPmean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(mmHg)</w:t>
            </w:r>
          </w:p>
        </w:tc>
        <w:tc>
          <w:tcPr>
            <w:tcW w:w="2410" w:type="dxa"/>
            <w:vAlign w:val="center"/>
          </w:tcPr>
          <w:p w14:paraId="1B79E9FF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.96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.92-0.99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2F12AAEA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2</w:t>
            </w:r>
            <w:r w:rsidRPr="00B40D63">
              <w:rPr>
                <w:rFonts w:ascii="Times New Roman" w:eastAsia="Times New Roman" w:hAnsi="Times New Roman" w:cs="Times New Roman"/>
                <w:b/>
                <w:color w:val="000000" w:themeColor="text1"/>
                <w:lang w:eastAsia="de-DE"/>
              </w:rPr>
              <w:t>5</w:t>
            </w:r>
          </w:p>
        </w:tc>
      </w:tr>
      <w:tr w:rsidR="0023771F" w:rsidRPr="0096668C" w14:paraId="218CB525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26BDC915" w14:textId="77777777" w:rsidR="0023771F" w:rsidRPr="00B40D63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B40D63">
              <w:rPr>
                <w:rFonts w:ascii="Times New Roman" w:hAnsi="Times New Roman" w:cs="Times New Roman"/>
                <w:color w:val="000000" w:themeColor="text1"/>
              </w:rPr>
              <w:t>Vitium</w:t>
            </w:r>
            <w:proofErr w:type="spellEnd"/>
            <w:r w:rsidRPr="00B40D63">
              <w:rPr>
                <w:rFonts w:ascii="Times New Roman" w:hAnsi="Times New Roman" w:cs="Times New Roman"/>
                <w:color w:val="000000" w:themeColor="text1"/>
              </w:rPr>
              <w:t xml:space="preserve"> (grade 2/3) of the tricuspid valve</w:t>
            </w:r>
          </w:p>
        </w:tc>
        <w:tc>
          <w:tcPr>
            <w:tcW w:w="2410" w:type="dxa"/>
            <w:vAlign w:val="center"/>
          </w:tcPr>
          <w:p w14:paraId="59D7EA64" w14:textId="77777777" w:rsidR="0023771F" w:rsidRPr="00B40D63" w:rsidRDefault="0023771F" w:rsidP="009029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.30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9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.15</w:t>
            </w:r>
            <w:r w:rsidRPr="00B40D63"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  <w:t>)</w:t>
            </w:r>
          </w:p>
        </w:tc>
        <w:tc>
          <w:tcPr>
            <w:tcW w:w="1242" w:type="dxa"/>
            <w:vAlign w:val="center"/>
          </w:tcPr>
          <w:p w14:paraId="4B47EE45" w14:textId="77777777" w:rsidR="0023771F" w:rsidRPr="00B40D63" w:rsidRDefault="0023771F" w:rsidP="00902982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</w:pPr>
            <w:r w:rsidRPr="00B40D6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de-DE"/>
              </w:rPr>
              <w:t>304</w:t>
            </w:r>
          </w:p>
        </w:tc>
      </w:tr>
    </w:tbl>
    <w:p w14:paraId="2E0E0B62" w14:textId="77777777" w:rsidR="0023771F" w:rsidRDefault="0023771F" w:rsidP="0023771F"/>
    <w:p w14:paraId="6BD77841" w14:textId="77777777" w:rsidR="0023771F" w:rsidRDefault="0023771F" w:rsidP="0023771F"/>
    <w:p w14:paraId="2B9E0729" w14:textId="77777777" w:rsidR="0023771F" w:rsidRDefault="0023771F" w:rsidP="0023771F"/>
    <w:p w14:paraId="68858529" w14:textId="77777777" w:rsidR="0023771F" w:rsidRPr="0049025B" w:rsidRDefault="0023771F" w:rsidP="0023771F">
      <w:pPr>
        <w:spacing w:after="12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lastRenderedPageBreak/>
        <w:t>Supplement Table 2.</w:t>
      </w:r>
      <w:r w:rsidRPr="008D5574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lang w:val="en-US"/>
        </w:rPr>
        <w:t xml:space="preserve"> </w:t>
      </w: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Multivariable Regression Analysis on Imputed Data. 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Parameters from Table 1 (demographics and comorbidities) and Table 2 (pre-interventional examinations) appearing in more than 10 L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ASSO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Models, comparing 1-year survivors and non-survivors, with “survived” as the dependent variable.</w:t>
      </w: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 </w:t>
      </w:r>
      <w:r w:rsidRPr="008D5574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Abbreviations: BMI: body mass index; 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CHD: coronary heart disease; NYHA: New York Heart Association; KDIGO: Kidney Disease Improve Global Outcomes; COPD: chronic obstructive pulmonary disease; PAD: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peripheral arterial disease; CRP: C-reactive protein; NT-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proBNP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Pr="00CB37B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N-terminal prohormone of brain natriuretic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peptide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LVEF: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left ventricular ejection fraction; </w:t>
      </w:r>
      <w:r w:rsidRPr="002E60DC">
        <w:rPr>
          <w:rFonts w:ascii="Times New Roman" w:hAnsi="Times New Roman" w:cs="Times New Roman"/>
          <w:color w:val="000000" w:themeColor="text1"/>
          <w:sz w:val="20"/>
          <w:szCs w:val="20"/>
        </w:rPr>
        <w:t>Δ</w:t>
      </w:r>
      <w:proofErr w:type="spellStart"/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Pmean: mean</w:t>
      </w:r>
      <w:proofErr w:type="spellEnd"/>
      <w:r w:rsidRPr="002E60DC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aortic valve pressure gradient.</w:t>
      </w:r>
    </w:p>
    <w:tbl>
      <w:tblPr>
        <w:tblStyle w:val="Tabellenraster1"/>
        <w:tblW w:w="8505" w:type="dxa"/>
        <w:tblInd w:w="-5" w:type="dxa"/>
        <w:tblLook w:val="04A0" w:firstRow="1" w:lastRow="0" w:firstColumn="1" w:lastColumn="0" w:noHBand="0" w:noVBand="1"/>
      </w:tblPr>
      <w:tblGrid>
        <w:gridCol w:w="4820"/>
        <w:gridCol w:w="2551"/>
        <w:gridCol w:w="1134"/>
      </w:tblGrid>
      <w:tr w:rsidR="0023771F" w:rsidRPr="0096668C" w14:paraId="50F113AC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65526ADB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551" w:type="dxa"/>
            <w:vAlign w:val="center"/>
          </w:tcPr>
          <w:p w14:paraId="25DA4228" w14:textId="77777777" w:rsidR="0023771F" w:rsidRPr="002D57F7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D57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 (95% CI)</w:t>
            </w:r>
          </w:p>
        </w:tc>
        <w:tc>
          <w:tcPr>
            <w:tcW w:w="1134" w:type="dxa"/>
            <w:vAlign w:val="center"/>
          </w:tcPr>
          <w:p w14:paraId="4128AFE7" w14:textId="77777777" w:rsidR="0023771F" w:rsidRPr="002D57F7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D57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23771F" w:rsidRPr="0096668C" w14:paraId="2E764211" w14:textId="77777777" w:rsidTr="00902982">
        <w:trPr>
          <w:trHeight w:val="312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B8C96C2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2D57F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Demographics and comorbidities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B80722E" w14:textId="77777777" w:rsidR="0023771F" w:rsidRPr="002D57F7" w:rsidRDefault="0023771F" w:rsidP="00902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A94985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3771F" w:rsidRPr="0096668C" w14:paraId="4BF7E1BE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09D15C59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117C5">
              <w:rPr>
                <w:rFonts w:ascii="Times New Roman" w:hAnsi="Times New Roman" w:cs="Times New Roman"/>
                <w:color w:val="000000" w:themeColor="text1"/>
              </w:rPr>
              <w:t>Age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(years)</w:t>
            </w:r>
          </w:p>
        </w:tc>
        <w:tc>
          <w:tcPr>
            <w:tcW w:w="2551" w:type="dxa"/>
            <w:vAlign w:val="center"/>
          </w:tcPr>
          <w:p w14:paraId="3FD07176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hAnsi="Times New Roman" w:cs="Times New Roman"/>
              </w:rPr>
              <w:t>1.06 (1.02-1.10)</w:t>
            </w:r>
          </w:p>
        </w:tc>
        <w:tc>
          <w:tcPr>
            <w:tcW w:w="1134" w:type="dxa"/>
            <w:vAlign w:val="center"/>
          </w:tcPr>
          <w:p w14:paraId="3A9D9F5F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0.001</w:t>
            </w:r>
          </w:p>
        </w:tc>
      </w:tr>
      <w:tr w:rsidR="0023771F" w:rsidRPr="0096668C" w14:paraId="0CC11060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7F9C14E1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Male sex</w:t>
            </w:r>
          </w:p>
        </w:tc>
        <w:tc>
          <w:tcPr>
            <w:tcW w:w="2551" w:type="dxa"/>
            <w:vAlign w:val="center"/>
          </w:tcPr>
          <w:p w14:paraId="21D9FA4B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0.72 (0.48-1.09)</w:t>
            </w:r>
          </w:p>
        </w:tc>
        <w:tc>
          <w:tcPr>
            <w:tcW w:w="1134" w:type="dxa"/>
            <w:vAlign w:val="center"/>
          </w:tcPr>
          <w:p w14:paraId="4263E125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0.122</w:t>
            </w:r>
          </w:p>
        </w:tc>
      </w:tr>
      <w:tr w:rsidR="0023771F" w:rsidRPr="002575C6" w14:paraId="3BA3325D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659DF4BC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2551" w:type="dxa"/>
            <w:vAlign w:val="center"/>
          </w:tcPr>
          <w:p w14:paraId="77C2C389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0.99 (0.95-1.03)</w:t>
            </w:r>
          </w:p>
        </w:tc>
        <w:tc>
          <w:tcPr>
            <w:tcW w:w="1134" w:type="dxa"/>
            <w:vAlign w:val="center"/>
          </w:tcPr>
          <w:p w14:paraId="05D4468D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0.509</w:t>
            </w:r>
          </w:p>
        </w:tc>
      </w:tr>
      <w:tr w:rsidR="0023771F" w:rsidRPr="002575C6" w14:paraId="535F4143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7ECFFAE4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CHD</w:t>
            </w:r>
          </w:p>
        </w:tc>
        <w:tc>
          <w:tcPr>
            <w:tcW w:w="2551" w:type="dxa"/>
            <w:vAlign w:val="center"/>
          </w:tcPr>
          <w:p w14:paraId="0BD8E641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1.25 (0.86-1.82)</w:t>
            </w:r>
          </w:p>
        </w:tc>
        <w:tc>
          <w:tcPr>
            <w:tcW w:w="1134" w:type="dxa"/>
            <w:vAlign w:val="center"/>
          </w:tcPr>
          <w:p w14:paraId="1B0614F8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0.251</w:t>
            </w:r>
          </w:p>
        </w:tc>
      </w:tr>
      <w:tr w:rsidR="0023771F" w:rsidRPr="002575C6" w14:paraId="168451FB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08579903" w14:textId="77777777" w:rsidR="0023771F" w:rsidRPr="003A7290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 xml:space="preserve">Heart failure NYHA </w:t>
            </w:r>
            <w:r>
              <w:rPr>
                <w:rFonts w:ascii="Times New Roman" w:hAnsi="Times New Roman" w:cs="Times New Roman"/>
                <w:color w:val="000000" w:themeColor="text1"/>
              </w:rPr>
              <w:t>III</w:t>
            </w:r>
          </w:p>
        </w:tc>
        <w:tc>
          <w:tcPr>
            <w:tcW w:w="2551" w:type="dxa"/>
            <w:vAlign w:val="center"/>
          </w:tcPr>
          <w:p w14:paraId="2395AA42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1.37 (0.86-2.19)</w:t>
            </w:r>
          </w:p>
        </w:tc>
        <w:tc>
          <w:tcPr>
            <w:tcW w:w="1134" w:type="dxa"/>
            <w:vAlign w:val="center"/>
          </w:tcPr>
          <w:p w14:paraId="3FB17939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0.188</w:t>
            </w:r>
          </w:p>
        </w:tc>
      </w:tr>
      <w:tr w:rsidR="0023771F" w:rsidRPr="002575C6" w14:paraId="3C73C5BA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6D49CE97" w14:textId="77777777" w:rsidR="0023771F" w:rsidRPr="003A7290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 xml:space="preserve">Heart failure NYHA </w:t>
            </w:r>
            <w:r>
              <w:rPr>
                <w:rFonts w:ascii="Times New Roman" w:hAnsi="Times New Roman" w:cs="Times New Roman"/>
                <w:color w:val="000000" w:themeColor="text1"/>
              </w:rPr>
              <w:t>IV</w:t>
            </w:r>
          </w:p>
        </w:tc>
        <w:tc>
          <w:tcPr>
            <w:tcW w:w="2551" w:type="dxa"/>
            <w:vAlign w:val="center"/>
          </w:tcPr>
          <w:p w14:paraId="438770D7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2.50 (1.41-4.44)</w:t>
            </w:r>
          </w:p>
        </w:tc>
        <w:tc>
          <w:tcPr>
            <w:tcW w:w="1134" w:type="dxa"/>
            <w:vAlign w:val="center"/>
          </w:tcPr>
          <w:p w14:paraId="3E00B6DB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0.002</w:t>
            </w:r>
          </w:p>
        </w:tc>
      </w:tr>
      <w:tr w:rsidR="0023771F" w:rsidRPr="002575C6" w14:paraId="3BDA8BF7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40754610" w14:textId="77777777" w:rsidR="0023771F" w:rsidRPr="003A7290" w:rsidRDefault="0023771F" w:rsidP="009029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2551" w:type="dxa"/>
            <w:vAlign w:val="center"/>
          </w:tcPr>
          <w:p w14:paraId="6E0DB751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0.84 (0.57-1.22)</w:t>
            </w:r>
          </w:p>
        </w:tc>
        <w:tc>
          <w:tcPr>
            <w:tcW w:w="1134" w:type="dxa"/>
            <w:vAlign w:val="center"/>
          </w:tcPr>
          <w:p w14:paraId="1F3E80A9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0.360</w:t>
            </w:r>
          </w:p>
        </w:tc>
      </w:tr>
      <w:tr w:rsidR="0023771F" w:rsidRPr="002575C6" w14:paraId="47725B17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4A3861E4" w14:textId="77777777" w:rsidR="0023771F" w:rsidRPr="003A7290" w:rsidRDefault="0023771F" w:rsidP="0090298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 xml:space="preserve">Chronic renal failure </w:t>
            </w:r>
          </w:p>
          <w:p w14:paraId="70103587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KDIGO ≥ stage 3</w:t>
            </w:r>
          </w:p>
        </w:tc>
        <w:tc>
          <w:tcPr>
            <w:tcW w:w="2551" w:type="dxa"/>
            <w:vAlign w:val="center"/>
          </w:tcPr>
          <w:p w14:paraId="38E263BF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1.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65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1.11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-2.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44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601958D9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0.012</w:t>
            </w:r>
          </w:p>
        </w:tc>
      </w:tr>
      <w:tr w:rsidR="0023771F" w:rsidRPr="002575C6" w14:paraId="481DE7E4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091D6E88" w14:textId="77777777" w:rsidR="0023771F" w:rsidRPr="003A7290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Renal replacement therapy</w:t>
            </w:r>
          </w:p>
        </w:tc>
        <w:tc>
          <w:tcPr>
            <w:tcW w:w="2551" w:type="dxa"/>
            <w:vAlign w:val="center"/>
          </w:tcPr>
          <w:p w14:paraId="4925FD78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0.56 (0.15-2.08)</w:t>
            </w:r>
          </w:p>
        </w:tc>
        <w:tc>
          <w:tcPr>
            <w:tcW w:w="1134" w:type="dxa"/>
            <w:vAlign w:val="center"/>
          </w:tcPr>
          <w:p w14:paraId="5179C8EC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eastAsia="de-DE"/>
              </w:rPr>
              <w:t>0.384</w:t>
            </w:r>
          </w:p>
        </w:tc>
      </w:tr>
      <w:tr w:rsidR="0023771F" w:rsidRPr="002575C6" w14:paraId="69495CAB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3E55EDB8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COPD ≥ GOLD 2</w:t>
            </w:r>
          </w:p>
        </w:tc>
        <w:tc>
          <w:tcPr>
            <w:tcW w:w="2551" w:type="dxa"/>
            <w:vAlign w:val="center"/>
          </w:tcPr>
          <w:p w14:paraId="018D8829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2.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07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28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3.34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2DAD37FB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3</w:t>
            </w:r>
          </w:p>
        </w:tc>
      </w:tr>
      <w:tr w:rsidR="0023771F" w:rsidRPr="002575C6" w14:paraId="06405782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3E74F236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Apoplexy</w:t>
            </w:r>
          </w:p>
        </w:tc>
        <w:tc>
          <w:tcPr>
            <w:tcW w:w="2551" w:type="dxa"/>
            <w:vAlign w:val="center"/>
          </w:tcPr>
          <w:p w14:paraId="277CDAEF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lang w:val="de-DE" w:eastAsia="de-DE"/>
              </w:rPr>
              <w:t>3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02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40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6.50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7BE7CA14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5</w:t>
            </w:r>
          </w:p>
        </w:tc>
      </w:tr>
      <w:tr w:rsidR="0023771F" w:rsidRPr="002575C6" w14:paraId="5B8B4597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6D69BB77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3A7290">
              <w:rPr>
                <w:rFonts w:ascii="Times New Roman" w:hAnsi="Times New Roman" w:cs="Times New Roman"/>
                <w:color w:val="000000" w:themeColor="text1"/>
              </w:rPr>
              <w:t>Malignant disease</w:t>
            </w:r>
          </w:p>
        </w:tc>
        <w:tc>
          <w:tcPr>
            <w:tcW w:w="2551" w:type="dxa"/>
            <w:vAlign w:val="center"/>
          </w:tcPr>
          <w:p w14:paraId="0C49A8A3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2.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07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16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3.70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00D737FB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14</w:t>
            </w:r>
          </w:p>
        </w:tc>
      </w:tr>
      <w:tr w:rsidR="0023771F" w:rsidRPr="002575C6" w14:paraId="594F370D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08F98E8C" w14:textId="77777777" w:rsidR="0023771F" w:rsidRPr="003A7290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PAD (</w:t>
            </w:r>
            <w:r w:rsidRPr="002E60DC">
              <w:rPr>
                <w:rFonts w:ascii="Times New Roman" w:hAnsi="Times New Roman" w:cs="Times New Roman"/>
                <w:color w:val="000000" w:themeColor="text1"/>
              </w:rPr>
              <w:t>≥ stage 2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551" w:type="dxa"/>
            <w:vAlign w:val="center"/>
          </w:tcPr>
          <w:p w14:paraId="68DE43E2" w14:textId="77777777" w:rsidR="0023771F" w:rsidRPr="003A7290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1.5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(0.8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2.75</w:t>
            </w: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31DF29B1" w14:textId="77777777" w:rsidR="0023771F" w:rsidRPr="003A7290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7290">
              <w:rPr>
                <w:rFonts w:ascii="Times New Roman" w:eastAsia="Times New Roman" w:hAnsi="Times New Roman" w:cs="Times New Roman"/>
                <w:lang w:val="de-DE" w:eastAsia="de-DE"/>
              </w:rPr>
              <w:t>0.1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16</w:t>
            </w:r>
          </w:p>
        </w:tc>
      </w:tr>
      <w:tr w:rsidR="0023771F" w:rsidRPr="002575C6" w14:paraId="273F13B8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4EFFE010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D57F7">
              <w:rPr>
                <w:rFonts w:ascii="Times New Roman" w:hAnsi="Times New Roman" w:cs="Times New Roman"/>
                <w:color w:val="000000" w:themeColor="text1"/>
              </w:rPr>
              <w:t>Pacemaker</w:t>
            </w:r>
          </w:p>
        </w:tc>
        <w:tc>
          <w:tcPr>
            <w:tcW w:w="2551" w:type="dxa"/>
            <w:vAlign w:val="center"/>
          </w:tcPr>
          <w:p w14:paraId="4943A6B2" w14:textId="77777777" w:rsidR="0023771F" w:rsidRPr="002D57F7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.39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0.74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435ECF2F" w14:textId="77777777" w:rsidR="0023771F" w:rsidRPr="008E5087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8E5087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0.004</w:t>
            </w:r>
          </w:p>
        </w:tc>
      </w:tr>
      <w:tr w:rsidR="0023771F" w:rsidRPr="002575C6" w14:paraId="7C86DE12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39E444EC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2D57F7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Atrial </w:t>
            </w:r>
            <w:proofErr w:type="spellStart"/>
            <w:r w:rsidRPr="002D57F7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fibrillation</w:t>
            </w:r>
            <w:proofErr w:type="spellEnd"/>
          </w:p>
        </w:tc>
        <w:tc>
          <w:tcPr>
            <w:tcW w:w="2551" w:type="dxa"/>
            <w:vAlign w:val="center"/>
          </w:tcPr>
          <w:p w14:paraId="0534EBBA" w14:textId="77777777" w:rsidR="0023771F" w:rsidRPr="002D57F7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.43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(0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9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7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-2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.11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)</w:t>
            </w:r>
          </w:p>
        </w:tc>
        <w:tc>
          <w:tcPr>
            <w:tcW w:w="1134" w:type="dxa"/>
            <w:vAlign w:val="center"/>
          </w:tcPr>
          <w:p w14:paraId="5A43F7D0" w14:textId="77777777" w:rsidR="0023771F" w:rsidRPr="002D57F7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.</w:t>
            </w:r>
            <w:r w:rsidRPr="002D57F7">
              <w:rPr>
                <w:rFonts w:ascii="Times New Roman" w:eastAsia="Times New Roman" w:hAnsi="Times New Roman" w:cs="Times New Roman"/>
                <w:lang w:val="de-DE" w:eastAsia="de-DE"/>
              </w:rPr>
              <w:t>0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75</w:t>
            </w:r>
          </w:p>
        </w:tc>
      </w:tr>
      <w:tr w:rsidR="0023771F" w:rsidRPr="002575C6" w14:paraId="2AEDF9E9" w14:textId="77777777" w:rsidTr="00902982">
        <w:trPr>
          <w:trHeight w:val="312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5D024DE0" w14:textId="77777777" w:rsidR="0023771F" w:rsidRPr="002D57F7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2D57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de-DE"/>
              </w:rPr>
              <w:t>Pre-interventional examinations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C727573" w14:textId="77777777" w:rsidR="0023771F" w:rsidRPr="002D57F7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1085E9" w14:textId="77777777" w:rsidR="0023771F" w:rsidRPr="002D57F7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23771F" w:rsidRPr="002575C6" w14:paraId="7DA32523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06993751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1st degree AV block</w:t>
            </w:r>
          </w:p>
        </w:tc>
        <w:tc>
          <w:tcPr>
            <w:tcW w:w="2551" w:type="dxa"/>
            <w:vAlign w:val="center"/>
          </w:tcPr>
          <w:p w14:paraId="3EEBBF78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0.71 (0.36-1.40)</w:t>
            </w:r>
          </w:p>
        </w:tc>
        <w:tc>
          <w:tcPr>
            <w:tcW w:w="1134" w:type="dxa"/>
            <w:vAlign w:val="center"/>
          </w:tcPr>
          <w:p w14:paraId="751D3C67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0.316</w:t>
            </w:r>
          </w:p>
        </w:tc>
      </w:tr>
      <w:tr w:rsidR="0023771F" w:rsidRPr="002575C6" w14:paraId="380E2BC6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76D4BB4E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CRP (mg/l)</w:t>
            </w:r>
          </w:p>
        </w:tc>
        <w:tc>
          <w:tcPr>
            <w:tcW w:w="2551" w:type="dxa"/>
            <w:vAlign w:val="center"/>
          </w:tcPr>
          <w:p w14:paraId="5A228876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1.13 (0.98-1.31)</w:t>
            </w:r>
          </w:p>
        </w:tc>
        <w:tc>
          <w:tcPr>
            <w:tcW w:w="1134" w:type="dxa"/>
            <w:vAlign w:val="center"/>
          </w:tcPr>
          <w:p w14:paraId="79D9EAB5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0.095</w:t>
            </w:r>
          </w:p>
        </w:tc>
      </w:tr>
      <w:tr w:rsidR="0023771F" w:rsidRPr="002575C6" w14:paraId="28F5D00F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12B214BD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Hemoglobin (g/L)</w:t>
            </w:r>
          </w:p>
        </w:tc>
        <w:tc>
          <w:tcPr>
            <w:tcW w:w="2551" w:type="dxa"/>
            <w:vAlign w:val="center"/>
          </w:tcPr>
          <w:p w14:paraId="54D246EA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0.99 (0.98-1.00)</w:t>
            </w:r>
          </w:p>
        </w:tc>
        <w:tc>
          <w:tcPr>
            <w:tcW w:w="1134" w:type="dxa"/>
            <w:vAlign w:val="center"/>
          </w:tcPr>
          <w:p w14:paraId="21F757F3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0.099</w:t>
            </w:r>
          </w:p>
        </w:tc>
      </w:tr>
      <w:tr w:rsidR="0023771F" w:rsidRPr="002575C6" w14:paraId="0C4B6F1A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793B8D90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Platelet count (g/L)</w:t>
            </w:r>
          </w:p>
        </w:tc>
        <w:tc>
          <w:tcPr>
            <w:tcW w:w="2551" w:type="dxa"/>
            <w:vAlign w:val="center"/>
          </w:tcPr>
          <w:p w14:paraId="7CB2BD67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0.99 (0.99-1.00)</w:t>
            </w:r>
          </w:p>
        </w:tc>
        <w:tc>
          <w:tcPr>
            <w:tcW w:w="1134" w:type="dxa"/>
            <w:vAlign w:val="center"/>
          </w:tcPr>
          <w:p w14:paraId="70190E6D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0.002</w:t>
            </w:r>
          </w:p>
        </w:tc>
      </w:tr>
      <w:tr w:rsidR="0023771F" w:rsidRPr="002575C6" w14:paraId="41582080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44F1E387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Sodium (mmol/L)</w:t>
            </w:r>
          </w:p>
        </w:tc>
        <w:tc>
          <w:tcPr>
            <w:tcW w:w="2551" w:type="dxa"/>
            <w:vAlign w:val="center"/>
          </w:tcPr>
          <w:p w14:paraId="0EB29CE5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0.95 (0.90-0.99)</w:t>
            </w:r>
          </w:p>
        </w:tc>
        <w:tc>
          <w:tcPr>
            <w:tcW w:w="1134" w:type="dxa"/>
            <w:vAlign w:val="center"/>
          </w:tcPr>
          <w:p w14:paraId="7539B16A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0.014</w:t>
            </w:r>
          </w:p>
        </w:tc>
      </w:tr>
      <w:tr w:rsidR="0023771F" w:rsidRPr="002575C6" w14:paraId="14BAB475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6CE3A50A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NT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proBNP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pg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>/mL)</w:t>
            </w:r>
          </w:p>
        </w:tc>
        <w:tc>
          <w:tcPr>
            <w:tcW w:w="2551" w:type="dxa"/>
            <w:vAlign w:val="center"/>
          </w:tcPr>
          <w:p w14:paraId="743F68F7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1.25 (0.99-1.56)</w:t>
            </w:r>
          </w:p>
        </w:tc>
        <w:tc>
          <w:tcPr>
            <w:tcW w:w="1134" w:type="dxa"/>
            <w:vAlign w:val="center"/>
          </w:tcPr>
          <w:p w14:paraId="3FAAC0FE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0.054</w:t>
            </w:r>
          </w:p>
        </w:tc>
      </w:tr>
      <w:tr w:rsidR="0023771F" w:rsidRPr="002575C6" w14:paraId="43FEF44C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59A99A5C" w14:textId="77777777" w:rsidR="0023771F" w:rsidRPr="0011720F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Diameter of ascending aorta</w:t>
            </w:r>
          </w:p>
        </w:tc>
        <w:tc>
          <w:tcPr>
            <w:tcW w:w="2551" w:type="dxa"/>
            <w:vAlign w:val="center"/>
          </w:tcPr>
          <w:p w14:paraId="5A939B8E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1.00 (0.95-1.05)</w:t>
            </w:r>
          </w:p>
        </w:tc>
        <w:tc>
          <w:tcPr>
            <w:tcW w:w="1134" w:type="dxa"/>
            <w:vAlign w:val="center"/>
          </w:tcPr>
          <w:p w14:paraId="6BC37225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0.919</w:t>
            </w:r>
          </w:p>
        </w:tc>
      </w:tr>
      <w:tr w:rsidR="0023771F" w:rsidRPr="002575C6" w14:paraId="436D68F7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26EECF05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LVEF ≤45%</w:t>
            </w:r>
          </w:p>
        </w:tc>
        <w:tc>
          <w:tcPr>
            <w:tcW w:w="2551" w:type="dxa"/>
            <w:vAlign w:val="center"/>
          </w:tcPr>
          <w:p w14:paraId="3288AA44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0.63 (0.39-1.02)</w:t>
            </w:r>
          </w:p>
        </w:tc>
        <w:tc>
          <w:tcPr>
            <w:tcW w:w="1134" w:type="dxa"/>
            <w:vAlign w:val="center"/>
          </w:tcPr>
          <w:p w14:paraId="3FF8B610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0.059</w:t>
            </w:r>
          </w:p>
        </w:tc>
      </w:tr>
      <w:tr w:rsidR="0023771F" w:rsidRPr="002575C6" w14:paraId="468AFDC2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5760ADCF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</w:pP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lastRenderedPageBreak/>
              <w:t>ΔPmean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 (mmHg)</w:t>
            </w:r>
          </w:p>
        </w:tc>
        <w:tc>
          <w:tcPr>
            <w:tcW w:w="2551" w:type="dxa"/>
            <w:vAlign w:val="center"/>
          </w:tcPr>
          <w:p w14:paraId="32F8D57C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0.98 (0.97-0.99)</w:t>
            </w:r>
          </w:p>
        </w:tc>
        <w:tc>
          <w:tcPr>
            <w:tcW w:w="1134" w:type="dxa"/>
            <w:vAlign w:val="center"/>
          </w:tcPr>
          <w:p w14:paraId="0F22D67C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b/>
                <w:bCs/>
                <w:lang w:val="de-DE" w:eastAsia="de-DE"/>
              </w:rPr>
              <w:t>0.004</w:t>
            </w:r>
          </w:p>
        </w:tc>
      </w:tr>
      <w:tr w:rsidR="0023771F" w:rsidRPr="005B2559" w14:paraId="43B21E00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5D35C37B" w14:textId="77777777" w:rsidR="0023771F" w:rsidRPr="0011720F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Vitium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 (grade 2/3) of the mitral valve</w:t>
            </w:r>
          </w:p>
        </w:tc>
        <w:tc>
          <w:tcPr>
            <w:tcW w:w="2551" w:type="dxa"/>
            <w:vAlign w:val="center"/>
          </w:tcPr>
          <w:p w14:paraId="729934E0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0.83 (0.55-1.26)</w:t>
            </w:r>
          </w:p>
        </w:tc>
        <w:tc>
          <w:tcPr>
            <w:tcW w:w="1134" w:type="dxa"/>
            <w:vAlign w:val="center"/>
          </w:tcPr>
          <w:p w14:paraId="7A8E647E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0.383</w:t>
            </w:r>
          </w:p>
        </w:tc>
      </w:tr>
      <w:tr w:rsidR="0023771F" w:rsidRPr="002575C6" w14:paraId="7F090FEC" w14:textId="77777777" w:rsidTr="00902982">
        <w:trPr>
          <w:trHeight w:val="312"/>
        </w:trPr>
        <w:tc>
          <w:tcPr>
            <w:tcW w:w="4820" w:type="dxa"/>
            <w:vAlign w:val="center"/>
          </w:tcPr>
          <w:p w14:paraId="2335B2F4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color w:val="000000" w:themeColor="text1"/>
                <w:lang w:eastAsia="de-DE"/>
              </w:rPr>
            </w:pP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Vitium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 (grade 2/3) of the tricuspid valve</w:t>
            </w:r>
          </w:p>
        </w:tc>
        <w:tc>
          <w:tcPr>
            <w:tcW w:w="2551" w:type="dxa"/>
            <w:vAlign w:val="center"/>
          </w:tcPr>
          <w:p w14:paraId="5E1F0305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1.45 (0.96-2.20)</w:t>
            </w:r>
          </w:p>
        </w:tc>
        <w:tc>
          <w:tcPr>
            <w:tcW w:w="1134" w:type="dxa"/>
            <w:vAlign w:val="center"/>
          </w:tcPr>
          <w:p w14:paraId="66C3C27C" w14:textId="77777777" w:rsidR="0023771F" w:rsidRPr="0011720F" w:rsidRDefault="0023771F" w:rsidP="00902982">
            <w:pPr>
              <w:jc w:val="right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val="de-DE" w:eastAsia="de-DE"/>
              </w:rPr>
              <w:t>0.081</w:t>
            </w:r>
          </w:p>
        </w:tc>
      </w:tr>
    </w:tbl>
    <w:p w14:paraId="520BC281" w14:textId="77777777" w:rsidR="007A1B04" w:rsidRDefault="007A1B04" w:rsidP="0023771F"/>
    <w:p w14:paraId="5D5684DE" w14:textId="77777777" w:rsidR="0023771F" w:rsidRPr="008D5574" w:rsidRDefault="0023771F" w:rsidP="0023771F">
      <w:pPr>
        <w:jc w:val="both"/>
        <w:rPr>
          <w:color w:val="000000" w:themeColor="text1"/>
          <w:lang w:val="en-US"/>
        </w:rPr>
      </w:pP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Supplement Table 3</w:t>
      </w:r>
      <w:r w:rsidRPr="008D5574">
        <w:rPr>
          <w:color w:val="000000" w:themeColor="text1"/>
          <w:lang w:val="en-US"/>
        </w:rPr>
        <w:t xml:space="preserve"> </w:t>
      </w: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Multivariable regression analysis on significant parameters identified from the bivariate analysis, comparing 30-day survivors and non-survivors (Table 1: demographics and comorbidities and Table 2: pre-interventional examinations). The dependent variable was “survived”. </w:t>
      </w:r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Abbreviations: NYHA: New York Heart Association; NT </w:t>
      </w:r>
      <w:proofErr w:type="spellStart"/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proBNP</w:t>
      </w:r>
      <w:proofErr w:type="spellEnd"/>
      <w:r w:rsidRPr="008D557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N-terminal prohormone of brain natriuretic peptide. </w:t>
      </w:r>
    </w:p>
    <w:tbl>
      <w:tblPr>
        <w:tblStyle w:val="Tabellenraster1"/>
        <w:tblW w:w="8500" w:type="dxa"/>
        <w:tblLook w:val="04A0" w:firstRow="1" w:lastRow="0" w:firstColumn="1" w:lastColumn="0" w:noHBand="0" w:noVBand="1"/>
      </w:tblPr>
      <w:tblGrid>
        <w:gridCol w:w="4815"/>
        <w:gridCol w:w="2551"/>
        <w:gridCol w:w="1134"/>
      </w:tblGrid>
      <w:tr w:rsidR="0023771F" w:rsidRPr="0096668C" w14:paraId="791DB001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5B343002" w14:textId="77777777" w:rsidR="0023771F" w:rsidRPr="003415AB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551" w:type="dxa"/>
            <w:vAlign w:val="center"/>
          </w:tcPr>
          <w:p w14:paraId="7C22A420" w14:textId="77777777" w:rsidR="0023771F" w:rsidRPr="003415AB" w:rsidRDefault="0023771F" w:rsidP="00902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415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 (95% CI)</w:t>
            </w:r>
          </w:p>
        </w:tc>
        <w:tc>
          <w:tcPr>
            <w:tcW w:w="1134" w:type="dxa"/>
            <w:vAlign w:val="center"/>
          </w:tcPr>
          <w:p w14:paraId="57FF52F0" w14:textId="77777777" w:rsidR="0023771F" w:rsidRPr="003415AB" w:rsidRDefault="0023771F" w:rsidP="00902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3415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23771F" w:rsidRPr="0096668C" w14:paraId="372B56BC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02F60902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Age (years)</w:t>
            </w:r>
          </w:p>
        </w:tc>
        <w:tc>
          <w:tcPr>
            <w:tcW w:w="2551" w:type="dxa"/>
            <w:vAlign w:val="center"/>
          </w:tcPr>
          <w:p w14:paraId="33C441C2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1.03 (0.98-1.09)</w:t>
            </w:r>
          </w:p>
        </w:tc>
        <w:tc>
          <w:tcPr>
            <w:tcW w:w="1134" w:type="dxa"/>
            <w:vAlign w:val="center"/>
          </w:tcPr>
          <w:p w14:paraId="0B1B7384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0.200</w:t>
            </w:r>
          </w:p>
        </w:tc>
      </w:tr>
      <w:tr w:rsidR="0023771F" w:rsidRPr="0096668C" w14:paraId="6B63C97F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14AB4497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Heart failure NYHA IV</w:t>
            </w:r>
          </w:p>
        </w:tc>
        <w:tc>
          <w:tcPr>
            <w:tcW w:w="2551" w:type="dxa"/>
            <w:vAlign w:val="center"/>
          </w:tcPr>
          <w:p w14:paraId="0973039D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3.34 (1.68-6.66)</w:t>
            </w:r>
          </w:p>
        </w:tc>
        <w:tc>
          <w:tcPr>
            <w:tcW w:w="1134" w:type="dxa"/>
            <w:vAlign w:val="center"/>
          </w:tcPr>
          <w:p w14:paraId="1C5E5EB3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  <w:t>0.001</w:t>
            </w:r>
          </w:p>
        </w:tc>
      </w:tr>
      <w:tr w:rsidR="0023771F" w:rsidRPr="0096668C" w14:paraId="60294351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6E36107C" w14:textId="77777777" w:rsidR="0023771F" w:rsidRPr="0011720F" w:rsidRDefault="0023771F" w:rsidP="0090298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Chronic renal failure </w:t>
            </w:r>
          </w:p>
          <w:p w14:paraId="2B234EEC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hAnsi="Times New Roman" w:cs="Times New Roman"/>
                <w:color w:val="000000" w:themeColor="text1"/>
              </w:rPr>
              <w:t>KDIGO ≥ stage 3</w:t>
            </w:r>
          </w:p>
        </w:tc>
        <w:tc>
          <w:tcPr>
            <w:tcW w:w="2551" w:type="dxa"/>
            <w:vAlign w:val="center"/>
          </w:tcPr>
          <w:p w14:paraId="0497808A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1.49 (0.75-2.98)</w:t>
            </w:r>
          </w:p>
        </w:tc>
        <w:tc>
          <w:tcPr>
            <w:tcW w:w="1134" w:type="dxa"/>
            <w:vAlign w:val="center"/>
          </w:tcPr>
          <w:p w14:paraId="432AE894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0.259</w:t>
            </w:r>
          </w:p>
        </w:tc>
      </w:tr>
      <w:tr w:rsidR="0023771F" w:rsidRPr="0096668C" w14:paraId="4AEBB0BA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2A085431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11720F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 xml:space="preserve">Atrial </w:t>
            </w:r>
            <w:proofErr w:type="spellStart"/>
            <w:r w:rsidRPr="0011720F">
              <w:rPr>
                <w:rFonts w:ascii="Times New Roman" w:eastAsia="Times New Roman" w:hAnsi="Times New Roman" w:cs="Times New Roman"/>
                <w:color w:val="000000" w:themeColor="text1"/>
                <w:lang w:val="de-DE" w:eastAsia="de-DE"/>
              </w:rPr>
              <w:t>fibrillation</w:t>
            </w:r>
            <w:proofErr w:type="spellEnd"/>
          </w:p>
        </w:tc>
        <w:tc>
          <w:tcPr>
            <w:tcW w:w="2551" w:type="dxa"/>
            <w:vAlign w:val="center"/>
          </w:tcPr>
          <w:p w14:paraId="1C92A682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0.86 (0.43-1.69)</w:t>
            </w:r>
          </w:p>
        </w:tc>
        <w:tc>
          <w:tcPr>
            <w:tcW w:w="1134" w:type="dxa"/>
            <w:vAlign w:val="center"/>
          </w:tcPr>
          <w:p w14:paraId="410A8060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0.659</w:t>
            </w:r>
          </w:p>
        </w:tc>
      </w:tr>
      <w:tr w:rsidR="0023771F" w:rsidRPr="0096668C" w14:paraId="19906610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4EE79ED8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NT</w:t>
            </w:r>
            <w:r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proofErr w:type="spellStart"/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proBNP</w:t>
            </w:r>
            <w:proofErr w:type="spellEnd"/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 xml:space="preserve"> </w:t>
            </w:r>
            <w:r w:rsidRPr="0011720F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pg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>/mL)</w:t>
            </w:r>
          </w:p>
        </w:tc>
        <w:tc>
          <w:tcPr>
            <w:tcW w:w="2551" w:type="dxa"/>
            <w:vAlign w:val="center"/>
          </w:tcPr>
          <w:p w14:paraId="26C5A50E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1.20 (0.93-1.54)</w:t>
            </w:r>
          </w:p>
        </w:tc>
        <w:tc>
          <w:tcPr>
            <w:tcW w:w="1134" w:type="dxa"/>
            <w:vAlign w:val="center"/>
          </w:tcPr>
          <w:p w14:paraId="0759C2BC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bCs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bCs/>
                <w:lang w:eastAsia="de-DE"/>
              </w:rPr>
              <w:t>0.154</w:t>
            </w:r>
          </w:p>
        </w:tc>
      </w:tr>
      <w:tr w:rsidR="0023771F" w:rsidRPr="003415AB" w14:paraId="7E163BDC" w14:textId="77777777" w:rsidTr="00902982">
        <w:trPr>
          <w:trHeight w:val="312"/>
        </w:trPr>
        <w:tc>
          <w:tcPr>
            <w:tcW w:w="4815" w:type="dxa"/>
            <w:vAlign w:val="center"/>
          </w:tcPr>
          <w:p w14:paraId="53A83D64" w14:textId="77777777" w:rsidR="0023771F" w:rsidRPr="0011720F" w:rsidRDefault="0023771F" w:rsidP="00902982">
            <w:pPr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11720F">
              <w:rPr>
                <w:rFonts w:ascii="Times New Roman" w:hAnsi="Times New Roman" w:cs="Times New Roman"/>
                <w:color w:val="000000" w:themeColor="text1"/>
              </w:rPr>
              <w:t>Vitium</w:t>
            </w:r>
            <w:proofErr w:type="spellEnd"/>
            <w:r w:rsidRPr="0011720F">
              <w:rPr>
                <w:rFonts w:ascii="Times New Roman" w:hAnsi="Times New Roman" w:cs="Times New Roman"/>
                <w:color w:val="000000" w:themeColor="text1"/>
              </w:rPr>
              <w:t xml:space="preserve"> (grade 2/3) of the tricuspid valve</w:t>
            </w:r>
          </w:p>
        </w:tc>
        <w:tc>
          <w:tcPr>
            <w:tcW w:w="2551" w:type="dxa"/>
            <w:vAlign w:val="center"/>
          </w:tcPr>
          <w:p w14:paraId="78480D67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1.48 (0.72-3.07)</w:t>
            </w:r>
          </w:p>
        </w:tc>
        <w:tc>
          <w:tcPr>
            <w:tcW w:w="1134" w:type="dxa"/>
            <w:vAlign w:val="center"/>
          </w:tcPr>
          <w:p w14:paraId="7F370DB8" w14:textId="77777777" w:rsidR="0023771F" w:rsidRPr="0011720F" w:rsidRDefault="0023771F" w:rsidP="00902982">
            <w:pPr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11720F">
              <w:rPr>
                <w:rFonts w:ascii="Times New Roman" w:eastAsia="Times New Roman" w:hAnsi="Times New Roman" w:cs="Times New Roman"/>
                <w:lang w:eastAsia="de-DE"/>
              </w:rPr>
              <w:t>0.290</w:t>
            </w:r>
          </w:p>
        </w:tc>
      </w:tr>
    </w:tbl>
    <w:p w14:paraId="3603560B" w14:textId="77777777" w:rsidR="0023771F" w:rsidRDefault="0023771F" w:rsidP="0023771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908A5DC" w14:textId="77777777" w:rsidR="0023771F" w:rsidRPr="008D5574" w:rsidRDefault="0023771F" w:rsidP="0023771F">
      <w:pPr>
        <w:pStyle w:val="KeinLeerraum"/>
        <w:spacing w:line="276" w:lineRule="auto"/>
        <w:jc w:val="both"/>
        <w:rPr>
          <w:rFonts w:ascii="Times New Roman" w:hAnsi="Times New Roman" w:cs="Times New Roman"/>
          <w:i/>
          <w:color w:val="FF0000"/>
          <w:sz w:val="20"/>
          <w:szCs w:val="20"/>
          <w:lang w:val="en-US"/>
        </w:rPr>
      </w:pPr>
      <w:r w:rsidRPr="008D5574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Supplement Table 4.</w:t>
      </w:r>
      <w:r w:rsidRPr="008D5574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 xml:space="preserve"> Peri-interventional complications and their impact on 1-year mortality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 xml:space="preserve">. </w:t>
      </w:r>
      <w:r w:rsidRPr="00AB4958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Abbreviations: MI: myocardial infarction; SAVR: </w:t>
      </w:r>
      <w:r w:rsidRPr="00AB4958">
        <w:rPr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surgical aortic valve replacement</w:t>
      </w:r>
      <w:r w:rsidRPr="00AB4958">
        <w:rPr>
          <w:rStyle w:val="apple-converted-space"/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>; RRT: renal replacement therapy. Phi/r from 0.1: weak correlation, from 0.3: medium correlation, from 0.5: strong correlation. *</w:t>
      </w:r>
      <w:r>
        <w:rPr>
          <w:rStyle w:val="apple-converted-space"/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: </w:t>
      </w:r>
      <w:r w:rsidRPr="00AB4958">
        <w:rPr>
          <w:rStyle w:val="apple-converted-space"/>
          <w:rFonts w:ascii="Times New Roman" w:hAnsi="Times New Roman" w:cs="Times New Roman"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excluding </w:t>
      </w:r>
      <w:r w:rsidRPr="00AB4958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30-day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 </w:t>
      </w:r>
      <w:r w:rsidRPr="002D3F17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non-survivors. </w:t>
      </w:r>
      <w:r w:rsidRPr="002D3F1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  <w:lang w:val="en-US"/>
        </w:rPr>
        <w:t>#</w:t>
      </w:r>
      <w: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:</w:t>
      </w:r>
      <w:r w:rsidRPr="002D3F1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r according to the Mann-Whitney test</w:t>
      </w:r>
      <w: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1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 n (%);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3</w:t>
      </w:r>
      <w:r w:rsidRPr="002D3F1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Median (IQR).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2803"/>
        <w:gridCol w:w="706"/>
        <w:gridCol w:w="1598"/>
        <w:gridCol w:w="1692"/>
        <w:gridCol w:w="687"/>
        <w:gridCol w:w="1014"/>
      </w:tblGrid>
      <w:tr w:rsidR="0023771F" w:rsidRPr="00D60BFB" w14:paraId="0252E7EE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1BCFB5CD" w14:textId="77777777" w:rsidR="0023771F" w:rsidRPr="008F6D08" w:rsidRDefault="0023771F" w:rsidP="00902982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0A7E3AE3" w14:textId="77777777" w:rsidR="0023771F" w:rsidRPr="008F6D08" w:rsidRDefault="0023771F" w:rsidP="00902982">
            <w:pPr>
              <w:ind w:right="-298" w:hanging="74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6D08">
              <w:rPr>
                <w:rFonts w:ascii="Times New Roman" w:hAnsi="Times New Roman" w:cs="Times New Roman"/>
                <w:b/>
                <w:bCs/>
              </w:rPr>
              <w:t>n=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7A5DFE5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6D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1-year</w:t>
            </w:r>
          </w:p>
          <w:p w14:paraId="218B2E55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6D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survivors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  <w:vAlign w:val="center"/>
            <w:hideMark/>
          </w:tcPr>
          <w:p w14:paraId="737D3A0F" w14:textId="77777777" w:rsidR="0023771F" w:rsidRPr="008F6D08" w:rsidRDefault="0023771F" w:rsidP="009029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6D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1-year</w:t>
            </w:r>
          </w:p>
          <w:p w14:paraId="262940B8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D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non-</w:t>
            </w:r>
            <w:proofErr w:type="spellStart"/>
            <w:r w:rsidRPr="008F6D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survivors</w:t>
            </w:r>
            <w:proofErr w:type="spellEnd"/>
          </w:p>
        </w:tc>
        <w:tc>
          <w:tcPr>
            <w:tcW w:w="687" w:type="dxa"/>
            <w:noWrap/>
            <w:vAlign w:val="center"/>
          </w:tcPr>
          <w:p w14:paraId="17A4A2A5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6D08">
              <w:rPr>
                <w:rFonts w:ascii="Times New Roman" w:hAnsi="Times New Roman" w:cs="Times New Roman"/>
                <w:b/>
                <w:bCs/>
              </w:rPr>
              <w:t>phi</w:t>
            </w:r>
            <w:proofErr w:type="spellEnd"/>
            <w:r w:rsidRPr="008F6D08">
              <w:rPr>
                <w:rFonts w:ascii="Times New Roman" w:hAnsi="Times New Roman" w:cs="Times New Roman"/>
                <w:b/>
                <w:bCs/>
              </w:rPr>
              <w:t>/r</w:t>
            </w:r>
          </w:p>
        </w:tc>
        <w:tc>
          <w:tcPr>
            <w:tcW w:w="1014" w:type="dxa"/>
            <w:vAlign w:val="center"/>
          </w:tcPr>
          <w:p w14:paraId="22005894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6D08">
              <w:rPr>
                <w:rFonts w:ascii="Times New Roman" w:hAnsi="Times New Roman" w:cs="Times New Roman"/>
                <w:b/>
                <w:bCs/>
              </w:rPr>
              <w:t>phi</w:t>
            </w:r>
            <w:proofErr w:type="spellEnd"/>
            <w:r w:rsidRPr="008F6D08">
              <w:rPr>
                <w:rFonts w:ascii="Times New Roman" w:hAnsi="Times New Roman" w:cs="Times New Roman"/>
                <w:b/>
                <w:bCs/>
              </w:rPr>
              <w:t>/r*</w:t>
            </w:r>
          </w:p>
        </w:tc>
      </w:tr>
      <w:tr w:rsidR="0023771F" w:rsidRPr="00D60BFB" w14:paraId="13A8CCB4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419857D9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proofErr w:type="spellStart"/>
            <w:r w:rsidRPr="008F6D08">
              <w:rPr>
                <w:rFonts w:ascii="Times New Roman" w:hAnsi="Times New Roman" w:cs="Times New Roman"/>
              </w:rPr>
              <w:t>Cardiopulmonary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resuscitation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0C6EF721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180B688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13 (0.8)</w:t>
            </w:r>
          </w:p>
        </w:tc>
        <w:tc>
          <w:tcPr>
            <w:tcW w:w="1692" w:type="dxa"/>
            <w:noWrap/>
            <w:vAlign w:val="center"/>
            <w:hideMark/>
          </w:tcPr>
          <w:p w14:paraId="08B6F8F0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11 (7.0)</w:t>
            </w:r>
          </w:p>
        </w:tc>
        <w:tc>
          <w:tcPr>
            <w:tcW w:w="687" w:type="dxa"/>
            <w:noWrap/>
            <w:vAlign w:val="center"/>
          </w:tcPr>
          <w:p w14:paraId="6E78D17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014" w:type="dxa"/>
            <w:vAlign w:val="center"/>
          </w:tcPr>
          <w:p w14:paraId="2C09EBD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0.03</w:t>
            </w:r>
          </w:p>
        </w:tc>
      </w:tr>
      <w:tr w:rsidR="0023771F" w:rsidRPr="00D60BFB" w14:paraId="457877D1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4DC1E111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proofErr w:type="spellStart"/>
            <w:r w:rsidRPr="008F6D08">
              <w:rPr>
                <w:rFonts w:ascii="Times New Roman" w:hAnsi="Times New Roman" w:cs="Times New Roman"/>
              </w:rPr>
              <w:t>Dissection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D08">
              <w:rPr>
                <w:rFonts w:ascii="Times New Roman" w:hAnsi="Times New Roman" w:cs="Times New Roman"/>
              </w:rPr>
              <w:t>of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F6D08">
              <w:rPr>
                <w:rFonts w:ascii="Times New Roman" w:hAnsi="Times New Roman" w:cs="Times New Roman"/>
              </w:rPr>
              <w:t>the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aorta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21E4348D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4AC0C3DD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4 (0.2)</w:t>
            </w:r>
          </w:p>
        </w:tc>
        <w:tc>
          <w:tcPr>
            <w:tcW w:w="1692" w:type="dxa"/>
            <w:noWrap/>
            <w:vAlign w:val="center"/>
            <w:hideMark/>
          </w:tcPr>
          <w:p w14:paraId="6026C96E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 (0.6)</w:t>
            </w:r>
          </w:p>
        </w:tc>
        <w:tc>
          <w:tcPr>
            <w:tcW w:w="687" w:type="dxa"/>
            <w:noWrap/>
            <w:vAlign w:val="center"/>
          </w:tcPr>
          <w:p w14:paraId="4B0A5A20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014" w:type="dxa"/>
            <w:vAlign w:val="center"/>
          </w:tcPr>
          <w:p w14:paraId="67305D4E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</w:tr>
      <w:tr w:rsidR="0023771F" w:rsidRPr="00D60BFB" w14:paraId="5AEB327E" w14:textId="77777777" w:rsidTr="00902982">
        <w:trPr>
          <w:trHeight w:val="310"/>
        </w:trPr>
        <w:tc>
          <w:tcPr>
            <w:tcW w:w="2803" w:type="dxa"/>
            <w:noWrap/>
            <w:vAlign w:val="bottom"/>
            <w:hideMark/>
          </w:tcPr>
          <w:p w14:paraId="399957C8" w14:textId="77777777" w:rsidR="0023771F" w:rsidRPr="008F6D08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8F6D08">
              <w:rPr>
                <w:rFonts w:ascii="Times New Roman" w:hAnsi="Times New Roman" w:cs="Times New Roman"/>
                <w:color w:val="000000"/>
                <w:lang w:val="en-US"/>
              </w:rPr>
              <w:t>Acute coronary intervention for periinterventional MI</w:t>
            </w:r>
            <w:r w:rsidRPr="008F6D08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06" w:type="dxa"/>
            <w:vAlign w:val="center"/>
          </w:tcPr>
          <w:p w14:paraId="4AC958BD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295E36A2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 (0.1)</w:t>
            </w:r>
          </w:p>
        </w:tc>
        <w:tc>
          <w:tcPr>
            <w:tcW w:w="1692" w:type="dxa"/>
            <w:noWrap/>
            <w:vAlign w:val="center"/>
            <w:hideMark/>
          </w:tcPr>
          <w:p w14:paraId="1E62B4E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 (0.6)</w:t>
            </w:r>
          </w:p>
        </w:tc>
        <w:tc>
          <w:tcPr>
            <w:tcW w:w="687" w:type="dxa"/>
            <w:noWrap/>
            <w:vAlign w:val="center"/>
          </w:tcPr>
          <w:p w14:paraId="4BC1CEEA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14" w:type="dxa"/>
            <w:vAlign w:val="center"/>
          </w:tcPr>
          <w:p w14:paraId="652BC32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</w:tr>
      <w:tr w:rsidR="0023771F" w:rsidRPr="00D60BFB" w14:paraId="40B034C7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0BFCFEDE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 xml:space="preserve">Switch </w:t>
            </w:r>
            <w:proofErr w:type="spellStart"/>
            <w:r w:rsidRPr="008F6D08">
              <w:rPr>
                <w:rFonts w:ascii="Times New Roman" w:hAnsi="Times New Roman" w:cs="Times New Roman"/>
              </w:rPr>
              <w:t>to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SAVR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03CA3E21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00BE234D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 (0.2)</w:t>
            </w:r>
          </w:p>
        </w:tc>
        <w:tc>
          <w:tcPr>
            <w:tcW w:w="1692" w:type="dxa"/>
            <w:noWrap/>
            <w:vAlign w:val="center"/>
            <w:hideMark/>
          </w:tcPr>
          <w:p w14:paraId="195CF400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 (1.9)</w:t>
            </w:r>
          </w:p>
        </w:tc>
        <w:tc>
          <w:tcPr>
            <w:tcW w:w="687" w:type="dxa"/>
            <w:noWrap/>
            <w:vAlign w:val="center"/>
          </w:tcPr>
          <w:p w14:paraId="1E09723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014" w:type="dxa"/>
            <w:vAlign w:val="center"/>
          </w:tcPr>
          <w:p w14:paraId="6B6FF252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</w:tr>
      <w:tr w:rsidR="0023771F" w:rsidRPr="00D60BFB" w14:paraId="4A6B1B4A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42E597A0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  <w:color w:val="000000"/>
                <w:lang w:val="en-US"/>
              </w:rPr>
              <w:t>Catecholamine therapy &gt; 6 hours postintervention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7CF6AD16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1E5B2EA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30 (1.9)</w:t>
            </w:r>
          </w:p>
        </w:tc>
        <w:tc>
          <w:tcPr>
            <w:tcW w:w="1692" w:type="dxa"/>
            <w:noWrap/>
            <w:vAlign w:val="center"/>
            <w:hideMark/>
          </w:tcPr>
          <w:p w14:paraId="2B18F09E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20 (12.7)</w:t>
            </w:r>
          </w:p>
        </w:tc>
        <w:tc>
          <w:tcPr>
            <w:tcW w:w="687" w:type="dxa"/>
            <w:noWrap/>
            <w:vAlign w:val="center"/>
          </w:tcPr>
          <w:p w14:paraId="76D3A939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014" w:type="dxa"/>
            <w:vAlign w:val="center"/>
          </w:tcPr>
          <w:p w14:paraId="310FE904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0.05</w:t>
            </w:r>
          </w:p>
        </w:tc>
      </w:tr>
      <w:tr w:rsidR="0023771F" w:rsidRPr="00E635C1" w14:paraId="679DCDC7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0A02C1C0" w14:textId="77777777" w:rsidR="0023771F" w:rsidRPr="008F6D08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r w:rsidRPr="008F6D08">
              <w:rPr>
                <w:rFonts w:ascii="Times New Roman" w:hAnsi="Times New Roman" w:cs="Times New Roman"/>
                <w:color w:val="000000"/>
              </w:rPr>
              <w:t xml:space="preserve">New </w:t>
            </w:r>
            <w:proofErr w:type="spellStart"/>
            <w:r w:rsidRPr="008F6D08">
              <w:rPr>
                <w:rFonts w:ascii="Times New Roman" w:hAnsi="Times New Roman" w:cs="Times New Roman"/>
                <w:color w:val="000000"/>
              </w:rPr>
              <w:t>onset</w:t>
            </w:r>
            <w:proofErr w:type="spellEnd"/>
            <w:r w:rsidRPr="008F6D08">
              <w:rPr>
                <w:rFonts w:ascii="Times New Roman" w:hAnsi="Times New Roman" w:cs="Times New Roman"/>
                <w:color w:val="000000"/>
              </w:rPr>
              <w:t xml:space="preserve"> atrial fibrillation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26CF8A64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02FCD52E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30 (1.9)</w:t>
            </w:r>
          </w:p>
        </w:tc>
        <w:tc>
          <w:tcPr>
            <w:tcW w:w="1692" w:type="dxa"/>
            <w:noWrap/>
            <w:vAlign w:val="center"/>
            <w:hideMark/>
          </w:tcPr>
          <w:p w14:paraId="388AF7B0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6 (3.8)</w:t>
            </w:r>
          </w:p>
        </w:tc>
        <w:tc>
          <w:tcPr>
            <w:tcW w:w="687" w:type="dxa"/>
            <w:noWrap/>
            <w:vAlign w:val="center"/>
          </w:tcPr>
          <w:p w14:paraId="464CFAB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014" w:type="dxa"/>
            <w:vAlign w:val="center"/>
          </w:tcPr>
          <w:p w14:paraId="123A74C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0.06</w:t>
            </w:r>
          </w:p>
        </w:tc>
      </w:tr>
      <w:tr w:rsidR="0023771F" w:rsidRPr="00D60BFB" w14:paraId="6410AF55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2BEC37F1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  <w:color w:val="000000"/>
              </w:rPr>
              <w:t>Pacemaker implantation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202ADA91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1771</w:t>
            </w:r>
          </w:p>
        </w:tc>
        <w:tc>
          <w:tcPr>
            <w:tcW w:w="1598" w:type="dxa"/>
            <w:noWrap/>
            <w:vAlign w:val="center"/>
            <w:hideMark/>
          </w:tcPr>
          <w:p w14:paraId="270FA12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203 (12.6)</w:t>
            </w:r>
          </w:p>
        </w:tc>
        <w:tc>
          <w:tcPr>
            <w:tcW w:w="1692" w:type="dxa"/>
            <w:noWrap/>
            <w:vAlign w:val="center"/>
            <w:hideMark/>
          </w:tcPr>
          <w:p w14:paraId="1DA52829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30 (19.4)</w:t>
            </w:r>
          </w:p>
        </w:tc>
        <w:tc>
          <w:tcPr>
            <w:tcW w:w="687" w:type="dxa"/>
            <w:noWrap/>
            <w:vAlign w:val="center"/>
          </w:tcPr>
          <w:p w14:paraId="64027712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14" w:type="dxa"/>
            <w:vAlign w:val="center"/>
          </w:tcPr>
          <w:p w14:paraId="4D9EE6F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0.06</w:t>
            </w:r>
          </w:p>
        </w:tc>
      </w:tr>
      <w:tr w:rsidR="0023771F" w:rsidRPr="00D60BFB" w14:paraId="736E4768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6F2342E4" w14:textId="77777777" w:rsidR="0023771F" w:rsidRPr="008F6D08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8F6D08">
              <w:rPr>
                <w:rFonts w:ascii="Times New Roman" w:hAnsi="Times New Roman" w:cs="Times New Roman"/>
                <w:color w:val="000000"/>
              </w:rPr>
              <w:t>Pericardial</w:t>
            </w:r>
            <w:proofErr w:type="spellEnd"/>
            <w:r w:rsidRPr="008F6D08">
              <w:rPr>
                <w:rFonts w:ascii="Times New Roman" w:hAnsi="Times New Roman" w:cs="Times New Roman"/>
                <w:color w:val="000000"/>
              </w:rPr>
              <w:t xml:space="preserve"> tamponade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36CA1E10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02F0219C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34 (2.1)</w:t>
            </w:r>
          </w:p>
        </w:tc>
        <w:tc>
          <w:tcPr>
            <w:tcW w:w="1692" w:type="dxa"/>
            <w:noWrap/>
            <w:vAlign w:val="center"/>
            <w:hideMark/>
          </w:tcPr>
          <w:p w14:paraId="5146105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18 (11.4)</w:t>
            </w:r>
          </w:p>
        </w:tc>
        <w:tc>
          <w:tcPr>
            <w:tcW w:w="687" w:type="dxa"/>
            <w:noWrap/>
            <w:vAlign w:val="center"/>
          </w:tcPr>
          <w:p w14:paraId="07ED11E8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014" w:type="dxa"/>
            <w:vAlign w:val="center"/>
          </w:tcPr>
          <w:p w14:paraId="2CD49BE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</w:tr>
      <w:tr w:rsidR="0023771F" w:rsidRPr="00D60BFB" w14:paraId="5DD06931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68B65418" w14:textId="77777777" w:rsidR="0023771F" w:rsidRPr="008F6D08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r w:rsidRPr="008F6D08">
              <w:rPr>
                <w:rFonts w:ascii="Times New Roman" w:hAnsi="Times New Roman" w:cs="Times New Roman"/>
                <w:lang w:val="en-US"/>
              </w:rPr>
              <w:t>Renal failure requiring RRT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35C50B8A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63587968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5 (0.3)</w:t>
            </w:r>
          </w:p>
        </w:tc>
        <w:tc>
          <w:tcPr>
            <w:tcW w:w="1692" w:type="dxa"/>
            <w:noWrap/>
            <w:vAlign w:val="center"/>
            <w:hideMark/>
          </w:tcPr>
          <w:p w14:paraId="54368789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12 (7.6)</w:t>
            </w:r>
          </w:p>
        </w:tc>
        <w:tc>
          <w:tcPr>
            <w:tcW w:w="687" w:type="dxa"/>
            <w:noWrap/>
            <w:vAlign w:val="center"/>
          </w:tcPr>
          <w:p w14:paraId="4AFA7D2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14" w:type="dxa"/>
            <w:vAlign w:val="center"/>
          </w:tcPr>
          <w:p w14:paraId="06A0B1C4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0.02</w:t>
            </w:r>
          </w:p>
        </w:tc>
      </w:tr>
      <w:tr w:rsidR="0023771F" w:rsidRPr="00D60BFB" w14:paraId="4B5861C9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1F607776" w14:textId="77777777" w:rsidR="0023771F" w:rsidRPr="008F6D08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8F6D08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Dissection of the femoral artery</w:t>
            </w:r>
            <w:r w:rsidRPr="008F6D08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06" w:type="dxa"/>
            <w:vAlign w:val="center"/>
          </w:tcPr>
          <w:p w14:paraId="52D3AA9B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1D44D3C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14 (0.9)</w:t>
            </w:r>
          </w:p>
        </w:tc>
        <w:tc>
          <w:tcPr>
            <w:tcW w:w="1692" w:type="dxa"/>
            <w:noWrap/>
            <w:vAlign w:val="center"/>
            <w:hideMark/>
          </w:tcPr>
          <w:p w14:paraId="747C459D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 (1.9)</w:t>
            </w:r>
          </w:p>
        </w:tc>
        <w:tc>
          <w:tcPr>
            <w:tcW w:w="687" w:type="dxa"/>
            <w:noWrap/>
            <w:vAlign w:val="center"/>
          </w:tcPr>
          <w:p w14:paraId="5E878235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014" w:type="dxa"/>
            <w:vAlign w:val="center"/>
          </w:tcPr>
          <w:p w14:paraId="0F9B13E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0.02</w:t>
            </w:r>
          </w:p>
        </w:tc>
      </w:tr>
      <w:tr w:rsidR="0023771F" w:rsidRPr="00D60BFB" w14:paraId="1006F47E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18AC2B12" w14:textId="77777777" w:rsidR="0023771F" w:rsidRPr="008F6D08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8F6D08">
              <w:rPr>
                <w:rFonts w:ascii="Times New Roman" w:hAnsi="Times New Roman" w:cs="Times New Roman"/>
                <w:color w:val="000000"/>
                <w:lang w:val="en-US"/>
              </w:rPr>
              <w:t>Failure of the occlusion system of the arterial access route</w:t>
            </w:r>
            <w:r w:rsidRPr="008F6D08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06" w:type="dxa"/>
            <w:vAlign w:val="center"/>
          </w:tcPr>
          <w:p w14:paraId="1FFD1D38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4C56B25A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31 (1.9)</w:t>
            </w:r>
          </w:p>
        </w:tc>
        <w:tc>
          <w:tcPr>
            <w:tcW w:w="1692" w:type="dxa"/>
            <w:noWrap/>
            <w:vAlign w:val="center"/>
            <w:hideMark/>
          </w:tcPr>
          <w:p w14:paraId="35050BB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4 (2.5%)</w:t>
            </w:r>
          </w:p>
        </w:tc>
        <w:tc>
          <w:tcPr>
            <w:tcW w:w="687" w:type="dxa"/>
            <w:noWrap/>
            <w:vAlign w:val="center"/>
          </w:tcPr>
          <w:p w14:paraId="1D9EA62D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14" w:type="dxa"/>
            <w:vAlign w:val="center"/>
          </w:tcPr>
          <w:p w14:paraId="6A59BF26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0.002</w:t>
            </w:r>
          </w:p>
        </w:tc>
      </w:tr>
      <w:tr w:rsidR="0023771F" w:rsidRPr="00D60BFB" w14:paraId="751F1B83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75DE3786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proofErr w:type="spellStart"/>
            <w:r w:rsidRPr="008F6D08">
              <w:rPr>
                <w:rFonts w:ascii="Times New Roman" w:hAnsi="Times New Roman" w:cs="Times New Roman"/>
              </w:rPr>
              <w:t>Vascular</w:t>
            </w:r>
            <w:proofErr w:type="spellEnd"/>
            <w:r w:rsidRPr="008F6D08">
              <w:rPr>
                <w:rFonts w:ascii="Times New Roman" w:hAnsi="Times New Roman" w:cs="Times New Roman"/>
              </w:rPr>
              <w:t xml:space="preserve"> operation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690500E5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00003CB8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67 (4.1)</w:t>
            </w:r>
          </w:p>
        </w:tc>
        <w:tc>
          <w:tcPr>
            <w:tcW w:w="1692" w:type="dxa"/>
            <w:noWrap/>
            <w:vAlign w:val="center"/>
            <w:hideMark/>
          </w:tcPr>
          <w:p w14:paraId="2426050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19 (12.0)</w:t>
            </w:r>
          </w:p>
        </w:tc>
        <w:tc>
          <w:tcPr>
            <w:tcW w:w="687" w:type="dxa"/>
            <w:noWrap/>
            <w:vAlign w:val="center"/>
          </w:tcPr>
          <w:p w14:paraId="619CDC5A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14" w:type="dxa"/>
            <w:vAlign w:val="center"/>
          </w:tcPr>
          <w:p w14:paraId="59BE5065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0.05</w:t>
            </w:r>
          </w:p>
        </w:tc>
      </w:tr>
      <w:tr w:rsidR="0023771F" w:rsidRPr="00D60BFB" w14:paraId="3A99452F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456F7537" w14:textId="77777777" w:rsidR="0023771F" w:rsidRPr="008F6D08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8F6D08">
              <w:rPr>
                <w:rFonts w:ascii="Times New Roman" w:hAnsi="Times New Roman" w:cs="Times New Roman"/>
                <w:lang w:val="en-US"/>
              </w:rPr>
              <w:t xml:space="preserve">Transfusion within the first 48 hours after </w:t>
            </w:r>
            <w:r>
              <w:rPr>
                <w:rFonts w:ascii="Times New Roman" w:hAnsi="Times New Roman" w:cs="Times New Roman"/>
                <w:lang w:val="en-US"/>
              </w:rPr>
              <w:t>TAVR</w:t>
            </w:r>
            <w:r w:rsidRPr="008F6D08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06" w:type="dxa"/>
            <w:vAlign w:val="center"/>
          </w:tcPr>
          <w:p w14:paraId="5FF085C9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294962D0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82 (5.1)</w:t>
            </w:r>
          </w:p>
        </w:tc>
        <w:tc>
          <w:tcPr>
            <w:tcW w:w="1692" w:type="dxa"/>
            <w:noWrap/>
            <w:vAlign w:val="center"/>
            <w:hideMark/>
          </w:tcPr>
          <w:p w14:paraId="7F608386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22 (13.9)</w:t>
            </w:r>
          </w:p>
        </w:tc>
        <w:tc>
          <w:tcPr>
            <w:tcW w:w="687" w:type="dxa"/>
            <w:noWrap/>
            <w:vAlign w:val="center"/>
          </w:tcPr>
          <w:p w14:paraId="34A2B433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014" w:type="dxa"/>
            <w:vAlign w:val="center"/>
          </w:tcPr>
          <w:p w14:paraId="60E7E06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0.08</w:t>
            </w:r>
          </w:p>
        </w:tc>
      </w:tr>
      <w:tr w:rsidR="0023771F" w:rsidRPr="00D60BFB" w14:paraId="221E1ACD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24FFED86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  <w:color w:val="000000"/>
              </w:rPr>
              <w:t>Minor Stroke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0947F22B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28220FD9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9 (0.6)</w:t>
            </w:r>
          </w:p>
        </w:tc>
        <w:tc>
          <w:tcPr>
            <w:tcW w:w="1692" w:type="dxa"/>
            <w:noWrap/>
            <w:vAlign w:val="center"/>
            <w:hideMark/>
          </w:tcPr>
          <w:p w14:paraId="3DC6C276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7 (4.4)</w:t>
            </w:r>
          </w:p>
        </w:tc>
        <w:tc>
          <w:tcPr>
            <w:tcW w:w="687" w:type="dxa"/>
            <w:noWrap/>
            <w:vAlign w:val="center"/>
          </w:tcPr>
          <w:p w14:paraId="0D1EFF6A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014" w:type="dxa"/>
            <w:vAlign w:val="center"/>
          </w:tcPr>
          <w:p w14:paraId="7939311D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0.02</w:t>
            </w:r>
          </w:p>
        </w:tc>
      </w:tr>
      <w:tr w:rsidR="0023771F" w:rsidRPr="00D60BFB" w14:paraId="43B2BA4B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77F6E849" w14:textId="77777777" w:rsidR="0023771F" w:rsidRPr="008F6D08" w:rsidRDefault="0023771F" w:rsidP="00902982">
            <w:pPr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  <w:color w:val="000000"/>
              </w:rPr>
              <w:t>Major Stroke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06" w:type="dxa"/>
            <w:vAlign w:val="center"/>
          </w:tcPr>
          <w:p w14:paraId="563A331A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1774</w:t>
            </w:r>
          </w:p>
        </w:tc>
        <w:tc>
          <w:tcPr>
            <w:tcW w:w="1598" w:type="dxa"/>
            <w:noWrap/>
            <w:vAlign w:val="center"/>
            <w:hideMark/>
          </w:tcPr>
          <w:p w14:paraId="11C74C95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29 (1.8)</w:t>
            </w:r>
          </w:p>
        </w:tc>
        <w:tc>
          <w:tcPr>
            <w:tcW w:w="1692" w:type="dxa"/>
            <w:noWrap/>
            <w:vAlign w:val="center"/>
            <w:hideMark/>
          </w:tcPr>
          <w:p w14:paraId="25D1A554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2 (0.9)</w:t>
            </w:r>
          </w:p>
        </w:tc>
        <w:tc>
          <w:tcPr>
            <w:tcW w:w="687" w:type="dxa"/>
            <w:noWrap/>
            <w:vAlign w:val="center"/>
          </w:tcPr>
          <w:p w14:paraId="76C0600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014" w:type="dxa"/>
            <w:vAlign w:val="center"/>
          </w:tcPr>
          <w:p w14:paraId="4D2FF40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0.11</w:t>
            </w:r>
          </w:p>
        </w:tc>
      </w:tr>
      <w:tr w:rsidR="0023771F" w:rsidRPr="00D60BFB" w14:paraId="549085A0" w14:textId="77777777" w:rsidTr="00902982">
        <w:trPr>
          <w:trHeight w:val="310"/>
        </w:trPr>
        <w:tc>
          <w:tcPr>
            <w:tcW w:w="2803" w:type="dxa"/>
            <w:noWrap/>
            <w:vAlign w:val="center"/>
            <w:hideMark/>
          </w:tcPr>
          <w:p w14:paraId="3AA196BA" w14:textId="77777777" w:rsidR="0023771F" w:rsidRPr="008F6D08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8F6D08">
              <w:rPr>
                <w:rFonts w:ascii="Times New Roman" w:hAnsi="Times New Roman" w:cs="Times New Roman"/>
                <w:color w:val="000000"/>
                <w:lang w:val="en-US"/>
              </w:rPr>
              <w:t xml:space="preserve">Duration of stay (days) after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TAVR</w:t>
            </w:r>
            <w:r w:rsidRPr="008F6D08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706" w:type="dxa"/>
            <w:vAlign w:val="center"/>
          </w:tcPr>
          <w:p w14:paraId="64204259" w14:textId="77777777" w:rsidR="0023771F" w:rsidRPr="008F6D08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1733</w:t>
            </w:r>
          </w:p>
        </w:tc>
        <w:tc>
          <w:tcPr>
            <w:tcW w:w="1598" w:type="dxa"/>
            <w:noWrap/>
            <w:vAlign w:val="center"/>
            <w:hideMark/>
          </w:tcPr>
          <w:p w14:paraId="449E35EF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7.0 (5.0-10.0)</w:t>
            </w:r>
          </w:p>
        </w:tc>
        <w:tc>
          <w:tcPr>
            <w:tcW w:w="1692" w:type="dxa"/>
            <w:noWrap/>
            <w:vAlign w:val="center"/>
            <w:hideMark/>
          </w:tcPr>
          <w:p w14:paraId="0487F75B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10.0 (6.0-14.0)</w:t>
            </w:r>
          </w:p>
        </w:tc>
        <w:tc>
          <w:tcPr>
            <w:tcW w:w="687" w:type="dxa"/>
            <w:noWrap/>
            <w:vAlign w:val="center"/>
            <w:hideMark/>
          </w:tcPr>
          <w:p w14:paraId="6F291641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 w:rsidRPr="008F6D08">
              <w:rPr>
                <w:rFonts w:ascii="Times New Roman" w:hAnsi="Times New Roman" w:cs="Times New Roman"/>
              </w:rPr>
              <w:t>0.12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1014" w:type="dxa"/>
            <w:vAlign w:val="center"/>
          </w:tcPr>
          <w:p w14:paraId="16479E4C" w14:textId="77777777" w:rsidR="0023771F" w:rsidRPr="008F6D08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8F6D08">
              <w:rPr>
                <w:rFonts w:ascii="Times New Roman" w:hAnsi="Times New Roman" w:cs="Times New Roman"/>
              </w:rPr>
              <w:t>0.11</w:t>
            </w:r>
            <w:r w:rsidRPr="008F6D08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</w:tbl>
    <w:p w14:paraId="77D69424" w14:textId="77777777" w:rsidR="0023771F" w:rsidRDefault="0023771F" w:rsidP="0023771F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FE2FB9" w14:textId="77777777" w:rsidR="0023771F" w:rsidRPr="00AB4958" w:rsidRDefault="0023771F" w:rsidP="0023771F">
      <w:pPr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7B3B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 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BF7B3B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BF7B3B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</w:t>
      </w:r>
      <w:r w:rsidRPr="008D5574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 xml:space="preserve">Peri-interventional complications and their impact on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>30-day</w:t>
      </w:r>
      <w:r w:rsidRPr="008D5574"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 xml:space="preserve"> mortality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en-US"/>
        </w:rPr>
        <w:t xml:space="preserve">. </w:t>
      </w:r>
      <w:r w:rsidRPr="00AB4958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 xml:space="preserve">Abbreviations: MI: myocardial infarction; SAVR: </w:t>
      </w:r>
      <w:r w:rsidRPr="00AB495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surgical aortic valve replacement</w:t>
      </w:r>
      <w:r w:rsidRPr="00AB4958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; RRT: renal replacement therapy. Phi/r from 0.1: weak correlation, from 0.3: medium correlation, from 0.5: strong correlation.</w:t>
      </w:r>
      <w: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2D3F1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  <w:lang w:val="en-US"/>
        </w:rPr>
        <w:t>#</w:t>
      </w:r>
      <w: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:</w:t>
      </w:r>
      <w:r w:rsidRPr="002D3F17"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r according to the Mann-Whitney test</w:t>
      </w:r>
      <w:r>
        <w:rPr>
          <w:rStyle w:val="apple-converted-space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.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1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 n (%);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3</w:t>
      </w:r>
      <w:r w:rsidRPr="002D3F1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: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C2770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Median (IQR).</w:t>
      </w:r>
    </w:p>
    <w:tbl>
      <w:tblPr>
        <w:tblStyle w:val="Tabellenraster"/>
        <w:tblW w:w="8500" w:type="dxa"/>
        <w:tblLayout w:type="fixed"/>
        <w:tblLook w:val="04A0" w:firstRow="1" w:lastRow="0" w:firstColumn="1" w:lastColumn="0" w:noHBand="0" w:noVBand="1"/>
      </w:tblPr>
      <w:tblGrid>
        <w:gridCol w:w="3623"/>
        <w:gridCol w:w="767"/>
        <w:gridCol w:w="1559"/>
        <w:gridCol w:w="1701"/>
        <w:gridCol w:w="850"/>
      </w:tblGrid>
      <w:tr w:rsidR="0023771F" w:rsidRPr="00D60BFB" w14:paraId="25191A66" w14:textId="77777777" w:rsidTr="00902982">
        <w:trPr>
          <w:trHeight w:val="310"/>
        </w:trPr>
        <w:tc>
          <w:tcPr>
            <w:tcW w:w="3623" w:type="dxa"/>
            <w:shd w:val="clear" w:color="auto" w:fill="auto"/>
            <w:noWrap/>
            <w:vAlign w:val="center"/>
          </w:tcPr>
          <w:p w14:paraId="1B79B5C9" w14:textId="77777777" w:rsidR="0023771F" w:rsidRPr="00AB4958" w:rsidRDefault="0023771F" w:rsidP="00902982">
            <w:pPr>
              <w:ind w:right="-250"/>
              <w:rPr>
                <w:rFonts w:ascii="Arial" w:hAnsi="Arial" w:cs="Arial"/>
                <w:lang w:val="en-US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273F90F3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35C1">
              <w:rPr>
                <w:rFonts w:ascii="Times New Roman" w:hAnsi="Times New Roman" w:cs="Times New Roman"/>
                <w:b/>
                <w:bCs/>
              </w:rPr>
              <w:t>n=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A88535" w14:textId="77777777" w:rsidR="0023771F" w:rsidRDefault="0023771F" w:rsidP="009029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635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30-day </w:t>
            </w:r>
          </w:p>
          <w:p w14:paraId="780B0E4E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35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survivors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30AE2F" w14:textId="77777777" w:rsidR="0023771F" w:rsidRPr="00E635C1" w:rsidRDefault="0023771F" w:rsidP="009029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635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30-day</w:t>
            </w:r>
          </w:p>
          <w:p w14:paraId="759737D5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non-</w:t>
            </w:r>
            <w:proofErr w:type="spellStart"/>
            <w:r w:rsidRPr="00E635C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survivors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545E2C3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635C1">
              <w:rPr>
                <w:rFonts w:ascii="Times New Roman" w:hAnsi="Times New Roman" w:cs="Times New Roman"/>
                <w:b/>
                <w:bCs/>
              </w:rPr>
              <w:t>phi</w:t>
            </w:r>
            <w:proofErr w:type="spellEnd"/>
            <w:r w:rsidRPr="00E635C1">
              <w:rPr>
                <w:rFonts w:ascii="Times New Roman" w:hAnsi="Times New Roman" w:cs="Times New Roman"/>
                <w:b/>
                <w:bCs/>
              </w:rPr>
              <w:t>/r</w:t>
            </w:r>
          </w:p>
        </w:tc>
      </w:tr>
      <w:tr w:rsidR="0023771F" w:rsidRPr="00D60BFB" w14:paraId="4E349F8D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4F168070" w14:textId="77777777" w:rsidR="0023771F" w:rsidRPr="00E635C1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54657">
              <w:rPr>
                <w:rFonts w:ascii="Times New Roman" w:hAnsi="Times New Roman" w:cs="Times New Roman"/>
              </w:rPr>
              <w:t>Cardiopulmonary</w:t>
            </w:r>
            <w:proofErr w:type="spellEnd"/>
            <w:r w:rsidRPr="00554657">
              <w:rPr>
                <w:rFonts w:ascii="Times New Roman" w:hAnsi="Times New Roman" w:cs="Times New Roman"/>
              </w:rPr>
              <w:t xml:space="preserve"> resuscitation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2D4A2A2C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2255</w:t>
            </w:r>
          </w:p>
        </w:tc>
        <w:tc>
          <w:tcPr>
            <w:tcW w:w="1559" w:type="dxa"/>
            <w:noWrap/>
            <w:vAlign w:val="center"/>
            <w:hideMark/>
          </w:tcPr>
          <w:p w14:paraId="1140998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32 (1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701" w:type="dxa"/>
            <w:noWrap/>
            <w:vAlign w:val="center"/>
            <w:hideMark/>
          </w:tcPr>
          <w:p w14:paraId="764E84B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17 (24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850" w:type="dxa"/>
            <w:noWrap/>
            <w:vAlign w:val="center"/>
          </w:tcPr>
          <w:p w14:paraId="3D4654EB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27</w:t>
            </w:r>
          </w:p>
        </w:tc>
      </w:tr>
      <w:tr w:rsidR="0023771F" w:rsidRPr="00D60BFB" w14:paraId="6E6F0FD5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53D9B871" w14:textId="77777777" w:rsidR="0023771F" w:rsidRPr="00E635C1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554657">
              <w:rPr>
                <w:rFonts w:ascii="Times New Roman" w:hAnsi="Times New Roman" w:cs="Times New Roman"/>
              </w:rPr>
              <w:t>Dissection</w:t>
            </w:r>
            <w:proofErr w:type="spellEnd"/>
            <w:r w:rsidRPr="005546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657">
              <w:rPr>
                <w:rFonts w:ascii="Times New Roman" w:hAnsi="Times New Roman" w:cs="Times New Roman"/>
              </w:rPr>
              <w:t>of</w:t>
            </w:r>
            <w:proofErr w:type="spellEnd"/>
            <w:r w:rsidRPr="005546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657">
              <w:rPr>
                <w:rFonts w:ascii="Times New Roman" w:hAnsi="Times New Roman" w:cs="Times New Roman"/>
              </w:rPr>
              <w:t>the</w:t>
            </w:r>
            <w:proofErr w:type="spellEnd"/>
            <w:r w:rsidRPr="00554657">
              <w:rPr>
                <w:rFonts w:ascii="Times New Roman" w:hAnsi="Times New Roman" w:cs="Times New Roman"/>
              </w:rPr>
              <w:t xml:space="preserve"> aorta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6285A72F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3C6B91A3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4 (0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01" w:type="dxa"/>
            <w:noWrap/>
            <w:vAlign w:val="center"/>
            <w:hideMark/>
          </w:tcPr>
          <w:p w14:paraId="05BEF2B6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 (2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850" w:type="dxa"/>
            <w:noWrap/>
            <w:vAlign w:val="center"/>
          </w:tcPr>
          <w:p w14:paraId="0971D11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09</w:t>
            </w:r>
          </w:p>
        </w:tc>
      </w:tr>
      <w:tr w:rsidR="0023771F" w:rsidRPr="00D60BFB" w14:paraId="7D63E8DD" w14:textId="77777777" w:rsidTr="00902982">
        <w:trPr>
          <w:trHeight w:val="310"/>
        </w:trPr>
        <w:tc>
          <w:tcPr>
            <w:tcW w:w="3623" w:type="dxa"/>
            <w:noWrap/>
            <w:vAlign w:val="bottom"/>
            <w:hideMark/>
          </w:tcPr>
          <w:p w14:paraId="35BF4C3A" w14:textId="77777777" w:rsidR="0023771F" w:rsidRPr="002D3F17" w:rsidRDefault="0023771F" w:rsidP="00902982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 xml:space="preserve">Acute coronary intervention for </w:t>
            </w:r>
            <w:proofErr w:type="gramStart"/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>peri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>interventional</w:t>
            </w:r>
            <w:proofErr w:type="gramEnd"/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 xml:space="preserve"> MI</w:t>
            </w:r>
            <w:r w:rsidRPr="002D3F17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06DC0B7D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42B179A6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  <w:color w:val="000000"/>
              </w:rPr>
              <w:t>16 (0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635C1">
              <w:rPr>
                <w:rFonts w:ascii="Times New Roman" w:hAnsi="Times New Roman" w:cs="Times New Roman"/>
                <w:color w:val="000000"/>
              </w:rPr>
              <w:t>7)</w:t>
            </w:r>
          </w:p>
        </w:tc>
        <w:tc>
          <w:tcPr>
            <w:tcW w:w="1701" w:type="dxa"/>
            <w:noWrap/>
            <w:vAlign w:val="center"/>
            <w:hideMark/>
          </w:tcPr>
          <w:p w14:paraId="2D94BAD5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  <w:color w:val="000000"/>
              </w:rPr>
              <w:t>3 (4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E635C1">
              <w:rPr>
                <w:rFonts w:ascii="Times New Roman" w:hAnsi="Times New Roman" w:cs="Times New Roman"/>
                <w:color w:val="000000"/>
              </w:rPr>
              <w:t>3)</w:t>
            </w:r>
          </w:p>
        </w:tc>
        <w:tc>
          <w:tcPr>
            <w:tcW w:w="850" w:type="dxa"/>
            <w:noWrap/>
            <w:vAlign w:val="center"/>
          </w:tcPr>
          <w:p w14:paraId="3DD05BF0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07</w:t>
            </w:r>
          </w:p>
        </w:tc>
      </w:tr>
      <w:tr w:rsidR="0023771F" w:rsidRPr="00D60BFB" w14:paraId="47197B5C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7CE96EF3" w14:textId="77777777" w:rsidR="0023771F" w:rsidRPr="00E635C1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r w:rsidRPr="00554657">
              <w:rPr>
                <w:rFonts w:ascii="Times New Roman" w:hAnsi="Times New Roman" w:cs="Times New Roman"/>
              </w:rPr>
              <w:t xml:space="preserve">Switch </w:t>
            </w:r>
            <w:proofErr w:type="spellStart"/>
            <w:r w:rsidRPr="00554657">
              <w:rPr>
                <w:rFonts w:ascii="Times New Roman" w:hAnsi="Times New Roman" w:cs="Times New Roman"/>
              </w:rPr>
              <w:t>to</w:t>
            </w:r>
            <w:proofErr w:type="spellEnd"/>
            <w:r w:rsidRPr="00554657">
              <w:rPr>
                <w:rFonts w:ascii="Times New Roman" w:hAnsi="Times New Roman" w:cs="Times New Roman"/>
              </w:rPr>
              <w:t xml:space="preserve"> SAVR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22526C78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4F180BBD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 (0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01" w:type="dxa"/>
            <w:noWrap/>
            <w:vAlign w:val="center"/>
            <w:hideMark/>
          </w:tcPr>
          <w:p w14:paraId="68872AD3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 (4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850" w:type="dxa"/>
            <w:noWrap/>
            <w:vAlign w:val="center"/>
          </w:tcPr>
          <w:p w14:paraId="2482C056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14</w:t>
            </w:r>
          </w:p>
        </w:tc>
      </w:tr>
      <w:tr w:rsidR="0023771F" w:rsidRPr="00D60BFB" w14:paraId="7BFD0BD1" w14:textId="77777777" w:rsidTr="00902982">
        <w:trPr>
          <w:trHeight w:val="310"/>
        </w:trPr>
        <w:tc>
          <w:tcPr>
            <w:tcW w:w="3623" w:type="dxa"/>
            <w:noWrap/>
            <w:vAlign w:val="center"/>
          </w:tcPr>
          <w:p w14:paraId="379E4347" w14:textId="77777777" w:rsidR="0023771F" w:rsidRPr="00554657" w:rsidRDefault="0023771F" w:rsidP="00902982">
            <w:pPr>
              <w:rPr>
                <w:rFonts w:ascii="Times New Roman" w:hAnsi="Times New Roman" w:cs="Times New Roman"/>
                <w:lang w:val="en-US"/>
              </w:rPr>
            </w:pPr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 xml:space="preserve">Catecholamine therapy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&gt;</w:t>
            </w:r>
            <w:r w:rsidRPr="00554657">
              <w:rPr>
                <w:rFonts w:ascii="Times New Roman" w:hAnsi="Times New Roman" w:cs="Times New Roman"/>
                <w:color w:val="000000"/>
                <w:lang w:val="en-US"/>
              </w:rPr>
              <w:t xml:space="preserve"> 6 hours postintervention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4D87BFE0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2255</w:t>
            </w:r>
          </w:p>
        </w:tc>
        <w:tc>
          <w:tcPr>
            <w:tcW w:w="1559" w:type="dxa"/>
            <w:noWrap/>
            <w:vAlign w:val="center"/>
          </w:tcPr>
          <w:p w14:paraId="6BD8E058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92 (4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01" w:type="dxa"/>
            <w:noWrap/>
            <w:vAlign w:val="center"/>
          </w:tcPr>
          <w:p w14:paraId="7A23865A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27 (39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850" w:type="dxa"/>
            <w:noWrap/>
            <w:vAlign w:val="center"/>
          </w:tcPr>
          <w:p w14:paraId="3FE62A99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27</w:t>
            </w:r>
          </w:p>
        </w:tc>
      </w:tr>
      <w:tr w:rsidR="0023771F" w:rsidRPr="00D60BFB" w14:paraId="36E4B8BD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35BB41C5" w14:textId="77777777" w:rsidR="0023771F" w:rsidRPr="00E635C1" w:rsidRDefault="0023771F" w:rsidP="00902982">
            <w:pPr>
              <w:rPr>
                <w:rFonts w:ascii="Times New Roman" w:hAnsi="Times New Roman" w:cs="Times New Roman"/>
                <w:color w:val="000000"/>
              </w:rPr>
            </w:pPr>
            <w:r w:rsidRPr="00554657">
              <w:rPr>
                <w:rFonts w:ascii="Times New Roman" w:hAnsi="Times New Roman" w:cs="Times New Roman"/>
                <w:color w:val="000000"/>
              </w:rPr>
              <w:t xml:space="preserve">New </w:t>
            </w:r>
            <w:proofErr w:type="spellStart"/>
            <w:r w:rsidRPr="00554657">
              <w:rPr>
                <w:rFonts w:ascii="Times New Roman" w:hAnsi="Times New Roman" w:cs="Times New Roman"/>
                <w:color w:val="000000"/>
              </w:rPr>
              <w:t>onset</w:t>
            </w:r>
            <w:proofErr w:type="spellEnd"/>
            <w:r w:rsidRPr="00554657">
              <w:rPr>
                <w:rFonts w:ascii="Times New Roman" w:hAnsi="Times New Roman" w:cs="Times New Roman"/>
                <w:color w:val="000000"/>
              </w:rPr>
              <w:t xml:space="preserve"> atrial fibrillation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6BD6EB2B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2255</w:t>
            </w:r>
          </w:p>
        </w:tc>
        <w:tc>
          <w:tcPr>
            <w:tcW w:w="1559" w:type="dxa"/>
            <w:noWrap/>
            <w:vAlign w:val="center"/>
            <w:hideMark/>
          </w:tcPr>
          <w:p w14:paraId="2F08D133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62 (28)</w:t>
            </w:r>
          </w:p>
        </w:tc>
        <w:tc>
          <w:tcPr>
            <w:tcW w:w="1701" w:type="dxa"/>
            <w:noWrap/>
            <w:vAlign w:val="center"/>
            <w:hideMark/>
          </w:tcPr>
          <w:p w14:paraId="004E5FAF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 (2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850" w:type="dxa"/>
            <w:noWrap/>
            <w:vAlign w:val="center"/>
          </w:tcPr>
          <w:p w14:paraId="59B95AFE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001</w:t>
            </w:r>
          </w:p>
        </w:tc>
      </w:tr>
      <w:tr w:rsidR="0023771F" w:rsidRPr="00D60BFB" w14:paraId="77041051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7F8FF330" w14:textId="77777777" w:rsidR="0023771F" w:rsidRPr="00E635C1" w:rsidRDefault="0023771F" w:rsidP="00902982">
            <w:pPr>
              <w:rPr>
                <w:rFonts w:ascii="Times New Roman" w:hAnsi="Times New Roman" w:cs="Times New Roman"/>
                <w:color w:val="000000"/>
              </w:rPr>
            </w:pPr>
            <w:r w:rsidRPr="00554657">
              <w:rPr>
                <w:rFonts w:ascii="Times New Roman" w:hAnsi="Times New Roman" w:cs="Times New Roman"/>
                <w:color w:val="000000"/>
              </w:rPr>
              <w:t>Pacemaker implantation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5071720C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2B3108B5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314 (14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701" w:type="dxa"/>
            <w:noWrap/>
            <w:vAlign w:val="center"/>
            <w:hideMark/>
          </w:tcPr>
          <w:p w14:paraId="1327D323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11 (16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850" w:type="dxa"/>
            <w:noWrap/>
            <w:vAlign w:val="center"/>
          </w:tcPr>
          <w:p w14:paraId="79DB8ED9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01</w:t>
            </w:r>
          </w:p>
        </w:tc>
      </w:tr>
      <w:tr w:rsidR="0023771F" w:rsidRPr="00D60BFB" w14:paraId="2233CD9C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71F2EC6F" w14:textId="77777777" w:rsidR="0023771F" w:rsidRPr="00E635C1" w:rsidRDefault="0023771F" w:rsidP="0090298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B4958">
              <w:rPr>
                <w:rFonts w:ascii="Times New Roman" w:hAnsi="Times New Roman" w:cs="Times New Roman"/>
                <w:color w:val="000000"/>
              </w:rPr>
              <w:t>Pericardial</w:t>
            </w:r>
            <w:proofErr w:type="spellEnd"/>
            <w:r w:rsidRPr="00AB4958">
              <w:rPr>
                <w:rFonts w:ascii="Times New Roman" w:hAnsi="Times New Roman" w:cs="Times New Roman"/>
                <w:color w:val="000000"/>
              </w:rPr>
              <w:t xml:space="preserve"> tamponade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0F6545A7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3B2DDDBA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38 (1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701" w:type="dxa"/>
            <w:noWrap/>
            <w:vAlign w:val="center"/>
            <w:hideMark/>
          </w:tcPr>
          <w:p w14:paraId="699FFC0A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17 (24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850" w:type="dxa"/>
            <w:noWrap/>
            <w:vAlign w:val="center"/>
          </w:tcPr>
          <w:p w14:paraId="3994F2CF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26</w:t>
            </w:r>
          </w:p>
        </w:tc>
      </w:tr>
      <w:tr w:rsidR="0023771F" w:rsidRPr="00D60BFB" w14:paraId="545D93A5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3863AE6B" w14:textId="77777777" w:rsidR="0023771F" w:rsidRPr="00AB4958" w:rsidRDefault="0023771F" w:rsidP="00902982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B4958">
              <w:rPr>
                <w:rFonts w:ascii="Times New Roman" w:hAnsi="Times New Roman" w:cs="Times New Roman"/>
                <w:lang w:val="en-US"/>
              </w:rPr>
              <w:t xml:space="preserve">Renal failure requiring </w:t>
            </w:r>
            <w:r>
              <w:rPr>
                <w:rFonts w:ascii="Times New Roman" w:hAnsi="Times New Roman" w:cs="Times New Roman"/>
                <w:lang w:val="en-US"/>
              </w:rPr>
              <w:t>RRT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6327030E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6AAD1529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31 (1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701" w:type="dxa"/>
            <w:noWrap/>
            <w:vAlign w:val="center"/>
            <w:hideMark/>
          </w:tcPr>
          <w:p w14:paraId="0D11C760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20 (29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850" w:type="dxa"/>
            <w:noWrap/>
            <w:vAlign w:val="center"/>
          </w:tcPr>
          <w:p w14:paraId="7E1A5C8D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32</w:t>
            </w:r>
          </w:p>
        </w:tc>
      </w:tr>
      <w:tr w:rsidR="0023771F" w:rsidRPr="00D60BFB" w14:paraId="2939B4B6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24F5F58A" w14:textId="77777777" w:rsidR="0023771F" w:rsidRPr="002D3F17" w:rsidRDefault="0023771F" w:rsidP="0090298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AB4958">
              <w:rPr>
                <w:rFonts w:ascii="Times New Roman" w:hAnsi="Times New Roman" w:cs="Times New Roman"/>
                <w:color w:val="000000"/>
                <w:lang w:val="en-US"/>
              </w:rPr>
              <w:t>Dissection of the femoral artery</w:t>
            </w:r>
            <w:r w:rsidRPr="002D3F17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0AD96562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5113278F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18 (0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701" w:type="dxa"/>
            <w:noWrap/>
            <w:vAlign w:val="center"/>
            <w:hideMark/>
          </w:tcPr>
          <w:p w14:paraId="66E17350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 (2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850" w:type="dxa"/>
            <w:noWrap/>
            <w:vAlign w:val="center"/>
          </w:tcPr>
          <w:p w14:paraId="7211A026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04</w:t>
            </w:r>
          </w:p>
        </w:tc>
      </w:tr>
      <w:tr w:rsidR="0023771F" w:rsidRPr="00D60BFB" w14:paraId="6372AE0C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25D67AF7" w14:textId="77777777" w:rsidR="0023771F" w:rsidRPr="002D3F17" w:rsidRDefault="0023771F" w:rsidP="00902982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B4958">
              <w:rPr>
                <w:rFonts w:ascii="Times New Roman" w:hAnsi="Times New Roman" w:cs="Times New Roman"/>
                <w:color w:val="000000"/>
                <w:lang w:val="en-US"/>
              </w:rPr>
              <w:t>Failure of the occlusion system of the arterial access route</w:t>
            </w:r>
            <w:r w:rsidRPr="002D3F17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30382F32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7677665B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54 (2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1701" w:type="dxa"/>
            <w:noWrap/>
            <w:vAlign w:val="center"/>
            <w:hideMark/>
          </w:tcPr>
          <w:p w14:paraId="5D9E9F0D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4 (5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850" w:type="dxa"/>
            <w:noWrap/>
            <w:vAlign w:val="center"/>
          </w:tcPr>
          <w:p w14:paraId="2948A871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04</w:t>
            </w:r>
          </w:p>
        </w:tc>
      </w:tr>
      <w:tr w:rsidR="0023771F" w:rsidRPr="00D60BFB" w14:paraId="5185A6B0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418BE8A3" w14:textId="77777777" w:rsidR="0023771F" w:rsidRPr="00E635C1" w:rsidRDefault="0023771F" w:rsidP="00902982">
            <w:pPr>
              <w:rPr>
                <w:rFonts w:ascii="Times New Roman" w:hAnsi="Times New Roman" w:cs="Times New Roman"/>
                <w:vertAlign w:val="superscript"/>
              </w:rPr>
            </w:pPr>
            <w:proofErr w:type="spellStart"/>
            <w:r w:rsidRPr="00AB4958">
              <w:rPr>
                <w:rFonts w:ascii="Times New Roman" w:hAnsi="Times New Roman" w:cs="Times New Roman"/>
              </w:rPr>
              <w:t>Vascular</w:t>
            </w:r>
            <w:proofErr w:type="spellEnd"/>
            <w:r w:rsidRPr="00AB4958">
              <w:rPr>
                <w:rFonts w:ascii="Times New Roman" w:hAnsi="Times New Roman" w:cs="Times New Roman"/>
              </w:rPr>
              <w:t xml:space="preserve"> operation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2F688CBC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58EBC1C4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93 (4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701" w:type="dxa"/>
            <w:noWrap/>
            <w:vAlign w:val="center"/>
            <w:hideMark/>
          </w:tcPr>
          <w:p w14:paraId="67756241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13 (18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850" w:type="dxa"/>
            <w:noWrap/>
            <w:vAlign w:val="center"/>
          </w:tcPr>
          <w:p w14:paraId="1D47409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12</w:t>
            </w:r>
          </w:p>
        </w:tc>
      </w:tr>
      <w:tr w:rsidR="0023771F" w:rsidRPr="00D60BFB" w14:paraId="41687A77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0F5892DF" w14:textId="77777777" w:rsidR="0023771F" w:rsidRPr="002D3F17" w:rsidRDefault="0023771F" w:rsidP="00902982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B4958">
              <w:rPr>
                <w:rFonts w:ascii="Times New Roman" w:hAnsi="Times New Roman" w:cs="Times New Roman"/>
                <w:lang w:val="en-US"/>
              </w:rPr>
              <w:t xml:space="preserve">Transfusion within the first 48 hours after </w:t>
            </w:r>
            <w:r>
              <w:rPr>
                <w:rFonts w:ascii="Times New Roman" w:hAnsi="Times New Roman" w:cs="Times New Roman"/>
                <w:lang w:val="en-US"/>
              </w:rPr>
              <w:t>TAVR</w:t>
            </w:r>
            <w:r w:rsidRPr="002D3F17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4071BD3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2FC34AF0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145 (6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1701" w:type="dxa"/>
            <w:noWrap/>
            <w:vAlign w:val="center"/>
            <w:hideMark/>
          </w:tcPr>
          <w:p w14:paraId="721EB87E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16 (23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850" w:type="dxa"/>
            <w:noWrap/>
            <w:vAlign w:val="center"/>
          </w:tcPr>
          <w:p w14:paraId="1F98BBC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11</w:t>
            </w:r>
          </w:p>
        </w:tc>
      </w:tr>
      <w:tr w:rsidR="0023771F" w:rsidRPr="00D60BFB" w14:paraId="1E688B3A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602EF168" w14:textId="77777777" w:rsidR="0023771F" w:rsidRPr="00E635C1" w:rsidRDefault="0023771F" w:rsidP="00902982">
            <w:pPr>
              <w:rPr>
                <w:rFonts w:ascii="Times New Roman" w:hAnsi="Times New Roman" w:cs="Times New Roman"/>
                <w:color w:val="000000"/>
              </w:rPr>
            </w:pPr>
            <w:r w:rsidRPr="00E635C1">
              <w:rPr>
                <w:rFonts w:ascii="Times New Roman" w:hAnsi="Times New Roman" w:cs="Times New Roman"/>
                <w:color w:val="000000"/>
              </w:rPr>
              <w:t>Minor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35C1">
              <w:rPr>
                <w:rFonts w:ascii="Times New Roman" w:hAnsi="Times New Roman" w:cs="Times New Roman"/>
                <w:color w:val="000000"/>
              </w:rPr>
              <w:t>Stroke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03F01C3E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2D783ADC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17 (0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701" w:type="dxa"/>
            <w:noWrap/>
            <w:vAlign w:val="center"/>
            <w:hideMark/>
          </w:tcPr>
          <w:p w14:paraId="7876D692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 (2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850" w:type="dxa"/>
            <w:noWrap/>
            <w:vAlign w:val="center"/>
          </w:tcPr>
          <w:p w14:paraId="02129847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001</w:t>
            </w:r>
          </w:p>
        </w:tc>
      </w:tr>
      <w:tr w:rsidR="0023771F" w:rsidRPr="00D60BFB" w14:paraId="7FCBD3EC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2BB1E2BA" w14:textId="77777777" w:rsidR="0023771F" w:rsidRPr="00E635C1" w:rsidRDefault="0023771F" w:rsidP="00902982">
            <w:pPr>
              <w:rPr>
                <w:rFonts w:ascii="Times New Roman" w:hAnsi="Times New Roman" w:cs="Times New Roman"/>
                <w:color w:val="000000"/>
              </w:rPr>
            </w:pPr>
            <w:r w:rsidRPr="00E635C1">
              <w:rPr>
                <w:rFonts w:ascii="Times New Roman" w:hAnsi="Times New Roman" w:cs="Times New Roman"/>
                <w:color w:val="000000"/>
              </w:rPr>
              <w:lastRenderedPageBreak/>
              <w:t>Major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35C1">
              <w:rPr>
                <w:rFonts w:ascii="Times New Roman" w:hAnsi="Times New Roman" w:cs="Times New Roman"/>
                <w:color w:val="000000"/>
              </w:rPr>
              <w:t>Stroke</w:t>
            </w:r>
            <w:r w:rsidRPr="002D3F1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67" w:type="dxa"/>
            <w:vAlign w:val="center"/>
          </w:tcPr>
          <w:p w14:paraId="6253BBF4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2256</w:t>
            </w:r>
          </w:p>
        </w:tc>
        <w:tc>
          <w:tcPr>
            <w:tcW w:w="1559" w:type="dxa"/>
            <w:noWrap/>
            <w:vAlign w:val="center"/>
            <w:hideMark/>
          </w:tcPr>
          <w:p w14:paraId="415E7D4C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30 (1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701" w:type="dxa"/>
            <w:noWrap/>
            <w:vAlign w:val="center"/>
            <w:hideMark/>
          </w:tcPr>
          <w:p w14:paraId="60F99789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 (1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850" w:type="dxa"/>
            <w:noWrap/>
            <w:vAlign w:val="center"/>
          </w:tcPr>
          <w:p w14:paraId="6237552F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04</w:t>
            </w:r>
          </w:p>
        </w:tc>
      </w:tr>
      <w:tr w:rsidR="0023771F" w:rsidRPr="00D60BFB" w14:paraId="70E2B059" w14:textId="77777777" w:rsidTr="00902982">
        <w:trPr>
          <w:trHeight w:val="310"/>
        </w:trPr>
        <w:tc>
          <w:tcPr>
            <w:tcW w:w="3623" w:type="dxa"/>
            <w:noWrap/>
            <w:vAlign w:val="center"/>
            <w:hideMark/>
          </w:tcPr>
          <w:p w14:paraId="498DFB7F" w14:textId="77777777" w:rsidR="0023771F" w:rsidRPr="00AB4958" w:rsidRDefault="0023771F" w:rsidP="00902982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AB4958">
              <w:rPr>
                <w:rFonts w:ascii="Times New Roman" w:hAnsi="Times New Roman" w:cs="Times New Roman"/>
                <w:color w:val="000000"/>
                <w:lang w:val="en-US"/>
              </w:rPr>
              <w:t xml:space="preserve">Duration of stay (days) after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TAVR</w:t>
            </w:r>
            <w:r w:rsidRPr="002D3F17">
              <w:rPr>
                <w:rFonts w:ascii="Times New Roman" w:hAnsi="Times New Roman" w:cs="Times New Roman"/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767" w:type="dxa"/>
            <w:vAlign w:val="center"/>
          </w:tcPr>
          <w:p w14:paraId="66F60D3A" w14:textId="77777777" w:rsidR="0023771F" w:rsidRPr="00E635C1" w:rsidRDefault="0023771F" w:rsidP="00902982">
            <w:pPr>
              <w:jc w:val="center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2194</w:t>
            </w:r>
          </w:p>
        </w:tc>
        <w:tc>
          <w:tcPr>
            <w:tcW w:w="1559" w:type="dxa"/>
            <w:noWrap/>
            <w:vAlign w:val="center"/>
            <w:hideMark/>
          </w:tcPr>
          <w:p w14:paraId="08665EF6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</w:t>
            </w:r>
            <w:r w:rsidRPr="00E635C1">
              <w:rPr>
                <w:rFonts w:ascii="Times New Roman" w:hAnsi="Times New Roman" w:cs="Times New Roman"/>
              </w:rPr>
              <w:t xml:space="preserve"> (5</w:t>
            </w:r>
            <w:r>
              <w:rPr>
                <w:rFonts w:ascii="Times New Roman" w:hAnsi="Times New Roman" w:cs="Times New Roman"/>
              </w:rPr>
              <w:t>.0</w:t>
            </w:r>
            <w:r w:rsidRPr="00E635C1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</w:rPr>
              <w:t>.0</w:t>
            </w:r>
            <w:r w:rsidRPr="00E635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noWrap/>
            <w:vAlign w:val="center"/>
            <w:hideMark/>
          </w:tcPr>
          <w:p w14:paraId="5A55C4A1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</w:rPr>
            </w:pPr>
            <w:r w:rsidRPr="00E635C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5 (8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25-12</w:t>
            </w:r>
            <w:r>
              <w:rPr>
                <w:rFonts w:ascii="Times New Roman" w:hAnsi="Times New Roman" w:cs="Times New Roman"/>
              </w:rPr>
              <w:t>.0</w:t>
            </w:r>
            <w:r w:rsidRPr="00E635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noWrap/>
            <w:vAlign w:val="center"/>
          </w:tcPr>
          <w:p w14:paraId="27653659" w14:textId="77777777" w:rsidR="0023771F" w:rsidRPr="00E635C1" w:rsidRDefault="0023771F" w:rsidP="00902982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 w:rsidRPr="00E635C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E635C1">
              <w:rPr>
                <w:rFonts w:ascii="Times New Roman" w:hAnsi="Times New Roman" w:cs="Times New Roman"/>
              </w:rPr>
              <w:t>04</w:t>
            </w:r>
            <w:r w:rsidRPr="00E635C1"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</w:tr>
    </w:tbl>
    <w:p w14:paraId="43943321" w14:textId="77777777" w:rsidR="0023771F" w:rsidRDefault="0023771F" w:rsidP="002377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7A48F0" w14:textId="77777777" w:rsidR="0023771F" w:rsidRPr="006209E1" w:rsidRDefault="0023771F" w:rsidP="0023771F"/>
    <w:p w14:paraId="6BDCF992" w14:textId="77777777" w:rsidR="007B3F54" w:rsidRDefault="007B3F54"/>
    <w:sectPr w:rsidR="007B3F54" w:rsidSect="0023771F">
      <w:footerReference w:type="even" r:id="rId6"/>
      <w:footerReference w:type="default" r:id="rId7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DCE2" w14:textId="77777777" w:rsidR="00DD17F2" w:rsidRDefault="00DD17F2">
      <w:pPr>
        <w:spacing w:after="0" w:line="240" w:lineRule="auto"/>
      </w:pPr>
      <w:r>
        <w:separator/>
      </w:r>
    </w:p>
  </w:endnote>
  <w:endnote w:type="continuationSeparator" w:id="0">
    <w:p w14:paraId="36DAD46F" w14:textId="77777777" w:rsidR="00DD17F2" w:rsidRDefault="00DD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967249560"/>
      <w:docPartObj>
        <w:docPartGallery w:val="Page Numbers (Bottom of Page)"/>
        <w:docPartUnique/>
      </w:docPartObj>
    </w:sdtPr>
    <w:sdtContent>
      <w:p w14:paraId="194CF1C3" w14:textId="77777777" w:rsidR="00435CD5" w:rsidRDefault="00000000" w:rsidP="00C600E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7E37FC3" w14:textId="77777777" w:rsidR="00435CD5" w:rsidRDefault="00435CD5" w:rsidP="00633ED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82061387"/>
      <w:docPartObj>
        <w:docPartGallery w:val="Page Numbers (Bottom of Page)"/>
        <w:docPartUnique/>
      </w:docPartObj>
    </w:sdtPr>
    <w:sdtContent>
      <w:p w14:paraId="4C162D11" w14:textId="77777777" w:rsidR="00435CD5" w:rsidRDefault="00000000" w:rsidP="00C600E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22</w:t>
        </w:r>
        <w:r>
          <w:rPr>
            <w:rStyle w:val="Seitenzahl"/>
          </w:rPr>
          <w:fldChar w:fldCharType="end"/>
        </w:r>
      </w:p>
    </w:sdtContent>
  </w:sdt>
  <w:p w14:paraId="09CBD3A0" w14:textId="77777777" w:rsidR="00435CD5" w:rsidRDefault="00435CD5" w:rsidP="00633ED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DC762" w14:textId="77777777" w:rsidR="00DD17F2" w:rsidRDefault="00DD17F2">
      <w:pPr>
        <w:spacing w:after="0" w:line="240" w:lineRule="auto"/>
      </w:pPr>
      <w:r>
        <w:separator/>
      </w:r>
    </w:p>
  </w:footnote>
  <w:footnote w:type="continuationSeparator" w:id="0">
    <w:p w14:paraId="7B420E59" w14:textId="77777777" w:rsidR="00DD17F2" w:rsidRDefault="00DD1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F"/>
    <w:rsid w:val="0023771F"/>
    <w:rsid w:val="00435CD5"/>
    <w:rsid w:val="007A1B04"/>
    <w:rsid w:val="007B3F54"/>
    <w:rsid w:val="00A11B1E"/>
    <w:rsid w:val="00D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1FA39D"/>
  <w15:chartTrackingRefBased/>
  <w15:docId w15:val="{3FC5D31C-616E-7444-969A-9B348B37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771F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771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3771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3771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3771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771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71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71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71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71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7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37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37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3771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77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377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377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377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377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37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237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771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7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3771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2377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3771F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23771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37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3771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3771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23771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23771F"/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23771F"/>
    <w:rPr>
      <w:rFonts w:ascii="Arial" w:hAnsi="Arial" w:cs="Arial"/>
      <w:kern w:val="0"/>
      <w14:ligatures w14:val="none"/>
    </w:rPr>
  </w:style>
  <w:style w:type="character" w:customStyle="1" w:styleId="apple-converted-space">
    <w:name w:val="apple-converted-space"/>
    <w:basedOn w:val="Absatz-Standardschriftart"/>
    <w:rsid w:val="0023771F"/>
  </w:style>
  <w:style w:type="paragraph" w:styleId="Fuzeile">
    <w:name w:val="footer"/>
    <w:basedOn w:val="Standard"/>
    <w:link w:val="FuzeileZchn"/>
    <w:uiPriority w:val="99"/>
    <w:unhideWhenUsed/>
    <w:rsid w:val="00237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771F"/>
    <w:rPr>
      <w:kern w:val="0"/>
      <w:sz w:val="22"/>
      <w:szCs w:val="22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3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990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Kreutz</dc:creator>
  <cp:keywords/>
  <dc:description/>
  <cp:lastModifiedBy>Julian Kreutz</cp:lastModifiedBy>
  <cp:revision>2</cp:revision>
  <dcterms:created xsi:type="dcterms:W3CDTF">2024-11-19T13:00:00Z</dcterms:created>
  <dcterms:modified xsi:type="dcterms:W3CDTF">2024-11-19T13:50:00Z</dcterms:modified>
</cp:coreProperties>
</file>