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B1FCC" w14:textId="1104A41B" w:rsidR="00A94464" w:rsidRPr="002C1365" w:rsidRDefault="00A94464" w:rsidP="00A94464">
      <w:pPr>
        <w:jc w:val="both"/>
        <w:rPr>
          <w:rFonts w:cs="Arial"/>
          <w:b/>
          <w:bCs/>
          <w:lang w:val="en-GB"/>
        </w:rPr>
      </w:pPr>
      <w:bookmarkStart w:id="0" w:name="_Hlk140979826"/>
      <w:r w:rsidRPr="002C1365">
        <w:rPr>
          <w:rFonts w:cs="Arial"/>
          <w:b/>
          <w:bCs/>
          <w:lang w:val="en-GB"/>
        </w:rPr>
        <w:t xml:space="preserve">Pre-Interventional </w:t>
      </w:r>
      <w:proofErr w:type="spellStart"/>
      <w:r w:rsidR="002C1365" w:rsidRPr="002C1365">
        <w:rPr>
          <w:rFonts w:cs="Arial"/>
          <w:b/>
          <w:bCs/>
          <w:lang w:val="en-GB"/>
        </w:rPr>
        <w:t>Transesophageal</w:t>
      </w:r>
      <w:proofErr w:type="spellEnd"/>
      <w:r w:rsidRPr="002C1365">
        <w:rPr>
          <w:rFonts w:cs="Arial"/>
          <w:b/>
          <w:bCs/>
          <w:lang w:val="en-GB"/>
        </w:rPr>
        <w:t xml:space="preserve"> Echocardiography as a Reliable Predictor of </w:t>
      </w:r>
      <w:r w:rsidR="001519E7" w:rsidRPr="002C1365">
        <w:rPr>
          <w:rFonts w:cs="Arial"/>
          <w:b/>
          <w:bCs/>
          <w:lang w:val="en-GB"/>
        </w:rPr>
        <w:t>Residual Shunt</w:t>
      </w:r>
      <w:r w:rsidRPr="002C1365">
        <w:rPr>
          <w:rFonts w:cs="Arial"/>
          <w:b/>
          <w:bCs/>
          <w:lang w:val="en-GB"/>
        </w:rPr>
        <w:t xml:space="preserve"> Following Patent Foramen </w:t>
      </w:r>
      <w:proofErr w:type="spellStart"/>
      <w:r w:rsidRPr="002C1365">
        <w:rPr>
          <w:rFonts w:cs="Arial"/>
          <w:b/>
          <w:bCs/>
          <w:lang w:val="en-GB"/>
        </w:rPr>
        <w:t>Ovale</w:t>
      </w:r>
      <w:proofErr w:type="spellEnd"/>
      <w:r w:rsidRPr="002C1365">
        <w:rPr>
          <w:rFonts w:cs="Arial"/>
          <w:b/>
          <w:bCs/>
          <w:lang w:val="en-GB"/>
        </w:rPr>
        <w:t xml:space="preserve"> Closure</w:t>
      </w:r>
    </w:p>
    <w:p w14:paraId="6A1FB5EA" w14:textId="77777777" w:rsidR="00A94464" w:rsidRPr="002C1365" w:rsidRDefault="00A94464" w:rsidP="00A94464">
      <w:pPr>
        <w:jc w:val="both"/>
        <w:rPr>
          <w:rFonts w:cs="Arial"/>
          <w:b/>
          <w:bCs/>
          <w:lang w:val="en-GB"/>
        </w:rPr>
      </w:pPr>
    </w:p>
    <w:p w14:paraId="5D92C5EC" w14:textId="574E88A0" w:rsidR="00A94464" w:rsidRPr="002C1365" w:rsidRDefault="00A94464" w:rsidP="00A94464">
      <w:pPr>
        <w:jc w:val="both"/>
        <w:rPr>
          <w:rFonts w:cs="Arial"/>
          <w:lang w:val="en-GB"/>
        </w:rPr>
      </w:pPr>
      <w:r w:rsidRPr="002C1365">
        <w:rPr>
          <w:rFonts w:cs="Arial"/>
          <w:b/>
          <w:bCs/>
          <w:lang w:val="en-GB"/>
        </w:rPr>
        <w:t>Short title:</w:t>
      </w:r>
      <w:r w:rsidRPr="002C1365">
        <w:rPr>
          <w:rFonts w:cs="Arial"/>
          <w:lang w:val="en-GB"/>
        </w:rPr>
        <w:t xml:space="preserve"> PFO Closure and </w:t>
      </w:r>
      <w:r w:rsidR="001519E7" w:rsidRPr="002C1365">
        <w:rPr>
          <w:rFonts w:cs="Arial"/>
          <w:lang w:val="en-GB"/>
        </w:rPr>
        <w:t>Residual Shunt</w:t>
      </w:r>
      <w:r w:rsidRPr="002C1365">
        <w:rPr>
          <w:rFonts w:cs="Arial"/>
          <w:lang w:val="en-GB"/>
        </w:rPr>
        <w:t xml:space="preserve"> </w:t>
      </w:r>
    </w:p>
    <w:p w14:paraId="62BFC87F" w14:textId="77777777" w:rsidR="00A94464" w:rsidRPr="002C1365" w:rsidRDefault="00A94464" w:rsidP="00A94464">
      <w:pPr>
        <w:jc w:val="both"/>
        <w:rPr>
          <w:rFonts w:cs="Arial"/>
          <w:lang w:val="en-GB"/>
        </w:rPr>
      </w:pPr>
      <w:bookmarkStart w:id="1" w:name="_Hlk126835072"/>
    </w:p>
    <w:p w14:paraId="20DA25E5" w14:textId="1F7D2914" w:rsidR="00A264BD" w:rsidRPr="002C1365" w:rsidRDefault="00A264BD" w:rsidP="00A264BD">
      <w:pPr>
        <w:jc w:val="both"/>
        <w:rPr>
          <w:rFonts w:cs="Arial"/>
          <w:lang w:val="en-GB"/>
        </w:rPr>
      </w:pPr>
      <w:bookmarkStart w:id="2" w:name="_Hlk126835086"/>
      <w:bookmarkEnd w:id="1"/>
      <w:r w:rsidRPr="002C1365">
        <w:rPr>
          <w:rFonts w:cs="Arial"/>
          <w:lang w:val="en-GB"/>
        </w:rPr>
        <w:t>Tobias Harm</w:t>
      </w:r>
      <w:r w:rsidR="006A5836" w:rsidRPr="002C1365">
        <w:rPr>
          <w:rFonts w:cs="Arial"/>
          <w:lang w:val="en-GB"/>
        </w:rPr>
        <w:t xml:space="preserve"> MD</w:t>
      </w:r>
      <w:r w:rsidRPr="002C1365">
        <w:rPr>
          <w:rFonts w:cs="Arial"/>
          <w:lang w:val="en-GB"/>
        </w:rPr>
        <w:t xml:space="preserve">, Monika </w:t>
      </w:r>
      <w:proofErr w:type="spellStart"/>
      <w:r w:rsidRPr="002C1365">
        <w:rPr>
          <w:rFonts w:cs="Arial"/>
          <w:lang w:val="en-GB"/>
        </w:rPr>
        <w:t>Zdanyte</w:t>
      </w:r>
      <w:proofErr w:type="spellEnd"/>
      <w:r w:rsidR="006A5836" w:rsidRPr="002C1365">
        <w:rPr>
          <w:rFonts w:cs="Arial"/>
          <w:lang w:val="en-GB"/>
        </w:rPr>
        <w:t xml:space="preserve"> MD</w:t>
      </w:r>
      <w:r w:rsidRPr="002C1365">
        <w:rPr>
          <w:rFonts w:cs="Arial"/>
          <w:lang w:val="en-GB"/>
        </w:rPr>
        <w:t>, Andreas Goldschmied</w:t>
      </w:r>
      <w:r w:rsidR="006A5836" w:rsidRPr="002C1365">
        <w:rPr>
          <w:rFonts w:cs="Arial"/>
          <w:lang w:val="en-GB"/>
        </w:rPr>
        <w:t xml:space="preserve"> MD</w:t>
      </w:r>
      <w:r w:rsidRPr="002C1365">
        <w:rPr>
          <w:rFonts w:cs="Arial"/>
          <w:lang w:val="en-GB"/>
        </w:rPr>
        <w:t>, Álvaro Petersen Uribe</w:t>
      </w:r>
      <w:r w:rsidR="006A5836" w:rsidRPr="002C1365">
        <w:rPr>
          <w:rFonts w:cs="Arial"/>
          <w:lang w:val="en-GB"/>
        </w:rPr>
        <w:t xml:space="preserve"> MD</w:t>
      </w:r>
      <w:r w:rsidRPr="002C1365">
        <w:rPr>
          <w:rFonts w:cs="Arial"/>
          <w:lang w:val="en-GB"/>
        </w:rPr>
        <w:t xml:space="preserve">, Marc Reinert, Juergen </w:t>
      </w:r>
      <w:proofErr w:type="spellStart"/>
      <w:r w:rsidRPr="002C1365">
        <w:rPr>
          <w:rFonts w:cs="Arial"/>
          <w:lang w:val="en-GB"/>
        </w:rPr>
        <w:t>Schreieck</w:t>
      </w:r>
      <w:proofErr w:type="spellEnd"/>
      <w:r w:rsidR="006A5836" w:rsidRPr="002C1365">
        <w:rPr>
          <w:rFonts w:cs="Arial"/>
          <w:lang w:val="en-GB"/>
        </w:rPr>
        <w:t xml:space="preserve"> MD</w:t>
      </w:r>
      <w:r w:rsidRPr="002C1365">
        <w:rPr>
          <w:rFonts w:cs="Arial"/>
          <w:lang w:val="en-GB"/>
        </w:rPr>
        <w:t xml:space="preserve">, Parwez </w:t>
      </w:r>
      <w:proofErr w:type="spellStart"/>
      <w:r w:rsidRPr="002C1365">
        <w:rPr>
          <w:rFonts w:cs="Arial"/>
          <w:lang w:val="en-GB"/>
        </w:rPr>
        <w:t>Aidery</w:t>
      </w:r>
      <w:proofErr w:type="spellEnd"/>
      <w:r w:rsidR="006A5836" w:rsidRPr="002C1365">
        <w:rPr>
          <w:rFonts w:cs="Arial"/>
          <w:lang w:val="en-GB"/>
        </w:rPr>
        <w:t xml:space="preserve"> MD</w:t>
      </w:r>
      <w:r w:rsidRPr="002C1365">
        <w:rPr>
          <w:rFonts w:cs="Arial"/>
          <w:lang w:val="en-GB"/>
        </w:rPr>
        <w:t>, Dominik Rath</w:t>
      </w:r>
      <w:r w:rsidR="006A5836" w:rsidRPr="002C1365">
        <w:rPr>
          <w:rFonts w:cs="Arial"/>
          <w:lang w:val="en-GB"/>
        </w:rPr>
        <w:t xml:space="preserve"> MD</w:t>
      </w:r>
      <w:r w:rsidRPr="002C1365">
        <w:rPr>
          <w:rFonts w:cs="Arial"/>
          <w:lang w:val="en-GB"/>
        </w:rPr>
        <w:t>, Tobias Geisler</w:t>
      </w:r>
      <w:r w:rsidR="006A5836" w:rsidRPr="002C1365">
        <w:rPr>
          <w:rFonts w:cs="Arial"/>
          <w:lang w:val="en-GB"/>
        </w:rPr>
        <w:t xml:space="preserve"> MD</w:t>
      </w:r>
      <w:r w:rsidRPr="002C1365">
        <w:rPr>
          <w:rFonts w:cs="Arial"/>
          <w:lang w:val="en-GB"/>
        </w:rPr>
        <w:t xml:space="preserve">, Meinrad Paul </w:t>
      </w:r>
      <w:proofErr w:type="spellStart"/>
      <w:r w:rsidRPr="002C1365">
        <w:rPr>
          <w:rFonts w:cs="Arial"/>
          <w:lang w:val="en-GB"/>
        </w:rPr>
        <w:t>Gawaz</w:t>
      </w:r>
      <w:proofErr w:type="spellEnd"/>
      <w:r w:rsidR="006A5836" w:rsidRPr="002C1365">
        <w:rPr>
          <w:rFonts w:cs="Arial"/>
          <w:lang w:val="en-GB"/>
        </w:rPr>
        <w:t xml:space="preserve"> MD</w:t>
      </w:r>
      <w:r w:rsidRPr="002C1365">
        <w:rPr>
          <w:rFonts w:cs="Arial"/>
          <w:lang w:val="en-GB"/>
        </w:rPr>
        <w:t>, Michal Droppa</w:t>
      </w:r>
      <w:r w:rsidR="006A5836" w:rsidRPr="002C1365">
        <w:rPr>
          <w:rFonts w:cs="Arial"/>
          <w:lang w:val="en-GB"/>
        </w:rPr>
        <w:t>* MD</w:t>
      </w:r>
    </w:p>
    <w:p w14:paraId="0BE42568" w14:textId="77777777" w:rsidR="00A94464" w:rsidRPr="002C1365" w:rsidRDefault="00A94464" w:rsidP="00A94464">
      <w:pPr>
        <w:jc w:val="both"/>
        <w:rPr>
          <w:rFonts w:cs="Arial"/>
          <w:vertAlign w:val="superscript"/>
          <w:lang w:val="en-GB"/>
        </w:rPr>
      </w:pPr>
    </w:p>
    <w:p w14:paraId="4A7BAE45" w14:textId="77777777" w:rsidR="00A94464" w:rsidRPr="002C1365" w:rsidRDefault="00A94464" w:rsidP="00A94464">
      <w:pPr>
        <w:jc w:val="both"/>
        <w:rPr>
          <w:rFonts w:cs="Arial"/>
          <w:lang w:val="en-GB"/>
        </w:rPr>
      </w:pPr>
      <w:r w:rsidRPr="002C1365">
        <w:rPr>
          <w:rFonts w:cs="Arial"/>
          <w:lang w:val="en-GB"/>
        </w:rPr>
        <w:t xml:space="preserve">Department of Cardiology and Angiology, </w:t>
      </w:r>
      <w:bookmarkStart w:id="3" w:name="_Hlk126835597"/>
      <w:r w:rsidRPr="002C1365">
        <w:rPr>
          <w:rFonts w:cs="Arial"/>
          <w:lang w:val="en-GB"/>
        </w:rPr>
        <w:t>University Hospital Tübingen, Eberhard Karls University Tübingen</w:t>
      </w:r>
      <w:bookmarkEnd w:id="3"/>
      <w:r w:rsidRPr="002C1365">
        <w:rPr>
          <w:rFonts w:cs="Arial"/>
          <w:lang w:val="en-GB"/>
        </w:rPr>
        <w:t>, Otfried-Müller-</w:t>
      </w:r>
      <w:proofErr w:type="spellStart"/>
      <w:r w:rsidRPr="002C1365">
        <w:rPr>
          <w:rFonts w:cs="Arial"/>
          <w:lang w:val="en-GB"/>
        </w:rPr>
        <w:t>Straße</w:t>
      </w:r>
      <w:proofErr w:type="spellEnd"/>
      <w:r w:rsidRPr="002C1365">
        <w:rPr>
          <w:rFonts w:cs="Arial"/>
          <w:lang w:val="en-GB"/>
        </w:rPr>
        <w:t xml:space="preserve"> 10, 72076 Tübingen, Germany</w:t>
      </w:r>
    </w:p>
    <w:p w14:paraId="05D95C58" w14:textId="77777777" w:rsidR="00A94464" w:rsidRPr="002C1365" w:rsidRDefault="00A94464" w:rsidP="00A94464">
      <w:pPr>
        <w:jc w:val="both"/>
        <w:rPr>
          <w:rFonts w:cs="Arial"/>
          <w:shd w:val="clear" w:color="auto" w:fill="FFFFFF"/>
          <w:lang w:val="en-GB"/>
        </w:rPr>
      </w:pPr>
    </w:p>
    <w:bookmarkEnd w:id="2"/>
    <w:p w14:paraId="7EB8562F" w14:textId="69715349" w:rsidR="00A94464" w:rsidRPr="002C1365" w:rsidRDefault="006A5836" w:rsidP="00A94464">
      <w:pPr>
        <w:jc w:val="both"/>
        <w:rPr>
          <w:rFonts w:cs="Arial"/>
          <w:b/>
          <w:bCs/>
          <w:lang w:val="en-GB"/>
        </w:rPr>
      </w:pPr>
      <w:r w:rsidRPr="002C1365">
        <w:rPr>
          <w:rFonts w:cs="Arial"/>
          <w:b/>
          <w:bCs/>
          <w:lang w:val="en-GB"/>
        </w:rPr>
        <w:t xml:space="preserve">Address for </w:t>
      </w:r>
      <w:r w:rsidR="00A94464" w:rsidRPr="002C1365">
        <w:rPr>
          <w:rFonts w:cs="Arial"/>
          <w:b/>
          <w:bCs/>
          <w:lang w:val="en-GB"/>
        </w:rPr>
        <w:t xml:space="preserve">Correspondence: </w:t>
      </w:r>
    </w:p>
    <w:p w14:paraId="00CF4E73" w14:textId="77777777" w:rsidR="00A94464" w:rsidRPr="002C1365" w:rsidRDefault="00A94464" w:rsidP="00A94464">
      <w:pPr>
        <w:jc w:val="both"/>
        <w:rPr>
          <w:rFonts w:cs="Arial"/>
          <w:bCs/>
          <w:lang w:val="en-GB"/>
        </w:rPr>
      </w:pPr>
      <w:r w:rsidRPr="002C1365">
        <w:rPr>
          <w:rFonts w:cs="Arial"/>
          <w:bCs/>
          <w:lang w:val="en-GB"/>
        </w:rPr>
        <w:t>Michal Droppa</w:t>
      </w:r>
    </w:p>
    <w:p w14:paraId="2C01518B" w14:textId="77777777" w:rsidR="00A94464" w:rsidRPr="002C1365" w:rsidRDefault="00A94464" w:rsidP="00A94464">
      <w:pPr>
        <w:jc w:val="both"/>
        <w:rPr>
          <w:rFonts w:cs="Arial"/>
          <w:b/>
          <w:bCs/>
          <w:lang w:val="en-GB"/>
        </w:rPr>
      </w:pPr>
      <w:r w:rsidRPr="002C1365">
        <w:rPr>
          <w:rFonts w:cs="Arial"/>
          <w:lang w:val="en-GB"/>
        </w:rPr>
        <w:t>Department of Cardiology and Angiology</w:t>
      </w:r>
    </w:p>
    <w:p w14:paraId="49A20B14" w14:textId="77777777" w:rsidR="00A94464" w:rsidRPr="00BE3AC2" w:rsidRDefault="00A94464" w:rsidP="00A94464">
      <w:pPr>
        <w:jc w:val="both"/>
        <w:rPr>
          <w:rFonts w:cs="Arial"/>
        </w:rPr>
      </w:pPr>
      <w:r w:rsidRPr="00BE3AC2">
        <w:rPr>
          <w:rFonts w:cs="Arial"/>
        </w:rPr>
        <w:t>University Hospital Tübingen</w:t>
      </w:r>
    </w:p>
    <w:p w14:paraId="688FCB7A" w14:textId="77777777" w:rsidR="00A94464" w:rsidRPr="00BE3AC2" w:rsidRDefault="00A94464" w:rsidP="00A94464">
      <w:pPr>
        <w:jc w:val="both"/>
        <w:rPr>
          <w:rFonts w:cs="Arial"/>
        </w:rPr>
      </w:pPr>
      <w:r w:rsidRPr="00BE3AC2">
        <w:rPr>
          <w:rFonts w:cs="Arial"/>
        </w:rPr>
        <w:t>Eberhard Karls University Tübingen</w:t>
      </w:r>
    </w:p>
    <w:p w14:paraId="6F7DFB4F" w14:textId="77777777" w:rsidR="00A94464" w:rsidRPr="00BE3AC2" w:rsidRDefault="00A94464" w:rsidP="00A94464">
      <w:pPr>
        <w:jc w:val="both"/>
        <w:rPr>
          <w:rFonts w:cs="Arial"/>
        </w:rPr>
      </w:pPr>
      <w:r w:rsidRPr="00BE3AC2">
        <w:rPr>
          <w:rFonts w:cs="Arial"/>
        </w:rPr>
        <w:t>Otfried-Müller-Str. 10, 72076 Tübingen, Germany</w:t>
      </w:r>
    </w:p>
    <w:p w14:paraId="4F1EE66E" w14:textId="77777777" w:rsidR="00A94464" w:rsidRPr="002C31A3" w:rsidRDefault="00A94464" w:rsidP="00A94464">
      <w:pPr>
        <w:jc w:val="both"/>
        <w:rPr>
          <w:rFonts w:cs="Arial"/>
          <w:bCs/>
          <w:lang w:val="en-US"/>
        </w:rPr>
      </w:pPr>
      <w:r w:rsidRPr="002C31A3">
        <w:rPr>
          <w:rFonts w:cs="Arial"/>
          <w:bCs/>
          <w:lang w:val="en-US"/>
        </w:rPr>
        <w:t>Tel.: +49 (0) 7071 29 83688</w:t>
      </w:r>
    </w:p>
    <w:p w14:paraId="6F7AF6FB" w14:textId="77777777" w:rsidR="00A94464" w:rsidRPr="002C31A3" w:rsidRDefault="00A94464" w:rsidP="00A94464">
      <w:pPr>
        <w:jc w:val="both"/>
        <w:rPr>
          <w:rFonts w:cs="Arial"/>
          <w:bCs/>
          <w:lang w:val="en-US"/>
        </w:rPr>
      </w:pPr>
      <w:r w:rsidRPr="002C31A3">
        <w:rPr>
          <w:rFonts w:cs="Arial"/>
          <w:bCs/>
          <w:lang w:val="en-US"/>
        </w:rPr>
        <w:t>Fax: +49 (0) 7071 29 5749</w:t>
      </w:r>
    </w:p>
    <w:p w14:paraId="5B61E009" w14:textId="77777777" w:rsidR="00A94464" w:rsidRPr="002C31A3" w:rsidRDefault="00A94464" w:rsidP="00A94464">
      <w:pPr>
        <w:jc w:val="both"/>
        <w:rPr>
          <w:rFonts w:cs="Arial"/>
          <w:bCs/>
          <w:lang w:val="en-US"/>
        </w:rPr>
      </w:pPr>
      <w:r w:rsidRPr="002C31A3">
        <w:rPr>
          <w:rFonts w:cs="Arial"/>
          <w:bCs/>
          <w:lang w:val="en-US"/>
        </w:rPr>
        <w:t>E-Mail: michal.droppa@med.uni-tuebingen.de</w:t>
      </w:r>
    </w:p>
    <w:bookmarkEnd w:id="0"/>
    <w:p w14:paraId="6FEF1A9D" w14:textId="77777777" w:rsidR="00430303" w:rsidRPr="002C31A3" w:rsidRDefault="00430303">
      <w:pPr>
        <w:rPr>
          <w:rFonts w:cs="Arial"/>
          <w:lang w:val="en-US"/>
        </w:rPr>
      </w:pPr>
    </w:p>
    <w:p w14:paraId="302CD218" w14:textId="77777777" w:rsidR="00A94464" w:rsidRPr="002C31A3" w:rsidRDefault="00A94464">
      <w:pPr>
        <w:rPr>
          <w:rFonts w:cs="Arial"/>
          <w:lang w:val="en-US"/>
        </w:rPr>
      </w:pPr>
    </w:p>
    <w:p w14:paraId="6D979336" w14:textId="31996628" w:rsidR="00A94464" w:rsidRPr="002C1365" w:rsidRDefault="001B1DD3" w:rsidP="00911309">
      <w:pPr>
        <w:jc w:val="both"/>
        <w:rPr>
          <w:rFonts w:cs="Arial"/>
          <w:b/>
          <w:bCs/>
          <w:lang w:val="en-GB"/>
        </w:rPr>
      </w:pPr>
      <w:r w:rsidRPr="002C1365">
        <w:rPr>
          <w:rFonts w:cs="Arial"/>
          <w:b/>
          <w:bCs/>
          <w:lang w:val="en-GB"/>
        </w:rPr>
        <w:lastRenderedPageBreak/>
        <w:t>Supplemental</w:t>
      </w:r>
      <w:r w:rsidR="00A94464" w:rsidRPr="002C1365">
        <w:rPr>
          <w:rFonts w:cs="Arial"/>
          <w:b/>
          <w:bCs/>
          <w:lang w:val="en-GB"/>
        </w:rPr>
        <w:t xml:space="preserve"> Material and Methods</w:t>
      </w:r>
    </w:p>
    <w:p w14:paraId="6AF77D78" w14:textId="77777777" w:rsidR="00A94464" w:rsidRPr="002C1365" w:rsidRDefault="00A94464" w:rsidP="00911309">
      <w:pPr>
        <w:pStyle w:val="Listenabsatz"/>
        <w:spacing w:line="480" w:lineRule="auto"/>
        <w:ind w:left="360" w:hanging="360"/>
        <w:jc w:val="both"/>
        <w:rPr>
          <w:rFonts w:ascii="Arial" w:hAnsi="Arial" w:cs="Arial"/>
          <w:b/>
          <w:bCs/>
          <w:szCs w:val="22"/>
          <w:lang w:val="en-GB"/>
        </w:rPr>
      </w:pPr>
    </w:p>
    <w:p w14:paraId="3395525D" w14:textId="5CA0E15A" w:rsidR="00A94464" w:rsidRPr="002C1365" w:rsidRDefault="00A94464" w:rsidP="00911309">
      <w:pPr>
        <w:pStyle w:val="Listenabsatz"/>
        <w:spacing w:line="480" w:lineRule="auto"/>
        <w:ind w:left="360" w:hanging="360"/>
        <w:jc w:val="both"/>
        <w:rPr>
          <w:rFonts w:ascii="Arial" w:hAnsi="Arial" w:cs="Arial"/>
          <w:b/>
          <w:bCs/>
          <w:szCs w:val="22"/>
          <w:lang w:val="en-GB"/>
        </w:rPr>
      </w:pPr>
      <w:r w:rsidRPr="002C1365">
        <w:rPr>
          <w:rFonts w:ascii="Arial" w:hAnsi="Arial" w:cs="Arial"/>
          <w:b/>
          <w:bCs/>
          <w:szCs w:val="22"/>
          <w:lang w:val="en-GB"/>
        </w:rPr>
        <w:t xml:space="preserve">Study population </w:t>
      </w:r>
    </w:p>
    <w:p w14:paraId="20E00336" w14:textId="5925EF5D" w:rsidR="00225C67" w:rsidRPr="002C1365" w:rsidRDefault="00225C67" w:rsidP="00225C67">
      <w:pPr>
        <w:jc w:val="both"/>
        <w:rPr>
          <w:rFonts w:cs="Arial"/>
          <w:shd w:val="clear" w:color="auto" w:fill="FFFFFF"/>
          <w:lang w:val="en-GB"/>
        </w:rPr>
      </w:pPr>
      <w:r w:rsidRPr="002C1365">
        <w:rPr>
          <w:rFonts w:cs="Arial"/>
          <w:lang w:val="en-GB"/>
        </w:rPr>
        <w:t xml:space="preserve">Patients with PFO and paradoxical embolism were enrolled in this retrospective study. All patients underwent </w:t>
      </w:r>
      <w:proofErr w:type="spellStart"/>
      <w:r w:rsidR="002C1365" w:rsidRPr="002C1365">
        <w:rPr>
          <w:rFonts w:cs="Arial"/>
          <w:lang w:val="en-GB"/>
        </w:rPr>
        <w:t>transesophageal</w:t>
      </w:r>
      <w:proofErr w:type="spellEnd"/>
      <w:r w:rsidRPr="002C1365">
        <w:rPr>
          <w:rFonts w:cs="Arial"/>
          <w:lang w:val="en-GB"/>
        </w:rPr>
        <w:t xml:space="preserve"> echocardiography prior to catheter-based PFO closure.  All patients were treated for cardiovascular diseases and risk factors according to international guidelines at time of study entrance. Consecutive patients with cryptogenic stroke, TIA, or peripheral arterial embolism attributable to PFO were retrospectively recruited between August 2010 and February 2021 at University Hospital in Tübingen. </w:t>
      </w:r>
      <w:r w:rsidRPr="002C1365">
        <w:rPr>
          <w:rFonts w:cs="Arial"/>
          <w:shd w:val="clear" w:color="auto" w:fill="FFFFFF"/>
          <w:lang w:val="en-GB"/>
        </w:rPr>
        <w:t xml:space="preserve">Exclusion criteria of this monocentric study comprised other </w:t>
      </w:r>
      <w:r w:rsidR="002C1365" w:rsidRPr="002C1365">
        <w:rPr>
          <w:rFonts w:cs="Arial"/>
          <w:shd w:val="clear" w:color="auto" w:fill="FFFFFF"/>
          <w:lang w:val="en-GB"/>
        </w:rPr>
        <w:t>aetiology</w:t>
      </w:r>
      <w:r w:rsidRPr="002C1365">
        <w:rPr>
          <w:rFonts w:cs="Arial"/>
          <w:shd w:val="clear" w:color="auto" w:fill="FFFFFF"/>
          <w:lang w:val="en-GB"/>
        </w:rPr>
        <w:t xml:space="preserve"> of embolism, infective endocarditis or active bacteriemia, intra-cardiac mass, or thrombus at the intended site of implant, as well as poor image quality of </w:t>
      </w:r>
      <w:proofErr w:type="spellStart"/>
      <w:r w:rsidR="002C1365" w:rsidRPr="002C1365">
        <w:rPr>
          <w:rFonts w:cs="Arial"/>
          <w:shd w:val="clear" w:color="auto" w:fill="FFFFFF"/>
          <w:lang w:val="en-GB"/>
        </w:rPr>
        <w:t>transesophageal</w:t>
      </w:r>
      <w:proofErr w:type="spellEnd"/>
      <w:r w:rsidRPr="002C1365">
        <w:rPr>
          <w:rFonts w:cs="Arial"/>
          <w:shd w:val="clear" w:color="auto" w:fill="FFFFFF"/>
          <w:lang w:val="en-GB"/>
        </w:rPr>
        <w:t xml:space="preserve"> echocardiography. </w:t>
      </w:r>
      <w:r w:rsidRPr="002C1365">
        <w:rPr>
          <w:rFonts w:cs="Arial"/>
          <w:lang w:val="en-GB"/>
        </w:rPr>
        <w:t>Paradoxical e</w:t>
      </w:r>
      <w:r w:rsidRPr="002C1365">
        <w:rPr>
          <w:rFonts w:cs="Arial"/>
          <w:shd w:val="clear" w:color="auto" w:fill="FFFFFF"/>
          <w:lang w:val="en-GB"/>
        </w:rPr>
        <w:t xml:space="preserve">mbolism was considered PFO-related after an extensive and multidisciplinary diagnostic approach to rule out further </w:t>
      </w:r>
      <w:r w:rsidR="002C1365" w:rsidRPr="002C1365">
        <w:rPr>
          <w:rFonts w:cs="Arial"/>
          <w:shd w:val="clear" w:color="auto" w:fill="FFFFFF"/>
          <w:lang w:val="en-GB"/>
        </w:rPr>
        <w:t>aetiologies</w:t>
      </w:r>
      <w:r w:rsidRPr="002C1365">
        <w:rPr>
          <w:rFonts w:cs="Arial"/>
          <w:shd w:val="clear" w:color="auto" w:fill="FFFFFF"/>
          <w:lang w:val="en-GB"/>
        </w:rPr>
        <w:t xml:space="preserve"> including cardiac embolism and atrial fibrillation, thrombophilia, atherosclerosis, small vessel disease or other vasculopathies. Thus, all </w:t>
      </w:r>
      <w:r w:rsidRPr="002C1365">
        <w:rPr>
          <w:rFonts w:cs="Arial"/>
          <w:lang w:val="en-GB"/>
        </w:rPr>
        <w:t xml:space="preserve">patients underwent comprehensive cardiac, neurologic, hematologic, and radiological investigation. Specifically, eligible patients underwent various diagnostic procedures including Holter or prolonged outpatient cardiac monitoring, computed tomography (CT) or magnetic resonance imaging (MRI) for embolism, vascular Doppler imaging, and hypercoagulability work-up. Subsequently, indication for PFO closure was established by a multidisciplinary team including vascular neurologists and cardiologists. A thorough and individual discussion of the benefits and risks of PFO closure considered the attributable likelihood of the index event to the PFO, </w:t>
      </w:r>
      <w:r w:rsidRPr="002C1365">
        <w:rPr>
          <w:rFonts w:cs="Arial"/>
          <w:lang w:val="en-GB"/>
        </w:rPr>
        <w:lastRenderedPageBreak/>
        <w:t>the risk of recurrent thromboembolic events, the patient's tolerance to anticoagulants, and the patient's lifestyle and family history.</w:t>
      </w:r>
      <w:r w:rsidRPr="002C1365">
        <w:rPr>
          <w:rFonts w:cs="Arial"/>
          <w:shd w:val="clear" w:color="auto" w:fill="FFFFFF"/>
          <w:lang w:val="en-GB"/>
        </w:rPr>
        <w:t xml:space="preserve"> </w:t>
      </w:r>
    </w:p>
    <w:p w14:paraId="08217E2B" w14:textId="01E322ED" w:rsidR="00A94464" w:rsidRPr="002C1365" w:rsidRDefault="00A94464" w:rsidP="00911309">
      <w:pPr>
        <w:jc w:val="both"/>
        <w:rPr>
          <w:rFonts w:cs="Arial"/>
          <w:b/>
          <w:bCs/>
          <w:lang w:val="en-GB"/>
        </w:rPr>
      </w:pPr>
    </w:p>
    <w:p w14:paraId="7853A06D" w14:textId="77777777" w:rsidR="00A94464" w:rsidRPr="002C1365" w:rsidRDefault="00A94464" w:rsidP="00911309">
      <w:pPr>
        <w:jc w:val="both"/>
        <w:rPr>
          <w:rFonts w:cs="Arial"/>
          <w:b/>
          <w:bCs/>
          <w:lang w:val="en-GB"/>
        </w:rPr>
      </w:pPr>
      <w:r w:rsidRPr="002C1365">
        <w:rPr>
          <w:rFonts w:cs="Arial"/>
          <w:b/>
          <w:bCs/>
          <w:lang w:val="en-GB"/>
        </w:rPr>
        <w:t xml:space="preserve">Patent foramen </w:t>
      </w:r>
      <w:proofErr w:type="spellStart"/>
      <w:r w:rsidRPr="002C1365">
        <w:rPr>
          <w:rFonts w:cs="Arial"/>
          <w:b/>
          <w:bCs/>
          <w:lang w:val="en-GB"/>
        </w:rPr>
        <w:t>ovale</w:t>
      </w:r>
      <w:proofErr w:type="spellEnd"/>
      <w:r w:rsidRPr="002C1365">
        <w:rPr>
          <w:rFonts w:cs="Arial"/>
          <w:b/>
          <w:bCs/>
          <w:lang w:val="en-GB"/>
        </w:rPr>
        <w:t xml:space="preserve"> closure </w:t>
      </w:r>
    </w:p>
    <w:p w14:paraId="0A0D5104" w14:textId="5FA2AD3E" w:rsidR="00A94464" w:rsidRPr="002C1365" w:rsidRDefault="00225C67" w:rsidP="00911309">
      <w:pPr>
        <w:jc w:val="both"/>
        <w:rPr>
          <w:rFonts w:cs="Arial"/>
          <w:b/>
          <w:bCs/>
          <w:lang w:val="en-GB"/>
        </w:rPr>
      </w:pPr>
      <w:bookmarkStart w:id="4" w:name="_Hlk174975786"/>
      <w:r w:rsidRPr="002C1365">
        <w:rPr>
          <w:rFonts w:cs="Arial"/>
          <w:shd w:val="clear" w:color="auto" w:fill="FFFFFF"/>
          <w:lang w:val="en-GB"/>
        </w:rPr>
        <w:t xml:space="preserve">Percutaneous PFO closure was performed under local </w:t>
      </w:r>
      <w:r w:rsidR="002C1365" w:rsidRPr="002C1365">
        <w:rPr>
          <w:rFonts w:cs="Arial"/>
          <w:shd w:val="clear" w:color="auto" w:fill="FFFFFF"/>
          <w:lang w:val="en-GB"/>
        </w:rPr>
        <w:t>anaesthesia</w:t>
      </w:r>
      <w:r w:rsidRPr="002C1365">
        <w:rPr>
          <w:rFonts w:cs="Arial"/>
          <w:shd w:val="clear" w:color="auto" w:fill="FFFFFF"/>
          <w:lang w:val="en-GB"/>
        </w:rPr>
        <w:t xml:space="preserve"> with only fluoroscopic guidance by trained experts in interventional cardiology. The choice of closure device was based on the anatomical characteristics of the PFO and personal experience of the interventionalist. The devices used are listed in the </w:t>
      </w:r>
      <w:r w:rsidRPr="002C1365">
        <w:rPr>
          <w:rFonts w:cs="Arial"/>
          <w:b/>
          <w:bCs/>
          <w:lang w:val="en-GB"/>
        </w:rPr>
        <w:t>Supplementa</w:t>
      </w:r>
      <w:r w:rsidR="001B1DD3" w:rsidRPr="002C1365">
        <w:rPr>
          <w:rFonts w:cs="Arial"/>
          <w:b/>
          <w:bCs/>
          <w:lang w:val="en-GB"/>
        </w:rPr>
        <w:t>l</w:t>
      </w:r>
      <w:r w:rsidRPr="002C1365">
        <w:rPr>
          <w:rFonts w:cs="Arial"/>
          <w:b/>
          <w:bCs/>
          <w:lang w:val="en-GB"/>
        </w:rPr>
        <w:t xml:space="preserve"> Table S1</w:t>
      </w:r>
      <w:r w:rsidRPr="002C1365">
        <w:rPr>
          <w:rFonts w:cs="Arial"/>
          <w:shd w:val="clear" w:color="auto" w:fill="FFFFFF"/>
          <w:lang w:val="en-GB"/>
        </w:rPr>
        <w:t xml:space="preserve">. The size of the closure device was selected to ensure complete coverage of the defect, based on pre-interventional analysis of TEE images. </w:t>
      </w:r>
      <w:r w:rsidRPr="002C1365">
        <w:rPr>
          <w:rFonts w:cs="Arial"/>
          <w:color w:val="000000"/>
          <w:lang w:val="en-GB"/>
        </w:rPr>
        <w:t xml:space="preserve">In patients with simple PFO anatomy, characterized by a non-prominent ASA (total tissue excursion &lt;10mm), a short tunnel length (&lt;10mm), and a septum secundum thickness &lt;10mm, a 25 mm PFO </w:t>
      </w:r>
      <w:proofErr w:type="spellStart"/>
      <w:r w:rsidRPr="002C1365">
        <w:rPr>
          <w:rFonts w:cs="Arial"/>
          <w:color w:val="000000"/>
          <w:lang w:val="en-GB"/>
        </w:rPr>
        <w:t>occluder</w:t>
      </w:r>
      <w:proofErr w:type="spellEnd"/>
      <w:r w:rsidRPr="002C1365">
        <w:rPr>
          <w:rFonts w:cs="Arial"/>
          <w:color w:val="000000"/>
          <w:lang w:val="en-GB"/>
        </w:rPr>
        <w:t xml:space="preserve"> was typically used. For patients with ASA and long tunnel, larger </w:t>
      </w:r>
      <w:proofErr w:type="spellStart"/>
      <w:r w:rsidRPr="002C1365">
        <w:rPr>
          <w:rFonts w:cs="Arial"/>
          <w:color w:val="000000"/>
          <w:lang w:val="en-GB"/>
        </w:rPr>
        <w:t>occluders</w:t>
      </w:r>
      <w:proofErr w:type="spellEnd"/>
      <w:r w:rsidRPr="002C1365">
        <w:rPr>
          <w:rFonts w:cs="Arial"/>
          <w:color w:val="000000"/>
          <w:lang w:val="en-GB"/>
        </w:rPr>
        <w:t xml:space="preserve"> were selected. Additional parameters, such as the distance from the PFO to the aorta and superior vena cava, were also considered in device selection according to the manufacturer’s instructions.</w:t>
      </w:r>
      <w:bookmarkEnd w:id="4"/>
      <w:r w:rsidRPr="002C1365">
        <w:rPr>
          <w:rFonts w:cs="Arial"/>
          <w:color w:val="000000"/>
          <w:lang w:val="en-GB"/>
        </w:rPr>
        <w:t xml:space="preserve"> </w:t>
      </w:r>
      <w:r w:rsidRPr="002C1365">
        <w:rPr>
          <w:rFonts w:cs="Arial"/>
          <w:shd w:val="clear" w:color="auto" w:fill="FFFFFF"/>
          <w:lang w:val="en-GB"/>
        </w:rPr>
        <w:t xml:space="preserve">No routine balloon sizing or intracardiac echocardiography was performed during the closure procedure. Patients received either antiplatelet therapy or anticoagulation (direct oral anticoagulants (DOAC) or low molecular weight heparin (LMWH)) until PFO-closure. At discharge, treatment regimens were switched to dual antiplatelet therapy (DAPT) with aspirin and clopidogrel over a period of six months. Aspirin therapy was continued for minimum of 12 month. In patients with deep vein thrombosis or pulmonary embolism, clopidogrel was added to anticoagulation for 6 months after PFO-closure. </w:t>
      </w:r>
      <w:r w:rsidRPr="002C1365">
        <w:rPr>
          <w:rFonts w:cs="Arial"/>
          <w:color w:val="000000"/>
          <w:lang w:val="en-GB"/>
        </w:rPr>
        <w:t xml:space="preserve"> </w:t>
      </w:r>
    </w:p>
    <w:p w14:paraId="6C7EDF51" w14:textId="1F5CB175" w:rsidR="00A94464" w:rsidRPr="002C1365" w:rsidRDefault="002C1365" w:rsidP="00911309">
      <w:pPr>
        <w:jc w:val="both"/>
        <w:rPr>
          <w:rFonts w:cs="Arial"/>
          <w:b/>
          <w:bCs/>
          <w:lang w:val="en-GB"/>
        </w:rPr>
      </w:pPr>
      <w:proofErr w:type="spellStart"/>
      <w:r w:rsidRPr="002C1365">
        <w:rPr>
          <w:rFonts w:cs="Arial"/>
          <w:b/>
          <w:bCs/>
          <w:lang w:val="en-GB"/>
        </w:rPr>
        <w:lastRenderedPageBreak/>
        <w:t>Transesophageal</w:t>
      </w:r>
      <w:proofErr w:type="spellEnd"/>
      <w:r w:rsidR="00A94464" w:rsidRPr="002C1365">
        <w:rPr>
          <w:rFonts w:cs="Arial"/>
          <w:b/>
          <w:bCs/>
          <w:lang w:val="en-GB"/>
        </w:rPr>
        <w:t xml:space="preserve"> echocardiography </w:t>
      </w:r>
    </w:p>
    <w:p w14:paraId="1182FD76" w14:textId="647FE3CB" w:rsidR="00225C67" w:rsidRPr="002C1365" w:rsidRDefault="00225C67" w:rsidP="00225C67">
      <w:pPr>
        <w:jc w:val="both"/>
        <w:rPr>
          <w:rFonts w:cs="Arial"/>
          <w:lang w:val="en-GB"/>
        </w:rPr>
      </w:pPr>
      <w:r w:rsidRPr="002C1365">
        <w:rPr>
          <w:rFonts w:cs="Arial"/>
          <w:lang w:val="en-GB"/>
        </w:rPr>
        <w:t>All Patients underwent pre-interventional TEE using a</w:t>
      </w:r>
      <w:r w:rsidRPr="002C1365">
        <w:rPr>
          <w:rFonts w:cs="Arial"/>
          <w:lang w:val="en-GB" w:eastAsia="en-US"/>
        </w:rPr>
        <w:t xml:space="preserve"> Philips X8-2 transducer </w:t>
      </w:r>
      <w:r w:rsidRPr="002C1365">
        <w:rPr>
          <w:rFonts w:cs="Arial"/>
          <w:shd w:val="clear" w:color="auto" w:fill="FFFFFF"/>
          <w:lang w:val="en-GB"/>
        </w:rPr>
        <w:t>(Philips Medical Systems, Hamburg, Germany)</w:t>
      </w:r>
      <w:r w:rsidRPr="002C1365">
        <w:rPr>
          <w:rFonts w:cs="Arial"/>
          <w:lang w:val="en-GB" w:eastAsia="en-US"/>
        </w:rPr>
        <w:t xml:space="preserve"> (1–5 MHz) or a </w:t>
      </w:r>
      <w:r w:rsidRPr="002C1365">
        <w:rPr>
          <w:rFonts w:cs="Arial"/>
          <w:shd w:val="clear" w:color="auto" w:fill="FFFFFF"/>
          <w:lang w:val="en-GB"/>
        </w:rPr>
        <w:t xml:space="preserve">Philips EPIQ 7 (Philips Medical Systems) ultrasound system. All echocardiographic </w:t>
      </w:r>
      <w:r w:rsidRPr="002C1365">
        <w:rPr>
          <w:rFonts w:cs="Arial"/>
          <w:lang w:val="en-GB"/>
        </w:rPr>
        <w:t xml:space="preserve">examinations and data acquisition were performed by experienced echocardiographers trained in interventional echocardiography using </w:t>
      </w:r>
      <w:proofErr w:type="spellStart"/>
      <w:r w:rsidRPr="002C1365">
        <w:rPr>
          <w:rFonts w:cs="Arial"/>
          <w:lang w:val="en-GB"/>
        </w:rPr>
        <w:t>mid</w:t>
      </w:r>
      <w:r w:rsidR="002C1365">
        <w:rPr>
          <w:rFonts w:cs="Arial"/>
          <w:lang w:val="en-GB"/>
        </w:rPr>
        <w:t>oes</w:t>
      </w:r>
      <w:r w:rsidRPr="002C1365">
        <w:rPr>
          <w:rFonts w:cs="Arial"/>
          <w:lang w:val="en-GB"/>
        </w:rPr>
        <w:t>ophageal</w:t>
      </w:r>
      <w:proofErr w:type="spellEnd"/>
      <w:r w:rsidRPr="002C1365">
        <w:rPr>
          <w:rFonts w:cs="Arial"/>
          <w:lang w:val="en-GB"/>
        </w:rPr>
        <w:t xml:space="preserve"> </w:t>
      </w:r>
      <w:proofErr w:type="spellStart"/>
      <w:r w:rsidRPr="002C1365">
        <w:rPr>
          <w:rFonts w:cs="Arial"/>
          <w:lang w:val="en-GB"/>
        </w:rPr>
        <w:t>bicaval</w:t>
      </w:r>
      <w:proofErr w:type="spellEnd"/>
      <w:r w:rsidRPr="002C1365">
        <w:rPr>
          <w:rFonts w:cs="Arial"/>
          <w:lang w:val="en-GB"/>
        </w:rPr>
        <w:t xml:space="preserve"> view (BC) and short axis view (SAX). </w:t>
      </w:r>
      <w:r w:rsidRPr="002C1365">
        <w:rPr>
          <w:rFonts w:cs="Arial"/>
          <w:lang w:val="en-GB" w:eastAsia="en-US"/>
        </w:rPr>
        <w:t xml:space="preserve">The comprehensive dataset was further </w:t>
      </w:r>
      <w:r w:rsidR="002C1365" w:rsidRPr="002C1365">
        <w:rPr>
          <w:rFonts w:cs="Arial"/>
          <w:lang w:val="en-GB" w:eastAsia="en-US"/>
        </w:rPr>
        <w:t>analysed</w:t>
      </w:r>
      <w:r w:rsidRPr="002C1365">
        <w:rPr>
          <w:rFonts w:cs="Arial"/>
          <w:lang w:val="en-GB" w:eastAsia="en-US"/>
        </w:rPr>
        <w:t xml:space="preserve"> offline</w:t>
      </w:r>
      <w:r w:rsidRPr="002C1365">
        <w:rPr>
          <w:rFonts w:cs="Arial"/>
          <w:lang w:val="en-GB"/>
        </w:rPr>
        <w:t xml:space="preserve"> using Picture Archiving and Communication System (PACS) of our clinic </w:t>
      </w:r>
      <w:r w:rsidRPr="002C1365">
        <w:rPr>
          <w:rFonts w:cs="Arial"/>
          <w:lang w:val="en-GB" w:eastAsia="en-US"/>
        </w:rPr>
        <w:t>according to standardized protocols.</w:t>
      </w:r>
      <w:r w:rsidRPr="002C1365">
        <w:rPr>
          <w:rFonts w:cs="Arial"/>
          <w:lang w:val="en-GB"/>
        </w:rPr>
        <w:t xml:space="preserve"> </w:t>
      </w:r>
    </w:p>
    <w:p w14:paraId="6942627E" w14:textId="4AB907CE" w:rsidR="00225C67" w:rsidRPr="002C1365" w:rsidRDefault="00225C67" w:rsidP="00225C67">
      <w:pPr>
        <w:jc w:val="both"/>
        <w:rPr>
          <w:rFonts w:cs="Arial"/>
          <w:lang w:val="en-GB"/>
        </w:rPr>
      </w:pPr>
      <w:r w:rsidRPr="002C1365">
        <w:rPr>
          <w:rFonts w:cs="Arial"/>
          <w:lang w:val="en-GB"/>
        </w:rPr>
        <w:t xml:space="preserve">Six months after PFO closure, patients attended our outpatient clinic for follow-up contrast TEE to evaluate any residual shunt caused by peri-device leakage. Therefore, </w:t>
      </w:r>
      <w:r w:rsidRPr="002C1365">
        <w:rPr>
          <w:rFonts w:cs="Arial"/>
          <w:shd w:val="clear" w:color="auto" w:fill="FFFFFF"/>
          <w:lang w:val="en-GB"/>
        </w:rPr>
        <w:t xml:space="preserve">agitated saline injection was repeated and quantified according to maximum appearance of bubbles in the LA. </w:t>
      </w:r>
      <w:r w:rsidRPr="002C1365">
        <w:rPr>
          <w:rFonts w:cs="Arial"/>
          <w:lang w:val="en-GB"/>
        </w:rPr>
        <w:t xml:space="preserve">For patients with incomplete follow-up of less than six months, echocardiographic results from their most recent follow-up visit, occurring at least 6 weeks after PFO closure, were utilized. All echocardiographic data </w:t>
      </w:r>
      <w:r w:rsidR="00B148E7" w:rsidRPr="002C1365">
        <w:rPr>
          <w:rFonts w:cs="Arial"/>
          <w:lang w:val="en-GB"/>
        </w:rPr>
        <w:t xml:space="preserve">including the index echo </w:t>
      </w:r>
      <w:r w:rsidRPr="002C1365">
        <w:rPr>
          <w:rFonts w:cs="Arial"/>
          <w:lang w:val="en-GB"/>
        </w:rPr>
        <w:t xml:space="preserve">were interpreted in a blinded manner by cardiologists specialized in echocardiography as follows: </w:t>
      </w:r>
    </w:p>
    <w:p w14:paraId="32C978AE" w14:textId="77777777" w:rsidR="00225C67" w:rsidRPr="002C1365" w:rsidRDefault="00225C67" w:rsidP="00225C67">
      <w:pPr>
        <w:jc w:val="both"/>
        <w:rPr>
          <w:rFonts w:cs="Arial"/>
          <w:lang w:val="en-GB"/>
        </w:rPr>
      </w:pPr>
    </w:p>
    <w:p w14:paraId="707C97E1" w14:textId="77777777" w:rsidR="00225C67" w:rsidRPr="002C1365" w:rsidRDefault="00225C67" w:rsidP="00225C67">
      <w:pPr>
        <w:jc w:val="both"/>
        <w:rPr>
          <w:rFonts w:cs="Arial"/>
          <w:b/>
          <w:lang w:val="en-GB"/>
        </w:rPr>
      </w:pPr>
      <w:r w:rsidRPr="002C1365">
        <w:rPr>
          <w:rFonts w:cs="Arial"/>
          <w:b/>
          <w:lang w:val="en-GB"/>
        </w:rPr>
        <w:t>Right-to-left interatrial shunt</w:t>
      </w:r>
    </w:p>
    <w:p w14:paraId="76DB89F2" w14:textId="1BCE243E" w:rsidR="00225C67" w:rsidRPr="002C1365" w:rsidRDefault="00225C67" w:rsidP="00225C67">
      <w:pPr>
        <w:jc w:val="both"/>
        <w:rPr>
          <w:rFonts w:cs="Arial"/>
          <w:lang w:val="en-GB"/>
        </w:rPr>
      </w:pPr>
      <w:r w:rsidRPr="002C1365">
        <w:rPr>
          <w:rFonts w:cs="Arial"/>
          <w:lang w:val="en-GB"/>
        </w:rPr>
        <w:t xml:space="preserve">A right-to-left shunt was assessed in the BC or SAX view after intravenous injection of agitated </w:t>
      </w:r>
      <w:proofErr w:type="spellStart"/>
      <w:r w:rsidRPr="002C1365">
        <w:rPr>
          <w:rFonts w:cs="Arial"/>
          <w:lang w:val="en-GB"/>
        </w:rPr>
        <w:t>Gelafundin</w:t>
      </w:r>
      <w:proofErr w:type="spellEnd"/>
      <w:r w:rsidRPr="002C1365">
        <w:rPr>
          <w:rFonts w:cs="Arial"/>
          <w:vertAlign w:val="superscript"/>
          <w:lang w:val="en-GB"/>
        </w:rPr>
        <w:t>®</w:t>
      </w:r>
      <w:r w:rsidRPr="002C1365">
        <w:rPr>
          <w:rFonts w:cs="Arial"/>
          <w:lang w:val="en-GB"/>
        </w:rPr>
        <w:t xml:space="preserve"> contrast. The shunt was measured following the Valsalva </w:t>
      </w:r>
      <w:r w:rsidR="002C1365" w:rsidRPr="002C1365">
        <w:rPr>
          <w:rFonts w:cs="Arial"/>
          <w:lang w:val="en-GB"/>
        </w:rPr>
        <w:t>manoeuvre</w:t>
      </w:r>
      <w:r w:rsidRPr="002C1365">
        <w:rPr>
          <w:rFonts w:cs="Arial"/>
          <w:lang w:val="en-GB"/>
        </w:rPr>
        <w:t xml:space="preserve">, within three cardiac cycles after opacification of the right atrium. Semiquantitative grading (Grade 1 &lt;10 bubbles; Grade 2 10-30 bubbles; Grade 3 &gt;30 </w:t>
      </w:r>
      <w:r w:rsidRPr="002C1365">
        <w:rPr>
          <w:rFonts w:cs="Arial"/>
          <w:lang w:val="en-GB"/>
        </w:rPr>
        <w:lastRenderedPageBreak/>
        <w:t>bubbles) was performed based on the bubble count in the frame with the most contrast (</w:t>
      </w:r>
      <w:r w:rsidR="001B1DD3" w:rsidRPr="002C1365">
        <w:rPr>
          <w:rFonts w:cs="Arial"/>
          <w:b/>
          <w:bCs/>
          <w:lang w:val="en-GB"/>
        </w:rPr>
        <w:t>Supplemental</w:t>
      </w:r>
      <w:r w:rsidRPr="002C1365">
        <w:rPr>
          <w:rFonts w:cs="Arial"/>
          <w:b/>
          <w:bCs/>
          <w:lang w:val="en-GB"/>
        </w:rPr>
        <w:t xml:space="preserve"> Figure S1</w:t>
      </w:r>
      <w:r w:rsidRPr="002C1365">
        <w:rPr>
          <w:rFonts w:cs="Arial"/>
          <w:lang w:val="en-GB"/>
        </w:rPr>
        <w:t>).</w:t>
      </w:r>
    </w:p>
    <w:p w14:paraId="5F4808D1" w14:textId="77777777" w:rsidR="00225C67" w:rsidRPr="002C1365" w:rsidRDefault="00225C67" w:rsidP="00225C67">
      <w:pPr>
        <w:jc w:val="both"/>
        <w:rPr>
          <w:rFonts w:cs="Arial"/>
          <w:lang w:val="en-GB"/>
        </w:rPr>
      </w:pPr>
    </w:p>
    <w:p w14:paraId="69871629" w14:textId="77777777" w:rsidR="00225C67" w:rsidRPr="002C1365" w:rsidRDefault="00225C67" w:rsidP="00225C67">
      <w:pPr>
        <w:jc w:val="both"/>
        <w:rPr>
          <w:rFonts w:cs="Arial"/>
          <w:b/>
          <w:lang w:val="en-GB"/>
        </w:rPr>
      </w:pPr>
      <w:r w:rsidRPr="002C1365">
        <w:rPr>
          <w:rFonts w:cs="Arial"/>
          <w:b/>
          <w:lang w:val="en-GB"/>
        </w:rPr>
        <w:t>Tunnel length</w:t>
      </w:r>
    </w:p>
    <w:p w14:paraId="7E6A13BC" w14:textId="45FD6333" w:rsidR="00225C67" w:rsidRPr="002C1365" w:rsidRDefault="00225C67" w:rsidP="00225C67">
      <w:pPr>
        <w:jc w:val="both"/>
        <w:rPr>
          <w:rFonts w:cs="Arial"/>
          <w:lang w:val="en-GB"/>
        </w:rPr>
      </w:pPr>
      <w:r w:rsidRPr="002C1365">
        <w:rPr>
          <w:rFonts w:cs="Arial"/>
          <w:lang w:val="en-GB"/>
        </w:rPr>
        <w:t>The tunnel length was measured in the BC and SAX views (</w:t>
      </w:r>
      <w:r w:rsidR="001B1DD3" w:rsidRPr="002C1365">
        <w:rPr>
          <w:rFonts w:cs="Arial"/>
          <w:b/>
          <w:bCs/>
          <w:lang w:val="en-GB"/>
        </w:rPr>
        <w:t>Supplemental</w:t>
      </w:r>
      <w:r w:rsidRPr="002C1365">
        <w:rPr>
          <w:rFonts w:cs="Arial"/>
          <w:b/>
          <w:bCs/>
          <w:lang w:val="en-GB"/>
        </w:rPr>
        <w:t xml:space="preserve"> Figure S2</w:t>
      </w:r>
      <w:r w:rsidRPr="002C1365">
        <w:rPr>
          <w:rFonts w:cs="Arial"/>
          <w:lang w:val="en-GB"/>
        </w:rPr>
        <w:t xml:space="preserve">). </w:t>
      </w:r>
    </w:p>
    <w:p w14:paraId="46840244" w14:textId="77777777" w:rsidR="00225C67" w:rsidRPr="002C1365" w:rsidRDefault="00225C67" w:rsidP="00225C67">
      <w:pPr>
        <w:jc w:val="both"/>
        <w:rPr>
          <w:rFonts w:cs="Arial"/>
          <w:lang w:val="en-GB"/>
        </w:rPr>
      </w:pPr>
    </w:p>
    <w:p w14:paraId="5157C4FE" w14:textId="77777777" w:rsidR="00225C67" w:rsidRPr="002C1365" w:rsidRDefault="00225C67" w:rsidP="00225C67">
      <w:pPr>
        <w:jc w:val="both"/>
        <w:rPr>
          <w:rFonts w:cs="Arial"/>
          <w:b/>
          <w:lang w:val="en-GB"/>
        </w:rPr>
      </w:pPr>
      <w:r w:rsidRPr="002C1365">
        <w:rPr>
          <w:rFonts w:cs="Arial"/>
          <w:b/>
          <w:lang w:val="en-GB"/>
        </w:rPr>
        <w:t>Tunnel width</w:t>
      </w:r>
    </w:p>
    <w:p w14:paraId="2F2D1965" w14:textId="4FEC79F9" w:rsidR="00225C67" w:rsidRPr="002C1365" w:rsidRDefault="00225C67" w:rsidP="00225C67">
      <w:pPr>
        <w:jc w:val="both"/>
        <w:rPr>
          <w:rFonts w:cs="Arial"/>
          <w:lang w:val="en-GB"/>
        </w:rPr>
      </w:pPr>
      <w:r w:rsidRPr="002C1365">
        <w:rPr>
          <w:rFonts w:cs="Arial"/>
          <w:lang w:val="en-GB"/>
        </w:rPr>
        <w:t>The tunnel width was measured in the BC and SAX views</w:t>
      </w:r>
      <w:r w:rsidR="007A3A5D" w:rsidRPr="002C1365">
        <w:rPr>
          <w:rFonts w:cs="Arial"/>
          <w:lang w:val="en-GB"/>
        </w:rPr>
        <w:t xml:space="preserve"> at rest, without performing Valsalva </w:t>
      </w:r>
      <w:r w:rsidR="002C1365" w:rsidRPr="002C1365">
        <w:rPr>
          <w:rFonts w:cs="Arial"/>
          <w:lang w:val="en-GB"/>
        </w:rPr>
        <w:t>manoeuvre</w:t>
      </w:r>
      <w:r w:rsidRPr="002C1365">
        <w:rPr>
          <w:rFonts w:cs="Arial"/>
          <w:lang w:val="en-GB"/>
        </w:rPr>
        <w:t xml:space="preserve"> (</w:t>
      </w:r>
      <w:r w:rsidR="001B1DD3" w:rsidRPr="002C1365">
        <w:rPr>
          <w:rFonts w:cs="Arial"/>
          <w:b/>
          <w:bCs/>
          <w:lang w:val="en-GB"/>
        </w:rPr>
        <w:t>Supplemental</w:t>
      </w:r>
      <w:r w:rsidRPr="002C1365">
        <w:rPr>
          <w:rFonts w:cs="Arial"/>
          <w:b/>
          <w:bCs/>
          <w:lang w:val="en-GB"/>
        </w:rPr>
        <w:t xml:space="preserve"> Figure S3</w:t>
      </w:r>
      <w:r w:rsidRPr="002C1365">
        <w:rPr>
          <w:rFonts w:cs="Arial"/>
          <w:lang w:val="en-GB"/>
        </w:rPr>
        <w:t>).</w:t>
      </w:r>
    </w:p>
    <w:p w14:paraId="7033F85A" w14:textId="77777777" w:rsidR="00225C67" w:rsidRPr="002C1365" w:rsidRDefault="00225C67" w:rsidP="00225C67">
      <w:pPr>
        <w:jc w:val="both"/>
        <w:rPr>
          <w:rFonts w:cs="Arial"/>
          <w:lang w:val="en-GB"/>
        </w:rPr>
      </w:pPr>
    </w:p>
    <w:p w14:paraId="14CB8B89" w14:textId="77777777" w:rsidR="00225C67" w:rsidRPr="002C1365" w:rsidRDefault="00225C67" w:rsidP="00225C67">
      <w:pPr>
        <w:jc w:val="both"/>
        <w:rPr>
          <w:rFonts w:cs="Arial"/>
          <w:b/>
          <w:lang w:val="en-GB"/>
        </w:rPr>
      </w:pPr>
      <w:r w:rsidRPr="002C1365">
        <w:rPr>
          <w:rFonts w:cs="Arial"/>
          <w:b/>
          <w:lang w:val="en-GB"/>
        </w:rPr>
        <w:t>Septum primum length</w:t>
      </w:r>
    </w:p>
    <w:p w14:paraId="5FB4BD64" w14:textId="0F4E28B0" w:rsidR="00225C67" w:rsidRPr="002C1365" w:rsidRDefault="00225C67" w:rsidP="00225C67">
      <w:pPr>
        <w:jc w:val="both"/>
        <w:rPr>
          <w:rFonts w:cs="Arial"/>
          <w:lang w:val="en-GB"/>
        </w:rPr>
      </w:pPr>
      <w:r w:rsidRPr="002C1365">
        <w:rPr>
          <w:rFonts w:cs="Arial"/>
          <w:lang w:val="en-GB"/>
        </w:rPr>
        <w:t>The length of the septum primum was measured in the BC and SAX views. In the case of a septum aneurysm, the length was measured in multiple steps (</w:t>
      </w:r>
      <w:r w:rsidR="001B1DD3" w:rsidRPr="002C1365">
        <w:rPr>
          <w:rFonts w:cs="Arial"/>
          <w:b/>
          <w:bCs/>
          <w:lang w:val="en-GB"/>
        </w:rPr>
        <w:t>Supplemental</w:t>
      </w:r>
      <w:r w:rsidRPr="002C1365">
        <w:rPr>
          <w:rFonts w:cs="Arial"/>
          <w:b/>
          <w:bCs/>
          <w:lang w:val="en-GB"/>
        </w:rPr>
        <w:t xml:space="preserve"> Figure S4</w:t>
      </w:r>
      <w:r w:rsidRPr="002C1365">
        <w:rPr>
          <w:rFonts w:cs="Arial"/>
          <w:lang w:val="en-GB"/>
        </w:rPr>
        <w:t>).</w:t>
      </w:r>
    </w:p>
    <w:p w14:paraId="33D28F21" w14:textId="77777777" w:rsidR="00225C67" w:rsidRPr="002C1365" w:rsidRDefault="00225C67" w:rsidP="00225C67">
      <w:pPr>
        <w:jc w:val="both"/>
        <w:rPr>
          <w:rFonts w:cs="Arial"/>
          <w:lang w:val="en-GB"/>
        </w:rPr>
      </w:pPr>
    </w:p>
    <w:p w14:paraId="2FC9AABF" w14:textId="77777777" w:rsidR="00225C67" w:rsidRPr="002C1365" w:rsidRDefault="00225C67" w:rsidP="00225C67">
      <w:pPr>
        <w:jc w:val="both"/>
        <w:rPr>
          <w:rFonts w:cs="Arial"/>
          <w:b/>
          <w:lang w:val="en-GB"/>
        </w:rPr>
      </w:pPr>
      <w:r w:rsidRPr="002C1365">
        <w:rPr>
          <w:rFonts w:cs="Arial"/>
          <w:b/>
          <w:lang w:val="en-GB"/>
        </w:rPr>
        <w:t>Excursion of septum primum</w:t>
      </w:r>
    </w:p>
    <w:p w14:paraId="5F930AA1" w14:textId="57282A9B" w:rsidR="00225C67" w:rsidRPr="002C1365" w:rsidRDefault="00225C67" w:rsidP="00225C67">
      <w:pPr>
        <w:jc w:val="both"/>
        <w:rPr>
          <w:rFonts w:cs="Arial"/>
          <w:lang w:val="en-GB"/>
        </w:rPr>
      </w:pPr>
      <w:r w:rsidRPr="002C1365">
        <w:rPr>
          <w:rFonts w:cs="Arial"/>
          <w:lang w:val="en-GB"/>
        </w:rPr>
        <w:t>The excursion of the septum primum was measured in the BC and SAX views. First, a line was drawn between the atrial roof and the septum secundum. The excursion was measured as the perpendicular distance between this line and the most distal part of the septum primum. The measurement of the excursion was performed for both the right and left atria (</w:t>
      </w:r>
      <w:r w:rsidR="001B1DD3" w:rsidRPr="002C1365">
        <w:rPr>
          <w:rFonts w:cs="Arial"/>
          <w:b/>
          <w:bCs/>
          <w:lang w:val="en-GB"/>
        </w:rPr>
        <w:t>Supplemental</w:t>
      </w:r>
      <w:r w:rsidRPr="002C1365">
        <w:rPr>
          <w:rFonts w:cs="Arial"/>
          <w:b/>
          <w:bCs/>
          <w:lang w:val="en-GB"/>
        </w:rPr>
        <w:t xml:space="preserve"> Figure S5</w:t>
      </w:r>
      <w:r w:rsidRPr="002C1365">
        <w:rPr>
          <w:rFonts w:cs="Arial"/>
          <w:lang w:val="en-GB"/>
        </w:rPr>
        <w:t>).</w:t>
      </w:r>
    </w:p>
    <w:p w14:paraId="08322760" w14:textId="77777777" w:rsidR="00855B69" w:rsidRPr="002C1365" w:rsidRDefault="00855B69" w:rsidP="00225C67">
      <w:pPr>
        <w:jc w:val="both"/>
        <w:rPr>
          <w:rFonts w:cs="Arial"/>
          <w:lang w:val="en-GB"/>
        </w:rPr>
      </w:pPr>
    </w:p>
    <w:p w14:paraId="08C586D8" w14:textId="77777777" w:rsidR="00855B69" w:rsidRPr="002C1365" w:rsidRDefault="00855B69" w:rsidP="00225C67">
      <w:pPr>
        <w:jc w:val="both"/>
        <w:rPr>
          <w:rFonts w:cs="Arial"/>
          <w:lang w:val="en-GB"/>
        </w:rPr>
      </w:pPr>
    </w:p>
    <w:p w14:paraId="270B9F67" w14:textId="77777777" w:rsidR="00225C67" w:rsidRPr="002C1365" w:rsidRDefault="00225C67" w:rsidP="00225C67">
      <w:pPr>
        <w:jc w:val="both"/>
        <w:rPr>
          <w:rFonts w:cs="Arial"/>
          <w:b/>
          <w:lang w:val="en-GB"/>
        </w:rPr>
      </w:pPr>
      <w:r w:rsidRPr="002C1365">
        <w:rPr>
          <w:rFonts w:cs="Arial"/>
          <w:b/>
          <w:lang w:val="en-GB"/>
        </w:rPr>
        <w:lastRenderedPageBreak/>
        <w:t>Septum secundum thickness</w:t>
      </w:r>
    </w:p>
    <w:p w14:paraId="03EEEEE4" w14:textId="41039B32" w:rsidR="00225C67" w:rsidRPr="002C1365" w:rsidRDefault="00225C67" w:rsidP="00225C67">
      <w:pPr>
        <w:jc w:val="both"/>
        <w:rPr>
          <w:rFonts w:cs="Arial"/>
          <w:lang w:val="en-GB"/>
        </w:rPr>
      </w:pPr>
      <w:r w:rsidRPr="002C1365">
        <w:rPr>
          <w:rFonts w:cs="Arial"/>
          <w:lang w:val="en-GB"/>
        </w:rPr>
        <w:t>The thickness of the septum secundum was measured in both the BC and SAX views (</w:t>
      </w:r>
      <w:r w:rsidR="001B1DD3" w:rsidRPr="002C1365">
        <w:rPr>
          <w:rFonts w:cs="Arial"/>
          <w:b/>
          <w:bCs/>
          <w:lang w:val="en-GB"/>
        </w:rPr>
        <w:t>Supplemental</w:t>
      </w:r>
      <w:r w:rsidRPr="002C1365">
        <w:rPr>
          <w:rFonts w:cs="Arial"/>
          <w:b/>
          <w:bCs/>
          <w:lang w:val="en-GB"/>
        </w:rPr>
        <w:t xml:space="preserve"> Figure S6</w:t>
      </w:r>
      <w:r w:rsidRPr="002C1365">
        <w:rPr>
          <w:rFonts w:cs="Arial"/>
          <w:lang w:val="en-GB"/>
        </w:rPr>
        <w:t>).</w:t>
      </w:r>
    </w:p>
    <w:p w14:paraId="004F4459" w14:textId="77777777" w:rsidR="00225C67" w:rsidRPr="002C1365" w:rsidRDefault="00225C67" w:rsidP="00225C67">
      <w:pPr>
        <w:jc w:val="both"/>
        <w:rPr>
          <w:rFonts w:cs="Arial"/>
          <w:lang w:val="en-GB"/>
        </w:rPr>
      </w:pPr>
    </w:p>
    <w:p w14:paraId="7BFDC18D" w14:textId="77777777" w:rsidR="00225C67" w:rsidRPr="002C1365" w:rsidRDefault="00225C67" w:rsidP="00225C67">
      <w:pPr>
        <w:jc w:val="both"/>
        <w:rPr>
          <w:rFonts w:cs="Arial"/>
          <w:b/>
          <w:lang w:val="en-GB"/>
        </w:rPr>
      </w:pPr>
      <w:r w:rsidRPr="002C1365">
        <w:rPr>
          <w:rFonts w:cs="Arial"/>
          <w:b/>
          <w:lang w:val="en-GB"/>
        </w:rPr>
        <w:t>Distance from the PFO to the aorta and superior vena cava</w:t>
      </w:r>
    </w:p>
    <w:p w14:paraId="50F73968" w14:textId="51DE565C" w:rsidR="00225C67" w:rsidRPr="002C1365" w:rsidRDefault="00225C67" w:rsidP="00225C67">
      <w:pPr>
        <w:jc w:val="both"/>
        <w:rPr>
          <w:rFonts w:cs="Arial"/>
          <w:lang w:val="en-GB"/>
        </w:rPr>
      </w:pPr>
      <w:r w:rsidRPr="002C1365">
        <w:rPr>
          <w:rFonts w:cs="Arial"/>
          <w:lang w:val="en-GB"/>
        </w:rPr>
        <w:t>The distance from the PFO to the aortic root was measured in SAX view, the distance from the PFO to the superior vena cava was measured in the BC view (</w:t>
      </w:r>
      <w:r w:rsidR="001B1DD3" w:rsidRPr="002C1365">
        <w:rPr>
          <w:rFonts w:cs="Arial"/>
          <w:b/>
          <w:bCs/>
          <w:lang w:val="en-GB"/>
        </w:rPr>
        <w:t>Supplemental</w:t>
      </w:r>
      <w:r w:rsidRPr="002C1365">
        <w:rPr>
          <w:rFonts w:cs="Arial"/>
          <w:b/>
          <w:bCs/>
          <w:lang w:val="en-GB"/>
        </w:rPr>
        <w:t xml:space="preserve"> Figure S7</w:t>
      </w:r>
      <w:r w:rsidRPr="002C1365">
        <w:rPr>
          <w:rFonts w:cs="Arial"/>
          <w:lang w:val="en-GB"/>
        </w:rPr>
        <w:t>).</w:t>
      </w:r>
    </w:p>
    <w:p w14:paraId="37622452" w14:textId="77777777" w:rsidR="00225C67" w:rsidRPr="002C1365" w:rsidRDefault="00225C67" w:rsidP="00225C67">
      <w:pPr>
        <w:jc w:val="both"/>
        <w:rPr>
          <w:rFonts w:cs="Arial"/>
          <w:b/>
          <w:lang w:val="en-GB"/>
        </w:rPr>
      </w:pPr>
    </w:p>
    <w:p w14:paraId="7B740926" w14:textId="2105C8D8" w:rsidR="00225C67" w:rsidRPr="002C1365" w:rsidRDefault="00225C67" w:rsidP="00225C67">
      <w:pPr>
        <w:jc w:val="both"/>
        <w:rPr>
          <w:rFonts w:cs="Arial"/>
          <w:b/>
          <w:bCs/>
          <w:lang w:val="en-GB"/>
        </w:rPr>
      </w:pPr>
      <w:r w:rsidRPr="002C1365">
        <w:rPr>
          <w:rFonts w:cs="Arial"/>
          <w:b/>
          <w:bCs/>
          <w:lang w:val="en-GB"/>
        </w:rPr>
        <w:t>Statistical analysis</w:t>
      </w:r>
    </w:p>
    <w:p w14:paraId="050CD009" w14:textId="5CEC2FC9" w:rsidR="00225C67" w:rsidRPr="002C1365" w:rsidRDefault="00225C67" w:rsidP="00225C67">
      <w:pPr>
        <w:jc w:val="both"/>
        <w:rPr>
          <w:rFonts w:cs="Arial"/>
          <w:lang w:val="en-GB"/>
        </w:rPr>
      </w:pPr>
      <w:r w:rsidRPr="002C1365">
        <w:rPr>
          <w:rFonts w:cs="Arial"/>
          <w:lang w:val="en-GB"/>
        </w:rPr>
        <w:t>For quantitative measurements of PFO anatomy, highest value from BC and SAX were integrated into further analysis. The presence of atrial septal aneurysm (ASA) was defined as excursion of the septal tissue of &gt;10mm from the plane of the atrial septum into the left (LA) or right atrium (RA) or a combined total excursion left and right of 15mm as described previously</w:t>
      </w:r>
      <w:r w:rsidR="00FF5C24" w:rsidRPr="002C1365">
        <w:rPr>
          <w:rFonts w:cs="Arial"/>
          <w:lang w:val="en-GB"/>
        </w:rPr>
        <w:t>.</w:t>
      </w:r>
      <w:r w:rsidRPr="002C1365">
        <w:rPr>
          <w:rFonts w:cs="Arial"/>
          <w:lang w:val="en-GB"/>
        </w:rPr>
        <w:fldChar w:fldCharType="begin">
          <w:fldData xml:space="preserve">PEVuZE5vdGU+PENpdGU+PEF1dGhvcj5TaWx2ZXN0cnk8L0F1dGhvcj48WWVhcj4yMDE1PC9ZZWFy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</w:fldData>
        </w:fldChar>
      </w:r>
      <w:r w:rsidR="00350EEC" w:rsidRPr="002C1365">
        <w:rPr>
          <w:rFonts w:cs="Arial"/>
          <w:lang w:val="en-GB"/>
        </w:rPr>
        <w:instrText xml:space="preserve"> ADDIN EN.CITE </w:instrText>
      </w:r>
      <w:r w:rsidR="00350EEC" w:rsidRPr="002C1365">
        <w:rPr>
          <w:rFonts w:cs="Arial"/>
          <w:lang w:val="en-GB"/>
        </w:rPr>
        <w:fldChar w:fldCharType="begin">
          <w:fldData xml:space="preserve">PEVuZE5vdGU+PENpdGU+PEF1dGhvcj5TaWx2ZXN0cnk8L0F1dGhvcj48WWVhcj4yMDE1PC9ZZWFy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</w:fldData>
        </w:fldChar>
      </w:r>
      <w:r w:rsidR="00350EEC" w:rsidRPr="002C1365">
        <w:rPr>
          <w:rFonts w:cs="Arial"/>
          <w:lang w:val="en-GB"/>
        </w:rPr>
        <w:instrText xml:space="preserve"> ADDIN EN.CITE.DATA </w:instrText>
      </w:r>
      <w:r w:rsidR="00350EEC" w:rsidRPr="002C1365">
        <w:rPr>
          <w:rFonts w:cs="Arial"/>
          <w:lang w:val="en-GB"/>
        </w:rPr>
      </w:r>
      <w:r w:rsidR="00350EEC" w:rsidRPr="002C1365">
        <w:rPr>
          <w:rFonts w:cs="Arial"/>
          <w:lang w:val="en-GB"/>
        </w:rPr>
        <w:fldChar w:fldCharType="end"/>
      </w:r>
      <w:r w:rsidRPr="002C1365">
        <w:rPr>
          <w:rFonts w:cs="Arial"/>
          <w:lang w:val="en-GB"/>
        </w:rPr>
      </w:r>
      <w:r w:rsidRPr="002C1365">
        <w:rPr>
          <w:rFonts w:cs="Arial"/>
          <w:lang w:val="en-GB"/>
        </w:rPr>
        <w:fldChar w:fldCharType="separate"/>
      </w:r>
      <w:r w:rsidR="00350EEC" w:rsidRPr="002C1365">
        <w:rPr>
          <w:rFonts w:cs="Arial"/>
          <w:lang w:val="en-GB"/>
        </w:rPr>
        <w:t>[1]</w:t>
      </w:r>
      <w:r w:rsidRPr="002C1365">
        <w:rPr>
          <w:rFonts w:cs="Arial"/>
          <w:lang w:val="en-GB"/>
        </w:rPr>
        <w:fldChar w:fldCharType="end"/>
      </w:r>
    </w:p>
    <w:p w14:paraId="2071CB28" w14:textId="3F30AF44" w:rsidR="00225C67" w:rsidRPr="002C1365" w:rsidRDefault="00225C67" w:rsidP="00225C67">
      <w:pPr>
        <w:jc w:val="both"/>
        <w:rPr>
          <w:rFonts w:cs="Arial"/>
          <w:color w:val="000000"/>
          <w:lang w:val="en-GB"/>
        </w:rPr>
      </w:pPr>
      <w:r w:rsidRPr="002C1365">
        <w:rPr>
          <w:rFonts w:cs="Arial"/>
          <w:lang w:val="en-GB"/>
        </w:rPr>
        <w:t xml:space="preserve">To </w:t>
      </w:r>
      <w:r w:rsidR="002C1365" w:rsidRPr="002C1365">
        <w:rPr>
          <w:rFonts w:cs="Arial"/>
          <w:lang w:val="en-GB"/>
        </w:rPr>
        <w:t>analyse</w:t>
      </w:r>
      <w:r w:rsidRPr="002C1365">
        <w:rPr>
          <w:rFonts w:cs="Arial"/>
          <w:lang w:val="en-GB"/>
        </w:rPr>
        <w:t xml:space="preserve"> the impact of device size on RS, patients were grouped based on the diameter of the right atrial disc into those receiving either large (&gt;25 mm) or small (≤25 mm) occlusion devices. To identify a mismatch between device size and PFO anatomy, we assessed the ratio between the RA disc diameter and the excursion of the septum primum, as well as the semiquantitative shunt grade at baseline, respectively.</w:t>
      </w:r>
    </w:p>
    <w:p w14:paraId="2C7D5D3B" w14:textId="51E86A6C" w:rsidR="00225C67" w:rsidRPr="002C1365" w:rsidRDefault="00225C67" w:rsidP="00225C67">
      <w:pPr>
        <w:jc w:val="both"/>
        <w:rPr>
          <w:rFonts w:cs="Arial"/>
          <w:lang w:val="en-GB"/>
        </w:rPr>
      </w:pPr>
      <w:r w:rsidRPr="002C1365">
        <w:rPr>
          <w:rFonts w:cs="Arial"/>
          <w:bCs/>
          <w:lang w:val="en-GB"/>
        </w:rPr>
        <w:t xml:space="preserve">Patients baseline characteristics and echocardiographic data were </w:t>
      </w:r>
      <w:r w:rsidR="002C1365" w:rsidRPr="002C1365">
        <w:rPr>
          <w:rFonts w:cs="Arial"/>
          <w:bCs/>
          <w:lang w:val="en-GB"/>
        </w:rPr>
        <w:t>analysed</w:t>
      </w:r>
      <w:r w:rsidRPr="002C1365">
        <w:rPr>
          <w:rFonts w:cs="Arial"/>
          <w:bCs/>
          <w:lang w:val="en-GB"/>
        </w:rPr>
        <w:t xml:space="preserve"> using </w:t>
      </w:r>
      <w:r w:rsidRPr="002C1365">
        <w:rPr>
          <w:rFonts w:cs="Arial"/>
          <w:lang w:val="en-GB"/>
        </w:rPr>
        <w:t>JMP</w:t>
      </w:r>
      <w:r w:rsidRPr="002C1365">
        <w:rPr>
          <w:rFonts w:cs="Arial"/>
          <w:vertAlign w:val="superscript"/>
          <w:lang w:val="en-GB"/>
        </w:rPr>
        <w:t>®</w:t>
      </w:r>
      <w:r w:rsidRPr="002C1365">
        <w:rPr>
          <w:rFonts w:cs="Arial"/>
          <w:lang w:val="en-GB"/>
        </w:rPr>
        <w:t xml:space="preserve"> Pro Version 17 (SAS Institute, Cary, North Carolina, USA) and R (R Foundation for Statistical Computing, Vienna, Austria). Normally distributed data are represented as </w:t>
      </w:r>
      <w:r w:rsidRPr="002C1365">
        <w:rPr>
          <w:rFonts w:cs="Arial"/>
          <w:lang w:val="en-GB"/>
        </w:rPr>
        <w:lastRenderedPageBreak/>
        <w:t xml:space="preserve">mean with standard deviation (SD) and were </w:t>
      </w:r>
      <w:r w:rsidR="002C1365" w:rsidRPr="002C1365">
        <w:rPr>
          <w:rFonts w:cs="Arial"/>
          <w:lang w:val="en-GB"/>
        </w:rPr>
        <w:t>analysed</w:t>
      </w:r>
      <w:r w:rsidRPr="002C1365">
        <w:rPr>
          <w:rFonts w:cs="Arial"/>
          <w:lang w:val="en-GB"/>
        </w:rPr>
        <w:t xml:space="preserve"> using student´s t-test. Non-normally distributed variables are shown as median with interquartile range (IQR) and were computed with Mann-Whitney U test. Categorial data are given as numbers with percentages and were </w:t>
      </w:r>
      <w:r w:rsidR="002C1365" w:rsidRPr="002C1365">
        <w:rPr>
          <w:rFonts w:cs="Arial"/>
          <w:lang w:val="en-GB"/>
        </w:rPr>
        <w:t>analysed</w:t>
      </w:r>
      <w:r w:rsidRPr="002C1365">
        <w:rPr>
          <w:rFonts w:cs="Arial"/>
          <w:lang w:val="en-GB"/>
        </w:rPr>
        <w:t xml:space="preserve"> using chi-squared test. Correlation data is based on Pearson´s product-moment correlation coefficient and Spearman’s rank correlation coefficient as indicated and comprehensive correlation matrix was created with the “</w:t>
      </w:r>
      <w:proofErr w:type="spellStart"/>
      <w:r w:rsidRPr="002C1365">
        <w:rPr>
          <w:rFonts w:cs="Arial"/>
          <w:lang w:val="en-GB"/>
        </w:rPr>
        <w:t>corrplot</w:t>
      </w:r>
      <w:proofErr w:type="spellEnd"/>
      <w:r w:rsidRPr="002C1365">
        <w:rPr>
          <w:rFonts w:cs="Arial"/>
          <w:lang w:val="en-GB"/>
        </w:rPr>
        <w:t>”</w:t>
      </w:r>
      <w:r w:rsidRPr="002C1365">
        <w:rPr>
          <w:rFonts w:cs="Arial"/>
          <w:lang w:val="en-GB"/>
        </w:rPr>
        <w:fldChar w:fldCharType="begin"/>
      </w:r>
      <w:r w:rsidR="00350EEC" w:rsidRPr="002C1365">
        <w:rPr>
          <w:rFonts w:cs="Arial"/>
          <w:lang w:val="en-GB"/>
        </w:rPr>
        <w:instrText xml:space="preserve"> ADDIN EN.CITE &lt;EndNote&gt;&lt;Cite&gt;&lt;RecNum&gt;509&lt;/RecNum&gt;&lt;DisplayText&gt;[2]&lt;/DisplayText&gt;&lt;record&gt;&lt;rec-number&gt;509&lt;/rec-number&gt;&lt;foreign-keys&gt;&lt;key app="EN" db-id="5p2a2vpx350exser2vjvx5dnrsvr9rap0wea" timestamp="1702382069"&gt;509&lt;/key&gt;&lt;/foreign-keys&gt;&lt;ref-type name="Journal Article"&gt;17&lt;/ref-type&gt;&lt;contributors&gt;&lt;/contributors&gt;&lt;titles&gt;&lt;title&gt;Taiyun Wei and Viliam Simko (2021). R package &amp;apos;corrplot&amp;apos;: Visualization of a Correlation Matrix (Version 0.92). Available from https://github.com/taiyun/corrplot&lt;/title&gt;&lt;/titles&gt;&lt;dates&gt;&lt;/dates&gt;&lt;urls&gt;&lt;/urls&gt;&lt;/record&gt;&lt;/Cite&gt;&lt;/EndNote&gt;</w:instrText>
      </w:r>
      <w:r w:rsidRPr="002C1365">
        <w:rPr>
          <w:rFonts w:cs="Arial"/>
          <w:lang w:val="en-GB"/>
        </w:rPr>
        <w:fldChar w:fldCharType="separate"/>
      </w:r>
      <w:r w:rsidR="00350EEC" w:rsidRPr="002C1365">
        <w:rPr>
          <w:rFonts w:cs="Arial"/>
          <w:lang w:val="en-GB"/>
        </w:rPr>
        <w:t>[2]</w:t>
      </w:r>
      <w:r w:rsidRPr="002C1365">
        <w:rPr>
          <w:rFonts w:cs="Arial"/>
          <w:lang w:val="en-GB"/>
        </w:rPr>
        <w:fldChar w:fldCharType="end"/>
      </w:r>
      <w:r w:rsidRPr="002C1365">
        <w:rPr>
          <w:rFonts w:cs="Arial"/>
          <w:lang w:val="en-GB"/>
        </w:rPr>
        <w:t xml:space="preserve"> package in R.  </w:t>
      </w:r>
    </w:p>
    <w:p w14:paraId="2276959E" w14:textId="7F1C820A" w:rsidR="00176494" w:rsidRPr="002C1365" w:rsidRDefault="00225C67" w:rsidP="00855B69">
      <w:pPr>
        <w:jc w:val="both"/>
        <w:rPr>
          <w:rFonts w:cs="Arial"/>
          <w:lang w:val="en-GB"/>
        </w:rPr>
      </w:pPr>
      <w:r w:rsidRPr="002C1365">
        <w:rPr>
          <w:rFonts w:cs="Arial"/>
          <w:shd w:val="clear" w:color="auto" w:fill="FFFFFF"/>
          <w:lang w:val="en-GB"/>
        </w:rPr>
        <w:t xml:space="preserve">For prediction of RS, we performed machine learning employing trained models with 10-fold cross-validation loop. </w:t>
      </w:r>
      <w:r w:rsidRPr="002C1365">
        <w:rPr>
          <w:rFonts w:cs="Arial"/>
          <w:lang w:val="en-GB"/>
        </w:rPr>
        <w:t>Therefore, input data were randomly split into training (90%,</w:t>
      </w:r>
      <w:r w:rsidRPr="002C1365">
        <w:rPr>
          <w:rFonts w:eastAsiaTheme="majorEastAsia" w:cs="Arial"/>
          <w:lang w:val="en-GB"/>
        </w:rPr>
        <w:t> </w:t>
      </w:r>
      <w:r w:rsidRPr="002C1365">
        <w:rPr>
          <w:rFonts w:cs="Arial"/>
          <w:lang w:val="en-GB"/>
        </w:rPr>
        <w:t>n=475) and a test data set (10%,</w:t>
      </w:r>
      <w:r w:rsidRPr="002C1365">
        <w:rPr>
          <w:rFonts w:eastAsiaTheme="majorEastAsia" w:cs="Arial"/>
          <w:lang w:val="en-GB"/>
        </w:rPr>
        <w:t> </w:t>
      </w:r>
      <w:r w:rsidRPr="002C1365">
        <w:rPr>
          <w:rFonts w:cs="Arial"/>
          <w:lang w:val="en-GB"/>
        </w:rPr>
        <w:t>n</w:t>
      </w:r>
      <w:r w:rsidRPr="002C1365">
        <w:rPr>
          <w:rFonts w:eastAsiaTheme="majorEastAsia" w:cs="Arial"/>
          <w:lang w:val="en-GB"/>
        </w:rPr>
        <w:t>=</w:t>
      </w:r>
      <w:r w:rsidRPr="002C1365">
        <w:rPr>
          <w:rFonts w:cs="Arial"/>
          <w:lang w:val="en-GB"/>
        </w:rPr>
        <w:t xml:space="preserve">52) for all models. The input data were filtered to contain only complete </w:t>
      </w:r>
      <w:r w:rsidR="00FF5C24" w:rsidRPr="002C1365">
        <w:rPr>
          <w:rFonts w:cs="Arial"/>
          <w:lang w:val="en-GB"/>
        </w:rPr>
        <w:t>measurements,</w:t>
      </w:r>
      <w:r w:rsidRPr="002C1365">
        <w:rPr>
          <w:rFonts w:cs="Arial"/>
          <w:lang w:val="en-GB"/>
        </w:rPr>
        <w:t xml:space="preserve"> and </w:t>
      </w:r>
      <w:r w:rsidRPr="002C1365">
        <w:rPr>
          <w:rFonts w:cs="Arial"/>
          <w:shd w:val="clear" w:color="auto" w:fill="FFFFFF"/>
          <w:lang w:val="en-GB"/>
        </w:rPr>
        <w:t>missing values were imputed by median values of the predictor</w:t>
      </w:r>
      <w:r w:rsidRPr="002C1365">
        <w:rPr>
          <w:rFonts w:cs="Arial"/>
          <w:lang w:val="en-GB"/>
        </w:rPr>
        <w:t xml:space="preserve">. </w:t>
      </w:r>
      <w:r w:rsidRPr="002C1365">
        <w:rPr>
          <w:rFonts w:cs="Arial"/>
          <w:shd w:val="clear" w:color="auto" w:fill="FFFFFF"/>
          <w:lang w:val="en-GB"/>
        </w:rPr>
        <w:t>The final model was fit on all data. Comparison of trained models (e.g. extreme gradient boosting [</w:t>
      </w:r>
      <w:proofErr w:type="spellStart"/>
      <w:r w:rsidRPr="002C1365">
        <w:rPr>
          <w:rFonts w:cs="Arial"/>
          <w:shd w:val="clear" w:color="auto" w:fill="FFFFFF"/>
          <w:lang w:val="en-GB"/>
        </w:rPr>
        <w:t>XGBoost</w:t>
      </w:r>
      <w:proofErr w:type="spellEnd"/>
      <w:r w:rsidRPr="002C1365">
        <w:rPr>
          <w:rFonts w:cs="Arial"/>
          <w:shd w:val="clear" w:color="auto" w:fill="FFFFFF"/>
          <w:lang w:val="en-GB"/>
        </w:rPr>
        <w:t xml:space="preserve">], support vector machines, bootstrap forest, boosted tree, neural boosted, decision tree, nominal logistic, forward selection, pruned forward selection, fit stepwise, ridge, lasso, and elastic net) was based on comparison of median absolute error (MAE) utilizing Mann-Whitney U test. </w:t>
      </w:r>
      <w:proofErr w:type="spellStart"/>
      <w:r w:rsidRPr="002C1365">
        <w:rPr>
          <w:rFonts w:cs="Arial"/>
          <w:shd w:val="clear" w:color="auto" w:fill="FFFFFF"/>
          <w:lang w:val="en-GB"/>
        </w:rPr>
        <w:t>XGBoost</w:t>
      </w:r>
      <w:proofErr w:type="spellEnd"/>
      <w:r w:rsidRPr="002C1365">
        <w:rPr>
          <w:rFonts w:cs="Arial"/>
          <w:shd w:val="clear" w:color="auto" w:fill="FFFFFF"/>
          <w:lang w:val="en-GB"/>
        </w:rPr>
        <w:t xml:space="preserve"> with cross-validation was applied on all data and h</w:t>
      </w:r>
      <w:r w:rsidRPr="002C1365">
        <w:rPr>
          <w:rFonts w:cs="Arial"/>
          <w:lang w:val="en-GB"/>
        </w:rPr>
        <w:t>yperparameters were autotuned and variables with gain ≥1% as well as all SHAP values (</w:t>
      </w:r>
      <w:proofErr w:type="spellStart"/>
      <w:r w:rsidRPr="002C1365">
        <w:rPr>
          <w:rFonts w:cs="Arial"/>
          <w:shd w:val="clear" w:color="auto" w:fill="FFFFFF"/>
          <w:lang w:val="en-GB"/>
        </w:rPr>
        <w:t>SHapley</w:t>
      </w:r>
      <w:proofErr w:type="spellEnd"/>
      <w:r w:rsidRPr="002C1365">
        <w:rPr>
          <w:rFonts w:cs="Arial"/>
          <w:shd w:val="clear" w:color="auto" w:fill="FFFFFF"/>
          <w:lang w:val="en-GB"/>
        </w:rPr>
        <w:t xml:space="preserve"> Additive </w:t>
      </w:r>
      <w:proofErr w:type="spellStart"/>
      <w:r w:rsidRPr="002C1365">
        <w:rPr>
          <w:rFonts w:cs="Arial"/>
          <w:shd w:val="clear" w:color="auto" w:fill="FFFFFF"/>
          <w:lang w:val="en-GB"/>
        </w:rPr>
        <w:t>exPlanations</w:t>
      </w:r>
      <w:proofErr w:type="spellEnd"/>
      <w:r w:rsidRPr="002C1365">
        <w:rPr>
          <w:rFonts w:cs="Arial"/>
          <w:shd w:val="clear" w:color="auto" w:fill="FFFFFF"/>
          <w:lang w:val="en-GB"/>
        </w:rPr>
        <w:t>)</w:t>
      </w:r>
      <w:r w:rsidRPr="002C1365">
        <w:rPr>
          <w:rFonts w:cs="Arial"/>
          <w:lang w:val="en-GB"/>
        </w:rPr>
        <w:t xml:space="preserve"> were depicted in graphic output within the “</w:t>
      </w:r>
      <w:proofErr w:type="spellStart"/>
      <w:r w:rsidRPr="002C1365">
        <w:rPr>
          <w:rFonts w:cs="Arial"/>
          <w:lang w:val="en-GB"/>
        </w:rPr>
        <w:t>beeswarm</w:t>
      </w:r>
      <w:proofErr w:type="spellEnd"/>
      <w:r w:rsidRPr="002C1365">
        <w:rPr>
          <w:rFonts w:cs="Arial"/>
          <w:lang w:val="en-GB"/>
        </w:rPr>
        <w:t>”</w:t>
      </w:r>
      <w:r w:rsidRPr="002C1365">
        <w:rPr>
          <w:rFonts w:cs="Arial"/>
          <w:lang w:val="en-GB"/>
        </w:rPr>
        <w:fldChar w:fldCharType="begin"/>
      </w:r>
      <w:r w:rsidR="00350EEC" w:rsidRPr="002C1365">
        <w:rPr>
          <w:rFonts w:cs="Arial"/>
          <w:lang w:val="en-GB"/>
        </w:rPr>
        <w:instrText xml:space="preserve"> ADDIN EN.CITE &lt;EndNote&gt;&lt;Cite&gt;&lt;RecNum&gt;841&lt;/RecNum&gt;&lt;DisplayText&gt;[3]&lt;/DisplayText&gt;&lt;record&gt;&lt;rec-number&gt;841&lt;/rec-number&gt;&lt;foreign-keys&gt;&lt;key app="EN" db-id="5p2a2vpx350exser2vjvx5dnrsvr9rap0wea" timestamp="1720096906"&gt;841&lt;/key&gt;&lt;/foreign-keys&gt;&lt;ref-type name="Journal Article"&gt;17&lt;/ref-type&gt;&lt;contributors&gt;&lt;/contributors&gt;&lt;titles&gt;&lt;title&gt;Eklund A, Trimble J (2021). _beeswarm: The Bee Swarm Plot, an Alternative to Stripchart_. R package version 0.4.0, &amp;lt;https://CRAN.R-project.org/package=beeswarm&amp;gt;&amp;#xD;&lt;/title&gt;&lt;/titles&gt;&lt;dates&gt;&lt;/dates&gt;&lt;urls&gt;&lt;/urls&gt;&lt;/record&gt;&lt;/Cite&gt;&lt;/EndNote&gt;</w:instrText>
      </w:r>
      <w:r w:rsidRPr="002C1365">
        <w:rPr>
          <w:rFonts w:cs="Arial"/>
          <w:lang w:val="en-GB"/>
        </w:rPr>
        <w:fldChar w:fldCharType="separate"/>
      </w:r>
      <w:r w:rsidR="00350EEC" w:rsidRPr="002C1365">
        <w:rPr>
          <w:rFonts w:cs="Arial"/>
          <w:lang w:val="en-GB"/>
        </w:rPr>
        <w:t>[3]</w:t>
      </w:r>
      <w:r w:rsidRPr="002C1365">
        <w:rPr>
          <w:rFonts w:cs="Arial"/>
          <w:lang w:val="en-GB"/>
        </w:rPr>
        <w:fldChar w:fldCharType="end"/>
      </w:r>
      <w:r w:rsidRPr="002C1365">
        <w:rPr>
          <w:rFonts w:cs="Arial"/>
          <w:lang w:val="en-GB"/>
        </w:rPr>
        <w:t xml:space="preserve"> package in R. Area under the curve (AUC) confidence intervals of </w:t>
      </w:r>
      <w:proofErr w:type="spellStart"/>
      <w:r w:rsidRPr="002C1365">
        <w:rPr>
          <w:rFonts w:cs="Arial"/>
          <w:lang w:val="en-GB"/>
        </w:rPr>
        <w:t>XGBoost</w:t>
      </w:r>
      <w:proofErr w:type="spellEnd"/>
      <w:r w:rsidRPr="002C1365">
        <w:rPr>
          <w:rFonts w:cs="Arial"/>
          <w:lang w:val="en-GB"/>
        </w:rPr>
        <w:t xml:space="preserve"> models were computed with percentile bootstrap analysis</w:t>
      </w:r>
      <w:r w:rsidRPr="002C1365">
        <w:rPr>
          <w:rFonts w:cs="Arial"/>
          <w:shd w:val="clear" w:color="auto" w:fill="FCFCFC"/>
          <w:lang w:val="en-GB"/>
        </w:rPr>
        <w:t xml:space="preserve">. </w:t>
      </w:r>
      <w:r w:rsidRPr="002C1365">
        <w:rPr>
          <w:rFonts w:cs="Arial"/>
          <w:shd w:val="clear" w:color="auto" w:fill="FFFFFF"/>
          <w:lang w:val="en-GB"/>
        </w:rPr>
        <w:t xml:space="preserve">Likelihood of peri-device leak was derived from </w:t>
      </w:r>
      <w:proofErr w:type="spellStart"/>
      <w:r w:rsidRPr="002C1365">
        <w:rPr>
          <w:rFonts w:cs="Arial"/>
          <w:shd w:val="clear" w:color="auto" w:fill="FFFFFF"/>
          <w:lang w:val="en-GB"/>
        </w:rPr>
        <w:t>XGBoost</w:t>
      </w:r>
      <w:proofErr w:type="spellEnd"/>
      <w:r w:rsidRPr="002C1365">
        <w:rPr>
          <w:rFonts w:cs="Arial"/>
          <w:shd w:val="clear" w:color="auto" w:fill="FFFFFF"/>
          <w:lang w:val="en-GB"/>
        </w:rPr>
        <w:t xml:space="preserve"> prediction formula. </w:t>
      </w:r>
      <w:bookmarkStart w:id="5" w:name="article1.body1.sec4.sec4.sec2.p2"/>
      <w:bookmarkStart w:id="6" w:name="article1.body1.sec4.sec4.sec2.p4"/>
      <w:bookmarkEnd w:id="5"/>
      <w:bookmarkEnd w:id="6"/>
      <w:r w:rsidRPr="002C1365">
        <w:rPr>
          <w:rFonts w:cs="Arial"/>
          <w:lang w:val="en-GB"/>
        </w:rPr>
        <w:t xml:space="preserve">Final graphic output was performed with different software packages including RStudio and JMP. </w:t>
      </w:r>
    </w:p>
    <w:p w14:paraId="3E31FF1C" w14:textId="01ABFA7F" w:rsidR="00911309" w:rsidRPr="002C1365" w:rsidRDefault="001B1DD3" w:rsidP="00911309">
      <w:pPr>
        <w:ind w:right="36"/>
        <w:jc w:val="both"/>
        <w:rPr>
          <w:rFonts w:cs="Arial"/>
          <w:b/>
          <w:bCs/>
          <w:lang w:val="en-GB"/>
        </w:rPr>
      </w:pPr>
      <w:r w:rsidRPr="002C1365">
        <w:rPr>
          <w:rFonts w:cs="Arial"/>
          <w:b/>
          <w:bCs/>
          <w:lang w:val="en-GB"/>
        </w:rPr>
        <w:lastRenderedPageBreak/>
        <w:t>Supplemental</w:t>
      </w:r>
      <w:r w:rsidR="00911309" w:rsidRPr="002C1365">
        <w:rPr>
          <w:rFonts w:cs="Arial"/>
          <w:b/>
          <w:bCs/>
          <w:lang w:val="en-GB"/>
        </w:rPr>
        <w:t xml:space="preserve"> Figures and Tables</w:t>
      </w:r>
    </w:p>
    <w:p w14:paraId="34405791" w14:textId="77777777" w:rsidR="00225C67" w:rsidRPr="002C1365" w:rsidRDefault="00225C67" w:rsidP="00911309">
      <w:pPr>
        <w:ind w:right="36"/>
        <w:jc w:val="both"/>
        <w:rPr>
          <w:rFonts w:cs="Arial"/>
          <w:b/>
          <w:bCs/>
          <w:lang w:val="en-GB"/>
        </w:rPr>
      </w:pPr>
    </w:p>
    <w:p w14:paraId="53489731" w14:textId="022240C8" w:rsidR="00911309" w:rsidRPr="002C1365" w:rsidRDefault="00911309" w:rsidP="00911309">
      <w:pPr>
        <w:ind w:right="36"/>
        <w:jc w:val="both"/>
        <w:rPr>
          <w:rFonts w:cs="Arial"/>
          <w:b/>
          <w:bCs/>
          <w:lang w:val="en-GB"/>
        </w:rPr>
      </w:pPr>
      <w:r w:rsidRPr="002C1365">
        <w:rPr>
          <w:rFonts w:cs="Arial"/>
          <w:b/>
          <w:noProof/>
          <w:lang w:val="en-GB"/>
        </w:rPr>
        <w:drawing>
          <wp:inline distT="0" distB="0" distL="0" distR="0" wp14:anchorId="771BFC50" wp14:editId="5AFD2C29">
            <wp:extent cx="5950800" cy="3856119"/>
            <wp:effectExtent l="0" t="0" r="5715" b="5080"/>
            <wp:docPr id="1" name="Grafik 1" descr="A close-up of an ultras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A close-up of an ultras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0800" cy="3856119"/>
                    </a:xfrm>
                    <a:prstGeom prst="rect">
                      <a:avLst/>
                    </a:prstGeom>
                    <a:noFill/>
                    <a:ln>
                      <a:noFill/>
                    </a:ln>
                  </pic:spPr>
                </pic:pic>
              </a:graphicData>
            </a:graphic>
          </wp:inline>
        </w:drawing>
      </w:r>
    </w:p>
    <w:p w14:paraId="6A08F48F" w14:textId="76EFE9C3" w:rsidR="00911309" w:rsidRPr="002C1365" w:rsidRDefault="001B1DD3" w:rsidP="00911309">
      <w:pPr>
        <w:jc w:val="both"/>
        <w:rPr>
          <w:rFonts w:cs="Arial"/>
          <w:lang w:val="en-GB"/>
        </w:rPr>
      </w:pPr>
      <w:r w:rsidRPr="002C1365">
        <w:rPr>
          <w:rFonts w:cs="Arial"/>
          <w:b/>
          <w:lang w:val="en-GB"/>
        </w:rPr>
        <w:t>Supplemental</w:t>
      </w:r>
      <w:r w:rsidR="00911309" w:rsidRPr="002C1365">
        <w:rPr>
          <w:rFonts w:cs="Arial"/>
          <w:b/>
          <w:lang w:val="en-GB"/>
        </w:rPr>
        <w:t xml:space="preserve"> Figure S1. </w:t>
      </w:r>
      <w:r w:rsidR="00911309" w:rsidRPr="002C1365">
        <w:rPr>
          <w:rFonts w:cs="Arial"/>
          <w:lang w:val="en-GB"/>
        </w:rPr>
        <w:t xml:space="preserve">Shunt assessment in the </w:t>
      </w:r>
      <w:proofErr w:type="spellStart"/>
      <w:r w:rsidR="00911309" w:rsidRPr="002C1365">
        <w:rPr>
          <w:rFonts w:cs="Arial"/>
          <w:lang w:val="en-GB"/>
        </w:rPr>
        <w:t>bicaval</w:t>
      </w:r>
      <w:proofErr w:type="spellEnd"/>
      <w:r w:rsidR="00911309" w:rsidRPr="002C1365">
        <w:rPr>
          <w:rFonts w:cs="Arial"/>
          <w:lang w:val="en-GB"/>
        </w:rPr>
        <w:t xml:space="preserve"> view after infusion of agitated saline during the Valsalva </w:t>
      </w:r>
      <w:r w:rsidR="00176494" w:rsidRPr="002C1365">
        <w:rPr>
          <w:rFonts w:cs="Arial"/>
          <w:lang w:val="en-GB"/>
        </w:rPr>
        <w:t>manoeuvre</w:t>
      </w:r>
      <w:r w:rsidR="00911309" w:rsidRPr="002C1365">
        <w:rPr>
          <w:rFonts w:cs="Arial"/>
          <w:lang w:val="en-GB"/>
        </w:rPr>
        <w:t xml:space="preserve"> (grade 3 shunt).</w:t>
      </w:r>
    </w:p>
    <w:p w14:paraId="74885B7F" w14:textId="77777777" w:rsidR="00166F88" w:rsidRPr="002C1365" w:rsidRDefault="00166F88" w:rsidP="00A94464">
      <w:pPr>
        <w:ind w:right="36"/>
        <w:jc w:val="both"/>
        <w:rPr>
          <w:rFonts w:cs="Arial"/>
          <w:b/>
          <w:bCs/>
          <w:lang w:val="en-GB"/>
        </w:rPr>
      </w:pPr>
    </w:p>
    <w:p w14:paraId="47FF6F39" w14:textId="77777777" w:rsidR="00911309" w:rsidRPr="002C1365" w:rsidRDefault="00911309" w:rsidP="00A94464">
      <w:pPr>
        <w:ind w:right="36"/>
        <w:jc w:val="both"/>
        <w:rPr>
          <w:rFonts w:cs="Arial"/>
          <w:b/>
          <w:bCs/>
          <w:lang w:val="en-GB"/>
        </w:rPr>
      </w:pPr>
    </w:p>
    <w:p w14:paraId="46817279" w14:textId="77777777" w:rsidR="00166F88" w:rsidRPr="002C1365" w:rsidRDefault="00166F88" w:rsidP="00A94464">
      <w:pPr>
        <w:ind w:right="36"/>
        <w:jc w:val="both"/>
        <w:rPr>
          <w:rFonts w:cs="Arial"/>
          <w:b/>
          <w:bCs/>
          <w:lang w:val="en-GB"/>
        </w:rPr>
      </w:pPr>
    </w:p>
    <w:p w14:paraId="092D7847" w14:textId="18D0EAE7" w:rsidR="00166F88" w:rsidRPr="002C1365" w:rsidRDefault="00166F88" w:rsidP="00A94464">
      <w:pPr>
        <w:ind w:right="36"/>
        <w:jc w:val="both"/>
        <w:rPr>
          <w:rFonts w:cs="Arial"/>
          <w:b/>
          <w:bCs/>
          <w:lang w:val="en-GB"/>
        </w:rPr>
      </w:pPr>
    </w:p>
    <w:p w14:paraId="372602FB" w14:textId="77777777" w:rsidR="00166F88" w:rsidRPr="002C1365" w:rsidRDefault="00166F88" w:rsidP="00A94464">
      <w:pPr>
        <w:ind w:right="36"/>
        <w:jc w:val="both"/>
        <w:rPr>
          <w:rFonts w:cs="Arial"/>
          <w:b/>
          <w:bCs/>
          <w:lang w:val="en-GB"/>
        </w:rPr>
      </w:pPr>
    </w:p>
    <w:p w14:paraId="54644498" w14:textId="77777777" w:rsidR="00166F88" w:rsidRPr="002C1365" w:rsidRDefault="00166F88" w:rsidP="00A94464">
      <w:pPr>
        <w:ind w:right="36"/>
        <w:jc w:val="both"/>
        <w:rPr>
          <w:rFonts w:cs="Arial"/>
          <w:b/>
          <w:bCs/>
          <w:lang w:val="en-GB"/>
        </w:rPr>
      </w:pPr>
    </w:p>
    <w:p w14:paraId="4486811F" w14:textId="77777777" w:rsidR="00166F88" w:rsidRPr="002C1365" w:rsidRDefault="00166F88" w:rsidP="00A94464">
      <w:pPr>
        <w:ind w:right="36"/>
        <w:jc w:val="both"/>
        <w:rPr>
          <w:rFonts w:cs="Arial"/>
          <w:b/>
          <w:bCs/>
          <w:lang w:val="en-GB"/>
        </w:rPr>
      </w:pPr>
    </w:p>
    <w:p w14:paraId="65B3455F" w14:textId="77777777" w:rsidR="00166F88" w:rsidRPr="002C1365" w:rsidRDefault="00166F88" w:rsidP="00A94464">
      <w:pPr>
        <w:ind w:right="36"/>
        <w:jc w:val="both"/>
        <w:rPr>
          <w:rFonts w:cs="Arial"/>
          <w:b/>
          <w:bCs/>
          <w:lang w:val="en-GB"/>
        </w:rPr>
      </w:pPr>
    </w:p>
    <w:p w14:paraId="7C281185" w14:textId="04D582DC" w:rsidR="00FD224D" w:rsidRPr="002C1365" w:rsidRDefault="00FD224D" w:rsidP="00911309">
      <w:pPr>
        <w:rPr>
          <w:rFonts w:cs="Arial"/>
          <w:b/>
          <w:lang w:val="en-GB"/>
        </w:rPr>
      </w:pPr>
      <w:r w:rsidRPr="002C1365">
        <w:rPr>
          <w:rFonts w:cs="Arial"/>
          <w:b/>
          <w:noProof/>
          <w:lang w:val="en-GB"/>
          <w14:ligatures w14:val="standardContextual"/>
        </w:rPr>
        <w:lastRenderedPageBreak/>
        <w:drawing>
          <wp:inline distT="0" distB="0" distL="0" distR="0" wp14:anchorId="0E09D7C4" wp14:editId="6900AFDB">
            <wp:extent cx="5715000" cy="2286000"/>
            <wp:effectExtent l="0" t="0" r="0" b="0"/>
            <wp:docPr id="17759644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64460" name="Picture 1775964460"/>
                    <pic:cNvPicPr/>
                  </pic:nvPicPr>
                  <pic:blipFill>
                    <a:blip r:embed="rId6"/>
                    <a:stretch>
                      <a:fillRect/>
                    </a:stretch>
                  </pic:blipFill>
                  <pic:spPr>
                    <a:xfrm>
                      <a:off x="0" y="0"/>
                      <a:ext cx="5715000" cy="2286000"/>
                    </a:xfrm>
                    <a:prstGeom prst="rect">
                      <a:avLst/>
                    </a:prstGeom>
                  </pic:spPr>
                </pic:pic>
              </a:graphicData>
            </a:graphic>
          </wp:inline>
        </w:drawing>
      </w:r>
    </w:p>
    <w:p w14:paraId="523FD7FD" w14:textId="13C2DA41" w:rsidR="00911309" w:rsidRPr="002C1365" w:rsidRDefault="001B1DD3" w:rsidP="00911309">
      <w:pPr>
        <w:rPr>
          <w:rFonts w:cs="Arial"/>
          <w:lang w:val="en-GB"/>
        </w:rPr>
      </w:pPr>
      <w:r w:rsidRPr="002C1365">
        <w:rPr>
          <w:rFonts w:cs="Arial"/>
          <w:b/>
          <w:lang w:val="en-GB"/>
        </w:rPr>
        <w:t>Supplemental</w:t>
      </w:r>
      <w:r w:rsidR="00FD224D" w:rsidRPr="002C1365">
        <w:rPr>
          <w:rFonts w:cs="Arial"/>
          <w:b/>
          <w:lang w:val="en-GB"/>
        </w:rPr>
        <w:t xml:space="preserve"> </w:t>
      </w:r>
      <w:r w:rsidR="00911309" w:rsidRPr="002C1365">
        <w:rPr>
          <w:rFonts w:cs="Arial"/>
          <w:b/>
          <w:lang w:val="en-GB"/>
        </w:rPr>
        <w:t xml:space="preserve">Figure </w:t>
      </w:r>
      <w:r w:rsidR="00FD224D" w:rsidRPr="002C1365">
        <w:rPr>
          <w:rFonts w:cs="Arial"/>
          <w:b/>
          <w:lang w:val="en-GB"/>
        </w:rPr>
        <w:t>S</w:t>
      </w:r>
      <w:r w:rsidR="00911309" w:rsidRPr="002C1365">
        <w:rPr>
          <w:rFonts w:cs="Arial"/>
          <w:b/>
          <w:lang w:val="en-GB"/>
        </w:rPr>
        <w:t>2</w:t>
      </w:r>
      <w:r w:rsidR="00FD224D" w:rsidRPr="002C1365">
        <w:rPr>
          <w:rFonts w:cs="Arial"/>
          <w:b/>
          <w:lang w:val="en-GB"/>
        </w:rPr>
        <w:t xml:space="preserve">. </w:t>
      </w:r>
      <w:r w:rsidR="00911309" w:rsidRPr="002C1365">
        <w:rPr>
          <w:rFonts w:cs="Arial"/>
          <w:lang w:val="en-GB"/>
        </w:rPr>
        <w:t xml:space="preserve">Measurement of tunnel length in the </w:t>
      </w:r>
      <w:r w:rsidR="00FD224D" w:rsidRPr="002C1365">
        <w:rPr>
          <w:rFonts w:cs="Arial"/>
          <w:b/>
          <w:bCs/>
          <w:lang w:val="en-GB"/>
        </w:rPr>
        <w:t xml:space="preserve">(A) </w:t>
      </w:r>
      <w:proofErr w:type="spellStart"/>
      <w:r w:rsidR="00911309" w:rsidRPr="002C1365">
        <w:rPr>
          <w:rFonts w:cs="Arial"/>
          <w:lang w:val="en-GB"/>
        </w:rPr>
        <w:t>bicaval</w:t>
      </w:r>
      <w:proofErr w:type="spellEnd"/>
      <w:r w:rsidR="00911309" w:rsidRPr="002C1365">
        <w:rPr>
          <w:rFonts w:cs="Arial"/>
          <w:lang w:val="en-GB"/>
        </w:rPr>
        <w:t xml:space="preserve"> and </w:t>
      </w:r>
      <w:r w:rsidR="00FD224D" w:rsidRPr="002C1365">
        <w:rPr>
          <w:rFonts w:cs="Arial"/>
          <w:b/>
          <w:bCs/>
          <w:lang w:val="en-GB"/>
        </w:rPr>
        <w:t xml:space="preserve">(B) </w:t>
      </w:r>
      <w:r w:rsidR="00911309" w:rsidRPr="002C1365">
        <w:rPr>
          <w:rFonts w:cs="Arial"/>
          <w:lang w:val="en-GB"/>
        </w:rPr>
        <w:t>short axis view</w:t>
      </w:r>
      <w:r w:rsidR="00965138" w:rsidRPr="002C1365">
        <w:rPr>
          <w:rFonts w:cs="Arial"/>
          <w:lang w:val="en-GB"/>
        </w:rPr>
        <w:t>s</w:t>
      </w:r>
      <w:r w:rsidR="00911309" w:rsidRPr="002C1365">
        <w:rPr>
          <w:rFonts w:cs="Arial"/>
          <w:lang w:val="en-GB"/>
        </w:rPr>
        <w:t>.</w:t>
      </w:r>
    </w:p>
    <w:p w14:paraId="16782ADD" w14:textId="77777777" w:rsidR="00965138" w:rsidRPr="002C1365" w:rsidRDefault="00965138" w:rsidP="00911309">
      <w:pPr>
        <w:rPr>
          <w:rFonts w:cs="Arial"/>
          <w:b/>
          <w:lang w:val="en-GB"/>
        </w:rPr>
      </w:pPr>
    </w:p>
    <w:p w14:paraId="4FF1AC96" w14:textId="77777777" w:rsidR="00E83F56" w:rsidRPr="002C1365" w:rsidRDefault="00E83F56" w:rsidP="00911309">
      <w:pPr>
        <w:rPr>
          <w:rFonts w:cs="Arial"/>
          <w:b/>
          <w:lang w:val="en-GB"/>
        </w:rPr>
      </w:pPr>
    </w:p>
    <w:p w14:paraId="2572CDE6" w14:textId="77777777" w:rsidR="00E83F56" w:rsidRPr="002C1365" w:rsidRDefault="00E83F56" w:rsidP="00911309">
      <w:pPr>
        <w:rPr>
          <w:rFonts w:cs="Arial"/>
          <w:b/>
          <w:lang w:val="en-GB"/>
        </w:rPr>
      </w:pPr>
    </w:p>
    <w:p w14:paraId="298566BF" w14:textId="5B99FD73" w:rsidR="00166F88" w:rsidRPr="002C1365" w:rsidRDefault="00965138" w:rsidP="00A94464">
      <w:pPr>
        <w:ind w:right="36"/>
        <w:jc w:val="both"/>
        <w:rPr>
          <w:rFonts w:cs="Arial"/>
          <w:b/>
          <w:bCs/>
          <w:lang w:val="en-GB"/>
        </w:rPr>
      </w:pPr>
      <w:r w:rsidRPr="002C1365">
        <w:rPr>
          <w:rFonts w:cs="Arial"/>
          <w:b/>
          <w:bCs/>
          <w:noProof/>
          <w:lang w:val="en-GB"/>
          <w14:ligatures w14:val="standardContextual"/>
        </w:rPr>
        <w:drawing>
          <wp:inline distT="0" distB="0" distL="0" distR="0" wp14:anchorId="3D9D1BB0" wp14:editId="4EAD9A81">
            <wp:extent cx="5715000" cy="2286000"/>
            <wp:effectExtent l="0" t="0" r="0" b="0"/>
            <wp:docPr id="870682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8204" name="Picture 87068204"/>
                    <pic:cNvPicPr/>
                  </pic:nvPicPr>
                  <pic:blipFill>
                    <a:blip r:embed="rId7"/>
                    <a:stretch>
                      <a:fillRect/>
                    </a:stretch>
                  </pic:blipFill>
                  <pic:spPr>
                    <a:xfrm>
                      <a:off x="0" y="0"/>
                      <a:ext cx="5715000" cy="2286000"/>
                    </a:xfrm>
                    <a:prstGeom prst="rect">
                      <a:avLst/>
                    </a:prstGeom>
                  </pic:spPr>
                </pic:pic>
              </a:graphicData>
            </a:graphic>
          </wp:inline>
        </w:drawing>
      </w:r>
    </w:p>
    <w:p w14:paraId="643F9A3D" w14:textId="4A5FCCE0" w:rsidR="00FD224D" w:rsidRPr="002C1365" w:rsidRDefault="001B1DD3" w:rsidP="00FD224D">
      <w:pPr>
        <w:rPr>
          <w:rFonts w:cs="Arial"/>
          <w:b/>
          <w:lang w:val="en-GB"/>
        </w:rPr>
      </w:pPr>
      <w:r w:rsidRPr="002C1365">
        <w:rPr>
          <w:rFonts w:cs="Arial"/>
          <w:b/>
          <w:lang w:val="en-GB"/>
        </w:rPr>
        <w:t>Supplemental</w:t>
      </w:r>
      <w:r w:rsidR="00FD224D" w:rsidRPr="002C1365">
        <w:rPr>
          <w:rFonts w:cs="Arial"/>
          <w:b/>
          <w:lang w:val="en-GB"/>
        </w:rPr>
        <w:t xml:space="preserve"> Figure S3. </w:t>
      </w:r>
      <w:r w:rsidR="00FD224D" w:rsidRPr="002C1365">
        <w:rPr>
          <w:rFonts w:cs="Arial"/>
          <w:lang w:val="en-GB"/>
        </w:rPr>
        <w:t xml:space="preserve">Measurement of tunnel width in the </w:t>
      </w:r>
      <w:r w:rsidR="00FD224D" w:rsidRPr="002C1365">
        <w:rPr>
          <w:rFonts w:cs="Arial"/>
          <w:b/>
          <w:bCs/>
          <w:lang w:val="en-GB"/>
        </w:rPr>
        <w:t xml:space="preserve">(A) </w:t>
      </w:r>
      <w:proofErr w:type="spellStart"/>
      <w:r w:rsidR="00FD224D" w:rsidRPr="002C1365">
        <w:rPr>
          <w:rFonts w:cs="Arial"/>
          <w:lang w:val="en-GB"/>
        </w:rPr>
        <w:t>bicaval</w:t>
      </w:r>
      <w:proofErr w:type="spellEnd"/>
      <w:r w:rsidR="00FD224D" w:rsidRPr="002C1365">
        <w:rPr>
          <w:rFonts w:cs="Arial"/>
          <w:lang w:val="en-GB"/>
        </w:rPr>
        <w:t xml:space="preserve"> and </w:t>
      </w:r>
      <w:r w:rsidR="00FD224D" w:rsidRPr="002C1365">
        <w:rPr>
          <w:rFonts w:cs="Arial"/>
          <w:b/>
          <w:bCs/>
          <w:lang w:val="en-GB"/>
        </w:rPr>
        <w:t xml:space="preserve">(B) </w:t>
      </w:r>
      <w:r w:rsidR="00FD224D" w:rsidRPr="002C1365">
        <w:rPr>
          <w:rFonts w:cs="Arial"/>
          <w:lang w:val="en-GB"/>
        </w:rPr>
        <w:t>short axis view</w:t>
      </w:r>
      <w:r w:rsidR="00965138" w:rsidRPr="002C1365">
        <w:rPr>
          <w:rFonts w:cs="Arial"/>
          <w:lang w:val="en-GB"/>
        </w:rPr>
        <w:t>s</w:t>
      </w:r>
      <w:r w:rsidR="00FD224D" w:rsidRPr="002C1365">
        <w:rPr>
          <w:rFonts w:cs="Arial"/>
          <w:lang w:val="en-GB"/>
        </w:rPr>
        <w:t>.</w:t>
      </w:r>
    </w:p>
    <w:p w14:paraId="3A6588D8" w14:textId="77777777" w:rsidR="00FD224D" w:rsidRPr="002C1365" w:rsidRDefault="00FD224D" w:rsidP="00A94464">
      <w:pPr>
        <w:ind w:right="36"/>
        <w:jc w:val="both"/>
        <w:rPr>
          <w:rFonts w:cs="Arial"/>
          <w:b/>
          <w:bCs/>
          <w:lang w:val="en-GB"/>
        </w:rPr>
      </w:pPr>
    </w:p>
    <w:p w14:paraId="1BBE1FE0" w14:textId="77777777" w:rsidR="00965138" w:rsidRPr="002C1365" w:rsidRDefault="00965138" w:rsidP="00A94464">
      <w:pPr>
        <w:ind w:right="36"/>
        <w:jc w:val="both"/>
        <w:rPr>
          <w:rFonts w:cs="Arial"/>
          <w:b/>
          <w:bCs/>
          <w:lang w:val="en-GB"/>
        </w:rPr>
      </w:pPr>
    </w:p>
    <w:p w14:paraId="1D077F8E" w14:textId="1DD87153" w:rsidR="00965138" w:rsidRPr="002C1365" w:rsidRDefault="00965138" w:rsidP="00965138">
      <w:pPr>
        <w:rPr>
          <w:rFonts w:cs="Arial"/>
          <w:b/>
          <w:lang w:val="en-GB"/>
        </w:rPr>
      </w:pPr>
      <w:r w:rsidRPr="002C1365">
        <w:rPr>
          <w:rFonts w:cs="Arial"/>
          <w:b/>
          <w:noProof/>
          <w:lang w:val="en-GB"/>
          <w14:ligatures w14:val="standardContextual"/>
        </w:rPr>
        <w:lastRenderedPageBreak/>
        <w:drawing>
          <wp:inline distT="0" distB="0" distL="0" distR="0" wp14:anchorId="138035F3" wp14:editId="4C07F685">
            <wp:extent cx="5715000" cy="2286000"/>
            <wp:effectExtent l="0" t="0" r="0" b="0"/>
            <wp:docPr id="10921807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80751" name="Picture 1092180751"/>
                    <pic:cNvPicPr/>
                  </pic:nvPicPr>
                  <pic:blipFill>
                    <a:blip r:embed="rId8"/>
                    <a:stretch>
                      <a:fillRect/>
                    </a:stretch>
                  </pic:blipFill>
                  <pic:spPr>
                    <a:xfrm>
                      <a:off x="0" y="0"/>
                      <a:ext cx="5715000" cy="2286000"/>
                    </a:xfrm>
                    <a:prstGeom prst="rect">
                      <a:avLst/>
                    </a:prstGeom>
                  </pic:spPr>
                </pic:pic>
              </a:graphicData>
            </a:graphic>
          </wp:inline>
        </w:drawing>
      </w:r>
    </w:p>
    <w:p w14:paraId="53A5D102" w14:textId="30932712" w:rsidR="00965138" w:rsidRPr="002C1365" w:rsidRDefault="001B1DD3" w:rsidP="00965138">
      <w:pPr>
        <w:rPr>
          <w:rFonts w:cs="Arial"/>
          <w:lang w:val="en-GB"/>
        </w:rPr>
      </w:pPr>
      <w:r w:rsidRPr="002C1365">
        <w:rPr>
          <w:rFonts w:cs="Arial"/>
          <w:b/>
          <w:lang w:val="en-GB"/>
        </w:rPr>
        <w:t>Supplemental</w:t>
      </w:r>
      <w:r w:rsidR="00965138" w:rsidRPr="002C1365">
        <w:rPr>
          <w:rFonts w:cs="Arial"/>
          <w:b/>
          <w:lang w:val="en-GB"/>
        </w:rPr>
        <w:t xml:space="preserve"> Figure S4. </w:t>
      </w:r>
      <w:r w:rsidR="00965138" w:rsidRPr="002C1365">
        <w:rPr>
          <w:rFonts w:cs="Arial"/>
          <w:lang w:val="en-GB"/>
        </w:rPr>
        <w:t xml:space="preserve">Measurement of the septum primum length in the </w:t>
      </w:r>
      <w:r w:rsidR="00965138" w:rsidRPr="002C1365">
        <w:rPr>
          <w:rFonts w:cs="Arial"/>
          <w:b/>
          <w:bCs/>
          <w:lang w:val="en-GB"/>
        </w:rPr>
        <w:t>(A)</w:t>
      </w:r>
      <w:r w:rsidR="00965138" w:rsidRPr="002C1365">
        <w:rPr>
          <w:rFonts w:cs="Arial"/>
          <w:lang w:val="en-GB"/>
        </w:rPr>
        <w:t xml:space="preserve"> </w:t>
      </w:r>
      <w:proofErr w:type="spellStart"/>
      <w:r w:rsidR="00965138" w:rsidRPr="002C1365">
        <w:rPr>
          <w:rFonts w:cs="Arial"/>
          <w:lang w:val="en-GB"/>
        </w:rPr>
        <w:t>bicaval</w:t>
      </w:r>
      <w:proofErr w:type="spellEnd"/>
      <w:r w:rsidR="00965138" w:rsidRPr="002C1365">
        <w:rPr>
          <w:rFonts w:cs="Arial"/>
          <w:lang w:val="en-GB"/>
        </w:rPr>
        <w:t xml:space="preserve"> and </w:t>
      </w:r>
      <w:r w:rsidR="00965138" w:rsidRPr="002C1365">
        <w:rPr>
          <w:rFonts w:cs="Arial"/>
          <w:b/>
          <w:bCs/>
          <w:lang w:val="en-GB"/>
        </w:rPr>
        <w:t xml:space="preserve">(B) </w:t>
      </w:r>
      <w:r w:rsidR="00965138" w:rsidRPr="002C1365">
        <w:rPr>
          <w:rFonts w:cs="Arial"/>
          <w:lang w:val="en-GB"/>
        </w:rPr>
        <w:t>short axis views. In case of septum concavity, the length was obtained by summing multiple measurements (B1+B2 on figure B).</w:t>
      </w:r>
    </w:p>
    <w:p w14:paraId="1E9C8F1D" w14:textId="77777777" w:rsidR="00965138" w:rsidRPr="002C1365" w:rsidRDefault="00965138" w:rsidP="00A94464">
      <w:pPr>
        <w:ind w:right="36"/>
        <w:jc w:val="both"/>
        <w:rPr>
          <w:rFonts w:cs="Arial"/>
          <w:b/>
          <w:bCs/>
          <w:lang w:val="en-GB"/>
        </w:rPr>
      </w:pPr>
    </w:p>
    <w:p w14:paraId="5C2FC482" w14:textId="77777777" w:rsidR="00E83F56" w:rsidRPr="002C1365" w:rsidRDefault="00E83F56" w:rsidP="00A94464">
      <w:pPr>
        <w:ind w:right="36"/>
        <w:jc w:val="both"/>
        <w:rPr>
          <w:rFonts w:cs="Arial"/>
          <w:b/>
          <w:bCs/>
          <w:lang w:val="en-GB"/>
        </w:rPr>
      </w:pPr>
    </w:p>
    <w:p w14:paraId="1A6CF1C8" w14:textId="77777777" w:rsidR="00E83F56" w:rsidRPr="002C1365" w:rsidRDefault="00E83F56" w:rsidP="00A94464">
      <w:pPr>
        <w:ind w:right="36"/>
        <w:jc w:val="both"/>
        <w:rPr>
          <w:rFonts w:cs="Arial"/>
          <w:b/>
          <w:bCs/>
          <w:lang w:val="en-GB"/>
        </w:rPr>
      </w:pPr>
    </w:p>
    <w:p w14:paraId="67F256D9" w14:textId="6CB3D96A" w:rsidR="00965138" w:rsidRPr="002C1365" w:rsidRDefault="00D96024" w:rsidP="00A94464">
      <w:pPr>
        <w:ind w:right="36"/>
        <w:jc w:val="both"/>
        <w:rPr>
          <w:rFonts w:cs="Arial"/>
          <w:b/>
          <w:bCs/>
          <w:lang w:val="en-GB"/>
        </w:rPr>
      </w:pPr>
      <w:r w:rsidRPr="002C1365">
        <w:rPr>
          <w:rFonts w:cs="Arial"/>
          <w:b/>
          <w:bCs/>
          <w:noProof/>
          <w:lang w:val="en-GB"/>
          <w14:ligatures w14:val="standardContextual"/>
        </w:rPr>
        <w:drawing>
          <wp:inline distT="0" distB="0" distL="0" distR="0" wp14:anchorId="4AA8B53D" wp14:editId="6BA48261">
            <wp:extent cx="5715000" cy="2286000"/>
            <wp:effectExtent l="0" t="0" r="0" b="0"/>
            <wp:docPr id="20060665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66518" name="Picture 2006066518"/>
                    <pic:cNvPicPr/>
                  </pic:nvPicPr>
                  <pic:blipFill>
                    <a:blip r:embed="rId9"/>
                    <a:stretch>
                      <a:fillRect/>
                    </a:stretch>
                  </pic:blipFill>
                  <pic:spPr>
                    <a:xfrm>
                      <a:off x="0" y="0"/>
                      <a:ext cx="5715000" cy="2286000"/>
                    </a:xfrm>
                    <a:prstGeom prst="rect">
                      <a:avLst/>
                    </a:prstGeom>
                  </pic:spPr>
                </pic:pic>
              </a:graphicData>
            </a:graphic>
          </wp:inline>
        </w:drawing>
      </w:r>
    </w:p>
    <w:p w14:paraId="0E1D1DDB" w14:textId="1AD8C436" w:rsidR="00166F88" w:rsidRPr="002C1365" w:rsidRDefault="001B1DD3" w:rsidP="00E83F56">
      <w:pPr>
        <w:rPr>
          <w:rFonts w:cs="Arial"/>
          <w:b/>
          <w:lang w:val="en-GB"/>
        </w:rPr>
      </w:pPr>
      <w:r w:rsidRPr="002C1365">
        <w:rPr>
          <w:rFonts w:cs="Arial"/>
          <w:b/>
          <w:bCs/>
          <w:lang w:val="en-GB"/>
        </w:rPr>
        <w:t>Supplemental</w:t>
      </w:r>
      <w:r w:rsidR="00965138" w:rsidRPr="002C1365">
        <w:rPr>
          <w:rFonts w:cs="Arial"/>
          <w:b/>
          <w:bCs/>
          <w:lang w:val="en-GB"/>
        </w:rPr>
        <w:t xml:space="preserve"> </w:t>
      </w:r>
      <w:r w:rsidR="00965138" w:rsidRPr="002C1365">
        <w:rPr>
          <w:rFonts w:cs="Arial"/>
          <w:b/>
          <w:lang w:val="en-GB"/>
        </w:rPr>
        <w:t xml:space="preserve">Figure S5. </w:t>
      </w:r>
      <w:r w:rsidR="00965138" w:rsidRPr="002C1365">
        <w:rPr>
          <w:rFonts w:cs="Arial"/>
          <w:lang w:val="en-GB"/>
        </w:rPr>
        <w:t xml:space="preserve">Measurement of the excursion of the septum primum in the </w:t>
      </w:r>
      <w:r w:rsidR="00965138" w:rsidRPr="002C1365">
        <w:rPr>
          <w:rFonts w:cs="Arial"/>
          <w:b/>
          <w:bCs/>
          <w:lang w:val="en-GB"/>
        </w:rPr>
        <w:t>(A)</w:t>
      </w:r>
      <w:r w:rsidR="00965138" w:rsidRPr="002C1365">
        <w:rPr>
          <w:rFonts w:cs="Arial"/>
          <w:lang w:val="en-GB"/>
        </w:rPr>
        <w:t xml:space="preserve"> </w:t>
      </w:r>
      <w:proofErr w:type="spellStart"/>
      <w:r w:rsidR="00965138" w:rsidRPr="002C1365">
        <w:rPr>
          <w:rFonts w:cs="Arial"/>
          <w:lang w:val="en-GB"/>
        </w:rPr>
        <w:t>bicaval</w:t>
      </w:r>
      <w:proofErr w:type="spellEnd"/>
      <w:r w:rsidR="00965138" w:rsidRPr="002C1365">
        <w:rPr>
          <w:rFonts w:cs="Arial"/>
          <w:lang w:val="en-GB"/>
        </w:rPr>
        <w:t xml:space="preserve"> and </w:t>
      </w:r>
      <w:r w:rsidR="00965138" w:rsidRPr="002C1365">
        <w:rPr>
          <w:rFonts w:cs="Arial"/>
          <w:b/>
          <w:bCs/>
          <w:lang w:val="en-GB"/>
        </w:rPr>
        <w:t xml:space="preserve">(B) </w:t>
      </w:r>
      <w:r w:rsidR="00965138" w:rsidRPr="002C1365">
        <w:rPr>
          <w:rFonts w:cs="Arial"/>
          <w:lang w:val="en-GB"/>
        </w:rPr>
        <w:t>short axis views. Excursions of the septum were measured on both the left and right atrial side for each patient.</w:t>
      </w:r>
    </w:p>
    <w:p w14:paraId="23EC066D" w14:textId="160FDCD0" w:rsidR="00D96024" w:rsidRPr="002C1365" w:rsidRDefault="00D96024" w:rsidP="00A94464">
      <w:pPr>
        <w:ind w:right="36"/>
        <w:jc w:val="both"/>
        <w:rPr>
          <w:rFonts w:cs="Arial"/>
          <w:b/>
          <w:bCs/>
          <w:lang w:val="en-GB"/>
        </w:rPr>
      </w:pPr>
      <w:r w:rsidRPr="002C1365">
        <w:rPr>
          <w:rFonts w:cs="Arial"/>
          <w:b/>
          <w:bCs/>
          <w:noProof/>
          <w:lang w:val="en-GB"/>
          <w14:ligatures w14:val="standardContextual"/>
        </w:rPr>
        <w:lastRenderedPageBreak/>
        <w:drawing>
          <wp:inline distT="0" distB="0" distL="0" distR="0" wp14:anchorId="7996C531" wp14:editId="36221641">
            <wp:extent cx="5715000" cy="2286000"/>
            <wp:effectExtent l="0" t="0" r="0" b="0"/>
            <wp:docPr id="13134395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39596" name="Picture 1313439596"/>
                    <pic:cNvPicPr/>
                  </pic:nvPicPr>
                  <pic:blipFill>
                    <a:blip r:embed="rId10"/>
                    <a:stretch>
                      <a:fillRect/>
                    </a:stretch>
                  </pic:blipFill>
                  <pic:spPr>
                    <a:xfrm>
                      <a:off x="0" y="0"/>
                      <a:ext cx="5715000" cy="2286000"/>
                    </a:xfrm>
                    <a:prstGeom prst="rect">
                      <a:avLst/>
                    </a:prstGeom>
                  </pic:spPr>
                </pic:pic>
              </a:graphicData>
            </a:graphic>
          </wp:inline>
        </w:drawing>
      </w:r>
    </w:p>
    <w:p w14:paraId="47C3192A" w14:textId="63356FE7" w:rsidR="00D96024" w:rsidRPr="002C1365" w:rsidRDefault="001B1DD3" w:rsidP="00D96024">
      <w:pPr>
        <w:rPr>
          <w:rFonts w:cs="Arial"/>
          <w:b/>
          <w:lang w:val="en-GB"/>
        </w:rPr>
      </w:pPr>
      <w:r w:rsidRPr="002C1365">
        <w:rPr>
          <w:rFonts w:cs="Arial"/>
          <w:b/>
          <w:lang w:val="en-GB"/>
        </w:rPr>
        <w:t>Supplemental</w:t>
      </w:r>
      <w:r w:rsidR="00D96024" w:rsidRPr="002C1365">
        <w:rPr>
          <w:rFonts w:cs="Arial"/>
          <w:b/>
          <w:lang w:val="en-GB"/>
        </w:rPr>
        <w:t xml:space="preserve"> Figure S6. </w:t>
      </w:r>
      <w:r w:rsidR="00D96024" w:rsidRPr="002C1365">
        <w:rPr>
          <w:rFonts w:cs="Arial"/>
          <w:lang w:val="en-GB"/>
        </w:rPr>
        <w:t xml:space="preserve">Measurement </w:t>
      </w:r>
      <w:proofErr w:type="spellStart"/>
      <w:r w:rsidR="00D96024" w:rsidRPr="002C1365">
        <w:rPr>
          <w:rFonts w:cs="Arial"/>
          <w:lang w:val="en-GB"/>
        </w:rPr>
        <w:t>fo</w:t>
      </w:r>
      <w:proofErr w:type="spellEnd"/>
      <w:r w:rsidR="00D96024" w:rsidRPr="002C1365">
        <w:rPr>
          <w:rFonts w:cs="Arial"/>
          <w:lang w:val="en-GB"/>
        </w:rPr>
        <w:t xml:space="preserve"> septum secundum thickness in the </w:t>
      </w:r>
      <w:r w:rsidR="00D96024" w:rsidRPr="002C1365">
        <w:rPr>
          <w:rFonts w:cs="Arial"/>
          <w:b/>
          <w:bCs/>
          <w:lang w:val="en-GB"/>
        </w:rPr>
        <w:t>(A)</w:t>
      </w:r>
      <w:r w:rsidR="00D96024" w:rsidRPr="002C1365">
        <w:rPr>
          <w:rFonts w:cs="Arial"/>
          <w:lang w:val="en-GB"/>
        </w:rPr>
        <w:t xml:space="preserve"> </w:t>
      </w:r>
      <w:proofErr w:type="spellStart"/>
      <w:r w:rsidR="00D96024" w:rsidRPr="002C1365">
        <w:rPr>
          <w:rFonts w:cs="Arial"/>
          <w:lang w:val="en-GB"/>
        </w:rPr>
        <w:t>bicaval</w:t>
      </w:r>
      <w:proofErr w:type="spellEnd"/>
      <w:r w:rsidR="00D96024" w:rsidRPr="002C1365">
        <w:rPr>
          <w:rFonts w:cs="Arial"/>
          <w:lang w:val="en-GB"/>
        </w:rPr>
        <w:t xml:space="preserve"> and </w:t>
      </w:r>
      <w:r w:rsidR="00D96024" w:rsidRPr="002C1365">
        <w:rPr>
          <w:rFonts w:cs="Arial"/>
          <w:b/>
          <w:bCs/>
          <w:lang w:val="en-GB"/>
        </w:rPr>
        <w:t>(B)</w:t>
      </w:r>
      <w:r w:rsidR="00D96024" w:rsidRPr="002C1365">
        <w:rPr>
          <w:rFonts w:cs="Arial"/>
          <w:lang w:val="en-GB"/>
        </w:rPr>
        <w:t xml:space="preserve"> short axis views.</w:t>
      </w:r>
    </w:p>
    <w:p w14:paraId="0448C8EA" w14:textId="77777777" w:rsidR="00965138" w:rsidRPr="002C1365" w:rsidRDefault="00965138" w:rsidP="00A94464">
      <w:pPr>
        <w:ind w:right="36"/>
        <w:jc w:val="both"/>
        <w:rPr>
          <w:rFonts w:cs="Arial"/>
          <w:b/>
          <w:bCs/>
          <w:lang w:val="en-GB"/>
        </w:rPr>
      </w:pPr>
    </w:p>
    <w:p w14:paraId="7200E883" w14:textId="77777777" w:rsidR="00E83F56" w:rsidRPr="002C1365" w:rsidRDefault="00E83F56" w:rsidP="00A94464">
      <w:pPr>
        <w:ind w:right="36"/>
        <w:jc w:val="both"/>
        <w:rPr>
          <w:rFonts w:cs="Arial"/>
          <w:b/>
          <w:bCs/>
          <w:lang w:val="en-GB"/>
        </w:rPr>
      </w:pPr>
    </w:p>
    <w:p w14:paraId="1D8BBB5E" w14:textId="77777777" w:rsidR="00E83F56" w:rsidRPr="002C1365" w:rsidRDefault="00E83F56" w:rsidP="00A94464">
      <w:pPr>
        <w:ind w:right="36"/>
        <w:jc w:val="both"/>
        <w:rPr>
          <w:rFonts w:cs="Arial"/>
          <w:b/>
          <w:bCs/>
          <w:lang w:val="en-GB"/>
        </w:rPr>
      </w:pPr>
    </w:p>
    <w:p w14:paraId="2FE219DE" w14:textId="569351CE" w:rsidR="00C14CC9" w:rsidRPr="002C1365" w:rsidRDefault="00E83F56" w:rsidP="00A94464">
      <w:pPr>
        <w:ind w:right="36"/>
        <w:jc w:val="both"/>
        <w:rPr>
          <w:rFonts w:cs="Arial"/>
          <w:b/>
          <w:bCs/>
          <w:lang w:val="en-GB"/>
        </w:rPr>
      </w:pPr>
      <w:r w:rsidRPr="002C1365">
        <w:rPr>
          <w:rFonts w:cs="Arial"/>
          <w:b/>
          <w:bCs/>
          <w:noProof/>
          <w:lang w:val="en-GB"/>
          <w14:ligatures w14:val="standardContextual"/>
        </w:rPr>
        <w:drawing>
          <wp:inline distT="0" distB="0" distL="0" distR="0" wp14:anchorId="6CB61E7B" wp14:editId="4D542534">
            <wp:extent cx="5715000" cy="2286000"/>
            <wp:effectExtent l="0" t="0" r="0" b="0"/>
            <wp:docPr id="1937870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70914" name="Picture 1937870914"/>
                    <pic:cNvPicPr/>
                  </pic:nvPicPr>
                  <pic:blipFill>
                    <a:blip r:embed="rId11"/>
                    <a:stretch>
                      <a:fillRect/>
                    </a:stretch>
                  </pic:blipFill>
                  <pic:spPr>
                    <a:xfrm>
                      <a:off x="0" y="0"/>
                      <a:ext cx="5715000" cy="2286000"/>
                    </a:xfrm>
                    <a:prstGeom prst="rect">
                      <a:avLst/>
                    </a:prstGeom>
                  </pic:spPr>
                </pic:pic>
              </a:graphicData>
            </a:graphic>
          </wp:inline>
        </w:drawing>
      </w:r>
    </w:p>
    <w:p w14:paraId="145BB86B" w14:textId="32D3654D" w:rsidR="00D96024" w:rsidRPr="002C1365" w:rsidRDefault="001B1DD3" w:rsidP="00D96024">
      <w:pPr>
        <w:rPr>
          <w:rFonts w:cs="Arial"/>
          <w:lang w:val="en-GB"/>
        </w:rPr>
      </w:pPr>
      <w:r w:rsidRPr="002C1365">
        <w:rPr>
          <w:rFonts w:cs="Arial"/>
          <w:b/>
          <w:lang w:val="en-GB"/>
        </w:rPr>
        <w:t>Supplemental</w:t>
      </w:r>
      <w:r w:rsidR="00D96024" w:rsidRPr="002C1365">
        <w:rPr>
          <w:rFonts w:cs="Arial"/>
          <w:b/>
          <w:lang w:val="en-GB"/>
        </w:rPr>
        <w:t xml:space="preserve"> Figure S7. </w:t>
      </w:r>
      <w:r w:rsidR="00D96024" w:rsidRPr="002C1365">
        <w:rPr>
          <w:rFonts w:cs="Arial"/>
          <w:lang w:val="en-GB"/>
        </w:rPr>
        <w:t xml:space="preserve">Distance from the patent foramen </w:t>
      </w:r>
      <w:proofErr w:type="spellStart"/>
      <w:r w:rsidR="00D96024" w:rsidRPr="002C1365">
        <w:rPr>
          <w:rFonts w:cs="Arial"/>
          <w:lang w:val="en-GB"/>
        </w:rPr>
        <w:t>ovale</w:t>
      </w:r>
      <w:proofErr w:type="spellEnd"/>
      <w:r w:rsidR="00D96024" w:rsidRPr="002C1365">
        <w:rPr>
          <w:rFonts w:cs="Arial"/>
          <w:lang w:val="en-GB"/>
        </w:rPr>
        <w:t xml:space="preserve"> to </w:t>
      </w:r>
      <w:r w:rsidR="00D96024" w:rsidRPr="002C1365">
        <w:rPr>
          <w:rFonts w:cs="Arial"/>
          <w:b/>
          <w:bCs/>
          <w:lang w:val="en-GB"/>
        </w:rPr>
        <w:t>(A)</w:t>
      </w:r>
      <w:r w:rsidR="00D96024" w:rsidRPr="002C1365">
        <w:rPr>
          <w:rFonts w:cs="Arial"/>
          <w:lang w:val="en-GB"/>
        </w:rPr>
        <w:t xml:space="preserve"> the aorta </w:t>
      </w:r>
      <w:r w:rsidR="00225C67" w:rsidRPr="002C1365">
        <w:rPr>
          <w:rFonts w:cs="Arial"/>
          <w:lang w:val="en-GB"/>
        </w:rPr>
        <w:t>in the short axis</w:t>
      </w:r>
      <w:r w:rsidR="00D96024" w:rsidRPr="002C1365">
        <w:rPr>
          <w:rFonts w:cs="Arial"/>
          <w:lang w:val="en-GB"/>
        </w:rPr>
        <w:t xml:space="preserve"> </w:t>
      </w:r>
      <w:r w:rsidR="00D96024" w:rsidRPr="002C1365">
        <w:rPr>
          <w:rFonts w:cs="Arial"/>
          <w:b/>
          <w:bCs/>
          <w:lang w:val="en-GB"/>
        </w:rPr>
        <w:t>(B)</w:t>
      </w:r>
      <w:r w:rsidR="00225C67" w:rsidRPr="002C1365">
        <w:rPr>
          <w:rFonts w:cs="Arial"/>
          <w:b/>
          <w:bCs/>
          <w:lang w:val="en-GB"/>
        </w:rPr>
        <w:t xml:space="preserve"> </w:t>
      </w:r>
      <w:r w:rsidR="00225C67" w:rsidRPr="002C1365">
        <w:rPr>
          <w:rFonts w:cs="Arial"/>
          <w:lang w:val="en-GB"/>
        </w:rPr>
        <w:t>and to</w:t>
      </w:r>
      <w:r w:rsidR="00D96024" w:rsidRPr="002C1365">
        <w:rPr>
          <w:rFonts w:cs="Arial"/>
          <w:lang w:val="en-GB"/>
        </w:rPr>
        <w:t xml:space="preserve"> the superior vena cava in the </w:t>
      </w:r>
      <w:proofErr w:type="spellStart"/>
      <w:r w:rsidR="00D96024" w:rsidRPr="002C1365">
        <w:rPr>
          <w:rFonts w:cs="Arial"/>
          <w:lang w:val="en-GB"/>
        </w:rPr>
        <w:t>bicaval</w:t>
      </w:r>
      <w:proofErr w:type="spellEnd"/>
      <w:r w:rsidR="00D96024" w:rsidRPr="002C1365">
        <w:rPr>
          <w:rFonts w:cs="Arial"/>
          <w:lang w:val="en-GB"/>
        </w:rPr>
        <w:t xml:space="preserve"> view</w:t>
      </w:r>
    </w:p>
    <w:p w14:paraId="15B87DD1" w14:textId="77777777" w:rsidR="00D96024" w:rsidRPr="002C1365" w:rsidRDefault="00D96024" w:rsidP="00A94464">
      <w:pPr>
        <w:ind w:right="36"/>
        <w:jc w:val="both"/>
        <w:rPr>
          <w:rFonts w:cs="Arial"/>
          <w:b/>
          <w:bCs/>
          <w:lang w:val="en-GB"/>
        </w:rPr>
      </w:pPr>
    </w:p>
    <w:p w14:paraId="34DC2309" w14:textId="77777777" w:rsidR="00C14CC9" w:rsidRPr="002C1365" w:rsidRDefault="00C14CC9" w:rsidP="00A94464">
      <w:pPr>
        <w:ind w:right="36"/>
        <w:jc w:val="both"/>
        <w:rPr>
          <w:rFonts w:cs="Arial"/>
          <w:b/>
          <w:bCs/>
          <w:lang w:val="en-GB"/>
        </w:rPr>
      </w:pPr>
    </w:p>
    <w:p w14:paraId="59F7C975" w14:textId="77777777" w:rsidR="00F32933" w:rsidRPr="002C1365" w:rsidRDefault="00F32933" w:rsidP="00F32933">
      <w:pPr>
        <w:rPr>
          <w:rFonts w:cs="Arial"/>
          <w:b/>
          <w:bCs/>
          <w:lang w:val="en-GB"/>
        </w:rPr>
      </w:pPr>
      <w:r w:rsidRPr="002C1365">
        <w:rPr>
          <w:rFonts w:cs="Arial"/>
          <w:b/>
          <w:bCs/>
          <w:noProof/>
          <w:lang w:val="en-GB"/>
          <w14:ligatures w14:val="standardContextual"/>
        </w:rPr>
        <w:lastRenderedPageBreak/>
        <w:drawing>
          <wp:inline distT="0" distB="0" distL="0" distR="0" wp14:anchorId="0336BA69" wp14:editId="6599FB8D">
            <wp:extent cx="5943600" cy="3321685"/>
            <wp:effectExtent l="0" t="0" r="0" b="0"/>
            <wp:docPr id="1808385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385876" name="Picture 1808385876"/>
                    <pic:cNvPicPr/>
                  </pic:nvPicPr>
                  <pic:blipFill>
                    <a:blip r:embed="rId12"/>
                    <a:stretch>
                      <a:fillRect/>
                    </a:stretch>
                  </pic:blipFill>
                  <pic:spPr>
                    <a:xfrm>
                      <a:off x="0" y="0"/>
                      <a:ext cx="5943600" cy="3321685"/>
                    </a:xfrm>
                    <a:prstGeom prst="rect">
                      <a:avLst/>
                    </a:prstGeom>
                  </pic:spPr>
                </pic:pic>
              </a:graphicData>
            </a:graphic>
          </wp:inline>
        </w:drawing>
      </w:r>
    </w:p>
    <w:p w14:paraId="11F871E9" w14:textId="649054E4" w:rsidR="00F32933" w:rsidRPr="002C1365" w:rsidRDefault="001B1DD3" w:rsidP="007415BE">
      <w:pPr>
        <w:ind w:right="36"/>
        <w:jc w:val="both"/>
        <w:rPr>
          <w:rFonts w:cs="Arial"/>
          <w:b/>
          <w:bCs/>
          <w:lang w:val="en-GB"/>
        </w:rPr>
      </w:pPr>
      <w:r w:rsidRPr="002C1365">
        <w:rPr>
          <w:rFonts w:cs="Arial"/>
          <w:b/>
          <w:bCs/>
          <w:lang w:val="en-GB"/>
        </w:rPr>
        <w:t>Supplemental</w:t>
      </w:r>
      <w:r w:rsidR="007415BE" w:rsidRPr="002C1365">
        <w:rPr>
          <w:rFonts w:cs="Arial"/>
          <w:b/>
          <w:bCs/>
          <w:lang w:val="en-GB"/>
        </w:rPr>
        <w:t xml:space="preserve"> Figure S8. </w:t>
      </w:r>
      <w:r w:rsidR="00F32933" w:rsidRPr="002C1365">
        <w:rPr>
          <w:rFonts w:cs="Arial"/>
          <w:lang w:val="en-GB"/>
        </w:rPr>
        <w:t xml:space="preserve">Receiver operating characteristic (ROC) curve depicts the diagnostic accuracy of the </w:t>
      </w:r>
      <w:proofErr w:type="spellStart"/>
      <w:r w:rsidR="00F32933" w:rsidRPr="002C1365">
        <w:rPr>
          <w:rFonts w:cs="Arial"/>
          <w:lang w:val="en-GB"/>
        </w:rPr>
        <w:t>XGBoost</w:t>
      </w:r>
      <w:proofErr w:type="spellEnd"/>
      <w:r w:rsidR="00F32933" w:rsidRPr="002C1365">
        <w:rPr>
          <w:rFonts w:cs="Arial"/>
          <w:lang w:val="en-GB"/>
        </w:rPr>
        <w:t xml:space="preserve"> model to estimate peri-device leakage in the entire study cohort of patients undergoing percutaneous PFO closure. Area under the curve of the validated machine learning algorithm unveiled a good prediction accuracy integrating echocardiographic features at baseline. </w:t>
      </w:r>
    </w:p>
    <w:p w14:paraId="76839F5F" w14:textId="77777777" w:rsidR="00F32933" w:rsidRPr="002C1365" w:rsidRDefault="00F32933" w:rsidP="00A94464">
      <w:pPr>
        <w:ind w:right="36"/>
        <w:jc w:val="both"/>
        <w:rPr>
          <w:rFonts w:cs="Arial"/>
          <w:b/>
          <w:bCs/>
          <w:lang w:val="en-GB"/>
        </w:rPr>
      </w:pPr>
    </w:p>
    <w:p w14:paraId="3B4BCB93" w14:textId="77777777" w:rsidR="00F32933" w:rsidRPr="002C1365" w:rsidRDefault="00F32933" w:rsidP="00A94464">
      <w:pPr>
        <w:ind w:right="36"/>
        <w:jc w:val="both"/>
        <w:rPr>
          <w:rFonts w:cs="Arial"/>
          <w:b/>
          <w:bCs/>
          <w:lang w:val="en-GB"/>
        </w:rPr>
      </w:pPr>
    </w:p>
    <w:p w14:paraId="1AA3720E" w14:textId="77777777" w:rsidR="00F32933" w:rsidRPr="002C1365" w:rsidRDefault="00F32933" w:rsidP="00A94464">
      <w:pPr>
        <w:ind w:right="36"/>
        <w:jc w:val="both"/>
        <w:rPr>
          <w:rFonts w:cs="Arial"/>
          <w:b/>
          <w:bCs/>
          <w:lang w:val="en-GB"/>
        </w:rPr>
      </w:pPr>
    </w:p>
    <w:p w14:paraId="461ADA8B" w14:textId="43C110B8" w:rsidR="00F32933" w:rsidRPr="002C1365" w:rsidRDefault="002C31A3" w:rsidP="00A94464">
      <w:pPr>
        <w:ind w:right="36"/>
        <w:jc w:val="both"/>
        <w:rPr>
          <w:rFonts w:cs="Arial"/>
          <w:b/>
          <w:bCs/>
          <w:lang w:val="en-GB"/>
        </w:rPr>
      </w:pPr>
      <w:r>
        <w:rPr>
          <w:rFonts w:cs="Arial"/>
          <w:b/>
          <w:bCs/>
          <w:noProof/>
          <w:color w:val="0070C0"/>
          <w:shd w:val="clear" w:color="auto" w:fill="FFFFFF"/>
          <w:lang w:val="en-GB"/>
          <w14:ligatures w14:val="standardContextual"/>
        </w:rPr>
        <w:lastRenderedPageBreak/>
        <w:drawing>
          <wp:inline distT="0" distB="0" distL="0" distR="0" wp14:anchorId="60AB4E70" wp14:editId="73EBFFD7">
            <wp:extent cx="5943600" cy="3321685"/>
            <wp:effectExtent l="0" t="0" r="0" b="0"/>
            <wp:docPr id="12372347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34755" name="Picture 1237234755"/>
                    <pic:cNvPicPr/>
                  </pic:nvPicPr>
                  <pic:blipFill>
                    <a:blip r:embed="rId13"/>
                    <a:stretch>
                      <a:fillRect/>
                    </a:stretch>
                  </pic:blipFill>
                  <pic:spPr>
                    <a:xfrm>
                      <a:off x="0" y="0"/>
                      <a:ext cx="5943600" cy="3321685"/>
                    </a:xfrm>
                    <a:prstGeom prst="rect">
                      <a:avLst/>
                    </a:prstGeom>
                  </pic:spPr>
                </pic:pic>
              </a:graphicData>
            </a:graphic>
          </wp:inline>
        </w:drawing>
      </w:r>
    </w:p>
    <w:p w14:paraId="7B08AB36" w14:textId="77777777" w:rsidR="00F32933" w:rsidRPr="002C1365" w:rsidRDefault="00F32933" w:rsidP="00A94464">
      <w:pPr>
        <w:ind w:right="36"/>
        <w:jc w:val="both"/>
        <w:rPr>
          <w:rFonts w:cs="Arial"/>
          <w:b/>
          <w:bCs/>
          <w:lang w:val="en-GB"/>
        </w:rPr>
      </w:pPr>
    </w:p>
    <w:p w14:paraId="27E84C7D" w14:textId="666D12C6" w:rsidR="00F32933" w:rsidRPr="002C31A3" w:rsidRDefault="002C31A3" w:rsidP="00A94464">
      <w:pPr>
        <w:ind w:right="36"/>
        <w:jc w:val="both"/>
        <w:rPr>
          <w:rFonts w:cs="Arial"/>
          <w:lang w:val="en-GB"/>
        </w:rPr>
      </w:pPr>
      <w:r w:rsidRPr="002C31A3">
        <w:rPr>
          <w:rFonts w:cs="Arial"/>
          <w:b/>
          <w:bCs/>
          <w:lang w:val="en-GB"/>
        </w:rPr>
        <w:t xml:space="preserve">Supplemental Figure S9. </w:t>
      </w:r>
      <w:r w:rsidRPr="002C31A3">
        <w:rPr>
          <w:rFonts w:cs="Arial"/>
          <w:lang w:val="en-GB"/>
        </w:rPr>
        <w:t xml:space="preserve">Receiver operating characteristic (ROC) curve illustrating the performance of the </w:t>
      </w:r>
      <w:proofErr w:type="spellStart"/>
      <w:r w:rsidRPr="002C31A3">
        <w:rPr>
          <w:rFonts w:cs="Arial"/>
          <w:lang w:val="en-GB"/>
        </w:rPr>
        <w:t>XGBoost</w:t>
      </w:r>
      <w:proofErr w:type="spellEnd"/>
      <w:r w:rsidRPr="002C31A3">
        <w:rPr>
          <w:rFonts w:cs="Arial"/>
          <w:lang w:val="en-GB"/>
        </w:rPr>
        <w:t xml:space="preserve"> model in predicting residual shunt at extended 12-months follow-up after percutaneous PFO closure. The area under the curve (AUC) demonstrates strong predictive accuracy of the validated machine learning algorithm based on baseline TEE parameters.</w:t>
      </w:r>
    </w:p>
    <w:p w14:paraId="2DBA669B" w14:textId="77777777" w:rsidR="00F32933" w:rsidRDefault="00F32933" w:rsidP="00A94464">
      <w:pPr>
        <w:ind w:right="36"/>
        <w:jc w:val="both"/>
        <w:rPr>
          <w:rFonts w:cs="Arial"/>
          <w:b/>
          <w:bCs/>
          <w:lang w:val="en-GB"/>
        </w:rPr>
      </w:pPr>
    </w:p>
    <w:p w14:paraId="2E0D7347" w14:textId="77777777" w:rsidR="002C31A3" w:rsidRDefault="002C31A3" w:rsidP="00A94464">
      <w:pPr>
        <w:ind w:right="36"/>
        <w:jc w:val="both"/>
        <w:rPr>
          <w:rFonts w:cs="Arial"/>
          <w:b/>
          <w:bCs/>
          <w:lang w:val="en-GB"/>
        </w:rPr>
      </w:pPr>
    </w:p>
    <w:p w14:paraId="4EDDA420" w14:textId="77777777" w:rsidR="002C31A3" w:rsidRDefault="002C31A3" w:rsidP="00A94464">
      <w:pPr>
        <w:ind w:right="36"/>
        <w:jc w:val="both"/>
        <w:rPr>
          <w:rFonts w:cs="Arial"/>
          <w:b/>
          <w:bCs/>
          <w:lang w:val="en-GB"/>
        </w:rPr>
      </w:pPr>
    </w:p>
    <w:p w14:paraId="79223BC5" w14:textId="77777777" w:rsidR="002C31A3" w:rsidRDefault="002C31A3" w:rsidP="00A94464">
      <w:pPr>
        <w:ind w:right="36"/>
        <w:jc w:val="both"/>
        <w:rPr>
          <w:rFonts w:cs="Arial"/>
          <w:b/>
          <w:bCs/>
          <w:lang w:val="en-GB"/>
        </w:rPr>
      </w:pPr>
    </w:p>
    <w:p w14:paraId="2F1AA347" w14:textId="77777777" w:rsidR="002C31A3" w:rsidRDefault="002C31A3" w:rsidP="00A94464">
      <w:pPr>
        <w:ind w:right="36"/>
        <w:jc w:val="both"/>
        <w:rPr>
          <w:rFonts w:cs="Arial"/>
          <w:b/>
          <w:bCs/>
          <w:lang w:val="en-GB"/>
        </w:rPr>
      </w:pPr>
    </w:p>
    <w:p w14:paraId="31EFA2DD" w14:textId="77777777" w:rsidR="002C31A3" w:rsidRPr="002C1365" w:rsidRDefault="002C31A3" w:rsidP="00A94464">
      <w:pPr>
        <w:ind w:right="36"/>
        <w:jc w:val="both"/>
        <w:rPr>
          <w:rFonts w:cs="Arial"/>
          <w:b/>
          <w:bCs/>
          <w:lang w:val="en-GB"/>
        </w:rPr>
      </w:pPr>
    </w:p>
    <w:p w14:paraId="64E7D493" w14:textId="77777777" w:rsidR="00F32933" w:rsidRPr="002C1365" w:rsidRDefault="00F32933" w:rsidP="00A94464">
      <w:pPr>
        <w:ind w:right="36"/>
        <w:jc w:val="both"/>
        <w:rPr>
          <w:rFonts w:cs="Arial"/>
          <w:b/>
          <w:bCs/>
          <w:lang w:val="en-GB"/>
        </w:rPr>
      </w:pPr>
    </w:p>
    <w:p w14:paraId="4283C718" w14:textId="26FA84D8" w:rsidR="00A94464" w:rsidRPr="002C1365" w:rsidRDefault="001B1DD3" w:rsidP="00A94464">
      <w:pPr>
        <w:ind w:right="36"/>
        <w:jc w:val="both"/>
        <w:rPr>
          <w:rFonts w:cs="Arial"/>
          <w:lang w:val="en-GB"/>
        </w:rPr>
      </w:pPr>
      <w:r w:rsidRPr="002C1365">
        <w:rPr>
          <w:rFonts w:cs="Arial"/>
          <w:b/>
          <w:bCs/>
          <w:lang w:val="en-GB"/>
        </w:rPr>
        <w:lastRenderedPageBreak/>
        <w:t>Supplemental</w:t>
      </w:r>
      <w:r w:rsidR="00A94464" w:rsidRPr="002C1365">
        <w:rPr>
          <w:rFonts w:cs="Arial"/>
          <w:b/>
          <w:bCs/>
          <w:lang w:val="en-GB"/>
        </w:rPr>
        <w:t xml:space="preserve"> Table S1. </w:t>
      </w:r>
      <w:r w:rsidR="009D45D7" w:rsidRPr="002C1365">
        <w:rPr>
          <w:rFonts w:cs="Arial"/>
          <w:lang w:val="en-GB"/>
        </w:rPr>
        <w:t xml:space="preserve">Summary </w:t>
      </w:r>
      <w:r w:rsidR="00A94464" w:rsidRPr="002C1365">
        <w:rPr>
          <w:rFonts w:cs="Arial"/>
          <w:lang w:val="en-GB"/>
        </w:rPr>
        <w:t>of devices used for transcatheter closure of PFO in patients with paradoxical embolism</w:t>
      </w:r>
      <w:r w:rsidR="009D45D7" w:rsidRPr="002C1365">
        <w:rPr>
          <w:rFonts w:cs="Arial"/>
          <w:lang w:val="en-GB"/>
        </w:rPr>
        <w:t xml:space="preserve">. </w:t>
      </w:r>
    </w:p>
    <w:tbl>
      <w:tblPr>
        <w:tblStyle w:val="Tabellenraster"/>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6"/>
        <w:gridCol w:w="2098"/>
        <w:gridCol w:w="2039"/>
        <w:gridCol w:w="59"/>
      </w:tblGrid>
      <w:tr w:rsidR="00E83F56" w:rsidRPr="002C1365" w14:paraId="43A8943A" w14:textId="77777777" w:rsidTr="00E83F56">
        <w:trPr>
          <w:trHeight w:val="680"/>
        </w:trPr>
        <w:tc>
          <w:tcPr>
            <w:tcW w:w="5216"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1F3BE18" w14:textId="77777777" w:rsidR="00E83F56" w:rsidRPr="002C1365" w:rsidRDefault="00E83F56" w:rsidP="007F3E63">
            <w:pPr>
              <w:ind w:right="36"/>
              <w:rPr>
                <w:rFonts w:cs="Arial"/>
                <w:b/>
                <w:bCs/>
                <w:lang w:val="en-GB"/>
              </w:rPr>
            </w:pPr>
            <w:r w:rsidRPr="002C1365">
              <w:rPr>
                <w:rFonts w:cs="Arial"/>
                <w:b/>
                <w:bCs/>
                <w:lang w:val="en-GB"/>
              </w:rPr>
              <w:t>Device</w:t>
            </w:r>
          </w:p>
        </w:tc>
        <w:tc>
          <w:tcPr>
            <w:tcW w:w="209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ED05C16" w14:textId="77777777" w:rsidR="00E83F56" w:rsidRPr="002C1365" w:rsidRDefault="00E83F56" w:rsidP="007F3E63">
            <w:pPr>
              <w:ind w:right="36"/>
              <w:jc w:val="center"/>
              <w:rPr>
                <w:rFonts w:cs="Arial"/>
                <w:lang w:val="en-GB"/>
              </w:rPr>
            </w:pPr>
            <w:r w:rsidRPr="002C1365">
              <w:rPr>
                <w:rFonts w:cs="Arial"/>
                <w:lang w:val="en-GB"/>
              </w:rPr>
              <w:t>RA Disc</w:t>
            </w:r>
          </w:p>
          <w:p w14:paraId="2A6988C4" w14:textId="77777777" w:rsidR="00E83F56" w:rsidRPr="002C1365" w:rsidRDefault="00E83F56" w:rsidP="007F3E63">
            <w:pPr>
              <w:ind w:right="36"/>
              <w:jc w:val="center"/>
              <w:rPr>
                <w:rFonts w:cs="Arial"/>
                <w:lang w:val="en-GB"/>
              </w:rPr>
            </w:pPr>
            <w:r w:rsidRPr="002C1365">
              <w:rPr>
                <w:rFonts w:cs="Arial"/>
                <w:lang w:val="en-GB"/>
              </w:rPr>
              <w:t>Diameter (mm)</w:t>
            </w:r>
          </w:p>
        </w:tc>
        <w:tc>
          <w:tcPr>
            <w:tcW w:w="2098"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DB099B3" w14:textId="77777777" w:rsidR="00E83F56" w:rsidRPr="002C1365" w:rsidRDefault="00E83F56" w:rsidP="007F3E63">
            <w:pPr>
              <w:ind w:right="36"/>
              <w:jc w:val="center"/>
              <w:rPr>
                <w:rFonts w:cs="Arial"/>
                <w:lang w:val="en-GB"/>
              </w:rPr>
            </w:pPr>
            <w:r w:rsidRPr="002C1365">
              <w:rPr>
                <w:rFonts w:cs="Arial"/>
                <w:lang w:val="en-GB"/>
              </w:rPr>
              <w:t>LA Disc</w:t>
            </w:r>
          </w:p>
          <w:p w14:paraId="6B054157" w14:textId="77777777" w:rsidR="00E83F56" w:rsidRPr="002C1365" w:rsidRDefault="00E83F56" w:rsidP="007F3E63">
            <w:pPr>
              <w:ind w:right="36"/>
              <w:jc w:val="center"/>
              <w:rPr>
                <w:rFonts w:cs="Arial"/>
                <w:lang w:val="en-GB"/>
              </w:rPr>
            </w:pPr>
            <w:r w:rsidRPr="002C1365">
              <w:rPr>
                <w:rFonts w:cs="Arial"/>
                <w:lang w:val="en-GB"/>
              </w:rPr>
              <w:t>Diameter (mm)</w:t>
            </w:r>
          </w:p>
        </w:tc>
      </w:tr>
      <w:tr w:rsidR="00E83F56" w:rsidRPr="002C1365" w14:paraId="78FD7362" w14:textId="77777777" w:rsidTr="00E83F56">
        <w:trPr>
          <w:trHeight w:val="454"/>
        </w:trPr>
        <w:tc>
          <w:tcPr>
            <w:tcW w:w="5216" w:type="dxa"/>
            <w:vMerge w:val="restart"/>
            <w:tcBorders>
              <w:top w:val="single" w:sz="4" w:space="0" w:color="auto"/>
            </w:tcBorders>
            <w:vAlign w:val="center"/>
          </w:tcPr>
          <w:p w14:paraId="354B4505" w14:textId="34E64293" w:rsidR="00E83F56" w:rsidRPr="002C1365" w:rsidRDefault="00E83F56" w:rsidP="00E83F56">
            <w:pPr>
              <w:ind w:right="36"/>
              <w:rPr>
                <w:rFonts w:cs="Arial"/>
                <w:b/>
                <w:bCs/>
                <w:lang w:val="en-GB"/>
              </w:rPr>
            </w:pPr>
            <w:r w:rsidRPr="002C1365">
              <w:rPr>
                <w:rStyle w:val="Fett"/>
                <w:rFonts w:cs="Arial"/>
                <w:b w:val="0"/>
                <w:bCs w:val="0"/>
                <w:color w:val="222731"/>
                <w:lang w:val="en-GB"/>
              </w:rPr>
              <w:t>Abbot</w:t>
            </w:r>
            <w:r w:rsidRPr="002C1365">
              <w:rPr>
                <w:rStyle w:val="Fett"/>
                <w:rFonts w:cs="Arial"/>
                <w:color w:val="222731"/>
                <w:lang w:val="en-GB"/>
              </w:rPr>
              <w:t xml:space="preserve"> </w:t>
            </w:r>
            <w:proofErr w:type="spellStart"/>
            <w:r w:rsidRPr="002C1365">
              <w:rPr>
                <w:rStyle w:val="Fett"/>
                <w:rFonts w:cs="Arial"/>
                <w:b w:val="0"/>
                <w:bCs w:val="0"/>
                <w:color w:val="222731"/>
                <w:lang w:val="en-GB"/>
              </w:rPr>
              <w:t>Amplatzer</w:t>
            </w:r>
            <w:proofErr w:type="spellEnd"/>
            <w:r w:rsidRPr="002C1365">
              <w:rPr>
                <w:rStyle w:val="Fett"/>
                <w:rFonts w:cs="Arial"/>
                <w:b w:val="0"/>
                <w:bCs w:val="0"/>
                <w:color w:val="222731"/>
                <w:lang w:val="en-GB"/>
              </w:rPr>
              <w:t xml:space="preserve">™ PFO </w:t>
            </w:r>
            <w:proofErr w:type="spellStart"/>
            <w:r w:rsidRPr="002C1365">
              <w:rPr>
                <w:rStyle w:val="Fett"/>
                <w:rFonts w:cs="Arial"/>
                <w:b w:val="0"/>
                <w:bCs w:val="0"/>
                <w:color w:val="222731"/>
                <w:lang w:val="en-GB"/>
              </w:rPr>
              <w:t>Occluder</w:t>
            </w:r>
            <w:proofErr w:type="spellEnd"/>
          </w:p>
        </w:tc>
        <w:tc>
          <w:tcPr>
            <w:tcW w:w="2098" w:type="dxa"/>
            <w:tcBorders>
              <w:top w:val="single" w:sz="4" w:space="0" w:color="auto"/>
            </w:tcBorders>
            <w:vAlign w:val="center"/>
          </w:tcPr>
          <w:p w14:paraId="23A3A364" w14:textId="77777777" w:rsidR="00E83F56" w:rsidRPr="002C1365" w:rsidRDefault="00E83F56" w:rsidP="007F3E63">
            <w:pPr>
              <w:ind w:right="36"/>
              <w:jc w:val="center"/>
              <w:rPr>
                <w:rFonts w:cs="Arial"/>
                <w:lang w:val="en-GB"/>
              </w:rPr>
            </w:pPr>
            <w:r w:rsidRPr="002C1365">
              <w:rPr>
                <w:rFonts w:cs="Arial"/>
                <w:lang w:val="en-GB"/>
              </w:rPr>
              <w:t>18</w:t>
            </w:r>
          </w:p>
        </w:tc>
        <w:tc>
          <w:tcPr>
            <w:tcW w:w="2098" w:type="dxa"/>
            <w:gridSpan w:val="2"/>
            <w:tcBorders>
              <w:top w:val="single" w:sz="4" w:space="0" w:color="auto"/>
            </w:tcBorders>
            <w:vAlign w:val="center"/>
          </w:tcPr>
          <w:p w14:paraId="57BFED3F" w14:textId="77777777" w:rsidR="00E83F56" w:rsidRPr="002C1365" w:rsidRDefault="00E83F56" w:rsidP="007F3E63">
            <w:pPr>
              <w:ind w:right="36"/>
              <w:jc w:val="center"/>
              <w:rPr>
                <w:rFonts w:cs="Arial"/>
                <w:lang w:val="en-GB"/>
              </w:rPr>
            </w:pPr>
            <w:r w:rsidRPr="002C1365">
              <w:rPr>
                <w:rFonts w:cs="Arial"/>
                <w:lang w:val="en-GB"/>
              </w:rPr>
              <w:t>18</w:t>
            </w:r>
          </w:p>
        </w:tc>
      </w:tr>
      <w:tr w:rsidR="00E83F56" w:rsidRPr="002C1365" w14:paraId="7628CD8F" w14:textId="77777777" w:rsidTr="00E83F56">
        <w:trPr>
          <w:trHeight w:val="454"/>
        </w:trPr>
        <w:tc>
          <w:tcPr>
            <w:tcW w:w="5216" w:type="dxa"/>
            <w:vMerge/>
            <w:vAlign w:val="center"/>
          </w:tcPr>
          <w:p w14:paraId="2E406D37" w14:textId="77777777" w:rsidR="00E83F56" w:rsidRPr="002C1365" w:rsidRDefault="00E83F56" w:rsidP="00E83F56">
            <w:pPr>
              <w:ind w:right="36"/>
              <w:rPr>
                <w:rFonts w:cs="Arial"/>
                <w:lang w:val="en-GB"/>
              </w:rPr>
            </w:pPr>
          </w:p>
        </w:tc>
        <w:tc>
          <w:tcPr>
            <w:tcW w:w="2098" w:type="dxa"/>
            <w:vAlign w:val="center"/>
          </w:tcPr>
          <w:p w14:paraId="78AA9F22" w14:textId="77777777" w:rsidR="00E83F56" w:rsidRPr="002C1365" w:rsidRDefault="00E83F56" w:rsidP="007F3E63">
            <w:pPr>
              <w:ind w:right="36"/>
              <w:jc w:val="center"/>
              <w:rPr>
                <w:rFonts w:cs="Arial"/>
                <w:lang w:val="en-GB"/>
              </w:rPr>
            </w:pPr>
            <w:r w:rsidRPr="002C1365">
              <w:rPr>
                <w:rFonts w:cs="Arial"/>
                <w:lang w:val="en-GB"/>
              </w:rPr>
              <w:t>25</w:t>
            </w:r>
          </w:p>
        </w:tc>
        <w:tc>
          <w:tcPr>
            <w:tcW w:w="2098" w:type="dxa"/>
            <w:gridSpan w:val="2"/>
            <w:vAlign w:val="center"/>
          </w:tcPr>
          <w:p w14:paraId="44A7D87B" w14:textId="77777777" w:rsidR="00E83F56" w:rsidRPr="002C1365" w:rsidRDefault="00E83F56" w:rsidP="007F3E63">
            <w:pPr>
              <w:ind w:right="36"/>
              <w:jc w:val="center"/>
              <w:rPr>
                <w:rFonts w:cs="Arial"/>
                <w:lang w:val="en-GB"/>
              </w:rPr>
            </w:pPr>
            <w:r w:rsidRPr="002C1365">
              <w:rPr>
                <w:rFonts w:cs="Arial"/>
                <w:lang w:val="en-GB"/>
              </w:rPr>
              <w:t>18</w:t>
            </w:r>
          </w:p>
        </w:tc>
      </w:tr>
      <w:tr w:rsidR="00E83F56" w:rsidRPr="002C1365" w14:paraId="6221C84D" w14:textId="77777777" w:rsidTr="00E83F56">
        <w:trPr>
          <w:trHeight w:val="454"/>
        </w:trPr>
        <w:tc>
          <w:tcPr>
            <w:tcW w:w="5216" w:type="dxa"/>
            <w:vMerge/>
            <w:vAlign w:val="center"/>
          </w:tcPr>
          <w:p w14:paraId="1662CFDA" w14:textId="77777777" w:rsidR="00E83F56" w:rsidRPr="002C1365" w:rsidRDefault="00E83F56" w:rsidP="00E83F56">
            <w:pPr>
              <w:ind w:right="36"/>
              <w:rPr>
                <w:rFonts w:cs="Arial"/>
                <w:lang w:val="en-GB"/>
              </w:rPr>
            </w:pPr>
          </w:p>
        </w:tc>
        <w:tc>
          <w:tcPr>
            <w:tcW w:w="2098" w:type="dxa"/>
            <w:vAlign w:val="center"/>
          </w:tcPr>
          <w:p w14:paraId="67CC9D0F" w14:textId="77777777" w:rsidR="00E83F56" w:rsidRPr="002C1365" w:rsidRDefault="00E83F56" w:rsidP="007F3E63">
            <w:pPr>
              <w:ind w:right="36"/>
              <w:jc w:val="center"/>
              <w:rPr>
                <w:rFonts w:cs="Arial"/>
                <w:lang w:val="en-GB"/>
              </w:rPr>
            </w:pPr>
            <w:r w:rsidRPr="002C1365">
              <w:rPr>
                <w:rFonts w:cs="Arial"/>
                <w:lang w:val="en-GB"/>
              </w:rPr>
              <w:t>30</w:t>
            </w:r>
          </w:p>
        </w:tc>
        <w:tc>
          <w:tcPr>
            <w:tcW w:w="2098" w:type="dxa"/>
            <w:gridSpan w:val="2"/>
            <w:vAlign w:val="center"/>
          </w:tcPr>
          <w:p w14:paraId="2FB23180" w14:textId="77777777" w:rsidR="00E83F56" w:rsidRPr="002C1365" w:rsidRDefault="00E83F56" w:rsidP="007F3E63">
            <w:pPr>
              <w:ind w:right="36"/>
              <w:jc w:val="center"/>
              <w:rPr>
                <w:rFonts w:cs="Arial"/>
                <w:lang w:val="en-GB"/>
              </w:rPr>
            </w:pPr>
            <w:r w:rsidRPr="002C1365">
              <w:rPr>
                <w:rFonts w:cs="Arial"/>
                <w:lang w:val="en-GB"/>
              </w:rPr>
              <w:t>25</w:t>
            </w:r>
          </w:p>
        </w:tc>
      </w:tr>
      <w:tr w:rsidR="00E83F56" w:rsidRPr="002C1365" w14:paraId="57D71985" w14:textId="77777777" w:rsidTr="00E83F56">
        <w:trPr>
          <w:trHeight w:val="454"/>
        </w:trPr>
        <w:tc>
          <w:tcPr>
            <w:tcW w:w="5216" w:type="dxa"/>
            <w:vMerge/>
            <w:tcBorders>
              <w:bottom w:val="single" w:sz="4" w:space="0" w:color="auto"/>
            </w:tcBorders>
            <w:vAlign w:val="center"/>
          </w:tcPr>
          <w:p w14:paraId="450E12C8" w14:textId="77777777" w:rsidR="00E83F56" w:rsidRPr="002C1365" w:rsidRDefault="00E83F56" w:rsidP="00E83F56">
            <w:pPr>
              <w:ind w:right="36"/>
              <w:rPr>
                <w:rFonts w:cs="Arial"/>
                <w:lang w:val="en-GB"/>
              </w:rPr>
            </w:pPr>
          </w:p>
        </w:tc>
        <w:tc>
          <w:tcPr>
            <w:tcW w:w="2098" w:type="dxa"/>
            <w:tcBorders>
              <w:bottom w:val="single" w:sz="4" w:space="0" w:color="auto"/>
            </w:tcBorders>
            <w:vAlign w:val="center"/>
          </w:tcPr>
          <w:p w14:paraId="47F35035" w14:textId="77777777" w:rsidR="00E83F56" w:rsidRPr="002C1365" w:rsidRDefault="00E83F56" w:rsidP="007F3E63">
            <w:pPr>
              <w:ind w:right="36"/>
              <w:jc w:val="center"/>
              <w:rPr>
                <w:rFonts w:cs="Arial"/>
                <w:lang w:val="en-GB"/>
              </w:rPr>
            </w:pPr>
            <w:r w:rsidRPr="002C1365">
              <w:rPr>
                <w:rFonts w:cs="Arial"/>
                <w:lang w:val="en-GB"/>
              </w:rPr>
              <w:t>35</w:t>
            </w:r>
          </w:p>
        </w:tc>
        <w:tc>
          <w:tcPr>
            <w:tcW w:w="2098" w:type="dxa"/>
            <w:gridSpan w:val="2"/>
            <w:tcBorders>
              <w:bottom w:val="single" w:sz="4" w:space="0" w:color="auto"/>
            </w:tcBorders>
            <w:vAlign w:val="center"/>
          </w:tcPr>
          <w:p w14:paraId="5C58DB04" w14:textId="77777777" w:rsidR="00E83F56" w:rsidRPr="002C1365" w:rsidRDefault="00E83F56" w:rsidP="007F3E63">
            <w:pPr>
              <w:ind w:right="36"/>
              <w:jc w:val="center"/>
              <w:rPr>
                <w:rFonts w:cs="Arial"/>
                <w:lang w:val="en-GB"/>
              </w:rPr>
            </w:pPr>
            <w:r w:rsidRPr="002C1365">
              <w:rPr>
                <w:rFonts w:cs="Arial"/>
                <w:lang w:val="en-GB"/>
              </w:rPr>
              <w:t>25</w:t>
            </w:r>
          </w:p>
        </w:tc>
      </w:tr>
      <w:tr w:rsidR="00E83F56" w:rsidRPr="002C1365" w14:paraId="56710730" w14:textId="77777777" w:rsidTr="00E83F56">
        <w:trPr>
          <w:trHeight w:val="454"/>
        </w:trPr>
        <w:tc>
          <w:tcPr>
            <w:tcW w:w="5216" w:type="dxa"/>
            <w:tcBorders>
              <w:top w:val="single" w:sz="4" w:space="0" w:color="auto"/>
              <w:bottom w:val="single" w:sz="4" w:space="0" w:color="auto"/>
            </w:tcBorders>
            <w:vAlign w:val="center"/>
          </w:tcPr>
          <w:p w14:paraId="71FAE0D3" w14:textId="51036143" w:rsidR="00E83F56" w:rsidRPr="002C1365" w:rsidRDefault="00E83F56" w:rsidP="00E83F56">
            <w:pPr>
              <w:pStyle w:val="berschrift5"/>
              <w:rPr>
                <w:rFonts w:ascii="Arial" w:hAnsi="Arial" w:cs="Arial"/>
                <w:b w:val="0"/>
                <w:bCs w:val="0"/>
                <w:color w:val="222731"/>
                <w:sz w:val="24"/>
                <w:szCs w:val="24"/>
                <w:lang w:val="en-GB"/>
              </w:rPr>
            </w:pPr>
            <w:r w:rsidRPr="002C1365">
              <w:rPr>
                <w:rFonts w:ascii="Arial" w:hAnsi="Arial" w:cs="Arial"/>
                <w:b w:val="0"/>
                <w:bCs w:val="0"/>
                <w:color w:val="222731"/>
                <w:sz w:val="24"/>
                <w:szCs w:val="24"/>
                <w:lang w:val="en-GB"/>
              </w:rPr>
              <w:t xml:space="preserve">Abbott </w:t>
            </w:r>
            <w:proofErr w:type="spellStart"/>
            <w:r w:rsidRPr="002C1365">
              <w:rPr>
                <w:rFonts w:ascii="Arial" w:hAnsi="Arial" w:cs="Arial"/>
                <w:b w:val="0"/>
                <w:bCs w:val="0"/>
                <w:color w:val="222731"/>
                <w:sz w:val="24"/>
                <w:szCs w:val="24"/>
                <w:lang w:val="en-GB"/>
              </w:rPr>
              <w:t>Amplatzer</w:t>
            </w:r>
            <w:proofErr w:type="spellEnd"/>
            <w:r w:rsidRPr="002C1365">
              <w:rPr>
                <w:rFonts w:ascii="Arial" w:hAnsi="Arial" w:cs="Arial"/>
                <w:b w:val="0"/>
                <w:bCs w:val="0"/>
                <w:color w:val="222731"/>
                <w:sz w:val="24"/>
                <w:szCs w:val="24"/>
                <w:lang w:val="en-GB"/>
              </w:rPr>
              <w:t xml:space="preserve">™ Cribriform Septal </w:t>
            </w:r>
            <w:proofErr w:type="spellStart"/>
            <w:r w:rsidRPr="002C1365">
              <w:rPr>
                <w:rFonts w:ascii="Arial" w:hAnsi="Arial" w:cs="Arial"/>
                <w:b w:val="0"/>
                <w:bCs w:val="0"/>
                <w:color w:val="222731"/>
                <w:sz w:val="24"/>
                <w:szCs w:val="24"/>
                <w:lang w:val="en-GB"/>
              </w:rPr>
              <w:t>Occluder</w:t>
            </w:r>
            <w:proofErr w:type="spellEnd"/>
          </w:p>
        </w:tc>
        <w:tc>
          <w:tcPr>
            <w:tcW w:w="2098" w:type="dxa"/>
            <w:tcBorders>
              <w:top w:val="single" w:sz="4" w:space="0" w:color="auto"/>
              <w:bottom w:val="single" w:sz="4" w:space="0" w:color="auto"/>
            </w:tcBorders>
            <w:vAlign w:val="center"/>
          </w:tcPr>
          <w:p w14:paraId="408FF2DE" w14:textId="77777777" w:rsidR="00E83F56" w:rsidRPr="002C1365" w:rsidRDefault="00E83F56" w:rsidP="007F3E63">
            <w:pPr>
              <w:ind w:right="36"/>
              <w:jc w:val="center"/>
              <w:rPr>
                <w:rFonts w:cs="Arial"/>
                <w:lang w:val="en-GB"/>
              </w:rPr>
            </w:pPr>
            <w:r w:rsidRPr="002C1365">
              <w:rPr>
                <w:rFonts w:cs="Arial"/>
                <w:lang w:val="en-GB"/>
              </w:rPr>
              <w:t>25</w:t>
            </w:r>
          </w:p>
        </w:tc>
        <w:tc>
          <w:tcPr>
            <w:tcW w:w="2098" w:type="dxa"/>
            <w:gridSpan w:val="2"/>
            <w:tcBorders>
              <w:top w:val="single" w:sz="4" w:space="0" w:color="auto"/>
              <w:bottom w:val="single" w:sz="4" w:space="0" w:color="auto"/>
            </w:tcBorders>
            <w:vAlign w:val="center"/>
          </w:tcPr>
          <w:p w14:paraId="6D64FDFF" w14:textId="77777777" w:rsidR="00E83F56" w:rsidRPr="002C1365" w:rsidRDefault="00E83F56" w:rsidP="007F3E63">
            <w:pPr>
              <w:ind w:right="36"/>
              <w:jc w:val="center"/>
              <w:rPr>
                <w:rFonts w:cs="Arial"/>
                <w:lang w:val="en-GB"/>
              </w:rPr>
            </w:pPr>
            <w:r w:rsidRPr="002C1365">
              <w:rPr>
                <w:rFonts w:cs="Arial"/>
                <w:lang w:val="en-GB"/>
              </w:rPr>
              <w:t>25</w:t>
            </w:r>
          </w:p>
        </w:tc>
      </w:tr>
      <w:tr w:rsidR="00E83F56" w:rsidRPr="002C1365" w14:paraId="402A05E7" w14:textId="77777777" w:rsidTr="00E83F56">
        <w:trPr>
          <w:trHeight w:val="454"/>
        </w:trPr>
        <w:tc>
          <w:tcPr>
            <w:tcW w:w="5216" w:type="dxa"/>
            <w:vMerge w:val="restart"/>
            <w:tcBorders>
              <w:top w:val="single" w:sz="4" w:space="0" w:color="auto"/>
            </w:tcBorders>
            <w:shd w:val="clear" w:color="auto" w:fill="auto"/>
            <w:vAlign w:val="center"/>
          </w:tcPr>
          <w:p w14:paraId="492D9753" w14:textId="3C0934A7" w:rsidR="00E83F56" w:rsidRPr="002C1365" w:rsidRDefault="00E83F56" w:rsidP="00E83F56">
            <w:pPr>
              <w:pStyle w:val="berschrift5"/>
              <w:rPr>
                <w:rFonts w:ascii="Arial" w:hAnsi="Arial" w:cs="Arial"/>
                <w:b w:val="0"/>
                <w:bCs w:val="0"/>
                <w:color w:val="222731"/>
                <w:sz w:val="24"/>
                <w:szCs w:val="24"/>
                <w:lang w:val="en-GB"/>
              </w:rPr>
            </w:pPr>
            <w:proofErr w:type="spellStart"/>
            <w:r w:rsidRPr="002C1365">
              <w:rPr>
                <w:rFonts w:ascii="Arial" w:hAnsi="Arial" w:cs="Arial"/>
                <w:b w:val="0"/>
                <w:bCs w:val="0"/>
                <w:color w:val="222731"/>
                <w:sz w:val="24"/>
                <w:szCs w:val="24"/>
                <w:lang w:val="en-GB"/>
              </w:rPr>
              <w:t>Occlutech</w:t>
            </w:r>
            <w:proofErr w:type="spellEnd"/>
            <w:r w:rsidR="00D02919" w:rsidRPr="002C1365">
              <w:rPr>
                <w:rFonts w:ascii="Arial" w:hAnsi="Arial" w:cs="Arial"/>
                <w:b w:val="0"/>
                <w:bCs w:val="0"/>
                <w:color w:val="222731"/>
                <w:sz w:val="24"/>
                <w:szCs w:val="24"/>
                <w:lang w:val="en-GB"/>
              </w:rPr>
              <w:t>™</w:t>
            </w:r>
            <w:r w:rsidRPr="002C1365">
              <w:rPr>
                <w:rFonts w:ascii="Arial" w:hAnsi="Arial" w:cs="Arial"/>
                <w:b w:val="0"/>
                <w:bCs w:val="0"/>
                <w:color w:val="222731"/>
                <w:sz w:val="24"/>
                <w:szCs w:val="24"/>
                <w:lang w:val="en-GB"/>
              </w:rPr>
              <w:t xml:space="preserve"> PFO </w:t>
            </w:r>
            <w:proofErr w:type="spellStart"/>
            <w:r w:rsidRPr="002C1365">
              <w:rPr>
                <w:rFonts w:ascii="Arial" w:hAnsi="Arial" w:cs="Arial"/>
                <w:b w:val="0"/>
                <w:bCs w:val="0"/>
                <w:color w:val="222731"/>
                <w:sz w:val="24"/>
                <w:szCs w:val="24"/>
                <w:lang w:val="en-GB"/>
              </w:rPr>
              <w:t>Occluder</w:t>
            </w:r>
            <w:proofErr w:type="spellEnd"/>
          </w:p>
        </w:tc>
        <w:tc>
          <w:tcPr>
            <w:tcW w:w="2098" w:type="dxa"/>
            <w:tcBorders>
              <w:top w:val="single" w:sz="4" w:space="0" w:color="auto"/>
            </w:tcBorders>
            <w:shd w:val="clear" w:color="auto" w:fill="auto"/>
            <w:vAlign w:val="center"/>
          </w:tcPr>
          <w:p w14:paraId="751331A7" w14:textId="77777777" w:rsidR="00E83F56" w:rsidRPr="002C1365" w:rsidRDefault="00E83F56" w:rsidP="007F3E63">
            <w:pPr>
              <w:ind w:right="36"/>
              <w:jc w:val="center"/>
              <w:rPr>
                <w:rFonts w:cs="Arial"/>
                <w:lang w:val="en-GB"/>
              </w:rPr>
            </w:pPr>
            <w:r w:rsidRPr="002C1365">
              <w:rPr>
                <w:rFonts w:cs="Arial"/>
                <w:lang w:val="en-GB"/>
              </w:rPr>
              <w:t>18</w:t>
            </w:r>
          </w:p>
        </w:tc>
        <w:tc>
          <w:tcPr>
            <w:tcW w:w="2098" w:type="dxa"/>
            <w:gridSpan w:val="2"/>
            <w:tcBorders>
              <w:top w:val="single" w:sz="4" w:space="0" w:color="auto"/>
            </w:tcBorders>
            <w:shd w:val="clear" w:color="auto" w:fill="auto"/>
            <w:vAlign w:val="center"/>
          </w:tcPr>
          <w:p w14:paraId="7C64C016" w14:textId="77777777" w:rsidR="00E83F56" w:rsidRPr="002C1365" w:rsidRDefault="00E83F56" w:rsidP="007F3E63">
            <w:pPr>
              <w:ind w:right="36"/>
              <w:jc w:val="center"/>
              <w:rPr>
                <w:rFonts w:cs="Arial"/>
                <w:lang w:val="en-GB"/>
              </w:rPr>
            </w:pPr>
            <w:r w:rsidRPr="002C1365">
              <w:rPr>
                <w:rFonts w:cs="Arial"/>
                <w:lang w:val="en-GB"/>
              </w:rPr>
              <w:t>16</w:t>
            </w:r>
          </w:p>
        </w:tc>
      </w:tr>
      <w:tr w:rsidR="00E83F56" w:rsidRPr="002C1365" w14:paraId="135606BA" w14:textId="77777777" w:rsidTr="00E83F56">
        <w:trPr>
          <w:trHeight w:val="454"/>
        </w:trPr>
        <w:tc>
          <w:tcPr>
            <w:tcW w:w="5216" w:type="dxa"/>
            <w:vMerge/>
            <w:shd w:val="clear" w:color="auto" w:fill="auto"/>
            <w:vAlign w:val="center"/>
          </w:tcPr>
          <w:p w14:paraId="273136C7" w14:textId="77777777" w:rsidR="00E83F56" w:rsidRPr="002C1365" w:rsidRDefault="00E83F56" w:rsidP="00E83F56">
            <w:pPr>
              <w:pStyle w:val="berschrift5"/>
              <w:rPr>
                <w:rFonts w:ascii="Arial" w:hAnsi="Arial" w:cs="Arial"/>
                <w:b w:val="0"/>
                <w:bCs w:val="0"/>
                <w:color w:val="222731"/>
                <w:sz w:val="24"/>
                <w:szCs w:val="24"/>
                <w:lang w:val="en-GB"/>
              </w:rPr>
            </w:pPr>
          </w:p>
        </w:tc>
        <w:tc>
          <w:tcPr>
            <w:tcW w:w="2098" w:type="dxa"/>
            <w:shd w:val="clear" w:color="auto" w:fill="auto"/>
            <w:vAlign w:val="center"/>
          </w:tcPr>
          <w:p w14:paraId="260F2B30" w14:textId="77777777" w:rsidR="00E83F56" w:rsidRPr="002C1365" w:rsidRDefault="00E83F56" w:rsidP="007F3E63">
            <w:pPr>
              <w:ind w:right="36"/>
              <w:jc w:val="center"/>
              <w:rPr>
                <w:rFonts w:cs="Arial"/>
                <w:lang w:val="en-GB"/>
              </w:rPr>
            </w:pPr>
            <w:r w:rsidRPr="002C1365">
              <w:rPr>
                <w:rFonts w:cs="Arial"/>
                <w:lang w:val="en-GB"/>
              </w:rPr>
              <w:t>25</w:t>
            </w:r>
          </w:p>
        </w:tc>
        <w:tc>
          <w:tcPr>
            <w:tcW w:w="2098" w:type="dxa"/>
            <w:gridSpan w:val="2"/>
            <w:shd w:val="clear" w:color="auto" w:fill="auto"/>
            <w:vAlign w:val="center"/>
          </w:tcPr>
          <w:p w14:paraId="2EF8A170" w14:textId="77777777" w:rsidR="00E83F56" w:rsidRPr="002C1365" w:rsidRDefault="00E83F56" w:rsidP="007F3E63">
            <w:pPr>
              <w:ind w:right="36"/>
              <w:jc w:val="center"/>
              <w:rPr>
                <w:rFonts w:cs="Arial"/>
                <w:lang w:val="en-GB"/>
              </w:rPr>
            </w:pPr>
            <w:r w:rsidRPr="002C1365">
              <w:rPr>
                <w:rFonts w:cs="Arial"/>
                <w:lang w:val="en-GB"/>
              </w:rPr>
              <w:t>23</w:t>
            </w:r>
          </w:p>
        </w:tc>
      </w:tr>
      <w:tr w:rsidR="00E83F56" w:rsidRPr="002C1365" w14:paraId="5ABCE5C6" w14:textId="77777777" w:rsidTr="00E83F56">
        <w:trPr>
          <w:trHeight w:val="454"/>
        </w:trPr>
        <w:tc>
          <w:tcPr>
            <w:tcW w:w="5216" w:type="dxa"/>
            <w:vMerge/>
            <w:shd w:val="clear" w:color="auto" w:fill="auto"/>
            <w:vAlign w:val="center"/>
          </w:tcPr>
          <w:p w14:paraId="664CDA85" w14:textId="77777777" w:rsidR="00E83F56" w:rsidRPr="002C1365" w:rsidRDefault="00E83F56" w:rsidP="00E83F56">
            <w:pPr>
              <w:pStyle w:val="berschrift5"/>
              <w:rPr>
                <w:rFonts w:ascii="Arial" w:hAnsi="Arial" w:cs="Arial"/>
                <w:b w:val="0"/>
                <w:bCs w:val="0"/>
                <w:color w:val="222731"/>
                <w:sz w:val="24"/>
                <w:szCs w:val="24"/>
                <w:lang w:val="en-GB"/>
              </w:rPr>
            </w:pPr>
          </w:p>
        </w:tc>
        <w:tc>
          <w:tcPr>
            <w:tcW w:w="2098" w:type="dxa"/>
            <w:shd w:val="clear" w:color="auto" w:fill="auto"/>
            <w:vAlign w:val="center"/>
          </w:tcPr>
          <w:p w14:paraId="2D680F10" w14:textId="585DAE6F" w:rsidR="00E83F56" w:rsidRPr="002C1365" w:rsidRDefault="00350EEC" w:rsidP="007F3E63">
            <w:pPr>
              <w:ind w:right="36"/>
              <w:jc w:val="center"/>
              <w:rPr>
                <w:rFonts w:cs="Arial"/>
                <w:lang w:val="en-GB"/>
              </w:rPr>
            </w:pPr>
            <w:r w:rsidRPr="002C1365">
              <w:rPr>
                <w:rFonts w:cs="Arial"/>
                <w:lang w:val="en-GB"/>
              </w:rPr>
              <w:t>3</w:t>
            </w:r>
            <w:r w:rsidR="00555744">
              <w:rPr>
                <w:rFonts w:cs="Arial"/>
                <w:lang w:val="en-GB"/>
              </w:rPr>
              <w:t>0</w:t>
            </w:r>
          </w:p>
        </w:tc>
        <w:tc>
          <w:tcPr>
            <w:tcW w:w="2098" w:type="dxa"/>
            <w:gridSpan w:val="2"/>
            <w:shd w:val="clear" w:color="auto" w:fill="auto"/>
            <w:vAlign w:val="center"/>
          </w:tcPr>
          <w:p w14:paraId="0C169E20" w14:textId="5C6F4E96" w:rsidR="00E83F56" w:rsidRPr="002C1365" w:rsidRDefault="00555744" w:rsidP="007F3E63">
            <w:pPr>
              <w:ind w:right="36"/>
              <w:jc w:val="center"/>
              <w:rPr>
                <w:rFonts w:cs="Arial"/>
                <w:lang w:val="en-GB"/>
              </w:rPr>
            </w:pPr>
            <w:r>
              <w:rPr>
                <w:rFonts w:cs="Arial"/>
                <w:lang w:val="en-GB"/>
              </w:rPr>
              <w:t>27</w:t>
            </w:r>
          </w:p>
        </w:tc>
      </w:tr>
      <w:tr w:rsidR="00E83F56" w:rsidRPr="002C1365" w14:paraId="0772DDF6" w14:textId="77777777" w:rsidTr="00E83F56">
        <w:trPr>
          <w:trHeight w:val="454"/>
        </w:trPr>
        <w:tc>
          <w:tcPr>
            <w:tcW w:w="5216" w:type="dxa"/>
            <w:vMerge w:val="restart"/>
            <w:tcBorders>
              <w:top w:val="single" w:sz="4" w:space="0" w:color="auto"/>
            </w:tcBorders>
            <w:shd w:val="clear" w:color="auto" w:fill="auto"/>
            <w:vAlign w:val="center"/>
          </w:tcPr>
          <w:p w14:paraId="73BF803B" w14:textId="4835CC39" w:rsidR="00E83F56" w:rsidRPr="002C1365" w:rsidRDefault="00E83F56" w:rsidP="00E83F56">
            <w:pPr>
              <w:pStyle w:val="berschrift5"/>
              <w:rPr>
                <w:rFonts w:ascii="Arial" w:hAnsi="Arial" w:cs="Arial"/>
                <w:b w:val="0"/>
                <w:bCs w:val="0"/>
                <w:color w:val="222731"/>
                <w:sz w:val="24"/>
                <w:szCs w:val="24"/>
                <w:lang w:val="en-GB"/>
              </w:rPr>
            </w:pPr>
            <w:r w:rsidRPr="002C1365">
              <w:rPr>
                <w:rFonts w:ascii="Arial" w:hAnsi="Arial" w:cs="Arial"/>
                <w:b w:val="0"/>
                <w:bCs w:val="0"/>
                <w:color w:val="222731"/>
                <w:sz w:val="24"/>
                <w:szCs w:val="24"/>
                <w:lang w:val="en-GB"/>
              </w:rPr>
              <w:t xml:space="preserve">Cardia </w:t>
            </w:r>
            <w:proofErr w:type="spellStart"/>
            <w:r w:rsidRPr="002C1365">
              <w:rPr>
                <w:rFonts w:ascii="Arial" w:hAnsi="Arial" w:cs="Arial"/>
                <w:b w:val="0"/>
                <w:bCs w:val="0"/>
                <w:color w:val="222731"/>
                <w:sz w:val="24"/>
                <w:szCs w:val="24"/>
                <w:lang w:val="en-GB"/>
              </w:rPr>
              <w:t>Ultrasept</w:t>
            </w:r>
            <w:proofErr w:type="spellEnd"/>
            <w:r w:rsidR="00D02919" w:rsidRPr="002C1365">
              <w:rPr>
                <w:rFonts w:ascii="Arial" w:hAnsi="Arial" w:cs="Arial"/>
                <w:b w:val="0"/>
                <w:bCs w:val="0"/>
                <w:color w:val="222731"/>
                <w:sz w:val="24"/>
                <w:szCs w:val="24"/>
                <w:lang w:val="en-GB"/>
              </w:rPr>
              <w:t>™</w:t>
            </w:r>
            <w:r w:rsidRPr="002C1365">
              <w:rPr>
                <w:rFonts w:ascii="Arial" w:hAnsi="Arial" w:cs="Arial"/>
                <w:b w:val="0"/>
                <w:bCs w:val="0"/>
                <w:color w:val="222731"/>
                <w:sz w:val="24"/>
                <w:szCs w:val="24"/>
                <w:lang w:val="en-GB"/>
              </w:rPr>
              <w:t xml:space="preserve"> PFO </w:t>
            </w:r>
            <w:proofErr w:type="spellStart"/>
            <w:r w:rsidRPr="002C1365">
              <w:rPr>
                <w:rFonts w:ascii="Arial" w:hAnsi="Arial" w:cs="Arial"/>
                <w:b w:val="0"/>
                <w:bCs w:val="0"/>
                <w:color w:val="222731"/>
                <w:sz w:val="24"/>
                <w:szCs w:val="24"/>
                <w:lang w:val="en-GB"/>
              </w:rPr>
              <w:t>Occluder</w:t>
            </w:r>
            <w:proofErr w:type="spellEnd"/>
          </w:p>
        </w:tc>
        <w:tc>
          <w:tcPr>
            <w:tcW w:w="2098" w:type="dxa"/>
            <w:tcBorders>
              <w:top w:val="single" w:sz="4" w:space="0" w:color="auto"/>
            </w:tcBorders>
            <w:shd w:val="clear" w:color="auto" w:fill="auto"/>
            <w:vAlign w:val="center"/>
          </w:tcPr>
          <w:p w14:paraId="14A7492D" w14:textId="0FAE6CF7" w:rsidR="00E83F56" w:rsidRPr="002C1365" w:rsidRDefault="007A3A5D" w:rsidP="007F3E63">
            <w:pPr>
              <w:ind w:right="36"/>
              <w:jc w:val="center"/>
              <w:rPr>
                <w:rFonts w:cs="Arial"/>
                <w:lang w:val="en-GB"/>
              </w:rPr>
            </w:pPr>
            <w:r w:rsidRPr="002C1365">
              <w:rPr>
                <w:rFonts w:cs="Arial"/>
                <w:lang w:val="en-GB"/>
              </w:rPr>
              <w:t>25</w:t>
            </w:r>
          </w:p>
        </w:tc>
        <w:tc>
          <w:tcPr>
            <w:tcW w:w="2098" w:type="dxa"/>
            <w:gridSpan w:val="2"/>
            <w:tcBorders>
              <w:top w:val="single" w:sz="4" w:space="0" w:color="auto"/>
            </w:tcBorders>
            <w:shd w:val="clear" w:color="auto" w:fill="auto"/>
            <w:vAlign w:val="center"/>
          </w:tcPr>
          <w:p w14:paraId="70AF12D8" w14:textId="6203D48F" w:rsidR="00E83F56" w:rsidRPr="002C1365" w:rsidRDefault="007A3A5D" w:rsidP="007F3E63">
            <w:pPr>
              <w:ind w:right="36"/>
              <w:jc w:val="center"/>
              <w:rPr>
                <w:rFonts w:cs="Arial"/>
                <w:lang w:val="en-GB"/>
              </w:rPr>
            </w:pPr>
            <w:r w:rsidRPr="002C1365">
              <w:rPr>
                <w:rFonts w:cs="Arial"/>
                <w:lang w:val="en-GB"/>
              </w:rPr>
              <w:t>20</w:t>
            </w:r>
          </w:p>
        </w:tc>
      </w:tr>
      <w:tr w:rsidR="00E83F56" w:rsidRPr="002C1365" w14:paraId="4869295A" w14:textId="77777777" w:rsidTr="00E83F56">
        <w:trPr>
          <w:trHeight w:val="454"/>
        </w:trPr>
        <w:tc>
          <w:tcPr>
            <w:tcW w:w="5216" w:type="dxa"/>
            <w:vMerge/>
            <w:shd w:val="clear" w:color="auto" w:fill="auto"/>
            <w:vAlign w:val="center"/>
          </w:tcPr>
          <w:p w14:paraId="5CB9D2A6" w14:textId="77777777" w:rsidR="00E83F56" w:rsidRPr="002C1365" w:rsidRDefault="00E83F56" w:rsidP="00E83F56">
            <w:pPr>
              <w:pStyle w:val="berschrift5"/>
              <w:rPr>
                <w:rFonts w:ascii="Arial" w:hAnsi="Arial" w:cs="Arial"/>
                <w:b w:val="0"/>
                <w:bCs w:val="0"/>
                <w:color w:val="222731"/>
                <w:sz w:val="24"/>
                <w:szCs w:val="24"/>
                <w:lang w:val="en-GB"/>
              </w:rPr>
            </w:pPr>
          </w:p>
        </w:tc>
        <w:tc>
          <w:tcPr>
            <w:tcW w:w="2098" w:type="dxa"/>
            <w:shd w:val="clear" w:color="auto" w:fill="auto"/>
            <w:vAlign w:val="center"/>
          </w:tcPr>
          <w:p w14:paraId="5FD3118E" w14:textId="51039DD3" w:rsidR="00E83F56" w:rsidRPr="002C1365" w:rsidRDefault="007A3A5D" w:rsidP="007F3E63">
            <w:pPr>
              <w:ind w:right="36"/>
              <w:jc w:val="center"/>
              <w:rPr>
                <w:rFonts w:cs="Arial"/>
                <w:lang w:val="en-GB"/>
              </w:rPr>
            </w:pPr>
            <w:r w:rsidRPr="002C1365">
              <w:rPr>
                <w:rFonts w:cs="Arial"/>
                <w:lang w:val="en-GB"/>
              </w:rPr>
              <w:t>30</w:t>
            </w:r>
          </w:p>
        </w:tc>
        <w:tc>
          <w:tcPr>
            <w:tcW w:w="2098" w:type="dxa"/>
            <w:gridSpan w:val="2"/>
            <w:shd w:val="clear" w:color="auto" w:fill="auto"/>
            <w:vAlign w:val="center"/>
          </w:tcPr>
          <w:p w14:paraId="3F5559F7" w14:textId="79B5F4C5" w:rsidR="00E83F56" w:rsidRPr="002C1365" w:rsidRDefault="007A3A5D" w:rsidP="007F3E63">
            <w:pPr>
              <w:ind w:right="36"/>
              <w:jc w:val="center"/>
              <w:rPr>
                <w:rFonts w:cs="Arial"/>
                <w:lang w:val="en-GB"/>
              </w:rPr>
            </w:pPr>
            <w:r w:rsidRPr="002C1365">
              <w:rPr>
                <w:rFonts w:cs="Arial"/>
                <w:lang w:val="en-GB"/>
              </w:rPr>
              <w:t>25</w:t>
            </w:r>
          </w:p>
        </w:tc>
      </w:tr>
      <w:tr w:rsidR="00E83F56" w:rsidRPr="002C1365" w14:paraId="2D87DB95" w14:textId="77777777" w:rsidTr="00E83F56">
        <w:trPr>
          <w:trHeight w:val="454"/>
        </w:trPr>
        <w:tc>
          <w:tcPr>
            <w:tcW w:w="5216" w:type="dxa"/>
            <w:vMerge/>
            <w:tcBorders>
              <w:bottom w:val="single" w:sz="4" w:space="0" w:color="auto"/>
            </w:tcBorders>
            <w:shd w:val="clear" w:color="auto" w:fill="auto"/>
            <w:vAlign w:val="center"/>
          </w:tcPr>
          <w:p w14:paraId="05644C9F" w14:textId="77777777" w:rsidR="00E83F56" w:rsidRPr="002C1365" w:rsidRDefault="00E83F56" w:rsidP="00E83F56">
            <w:pPr>
              <w:pStyle w:val="berschrift5"/>
              <w:rPr>
                <w:rFonts w:ascii="Arial" w:hAnsi="Arial" w:cs="Arial"/>
                <w:b w:val="0"/>
                <w:bCs w:val="0"/>
                <w:color w:val="222731"/>
                <w:sz w:val="24"/>
                <w:szCs w:val="24"/>
                <w:lang w:val="en-GB"/>
              </w:rPr>
            </w:pPr>
          </w:p>
        </w:tc>
        <w:tc>
          <w:tcPr>
            <w:tcW w:w="2098" w:type="dxa"/>
            <w:tcBorders>
              <w:bottom w:val="single" w:sz="4" w:space="0" w:color="auto"/>
            </w:tcBorders>
            <w:shd w:val="clear" w:color="auto" w:fill="auto"/>
            <w:vAlign w:val="center"/>
          </w:tcPr>
          <w:p w14:paraId="73DC2AF4" w14:textId="35F0B76B" w:rsidR="00E83F56" w:rsidRPr="002C1365" w:rsidRDefault="007A3A5D" w:rsidP="007F3E63">
            <w:pPr>
              <w:ind w:right="36"/>
              <w:jc w:val="center"/>
              <w:rPr>
                <w:rFonts w:cs="Arial"/>
                <w:lang w:val="en-GB"/>
              </w:rPr>
            </w:pPr>
            <w:r w:rsidRPr="002C1365">
              <w:rPr>
                <w:rFonts w:cs="Arial"/>
                <w:lang w:val="en-GB"/>
              </w:rPr>
              <w:t>35</w:t>
            </w:r>
          </w:p>
        </w:tc>
        <w:tc>
          <w:tcPr>
            <w:tcW w:w="2098" w:type="dxa"/>
            <w:gridSpan w:val="2"/>
            <w:tcBorders>
              <w:bottom w:val="single" w:sz="4" w:space="0" w:color="auto"/>
            </w:tcBorders>
            <w:shd w:val="clear" w:color="auto" w:fill="auto"/>
            <w:vAlign w:val="center"/>
          </w:tcPr>
          <w:p w14:paraId="6068BF83" w14:textId="7F60AFB9" w:rsidR="00E83F56" w:rsidRPr="002C1365" w:rsidRDefault="007A3A5D" w:rsidP="007F3E63">
            <w:pPr>
              <w:ind w:right="36"/>
              <w:jc w:val="center"/>
              <w:rPr>
                <w:rFonts w:cs="Arial"/>
                <w:lang w:val="en-GB"/>
              </w:rPr>
            </w:pPr>
            <w:r w:rsidRPr="002C1365">
              <w:rPr>
                <w:rFonts w:cs="Arial"/>
                <w:lang w:val="en-GB"/>
              </w:rPr>
              <w:t>30</w:t>
            </w:r>
          </w:p>
        </w:tc>
      </w:tr>
      <w:tr w:rsidR="00E83F56" w:rsidRPr="002C1365" w14:paraId="4F9F307B" w14:textId="77777777" w:rsidTr="00FB7779">
        <w:trPr>
          <w:trHeight w:val="454"/>
        </w:trPr>
        <w:tc>
          <w:tcPr>
            <w:tcW w:w="5216" w:type="dxa"/>
            <w:vMerge w:val="restart"/>
            <w:tcBorders>
              <w:top w:val="single" w:sz="4" w:space="0" w:color="auto"/>
            </w:tcBorders>
            <w:vAlign w:val="center"/>
          </w:tcPr>
          <w:p w14:paraId="4FFFB88C" w14:textId="77777777" w:rsidR="00E83F56" w:rsidRPr="002C1365" w:rsidRDefault="00E83F56" w:rsidP="00E83F56">
            <w:pPr>
              <w:pStyle w:val="berschrift5"/>
              <w:rPr>
                <w:rFonts w:ascii="Arial" w:hAnsi="Arial" w:cs="Arial"/>
                <w:b w:val="0"/>
                <w:bCs w:val="0"/>
                <w:color w:val="222731"/>
                <w:sz w:val="24"/>
                <w:szCs w:val="24"/>
                <w:lang w:val="en-GB"/>
              </w:rPr>
            </w:pPr>
            <w:r w:rsidRPr="002C1365">
              <w:rPr>
                <w:rFonts w:ascii="Arial" w:hAnsi="Arial" w:cs="Arial"/>
                <w:b w:val="0"/>
                <w:bCs w:val="0"/>
                <w:color w:val="050605"/>
                <w:sz w:val="24"/>
                <w:szCs w:val="24"/>
                <w:shd w:val="clear" w:color="auto" w:fill="FFFFFF"/>
                <w:lang w:val="en-GB"/>
              </w:rPr>
              <w:t>GORE</w:t>
            </w:r>
            <w:r w:rsidRPr="002C1365">
              <w:rPr>
                <w:rFonts w:ascii="Arial" w:hAnsi="Arial" w:cs="Arial"/>
                <w:b w:val="0"/>
                <w:bCs w:val="0"/>
                <w:color w:val="050605"/>
                <w:sz w:val="24"/>
                <w:szCs w:val="24"/>
                <w:vertAlign w:val="superscript"/>
                <w:lang w:val="en-GB"/>
              </w:rPr>
              <w:t>®</w:t>
            </w:r>
            <w:r w:rsidRPr="002C1365">
              <w:rPr>
                <w:rStyle w:val="apple-converted-space"/>
                <w:rFonts w:ascii="Arial" w:hAnsi="Arial" w:cs="Arial"/>
                <w:b w:val="0"/>
                <w:bCs w:val="0"/>
                <w:color w:val="050605"/>
                <w:sz w:val="24"/>
                <w:szCs w:val="24"/>
                <w:shd w:val="clear" w:color="auto" w:fill="FFFFFF"/>
                <w:lang w:val="en-GB"/>
              </w:rPr>
              <w:t> </w:t>
            </w:r>
            <w:r w:rsidRPr="002C1365">
              <w:rPr>
                <w:rFonts w:ascii="Arial" w:hAnsi="Arial" w:cs="Arial"/>
                <w:b w:val="0"/>
                <w:bCs w:val="0"/>
                <w:color w:val="050605"/>
                <w:sz w:val="24"/>
                <w:szCs w:val="24"/>
                <w:shd w:val="clear" w:color="auto" w:fill="FFFFFF"/>
                <w:lang w:val="en-GB"/>
              </w:rPr>
              <w:t xml:space="preserve">CARDIOFORM Septal </w:t>
            </w:r>
            <w:proofErr w:type="spellStart"/>
            <w:r w:rsidRPr="002C1365">
              <w:rPr>
                <w:rFonts w:ascii="Arial" w:hAnsi="Arial" w:cs="Arial"/>
                <w:b w:val="0"/>
                <w:bCs w:val="0"/>
                <w:color w:val="050605"/>
                <w:sz w:val="24"/>
                <w:szCs w:val="24"/>
                <w:shd w:val="clear" w:color="auto" w:fill="FFFFFF"/>
                <w:lang w:val="en-GB"/>
              </w:rPr>
              <w:t>Occluder</w:t>
            </w:r>
            <w:proofErr w:type="spellEnd"/>
          </w:p>
        </w:tc>
        <w:tc>
          <w:tcPr>
            <w:tcW w:w="2098" w:type="dxa"/>
            <w:tcBorders>
              <w:top w:val="single" w:sz="4" w:space="0" w:color="auto"/>
            </w:tcBorders>
            <w:vAlign w:val="center"/>
          </w:tcPr>
          <w:p w14:paraId="2057AF66" w14:textId="75ED4D98" w:rsidR="00E83F56" w:rsidRPr="002C1365" w:rsidRDefault="00FB7779" w:rsidP="007F3E63">
            <w:pPr>
              <w:ind w:right="36"/>
              <w:jc w:val="center"/>
              <w:rPr>
                <w:rFonts w:cs="Arial"/>
                <w:lang w:val="en-GB"/>
              </w:rPr>
            </w:pPr>
            <w:r w:rsidRPr="002C1365">
              <w:rPr>
                <w:rFonts w:cs="Arial"/>
                <w:lang w:val="en-GB"/>
              </w:rPr>
              <w:t>20</w:t>
            </w:r>
          </w:p>
        </w:tc>
        <w:tc>
          <w:tcPr>
            <w:tcW w:w="2098" w:type="dxa"/>
            <w:gridSpan w:val="2"/>
            <w:tcBorders>
              <w:top w:val="single" w:sz="4" w:space="0" w:color="auto"/>
            </w:tcBorders>
            <w:vAlign w:val="center"/>
          </w:tcPr>
          <w:p w14:paraId="5EF09C0B" w14:textId="0415924C" w:rsidR="00E83F56" w:rsidRPr="002C1365" w:rsidRDefault="00FB7779" w:rsidP="007F3E63">
            <w:pPr>
              <w:ind w:right="36"/>
              <w:jc w:val="center"/>
              <w:rPr>
                <w:rFonts w:cs="Arial"/>
                <w:lang w:val="en-GB"/>
              </w:rPr>
            </w:pPr>
            <w:r w:rsidRPr="002C1365">
              <w:rPr>
                <w:rFonts w:cs="Arial"/>
                <w:lang w:val="en-GB"/>
              </w:rPr>
              <w:t>20</w:t>
            </w:r>
          </w:p>
        </w:tc>
      </w:tr>
      <w:tr w:rsidR="00FB7779" w:rsidRPr="002C1365" w14:paraId="1CD70712" w14:textId="77777777" w:rsidTr="00FB7779">
        <w:trPr>
          <w:trHeight w:val="454"/>
        </w:trPr>
        <w:tc>
          <w:tcPr>
            <w:tcW w:w="5216" w:type="dxa"/>
            <w:vMerge/>
            <w:tcBorders>
              <w:top w:val="single" w:sz="4" w:space="0" w:color="auto"/>
            </w:tcBorders>
            <w:vAlign w:val="center"/>
          </w:tcPr>
          <w:p w14:paraId="481F2FA7" w14:textId="77777777" w:rsidR="00FB7779" w:rsidRPr="002C1365" w:rsidRDefault="00FB7779" w:rsidP="00FB7779">
            <w:pPr>
              <w:pStyle w:val="berschrift5"/>
              <w:rPr>
                <w:rFonts w:ascii="Arial" w:hAnsi="Arial" w:cs="Arial"/>
                <w:b w:val="0"/>
                <w:bCs w:val="0"/>
                <w:color w:val="050605"/>
                <w:sz w:val="24"/>
                <w:szCs w:val="24"/>
                <w:shd w:val="clear" w:color="auto" w:fill="FFFFFF"/>
                <w:lang w:val="en-GB"/>
              </w:rPr>
            </w:pPr>
          </w:p>
        </w:tc>
        <w:tc>
          <w:tcPr>
            <w:tcW w:w="2098" w:type="dxa"/>
            <w:vAlign w:val="center"/>
          </w:tcPr>
          <w:p w14:paraId="6F73F41B" w14:textId="6F158C18" w:rsidR="00FB7779" w:rsidRPr="002C1365" w:rsidRDefault="00FB7779" w:rsidP="00FB7779">
            <w:pPr>
              <w:ind w:right="36"/>
              <w:jc w:val="center"/>
              <w:rPr>
                <w:rFonts w:cs="Arial"/>
                <w:lang w:val="en-GB"/>
              </w:rPr>
            </w:pPr>
            <w:r w:rsidRPr="002C1365">
              <w:rPr>
                <w:rFonts w:cs="Arial"/>
                <w:lang w:val="en-GB"/>
              </w:rPr>
              <w:t>25</w:t>
            </w:r>
          </w:p>
        </w:tc>
        <w:tc>
          <w:tcPr>
            <w:tcW w:w="2098" w:type="dxa"/>
            <w:gridSpan w:val="2"/>
            <w:vAlign w:val="center"/>
          </w:tcPr>
          <w:p w14:paraId="4E6892DD" w14:textId="28AC7227" w:rsidR="00FB7779" w:rsidRPr="002C1365" w:rsidRDefault="00FB7779" w:rsidP="00FB7779">
            <w:pPr>
              <w:ind w:right="36"/>
              <w:jc w:val="center"/>
              <w:rPr>
                <w:rFonts w:cs="Arial"/>
                <w:lang w:val="en-GB"/>
              </w:rPr>
            </w:pPr>
            <w:r w:rsidRPr="002C1365">
              <w:rPr>
                <w:rFonts w:cs="Arial"/>
                <w:lang w:val="en-GB"/>
              </w:rPr>
              <w:t>25</w:t>
            </w:r>
          </w:p>
        </w:tc>
      </w:tr>
      <w:tr w:rsidR="00FB7779" w:rsidRPr="002C1365" w14:paraId="3C9E5B49" w14:textId="77777777" w:rsidTr="00E83F56">
        <w:trPr>
          <w:trHeight w:val="454"/>
        </w:trPr>
        <w:tc>
          <w:tcPr>
            <w:tcW w:w="5216" w:type="dxa"/>
            <w:vMerge/>
            <w:vAlign w:val="center"/>
          </w:tcPr>
          <w:p w14:paraId="2913BA66" w14:textId="77777777" w:rsidR="00FB7779" w:rsidRPr="002C1365" w:rsidRDefault="00FB7779" w:rsidP="00FB7779">
            <w:pPr>
              <w:pStyle w:val="berschrift5"/>
              <w:rPr>
                <w:rFonts w:ascii="Arial" w:hAnsi="Arial" w:cs="Arial"/>
                <w:b w:val="0"/>
                <w:bCs w:val="0"/>
                <w:color w:val="050605"/>
                <w:sz w:val="24"/>
                <w:szCs w:val="24"/>
                <w:shd w:val="clear" w:color="auto" w:fill="FFFFFF"/>
                <w:lang w:val="en-GB"/>
              </w:rPr>
            </w:pPr>
          </w:p>
        </w:tc>
        <w:tc>
          <w:tcPr>
            <w:tcW w:w="2098" w:type="dxa"/>
            <w:vAlign w:val="center"/>
          </w:tcPr>
          <w:p w14:paraId="74E29B1E" w14:textId="77777777" w:rsidR="00FB7779" w:rsidRPr="002C1365" w:rsidRDefault="00FB7779" w:rsidP="00FB7779">
            <w:pPr>
              <w:ind w:right="36"/>
              <w:jc w:val="center"/>
              <w:rPr>
                <w:rFonts w:cs="Arial"/>
                <w:lang w:val="en-GB"/>
              </w:rPr>
            </w:pPr>
            <w:r w:rsidRPr="002C1365">
              <w:rPr>
                <w:rFonts w:cs="Arial"/>
                <w:lang w:val="en-GB"/>
              </w:rPr>
              <w:t>30</w:t>
            </w:r>
          </w:p>
        </w:tc>
        <w:tc>
          <w:tcPr>
            <w:tcW w:w="2098" w:type="dxa"/>
            <w:gridSpan w:val="2"/>
            <w:vAlign w:val="center"/>
          </w:tcPr>
          <w:p w14:paraId="3465B35A" w14:textId="77777777" w:rsidR="00FB7779" w:rsidRPr="002C1365" w:rsidRDefault="00FB7779" w:rsidP="00FB7779">
            <w:pPr>
              <w:ind w:right="36"/>
              <w:jc w:val="center"/>
              <w:rPr>
                <w:rFonts w:cs="Arial"/>
                <w:lang w:val="en-GB"/>
              </w:rPr>
            </w:pPr>
            <w:r w:rsidRPr="002C1365">
              <w:rPr>
                <w:rFonts w:cs="Arial"/>
                <w:lang w:val="en-GB"/>
              </w:rPr>
              <w:t>30</w:t>
            </w:r>
          </w:p>
        </w:tc>
      </w:tr>
      <w:tr w:rsidR="00FB7779" w:rsidRPr="002C1365" w14:paraId="765FAD9C" w14:textId="77777777" w:rsidTr="00E83F56">
        <w:trPr>
          <w:gridAfter w:val="1"/>
          <w:wAfter w:w="59" w:type="dxa"/>
          <w:trHeight w:val="454"/>
        </w:trPr>
        <w:tc>
          <w:tcPr>
            <w:tcW w:w="9353" w:type="dxa"/>
            <w:gridSpan w:val="3"/>
            <w:vAlign w:val="center"/>
          </w:tcPr>
          <w:p w14:paraId="1B325E7D" w14:textId="77777777" w:rsidR="00FB7779" w:rsidRPr="002C1365" w:rsidRDefault="00FB7779" w:rsidP="00FB7779">
            <w:pPr>
              <w:ind w:right="36"/>
              <w:rPr>
                <w:rFonts w:cs="Arial"/>
                <w:i/>
                <w:iCs/>
                <w:sz w:val="22"/>
                <w:szCs w:val="22"/>
                <w:lang w:val="en-GB"/>
              </w:rPr>
            </w:pPr>
          </w:p>
        </w:tc>
      </w:tr>
      <w:tr w:rsidR="00FB7779" w:rsidRPr="002C31A3" w14:paraId="6330B9B8" w14:textId="77777777" w:rsidTr="00E83F56">
        <w:trPr>
          <w:gridAfter w:val="1"/>
          <w:wAfter w:w="59" w:type="dxa"/>
          <w:trHeight w:val="454"/>
        </w:trPr>
        <w:tc>
          <w:tcPr>
            <w:tcW w:w="9353" w:type="dxa"/>
            <w:gridSpan w:val="3"/>
            <w:vAlign w:val="center"/>
          </w:tcPr>
          <w:p w14:paraId="2220E653" w14:textId="77777777" w:rsidR="00FB7779" w:rsidRPr="002C1365" w:rsidRDefault="00FB7779" w:rsidP="00FB7779">
            <w:pPr>
              <w:ind w:right="36"/>
              <w:rPr>
                <w:rFonts w:cs="Arial"/>
                <w:i/>
                <w:iCs/>
                <w:sz w:val="20"/>
                <w:szCs w:val="20"/>
                <w:lang w:val="en-GB"/>
              </w:rPr>
            </w:pPr>
            <w:proofErr w:type="gramStart"/>
            <w:r w:rsidRPr="002C1365">
              <w:rPr>
                <w:rFonts w:cs="Arial"/>
                <w:i/>
                <w:iCs/>
                <w:sz w:val="20"/>
                <w:szCs w:val="20"/>
                <w:lang w:val="en-GB"/>
              </w:rPr>
              <w:t>LA,</w:t>
            </w:r>
            <w:proofErr w:type="gramEnd"/>
            <w:r w:rsidRPr="002C1365">
              <w:rPr>
                <w:rFonts w:cs="Arial"/>
                <w:i/>
                <w:iCs/>
                <w:sz w:val="20"/>
                <w:szCs w:val="20"/>
                <w:lang w:val="en-GB"/>
              </w:rPr>
              <w:t xml:space="preserve"> left atrium; PFO, patent foramen </w:t>
            </w:r>
            <w:proofErr w:type="spellStart"/>
            <w:r w:rsidRPr="002C1365">
              <w:rPr>
                <w:rFonts w:cs="Arial"/>
                <w:i/>
                <w:iCs/>
                <w:sz w:val="20"/>
                <w:szCs w:val="20"/>
                <w:lang w:val="en-GB"/>
              </w:rPr>
              <w:t>ovale</w:t>
            </w:r>
            <w:proofErr w:type="spellEnd"/>
            <w:r w:rsidRPr="002C1365">
              <w:rPr>
                <w:rFonts w:cs="Arial"/>
                <w:i/>
                <w:iCs/>
                <w:sz w:val="20"/>
                <w:szCs w:val="20"/>
                <w:lang w:val="en-GB"/>
              </w:rPr>
              <w:t xml:space="preserve">; RA, right atrium. </w:t>
            </w:r>
          </w:p>
        </w:tc>
      </w:tr>
    </w:tbl>
    <w:p w14:paraId="1357CB36" w14:textId="77777777" w:rsidR="00A94464" w:rsidRPr="002C1365" w:rsidRDefault="00A94464" w:rsidP="00A94464">
      <w:pPr>
        <w:ind w:right="36"/>
        <w:jc w:val="both"/>
        <w:rPr>
          <w:rFonts w:cs="Arial"/>
          <w:lang w:val="en-GB"/>
        </w:rPr>
      </w:pPr>
    </w:p>
    <w:p w14:paraId="4101069E" w14:textId="77777777" w:rsidR="009D45D7" w:rsidRPr="002C1365" w:rsidRDefault="009D45D7" w:rsidP="00A94464">
      <w:pPr>
        <w:ind w:right="36"/>
        <w:jc w:val="both"/>
        <w:rPr>
          <w:rFonts w:cs="Arial"/>
          <w:lang w:val="en-GB"/>
        </w:rPr>
      </w:pPr>
    </w:p>
    <w:p w14:paraId="1E589244" w14:textId="77777777" w:rsidR="00410427" w:rsidRDefault="00410427" w:rsidP="00A94464">
      <w:pPr>
        <w:ind w:right="36"/>
        <w:jc w:val="both"/>
        <w:rPr>
          <w:rFonts w:cs="Arial"/>
          <w:lang w:val="en-GB"/>
        </w:rPr>
      </w:pPr>
    </w:p>
    <w:p w14:paraId="36D4AD2C" w14:textId="77777777" w:rsidR="00432ED3" w:rsidRDefault="00432ED3" w:rsidP="00A94464">
      <w:pPr>
        <w:ind w:right="36"/>
        <w:jc w:val="both"/>
        <w:rPr>
          <w:rFonts w:cs="Arial"/>
          <w:lang w:val="en-GB"/>
        </w:rPr>
      </w:pPr>
    </w:p>
    <w:p w14:paraId="75DA27CA" w14:textId="77777777" w:rsidR="00432ED3" w:rsidRDefault="00432ED3" w:rsidP="00A94464">
      <w:pPr>
        <w:ind w:right="36"/>
        <w:jc w:val="both"/>
        <w:rPr>
          <w:rFonts w:cs="Arial"/>
          <w:lang w:val="en-GB"/>
        </w:rPr>
      </w:pPr>
    </w:p>
    <w:p w14:paraId="15248824" w14:textId="77777777" w:rsidR="00432ED3" w:rsidRDefault="00432ED3" w:rsidP="00A94464">
      <w:pPr>
        <w:ind w:right="36"/>
        <w:jc w:val="both"/>
        <w:rPr>
          <w:rFonts w:cs="Arial"/>
          <w:lang w:val="en-GB"/>
        </w:rPr>
      </w:pPr>
    </w:p>
    <w:p w14:paraId="2AA935C5" w14:textId="77777777" w:rsidR="00432ED3" w:rsidRDefault="00432ED3" w:rsidP="00A94464">
      <w:pPr>
        <w:ind w:right="36"/>
        <w:jc w:val="both"/>
        <w:rPr>
          <w:rFonts w:cs="Arial"/>
          <w:lang w:val="en-GB"/>
        </w:rPr>
      </w:pPr>
    </w:p>
    <w:p w14:paraId="34641B97" w14:textId="77777777" w:rsidR="00432ED3" w:rsidRPr="002C1365" w:rsidRDefault="00432ED3" w:rsidP="00432ED3">
      <w:pPr>
        <w:jc w:val="both"/>
        <w:rPr>
          <w:rFonts w:cs="Arial"/>
          <w:color w:val="auto"/>
          <w:lang w:val="en-GB" w:eastAsia="en-US"/>
        </w:rPr>
      </w:pPr>
      <w:r>
        <w:rPr>
          <w:rFonts w:cs="Arial"/>
          <w:b/>
          <w:bCs/>
          <w:color w:val="auto"/>
          <w:lang w:val="en-GB" w:eastAsia="en-US"/>
        </w:rPr>
        <w:lastRenderedPageBreak/>
        <w:t xml:space="preserve">Supplemental </w:t>
      </w:r>
      <w:r w:rsidRPr="002C1365">
        <w:rPr>
          <w:rFonts w:cs="Arial"/>
          <w:b/>
          <w:bCs/>
          <w:color w:val="auto"/>
          <w:lang w:val="en-GB" w:eastAsia="en-US"/>
        </w:rPr>
        <w:t xml:space="preserve">Table </w:t>
      </w:r>
      <w:r>
        <w:rPr>
          <w:rFonts w:cs="Arial"/>
          <w:b/>
          <w:bCs/>
          <w:color w:val="auto"/>
          <w:lang w:val="en-GB" w:eastAsia="en-US"/>
        </w:rPr>
        <w:t>S2</w:t>
      </w:r>
      <w:r w:rsidRPr="002C1365">
        <w:rPr>
          <w:rFonts w:cs="Arial"/>
          <w:color w:val="auto"/>
          <w:lang w:val="en-GB" w:eastAsia="en-US"/>
        </w:rPr>
        <w:t xml:space="preserve"> Extended one-year follow of patients with residual shunt. 12 individuals from the subgroup of patients with residual shunt at six months (n=68) were lost to follow-up.</w:t>
      </w:r>
    </w:p>
    <w:tbl>
      <w:tblPr>
        <w:tblStyle w:val="Tabellenraster"/>
        <w:tblW w:w="9360" w:type="dxa"/>
        <w:tblLook w:val="04A0" w:firstRow="1" w:lastRow="0" w:firstColumn="1" w:lastColumn="0" w:noHBand="0" w:noVBand="1"/>
      </w:tblPr>
      <w:tblGrid>
        <w:gridCol w:w="5240"/>
        <w:gridCol w:w="4120"/>
      </w:tblGrid>
      <w:tr w:rsidR="00432ED3" w:rsidRPr="002C1365" w14:paraId="7E60C7F9" w14:textId="77777777" w:rsidTr="00FB6771">
        <w:trPr>
          <w:trHeight w:val="567"/>
        </w:trPr>
        <w:tc>
          <w:tcPr>
            <w:tcW w:w="5240" w:type="dxa"/>
            <w:tcBorders>
              <w:left w:val="nil"/>
              <w:right w:val="nil"/>
            </w:tcBorders>
            <w:shd w:val="clear" w:color="auto" w:fill="DAE9F8"/>
            <w:vAlign w:val="center"/>
          </w:tcPr>
          <w:p w14:paraId="7F834EF0" w14:textId="77777777" w:rsidR="00432ED3" w:rsidRPr="002C1365" w:rsidRDefault="00432ED3" w:rsidP="00FB6771">
            <w:pPr>
              <w:rPr>
                <w:rFonts w:cs="Arial"/>
                <w:sz w:val="16"/>
                <w:szCs w:val="16"/>
                <w:lang w:val="en-GB"/>
              </w:rPr>
            </w:pPr>
            <w:r w:rsidRPr="002C1365">
              <w:rPr>
                <w:rFonts w:cs="Arial"/>
                <w:b/>
                <w:bCs/>
                <w:color w:val="auto"/>
                <w:sz w:val="18"/>
                <w:szCs w:val="18"/>
                <w:lang w:val="en-GB" w:eastAsia="en-US"/>
              </w:rPr>
              <w:t>Follow-up</w:t>
            </w:r>
          </w:p>
        </w:tc>
        <w:tc>
          <w:tcPr>
            <w:tcW w:w="4120" w:type="dxa"/>
            <w:tcBorders>
              <w:left w:val="nil"/>
              <w:right w:val="nil"/>
            </w:tcBorders>
            <w:shd w:val="clear" w:color="auto" w:fill="DAE9F8"/>
            <w:vAlign w:val="center"/>
          </w:tcPr>
          <w:p w14:paraId="6B783A48" w14:textId="77777777" w:rsidR="00432ED3" w:rsidRPr="002C1365" w:rsidRDefault="00432ED3" w:rsidP="00FB6771">
            <w:pPr>
              <w:jc w:val="center"/>
              <w:rPr>
                <w:rFonts w:cs="Arial"/>
                <w:sz w:val="16"/>
                <w:szCs w:val="16"/>
                <w:lang w:val="en-GB"/>
              </w:rPr>
            </w:pPr>
            <w:r w:rsidRPr="002C1365">
              <w:rPr>
                <w:rFonts w:cs="Arial"/>
                <w:b/>
                <w:bCs/>
                <w:color w:val="auto"/>
                <w:sz w:val="18"/>
                <w:szCs w:val="18"/>
                <w:lang w:val="en-GB" w:eastAsia="en-US"/>
              </w:rPr>
              <w:t>Residual Shunt (n=68)</w:t>
            </w:r>
          </w:p>
        </w:tc>
      </w:tr>
      <w:tr w:rsidR="00432ED3" w:rsidRPr="002C1365" w14:paraId="1C67DACC" w14:textId="77777777" w:rsidTr="00FB6771">
        <w:trPr>
          <w:trHeight w:val="397"/>
        </w:trPr>
        <w:tc>
          <w:tcPr>
            <w:tcW w:w="9360" w:type="dxa"/>
            <w:gridSpan w:val="2"/>
            <w:tcBorders>
              <w:left w:val="nil"/>
              <w:right w:val="nil"/>
            </w:tcBorders>
            <w:shd w:val="clear" w:color="auto" w:fill="DAE9F8"/>
            <w:vAlign w:val="center"/>
          </w:tcPr>
          <w:p w14:paraId="61E4AA58" w14:textId="77777777" w:rsidR="00432ED3" w:rsidRPr="002C1365" w:rsidRDefault="00432ED3" w:rsidP="00FB6771">
            <w:pPr>
              <w:rPr>
                <w:rFonts w:cs="Arial"/>
                <w:sz w:val="16"/>
                <w:szCs w:val="16"/>
                <w:lang w:val="en-GB"/>
              </w:rPr>
            </w:pPr>
            <w:proofErr w:type="spellStart"/>
            <w:r w:rsidRPr="002C1365">
              <w:rPr>
                <w:rFonts w:cs="Arial"/>
                <w:b/>
                <w:bCs/>
                <w:color w:val="auto"/>
                <w:sz w:val="18"/>
                <w:szCs w:val="18"/>
                <w:lang w:val="en-GB" w:eastAsia="en-US"/>
              </w:rPr>
              <w:t>Transesophageal</w:t>
            </w:r>
            <w:proofErr w:type="spellEnd"/>
            <w:r w:rsidRPr="002C1365">
              <w:rPr>
                <w:rFonts w:cs="Arial"/>
                <w:b/>
                <w:bCs/>
                <w:color w:val="auto"/>
                <w:sz w:val="18"/>
                <w:szCs w:val="18"/>
                <w:lang w:val="en-GB" w:eastAsia="en-US"/>
              </w:rPr>
              <w:t xml:space="preserve"> echocardiography (n=58)</w:t>
            </w:r>
          </w:p>
        </w:tc>
      </w:tr>
      <w:tr w:rsidR="00432ED3" w:rsidRPr="002C1365" w14:paraId="3EA99732" w14:textId="77777777" w:rsidTr="00FB6771">
        <w:trPr>
          <w:trHeight w:val="346"/>
        </w:trPr>
        <w:tc>
          <w:tcPr>
            <w:tcW w:w="5240" w:type="dxa"/>
            <w:tcBorders>
              <w:left w:val="nil"/>
              <w:right w:val="nil"/>
            </w:tcBorders>
            <w:shd w:val="clear" w:color="auto" w:fill="FFFFFF" w:themeFill="background1"/>
            <w:vAlign w:val="center"/>
          </w:tcPr>
          <w:p w14:paraId="57417C01"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 xml:space="preserve">Residual shunt at 12 months follow-up </w:t>
            </w:r>
          </w:p>
        </w:tc>
        <w:tc>
          <w:tcPr>
            <w:tcW w:w="4120" w:type="dxa"/>
            <w:tcBorders>
              <w:left w:val="nil"/>
              <w:right w:val="nil"/>
            </w:tcBorders>
            <w:shd w:val="clear" w:color="auto" w:fill="FFFFFF" w:themeFill="background1"/>
            <w:vAlign w:val="center"/>
          </w:tcPr>
          <w:p w14:paraId="063F1F8A"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27 (48.2)</w:t>
            </w:r>
          </w:p>
        </w:tc>
      </w:tr>
      <w:tr w:rsidR="00432ED3" w:rsidRPr="002C31A3" w14:paraId="08B5ECEF" w14:textId="77777777" w:rsidTr="00FB6771">
        <w:trPr>
          <w:trHeight w:val="397"/>
        </w:trPr>
        <w:tc>
          <w:tcPr>
            <w:tcW w:w="9360" w:type="dxa"/>
            <w:gridSpan w:val="2"/>
            <w:tcBorders>
              <w:left w:val="nil"/>
              <w:right w:val="nil"/>
            </w:tcBorders>
            <w:shd w:val="clear" w:color="auto" w:fill="DAE9F8"/>
            <w:vAlign w:val="center"/>
          </w:tcPr>
          <w:p w14:paraId="0B1A3D7F" w14:textId="77777777" w:rsidR="00432ED3" w:rsidRPr="002C1365" w:rsidRDefault="00432ED3" w:rsidP="00FB6771">
            <w:pPr>
              <w:rPr>
                <w:rFonts w:cs="Arial"/>
                <w:sz w:val="16"/>
                <w:szCs w:val="16"/>
                <w:lang w:val="en-GB"/>
              </w:rPr>
            </w:pPr>
            <w:r w:rsidRPr="002C1365">
              <w:rPr>
                <w:rFonts w:cs="Arial"/>
                <w:b/>
                <w:bCs/>
                <w:color w:val="000000"/>
                <w:sz w:val="18"/>
                <w:szCs w:val="18"/>
                <w:lang w:val="en-GB"/>
              </w:rPr>
              <w:t>Medication (6–12 months after PFO closure) (n=61)</w:t>
            </w:r>
          </w:p>
        </w:tc>
      </w:tr>
      <w:tr w:rsidR="00432ED3" w:rsidRPr="002C1365" w14:paraId="53D3212C" w14:textId="77777777" w:rsidTr="00FB6771">
        <w:trPr>
          <w:trHeight w:val="346"/>
        </w:trPr>
        <w:tc>
          <w:tcPr>
            <w:tcW w:w="5240" w:type="dxa"/>
            <w:tcBorders>
              <w:left w:val="nil"/>
              <w:bottom w:val="single" w:sz="4" w:space="0" w:color="E8E8E8" w:themeColor="background2"/>
              <w:right w:val="nil"/>
            </w:tcBorders>
            <w:shd w:val="clear" w:color="auto" w:fill="FFFFFF" w:themeFill="background1"/>
            <w:vAlign w:val="center"/>
          </w:tcPr>
          <w:p w14:paraId="464F3E5A"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ASA n (%)</w:t>
            </w:r>
          </w:p>
        </w:tc>
        <w:tc>
          <w:tcPr>
            <w:tcW w:w="4120" w:type="dxa"/>
            <w:tcBorders>
              <w:left w:val="nil"/>
              <w:bottom w:val="single" w:sz="4" w:space="0" w:color="E8E8E8" w:themeColor="background2"/>
              <w:right w:val="nil"/>
            </w:tcBorders>
            <w:shd w:val="clear" w:color="auto" w:fill="FFFFFF" w:themeFill="background1"/>
            <w:vAlign w:val="center"/>
          </w:tcPr>
          <w:p w14:paraId="6917DF01"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34 (55.8)</w:t>
            </w:r>
          </w:p>
        </w:tc>
      </w:tr>
      <w:tr w:rsidR="00432ED3" w:rsidRPr="002C1365" w14:paraId="0EE63CBA" w14:textId="77777777" w:rsidTr="00FB6771">
        <w:trPr>
          <w:trHeight w:val="346"/>
        </w:trPr>
        <w:tc>
          <w:tcPr>
            <w:tcW w:w="524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65AC7FD5"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Clopidogrel, n (%)</w:t>
            </w:r>
          </w:p>
        </w:tc>
        <w:tc>
          <w:tcPr>
            <w:tcW w:w="412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25B0E8F8"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28 (45.9)</w:t>
            </w:r>
          </w:p>
        </w:tc>
      </w:tr>
      <w:tr w:rsidR="00432ED3" w:rsidRPr="002C1365" w14:paraId="3878D61B" w14:textId="77777777" w:rsidTr="00FB6771">
        <w:trPr>
          <w:trHeight w:val="346"/>
        </w:trPr>
        <w:tc>
          <w:tcPr>
            <w:tcW w:w="524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31B45BC0"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Apixaban, n (%)</w:t>
            </w:r>
          </w:p>
        </w:tc>
        <w:tc>
          <w:tcPr>
            <w:tcW w:w="412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6F30A6B8"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8 (13.1)</w:t>
            </w:r>
          </w:p>
        </w:tc>
      </w:tr>
      <w:tr w:rsidR="00432ED3" w:rsidRPr="002C1365" w14:paraId="79FFAD1E" w14:textId="77777777" w:rsidTr="00FB6771">
        <w:trPr>
          <w:trHeight w:val="346"/>
        </w:trPr>
        <w:tc>
          <w:tcPr>
            <w:tcW w:w="524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0EBAADFE"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Dabigatran, n (%)</w:t>
            </w:r>
          </w:p>
        </w:tc>
        <w:tc>
          <w:tcPr>
            <w:tcW w:w="412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2AB19722"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2 (3.3)</w:t>
            </w:r>
          </w:p>
        </w:tc>
      </w:tr>
      <w:tr w:rsidR="00432ED3" w:rsidRPr="002C1365" w14:paraId="78476EC5" w14:textId="77777777" w:rsidTr="00FB6771">
        <w:trPr>
          <w:trHeight w:val="346"/>
        </w:trPr>
        <w:tc>
          <w:tcPr>
            <w:tcW w:w="524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60A159D3" w14:textId="77777777" w:rsidR="00432ED3" w:rsidRPr="002C1365" w:rsidRDefault="00432ED3" w:rsidP="00FB6771">
            <w:pPr>
              <w:rPr>
                <w:rFonts w:cs="Arial"/>
                <w:sz w:val="16"/>
                <w:szCs w:val="16"/>
                <w:lang w:val="en-GB"/>
              </w:rPr>
            </w:pPr>
            <w:proofErr w:type="spellStart"/>
            <w:r w:rsidRPr="002C1365">
              <w:rPr>
                <w:rFonts w:cs="Arial"/>
                <w:color w:val="auto"/>
                <w:sz w:val="18"/>
                <w:szCs w:val="18"/>
                <w:lang w:val="en-GB" w:eastAsia="en-US"/>
              </w:rPr>
              <w:t>Edoxaban</w:t>
            </w:r>
            <w:proofErr w:type="spellEnd"/>
            <w:r w:rsidRPr="002C1365">
              <w:rPr>
                <w:rFonts w:cs="Arial"/>
                <w:color w:val="auto"/>
                <w:sz w:val="18"/>
                <w:szCs w:val="18"/>
                <w:lang w:val="en-GB" w:eastAsia="en-US"/>
              </w:rPr>
              <w:t>, n (%)</w:t>
            </w:r>
          </w:p>
        </w:tc>
        <w:tc>
          <w:tcPr>
            <w:tcW w:w="412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28FFCC25"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9 (14.8)</w:t>
            </w:r>
          </w:p>
        </w:tc>
      </w:tr>
      <w:tr w:rsidR="00432ED3" w:rsidRPr="002C1365" w14:paraId="4C4C7FCB" w14:textId="77777777" w:rsidTr="00FB6771">
        <w:trPr>
          <w:trHeight w:val="346"/>
        </w:trPr>
        <w:tc>
          <w:tcPr>
            <w:tcW w:w="524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677178C5"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Rivaroxaban, n (%)</w:t>
            </w:r>
          </w:p>
        </w:tc>
        <w:tc>
          <w:tcPr>
            <w:tcW w:w="4120" w:type="dxa"/>
            <w:tcBorders>
              <w:top w:val="single" w:sz="4" w:space="0" w:color="E8E8E8" w:themeColor="background2"/>
              <w:left w:val="nil"/>
              <w:right w:val="nil"/>
            </w:tcBorders>
            <w:shd w:val="clear" w:color="auto" w:fill="FFFFFF" w:themeFill="background1"/>
            <w:vAlign w:val="center"/>
          </w:tcPr>
          <w:p w14:paraId="07330B7D"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6 (9.8)</w:t>
            </w:r>
          </w:p>
        </w:tc>
      </w:tr>
      <w:tr w:rsidR="00432ED3" w:rsidRPr="002C1365" w14:paraId="0A1146FA" w14:textId="77777777" w:rsidTr="00FB6771">
        <w:trPr>
          <w:trHeight w:val="397"/>
        </w:trPr>
        <w:tc>
          <w:tcPr>
            <w:tcW w:w="9360" w:type="dxa"/>
            <w:gridSpan w:val="2"/>
            <w:tcBorders>
              <w:left w:val="nil"/>
              <w:right w:val="nil"/>
            </w:tcBorders>
            <w:shd w:val="clear" w:color="auto" w:fill="DAE9F8"/>
            <w:vAlign w:val="center"/>
          </w:tcPr>
          <w:p w14:paraId="2DCF703B" w14:textId="77777777" w:rsidR="00432ED3" w:rsidRPr="002C1365" w:rsidRDefault="00432ED3" w:rsidP="00FB6771">
            <w:pPr>
              <w:rPr>
                <w:rFonts w:cs="Arial"/>
                <w:sz w:val="16"/>
                <w:szCs w:val="16"/>
                <w:lang w:val="en-GB"/>
              </w:rPr>
            </w:pPr>
            <w:r w:rsidRPr="002C1365">
              <w:rPr>
                <w:rFonts w:cs="Arial"/>
                <w:b/>
                <w:bCs/>
                <w:color w:val="auto"/>
                <w:sz w:val="18"/>
                <w:szCs w:val="18"/>
                <w:lang w:val="en-GB" w:eastAsia="en-US"/>
              </w:rPr>
              <w:t>Endpoint (n=60)</w:t>
            </w:r>
          </w:p>
        </w:tc>
      </w:tr>
      <w:tr w:rsidR="00432ED3" w:rsidRPr="002C1365" w14:paraId="0B92DACD" w14:textId="77777777" w:rsidTr="00FB6771">
        <w:trPr>
          <w:trHeight w:val="346"/>
        </w:trPr>
        <w:tc>
          <w:tcPr>
            <w:tcW w:w="5240" w:type="dxa"/>
            <w:tcBorders>
              <w:left w:val="nil"/>
              <w:bottom w:val="single" w:sz="4" w:space="0" w:color="E8E8E8" w:themeColor="background2"/>
              <w:right w:val="nil"/>
            </w:tcBorders>
            <w:shd w:val="clear" w:color="auto" w:fill="FFFFFF" w:themeFill="background1"/>
            <w:vAlign w:val="center"/>
          </w:tcPr>
          <w:p w14:paraId="53DC997E"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Death</w:t>
            </w:r>
          </w:p>
        </w:tc>
        <w:tc>
          <w:tcPr>
            <w:tcW w:w="4120" w:type="dxa"/>
            <w:tcBorders>
              <w:left w:val="nil"/>
              <w:bottom w:val="single" w:sz="4" w:space="0" w:color="E8E8E8" w:themeColor="background2"/>
              <w:right w:val="nil"/>
            </w:tcBorders>
            <w:shd w:val="clear" w:color="auto" w:fill="FFFFFF" w:themeFill="background1"/>
            <w:vAlign w:val="center"/>
          </w:tcPr>
          <w:p w14:paraId="50F96B36"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0 (0)</w:t>
            </w:r>
          </w:p>
        </w:tc>
      </w:tr>
      <w:tr w:rsidR="00432ED3" w:rsidRPr="002C1365" w14:paraId="5678F1DE" w14:textId="77777777" w:rsidTr="00FB6771">
        <w:trPr>
          <w:trHeight w:val="346"/>
        </w:trPr>
        <w:tc>
          <w:tcPr>
            <w:tcW w:w="524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1BE09855"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TIA/Stroke</w:t>
            </w:r>
          </w:p>
        </w:tc>
        <w:tc>
          <w:tcPr>
            <w:tcW w:w="412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1240AEA7"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3 (5)</w:t>
            </w:r>
          </w:p>
        </w:tc>
      </w:tr>
      <w:tr w:rsidR="00432ED3" w:rsidRPr="002C1365" w14:paraId="788108FC" w14:textId="77777777" w:rsidTr="00FB6771">
        <w:trPr>
          <w:trHeight w:val="346"/>
        </w:trPr>
        <w:tc>
          <w:tcPr>
            <w:tcW w:w="524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78E3AA23"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 xml:space="preserve">Peripheral embolism </w:t>
            </w:r>
          </w:p>
        </w:tc>
        <w:tc>
          <w:tcPr>
            <w:tcW w:w="412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5102EE69"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0 (0)</w:t>
            </w:r>
          </w:p>
        </w:tc>
      </w:tr>
      <w:tr w:rsidR="00432ED3" w:rsidRPr="002C1365" w14:paraId="2ED6CF6A" w14:textId="77777777" w:rsidTr="00FB6771">
        <w:trPr>
          <w:trHeight w:val="346"/>
        </w:trPr>
        <w:tc>
          <w:tcPr>
            <w:tcW w:w="524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09429965"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 xml:space="preserve">Myocardial infarction </w:t>
            </w:r>
          </w:p>
        </w:tc>
        <w:tc>
          <w:tcPr>
            <w:tcW w:w="412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5B03761B"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0 (0)</w:t>
            </w:r>
          </w:p>
        </w:tc>
      </w:tr>
      <w:tr w:rsidR="00432ED3" w:rsidRPr="002C1365" w14:paraId="18D7EDAF" w14:textId="77777777" w:rsidTr="00FB6771">
        <w:trPr>
          <w:trHeight w:val="346"/>
        </w:trPr>
        <w:tc>
          <w:tcPr>
            <w:tcW w:w="524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01DFD4AD"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 xml:space="preserve">TIMI major bleeding </w:t>
            </w:r>
          </w:p>
        </w:tc>
        <w:tc>
          <w:tcPr>
            <w:tcW w:w="412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02EEA90C"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0 (0)</w:t>
            </w:r>
          </w:p>
        </w:tc>
      </w:tr>
      <w:tr w:rsidR="00432ED3" w:rsidRPr="002C1365" w14:paraId="5E479F88" w14:textId="77777777" w:rsidTr="00FB6771">
        <w:trPr>
          <w:trHeight w:val="346"/>
        </w:trPr>
        <w:tc>
          <w:tcPr>
            <w:tcW w:w="524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2EC5FF27" w14:textId="77777777" w:rsidR="00432ED3" w:rsidRPr="002C1365" w:rsidRDefault="00432ED3" w:rsidP="00FB6771">
            <w:pPr>
              <w:rPr>
                <w:rFonts w:cs="Arial"/>
                <w:sz w:val="16"/>
                <w:szCs w:val="16"/>
                <w:lang w:val="en-GB"/>
              </w:rPr>
            </w:pPr>
            <w:r w:rsidRPr="002C1365">
              <w:rPr>
                <w:rFonts w:cs="Arial"/>
                <w:color w:val="auto"/>
                <w:sz w:val="18"/>
                <w:szCs w:val="18"/>
                <w:lang w:val="en-GB" w:eastAsia="en-US"/>
              </w:rPr>
              <w:t xml:space="preserve">TIMI minor bleeding </w:t>
            </w:r>
          </w:p>
        </w:tc>
        <w:tc>
          <w:tcPr>
            <w:tcW w:w="4120" w:type="dxa"/>
            <w:tcBorders>
              <w:top w:val="single" w:sz="4" w:space="0" w:color="E8E8E8" w:themeColor="background2"/>
              <w:left w:val="nil"/>
              <w:bottom w:val="single" w:sz="4" w:space="0" w:color="E8E8E8" w:themeColor="background2"/>
              <w:right w:val="nil"/>
            </w:tcBorders>
            <w:shd w:val="clear" w:color="auto" w:fill="FFFFFF" w:themeFill="background1"/>
            <w:vAlign w:val="center"/>
          </w:tcPr>
          <w:p w14:paraId="7CDA504D" w14:textId="77777777" w:rsidR="00432ED3" w:rsidRPr="002C1365" w:rsidRDefault="00432ED3" w:rsidP="00FB6771">
            <w:pPr>
              <w:jc w:val="center"/>
              <w:rPr>
                <w:rFonts w:cs="Arial"/>
                <w:sz w:val="16"/>
                <w:szCs w:val="16"/>
                <w:lang w:val="en-GB"/>
              </w:rPr>
            </w:pPr>
            <w:r w:rsidRPr="002C1365">
              <w:rPr>
                <w:rFonts w:cs="Arial"/>
                <w:color w:val="auto"/>
                <w:sz w:val="18"/>
                <w:szCs w:val="18"/>
                <w:lang w:val="en-GB" w:eastAsia="en-US"/>
              </w:rPr>
              <w:t>1 (1.7)</w:t>
            </w:r>
          </w:p>
        </w:tc>
      </w:tr>
      <w:tr w:rsidR="00432ED3" w:rsidRPr="002C1365" w14:paraId="6E1BF673" w14:textId="77777777" w:rsidTr="00FB6771">
        <w:trPr>
          <w:trHeight w:val="264"/>
        </w:trPr>
        <w:tc>
          <w:tcPr>
            <w:tcW w:w="9360" w:type="dxa"/>
            <w:gridSpan w:val="2"/>
            <w:tcBorders>
              <w:top w:val="single" w:sz="4" w:space="0" w:color="E8E8E8" w:themeColor="background2"/>
              <w:left w:val="nil"/>
              <w:bottom w:val="nil"/>
              <w:right w:val="nil"/>
            </w:tcBorders>
            <w:shd w:val="clear" w:color="auto" w:fill="FFFFFF" w:themeFill="background1"/>
            <w:vAlign w:val="center"/>
          </w:tcPr>
          <w:p w14:paraId="7CC008BB" w14:textId="77777777" w:rsidR="00432ED3" w:rsidRPr="002C1365" w:rsidRDefault="00432ED3" w:rsidP="00FB6771">
            <w:pPr>
              <w:rPr>
                <w:rFonts w:cs="Arial"/>
                <w:sz w:val="18"/>
                <w:szCs w:val="18"/>
                <w:lang w:val="en-GB"/>
              </w:rPr>
            </w:pPr>
          </w:p>
        </w:tc>
      </w:tr>
      <w:tr w:rsidR="00432ED3" w:rsidRPr="002C31A3" w14:paraId="1437474C" w14:textId="77777777" w:rsidTr="00FB6771">
        <w:trPr>
          <w:trHeight w:val="264"/>
        </w:trPr>
        <w:tc>
          <w:tcPr>
            <w:tcW w:w="9360" w:type="dxa"/>
            <w:gridSpan w:val="2"/>
            <w:tcBorders>
              <w:top w:val="nil"/>
              <w:left w:val="nil"/>
              <w:bottom w:val="nil"/>
              <w:right w:val="nil"/>
            </w:tcBorders>
            <w:shd w:val="clear" w:color="auto" w:fill="FFFFFF" w:themeFill="background1"/>
            <w:vAlign w:val="center"/>
          </w:tcPr>
          <w:p w14:paraId="41CA9808" w14:textId="1A783C47" w:rsidR="00432ED3" w:rsidRPr="002C1365" w:rsidRDefault="00D12E58" w:rsidP="00FB6771">
            <w:pPr>
              <w:rPr>
                <w:rFonts w:cs="Arial"/>
                <w:sz w:val="18"/>
                <w:szCs w:val="18"/>
                <w:lang w:val="en-GB"/>
              </w:rPr>
            </w:pPr>
            <w:r>
              <w:rPr>
                <w:rFonts w:cs="Arial"/>
                <w:i/>
                <w:iCs/>
                <w:color w:val="auto"/>
                <w:sz w:val="18"/>
                <w:szCs w:val="18"/>
                <w:lang w:val="en-GB" w:eastAsia="en-US"/>
              </w:rPr>
              <w:t xml:space="preserve">ASA, acetylsalicylic acid; </w:t>
            </w:r>
            <w:r w:rsidR="00432ED3" w:rsidRPr="002C1365">
              <w:rPr>
                <w:rFonts w:cs="Arial"/>
                <w:i/>
                <w:iCs/>
                <w:color w:val="auto"/>
                <w:sz w:val="18"/>
                <w:szCs w:val="18"/>
                <w:lang w:val="en-GB" w:eastAsia="en-US"/>
              </w:rPr>
              <w:t>DOAC, direct oral anticoagulants; TIA, transient ischemic attack; TIMI, t</w:t>
            </w:r>
            <w:r w:rsidR="00432ED3" w:rsidRPr="002C1365">
              <w:rPr>
                <w:rStyle w:val="Fett"/>
                <w:rFonts w:cs="Arial"/>
                <w:b w:val="0"/>
                <w:bCs w:val="0"/>
                <w:i/>
                <w:iCs/>
                <w:color w:val="000000"/>
                <w:sz w:val="18"/>
                <w:szCs w:val="18"/>
                <w:lang w:val="en-GB"/>
              </w:rPr>
              <w:t xml:space="preserve">hrombolysis </w:t>
            </w:r>
            <w:r w:rsidR="00432ED3" w:rsidRPr="002C1365">
              <w:rPr>
                <w:rStyle w:val="Fett"/>
                <w:rFonts w:eastAsiaTheme="majorEastAsia" w:cs="Arial"/>
                <w:b w:val="0"/>
                <w:bCs w:val="0"/>
                <w:i/>
                <w:iCs/>
                <w:color w:val="000000"/>
                <w:sz w:val="18"/>
                <w:szCs w:val="18"/>
                <w:lang w:val="en-GB"/>
              </w:rPr>
              <w:t>i</w:t>
            </w:r>
            <w:r w:rsidR="00432ED3" w:rsidRPr="002C1365">
              <w:rPr>
                <w:rStyle w:val="Fett"/>
                <w:rFonts w:cs="Arial"/>
                <w:b w:val="0"/>
                <w:bCs w:val="0"/>
                <w:i/>
                <w:iCs/>
                <w:color w:val="000000"/>
                <w:sz w:val="18"/>
                <w:szCs w:val="18"/>
                <w:lang w:val="en-GB"/>
              </w:rPr>
              <w:t xml:space="preserve">n </w:t>
            </w:r>
            <w:r w:rsidR="00432ED3" w:rsidRPr="002C1365">
              <w:rPr>
                <w:rStyle w:val="Fett"/>
                <w:rFonts w:eastAsiaTheme="majorEastAsia" w:cs="Arial"/>
                <w:b w:val="0"/>
                <w:bCs w:val="0"/>
                <w:i/>
                <w:iCs/>
                <w:color w:val="000000"/>
                <w:sz w:val="18"/>
                <w:szCs w:val="18"/>
                <w:lang w:val="en-GB"/>
              </w:rPr>
              <w:t>m</w:t>
            </w:r>
            <w:r w:rsidR="00432ED3" w:rsidRPr="002C1365">
              <w:rPr>
                <w:rStyle w:val="Fett"/>
                <w:rFonts w:cs="Arial"/>
                <w:b w:val="0"/>
                <w:bCs w:val="0"/>
                <w:i/>
                <w:iCs/>
                <w:color w:val="000000"/>
                <w:sz w:val="18"/>
                <w:szCs w:val="18"/>
                <w:lang w:val="en-GB"/>
              </w:rPr>
              <w:t xml:space="preserve">yocardial </w:t>
            </w:r>
            <w:r w:rsidR="00432ED3" w:rsidRPr="002C1365">
              <w:rPr>
                <w:rStyle w:val="Fett"/>
                <w:rFonts w:eastAsiaTheme="majorEastAsia" w:cs="Arial"/>
                <w:b w:val="0"/>
                <w:bCs w:val="0"/>
                <w:i/>
                <w:iCs/>
                <w:color w:val="000000"/>
                <w:sz w:val="18"/>
                <w:szCs w:val="18"/>
                <w:lang w:val="en-GB"/>
              </w:rPr>
              <w:t>i</w:t>
            </w:r>
            <w:r w:rsidR="00432ED3" w:rsidRPr="002C1365">
              <w:rPr>
                <w:rStyle w:val="Fett"/>
                <w:rFonts w:cs="Arial"/>
                <w:b w:val="0"/>
                <w:bCs w:val="0"/>
                <w:i/>
                <w:iCs/>
                <w:color w:val="000000"/>
                <w:sz w:val="18"/>
                <w:szCs w:val="18"/>
                <w:lang w:val="en-GB"/>
              </w:rPr>
              <w:t>nfarction</w:t>
            </w:r>
          </w:p>
        </w:tc>
      </w:tr>
    </w:tbl>
    <w:p w14:paraId="345823D9" w14:textId="77777777" w:rsidR="00432ED3" w:rsidRDefault="00432ED3" w:rsidP="00A94464">
      <w:pPr>
        <w:ind w:right="36"/>
        <w:jc w:val="both"/>
        <w:rPr>
          <w:rFonts w:cs="Arial"/>
          <w:lang w:val="en-GB"/>
        </w:rPr>
      </w:pPr>
    </w:p>
    <w:p w14:paraId="2DD59A1F" w14:textId="77777777" w:rsidR="00432ED3" w:rsidRDefault="00432ED3" w:rsidP="00A94464">
      <w:pPr>
        <w:ind w:right="36"/>
        <w:jc w:val="both"/>
        <w:rPr>
          <w:rFonts w:cs="Arial"/>
          <w:lang w:val="en-GB"/>
        </w:rPr>
      </w:pPr>
    </w:p>
    <w:p w14:paraId="1ED8E22E" w14:textId="77777777" w:rsidR="00432ED3" w:rsidRPr="002C1365" w:rsidRDefault="00432ED3" w:rsidP="00A94464">
      <w:pPr>
        <w:ind w:right="36"/>
        <w:jc w:val="both"/>
        <w:rPr>
          <w:rFonts w:cs="Arial"/>
          <w:lang w:val="en-GB"/>
        </w:rPr>
      </w:pPr>
    </w:p>
    <w:p w14:paraId="0287B33A" w14:textId="77777777" w:rsidR="00410427" w:rsidRPr="002C1365" w:rsidRDefault="00410427" w:rsidP="00A94464">
      <w:pPr>
        <w:ind w:right="36"/>
        <w:jc w:val="both"/>
        <w:rPr>
          <w:rFonts w:cs="Arial"/>
          <w:lang w:val="en-GB"/>
        </w:rPr>
      </w:pPr>
    </w:p>
    <w:p w14:paraId="549D4C1F" w14:textId="77777777" w:rsidR="00410427" w:rsidRPr="002C1365" w:rsidRDefault="00410427" w:rsidP="00A94464">
      <w:pPr>
        <w:ind w:right="36"/>
        <w:jc w:val="both"/>
        <w:rPr>
          <w:rFonts w:cs="Arial"/>
          <w:lang w:val="en-GB"/>
        </w:rPr>
      </w:pPr>
    </w:p>
    <w:p w14:paraId="51AB3A89" w14:textId="77777777" w:rsidR="00410427" w:rsidRDefault="00410427" w:rsidP="00A94464">
      <w:pPr>
        <w:ind w:right="36"/>
        <w:jc w:val="both"/>
        <w:rPr>
          <w:rFonts w:cs="Arial"/>
          <w:lang w:val="en-GB"/>
        </w:rPr>
      </w:pPr>
    </w:p>
    <w:p w14:paraId="4DEF6E59" w14:textId="77777777" w:rsidR="00411825" w:rsidRPr="002C1365" w:rsidRDefault="00411825" w:rsidP="00A94464">
      <w:pPr>
        <w:ind w:right="36"/>
        <w:jc w:val="both"/>
        <w:rPr>
          <w:rFonts w:cs="Arial"/>
          <w:lang w:val="en-GB"/>
        </w:rPr>
      </w:pPr>
    </w:p>
    <w:p w14:paraId="2D1FEC69" w14:textId="77777777" w:rsidR="00432ED3" w:rsidRDefault="00432ED3" w:rsidP="00A94464">
      <w:pPr>
        <w:ind w:right="36"/>
        <w:jc w:val="both"/>
        <w:rPr>
          <w:rFonts w:cs="Arial"/>
          <w:b/>
          <w:bCs/>
          <w:lang w:val="en-GB"/>
        </w:rPr>
      </w:pPr>
    </w:p>
    <w:p w14:paraId="00C377C4" w14:textId="52DDAA11" w:rsidR="00432ED3" w:rsidRPr="002C1365" w:rsidRDefault="00432ED3" w:rsidP="00432ED3">
      <w:pPr>
        <w:ind w:right="36"/>
        <w:jc w:val="both"/>
        <w:rPr>
          <w:rFonts w:cs="Arial"/>
          <w:lang w:val="en-GB"/>
        </w:rPr>
      </w:pPr>
      <w:r w:rsidRPr="002C1365">
        <w:rPr>
          <w:rFonts w:cs="Arial"/>
          <w:b/>
          <w:bCs/>
          <w:lang w:val="en-GB"/>
        </w:rPr>
        <w:lastRenderedPageBreak/>
        <w:t>Supplemental Table S</w:t>
      </w:r>
      <w:r>
        <w:rPr>
          <w:rFonts w:cs="Arial"/>
          <w:b/>
          <w:bCs/>
          <w:lang w:val="en-GB"/>
        </w:rPr>
        <w:t>3</w:t>
      </w:r>
      <w:r w:rsidRPr="002C1365">
        <w:rPr>
          <w:rFonts w:cs="Arial"/>
          <w:b/>
          <w:bCs/>
          <w:lang w:val="en-GB"/>
        </w:rPr>
        <w:t xml:space="preserve">. </w:t>
      </w:r>
      <w:r w:rsidRPr="002C1365">
        <w:rPr>
          <w:rFonts w:cs="Arial"/>
          <w:lang w:val="en-GB"/>
        </w:rPr>
        <w:t xml:space="preserve">Estimation of residual shunt after PFO closure by individual echocardiographic and device-related features. </w:t>
      </w:r>
      <w:r w:rsidRPr="002C1365">
        <w:rPr>
          <w:rFonts w:cs="Arial"/>
          <w:color w:val="000000"/>
          <w:lang w:val="en-GB"/>
        </w:rPr>
        <w:t>Univariable nominal regression model assessing factors associated with residual shunt occurrence after percutaneous PFO closure. Cutoff values of echocardiographic and device-related parameters were determined based on the highest Youden index from ROC curve analysis.</w:t>
      </w:r>
    </w:p>
    <w:tbl>
      <w:tblPr>
        <w:tblStyle w:val="Tabellenraster"/>
        <w:tblW w:w="9360" w:type="dxa"/>
        <w:tblLook w:val="04A0" w:firstRow="1" w:lastRow="0" w:firstColumn="1" w:lastColumn="0" w:noHBand="0" w:noVBand="1"/>
      </w:tblPr>
      <w:tblGrid>
        <w:gridCol w:w="1531"/>
        <w:gridCol w:w="2722"/>
        <w:gridCol w:w="992"/>
        <w:gridCol w:w="1055"/>
        <w:gridCol w:w="1515"/>
        <w:gridCol w:w="1545"/>
      </w:tblGrid>
      <w:tr w:rsidR="00432ED3" w:rsidRPr="002C1365" w14:paraId="6395253E" w14:textId="77777777" w:rsidTr="00FB6771">
        <w:trPr>
          <w:trHeight w:val="454"/>
        </w:trPr>
        <w:tc>
          <w:tcPr>
            <w:tcW w:w="4253" w:type="dxa"/>
            <w:gridSpan w:val="2"/>
            <w:tcBorders>
              <w:top w:val="single" w:sz="4" w:space="0" w:color="auto"/>
              <w:left w:val="nil"/>
              <w:bottom w:val="single" w:sz="4" w:space="0" w:color="auto"/>
              <w:right w:val="nil"/>
            </w:tcBorders>
            <w:shd w:val="clear" w:color="auto" w:fill="DAE9F8"/>
            <w:vAlign w:val="center"/>
          </w:tcPr>
          <w:p w14:paraId="65D63F37" w14:textId="77777777" w:rsidR="00432ED3" w:rsidRPr="002C1365" w:rsidRDefault="00432ED3" w:rsidP="00FB6771">
            <w:pPr>
              <w:rPr>
                <w:rFonts w:cs="Arial"/>
                <w:b/>
                <w:bCs/>
                <w:lang w:val="en-GB"/>
              </w:rPr>
            </w:pPr>
            <w:r w:rsidRPr="002C1365">
              <w:rPr>
                <w:rFonts w:cs="Arial"/>
                <w:b/>
                <w:bCs/>
                <w:lang w:val="en-GB"/>
              </w:rPr>
              <w:t>Variable</w:t>
            </w:r>
          </w:p>
        </w:tc>
        <w:tc>
          <w:tcPr>
            <w:tcW w:w="992" w:type="dxa"/>
            <w:tcBorders>
              <w:top w:val="single" w:sz="4" w:space="0" w:color="auto"/>
              <w:left w:val="nil"/>
              <w:bottom w:val="single" w:sz="4" w:space="0" w:color="auto"/>
              <w:right w:val="nil"/>
            </w:tcBorders>
            <w:shd w:val="clear" w:color="auto" w:fill="DAE9F8"/>
            <w:vAlign w:val="center"/>
          </w:tcPr>
          <w:p w14:paraId="674416D7" w14:textId="77777777" w:rsidR="00432ED3" w:rsidRPr="002C1365" w:rsidRDefault="00432ED3" w:rsidP="00FB6771">
            <w:pPr>
              <w:jc w:val="center"/>
              <w:rPr>
                <w:rFonts w:cs="Arial"/>
                <w:lang w:val="en-GB"/>
              </w:rPr>
            </w:pPr>
            <w:r w:rsidRPr="002C1365">
              <w:rPr>
                <w:rFonts w:cs="Arial"/>
                <w:lang w:val="en-GB"/>
              </w:rPr>
              <w:t>Cutoff</w:t>
            </w:r>
          </w:p>
        </w:tc>
        <w:tc>
          <w:tcPr>
            <w:tcW w:w="1055" w:type="dxa"/>
            <w:tcBorders>
              <w:top w:val="single" w:sz="4" w:space="0" w:color="auto"/>
              <w:left w:val="nil"/>
              <w:bottom w:val="single" w:sz="4" w:space="0" w:color="auto"/>
              <w:right w:val="nil"/>
            </w:tcBorders>
            <w:shd w:val="clear" w:color="auto" w:fill="DAE9F8"/>
            <w:vAlign w:val="center"/>
          </w:tcPr>
          <w:p w14:paraId="3A2D370F" w14:textId="77777777" w:rsidR="00432ED3" w:rsidRPr="002C1365" w:rsidRDefault="00432ED3" w:rsidP="00FB6771">
            <w:pPr>
              <w:jc w:val="center"/>
              <w:rPr>
                <w:rFonts w:cs="Arial"/>
                <w:lang w:val="en-GB"/>
              </w:rPr>
            </w:pPr>
            <w:r w:rsidRPr="002C1365">
              <w:rPr>
                <w:rFonts w:cs="Arial"/>
                <w:lang w:val="en-GB"/>
              </w:rPr>
              <w:t>OR</w:t>
            </w:r>
          </w:p>
        </w:tc>
        <w:tc>
          <w:tcPr>
            <w:tcW w:w="1515" w:type="dxa"/>
            <w:tcBorders>
              <w:top w:val="single" w:sz="4" w:space="0" w:color="auto"/>
              <w:left w:val="nil"/>
              <w:bottom w:val="single" w:sz="4" w:space="0" w:color="auto"/>
              <w:right w:val="nil"/>
            </w:tcBorders>
            <w:shd w:val="clear" w:color="auto" w:fill="DAE9F8"/>
            <w:vAlign w:val="center"/>
          </w:tcPr>
          <w:p w14:paraId="73A60513" w14:textId="77777777" w:rsidR="00432ED3" w:rsidRPr="002C1365" w:rsidRDefault="00432ED3" w:rsidP="00FB6771">
            <w:pPr>
              <w:jc w:val="center"/>
              <w:rPr>
                <w:rFonts w:cs="Arial"/>
                <w:lang w:val="en-GB"/>
              </w:rPr>
            </w:pPr>
            <w:r w:rsidRPr="002C1365">
              <w:rPr>
                <w:rFonts w:cs="Arial"/>
                <w:lang w:val="en-GB"/>
              </w:rPr>
              <w:t>(95% CI)</w:t>
            </w:r>
          </w:p>
        </w:tc>
        <w:tc>
          <w:tcPr>
            <w:tcW w:w="1545" w:type="dxa"/>
            <w:tcBorders>
              <w:top w:val="single" w:sz="4" w:space="0" w:color="auto"/>
              <w:left w:val="nil"/>
              <w:bottom w:val="single" w:sz="4" w:space="0" w:color="auto"/>
              <w:right w:val="nil"/>
            </w:tcBorders>
            <w:shd w:val="clear" w:color="auto" w:fill="DAE9F8"/>
            <w:vAlign w:val="center"/>
          </w:tcPr>
          <w:p w14:paraId="431DA6CF" w14:textId="77777777" w:rsidR="00432ED3" w:rsidRPr="002C1365" w:rsidRDefault="00432ED3" w:rsidP="00FB6771">
            <w:pPr>
              <w:jc w:val="center"/>
              <w:rPr>
                <w:rFonts w:cs="Arial"/>
                <w:lang w:val="en-GB"/>
              </w:rPr>
            </w:pPr>
            <w:r w:rsidRPr="002C1365">
              <w:rPr>
                <w:rFonts w:cs="Arial"/>
                <w:lang w:val="en-GB"/>
              </w:rPr>
              <w:t>p-value</w:t>
            </w:r>
          </w:p>
        </w:tc>
      </w:tr>
      <w:tr w:rsidR="00432ED3" w:rsidRPr="002C1365" w14:paraId="7B0CCE5C" w14:textId="77777777" w:rsidTr="00FB6771">
        <w:trPr>
          <w:trHeight w:val="397"/>
        </w:trPr>
        <w:tc>
          <w:tcPr>
            <w:tcW w:w="4253" w:type="dxa"/>
            <w:gridSpan w:val="2"/>
            <w:tcBorders>
              <w:top w:val="single" w:sz="4" w:space="0" w:color="auto"/>
              <w:left w:val="nil"/>
              <w:bottom w:val="nil"/>
              <w:right w:val="nil"/>
            </w:tcBorders>
            <w:vAlign w:val="center"/>
          </w:tcPr>
          <w:p w14:paraId="6BC2B7C1" w14:textId="77777777" w:rsidR="00432ED3" w:rsidRPr="002C1365" w:rsidRDefault="00432ED3" w:rsidP="00FB6771">
            <w:pPr>
              <w:rPr>
                <w:rFonts w:cs="Arial"/>
                <w:lang w:val="en-GB"/>
              </w:rPr>
            </w:pPr>
            <w:r w:rsidRPr="002C1365">
              <w:rPr>
                <w:rFonts w:cs="Arial"/>
                <w:lang w:val="en-GB"/>
              </w:rPr>
              <w:t>Distance from Defect to SVC (mm)</w:t>
            </w:r>
          </w:p>
        </w:tc>
        <w:tc>
          <w:tcPr>
            <w:tcW w:w="992" w:type="dxa"/>
            <w:tcBorders>
              <w:top w:val="single" w:sz="4" w:space="0" w:color="auto"/>
              <w:left w:val="nil"/>
              <w:bottom w:val="nil"/>
              <w:right w:val="nil"/>
            </w:tcBorders>
            <w:vAlign w:val="center"/>
          </w:tcPr>
          <w:p w14:paraId="28104719" w14:textId="08F3FDCB" w:rsidR="00432ED3" w:rsidRPr="002C1365" w:rsidRDefault="00432ED3" w:rsidP="00FB6771">
            <w:pPr>
              <w:jc w:val="center"/>
              <w:rPr>
                <w:rFonts w:cs="Arial"/>
                <w:lang w:val="en-GB"/>
              </w:rPr>
            </w:pPr>
            <w:r w:rsidRPr="002C1365">
              <w:rPr>
                <w:rFonts w:cs="Arial"/>
                <w:lang w:val="en-GB"/>
              </w:rPr>
              <w:t>14</w:t>
            </w:r>
          </w:p>
        </w:tc>
        <w:tc>
          <w:tcPr>
            <w:tcW w:w="1055" w:type="dxa"/>
            <w:tcBorders>
              <w:top w:val="single" w:sz="4" w:space="0" w:color="auto"/>
              <w:left w:val="nil"/>
              <w:bottom w:val="nil"/>
              <w:right w:val="nil"/>
            </w:tcBorders>
            <w:vAlign w:val="center"/>
          </w:tcPr>
          <w:p w14:paraId="138457C9" w14:textId="77777777" w:rsidR="00432ED3" w:rsidRPr="002C1365" w:rsidRDefault="00432ED3" w:rsidP="00FB6771">
            <w:pPr>
              <w:jc w:val="center"/>
              <w:rPr>
                <w:rFonts w:cs="Arial"/>
                <w:lang w:val="en-GB"/>
              </w:rPr>
            </w:pPr>
            <w:r w:rsidRPr="002C1365">
              <w:rPr>
                <w:rFonts w:cs="Arial"/>
                <w:lang w:val="en-GB"/>
              </w:rPr>
              <w:t>1.18</w:t>
            </w:r>
          </w:p>
        </w:tc>
        <w:tc>
          <w:tcPr>
            <w:tcW w:w="1515" w:type="dxa"/>
            <w:tcBorders>
              <w:top w:val="single" w:sz="4" w:space="0" w:color="auto"/>
              <w:left w:val="nil"/>
              <w:bottom w:val="nil"/>
              <w:right w:val="nil"/>
            </w:tcBorders>
            <w:vAlign w:val="center"/>
          </w:tcPr>
          <w:p w14:paraId="57287B5B" w14:textId="77777777" w:rsidR="00432ED3" w:rsidRPr="002C1365" w:rsidRDefault="00432ED3" w:rsidP="00FB6771">
            <w:pPr>
              <w:jc w:val="center"/>
              <w:rPr>
                <w:rFonts w:cs="Arial"/>
                <w:lang w:val="en-GB"/>
              </w:rPr>
            </w:pPr>
            <w:r w:rsidRPr="002C1365">
              <w:rPr>
                <w:rFonts w:cs="Arial"/>
                <w:lang w:val="en-GB"/>
              </w:rPr>
              <w:t>0.67-2.08</w:t>
            </w:r>
          </w:p>
        </w:tc>
        <w:tc>
          <w:tcPr>
            <w:tcW w:w="1545" w:type="dxa"/>
            <w:tcBorders>
              <w:top w:val="single" w:sz="4" w:space="0" w:color="auto"/>
              <w:left w:val="nil"/>
              <w:bottom w:val="nil"/>
              <w:right w:val="nil"/>
            </w:tcBorders>
            <w:vAlign w:val="center"/>
          </w:tcPr>
          <w:p w14:paraId="47113AE2" w14:textId="77777777" w:rsidR="00432ED3" w:rsidRPr="002C1365" w:rsidRDefault="00432ED3" w:rsidP="00FB6771">
            <w:pPr>
              <w:jc w:val="center"/>
              <w:rPr>
                <w:rFonts w:cs="Arial"/>
                <w:lang w:val="en-GB"/>
              </w:rPr>
            </w:pPr>
            <w:r w:rsidRPr="002C1365">
              <w:rPr>
                <w:rFonts w:cs="Arial"/>
                <w:lang w:val="en-GB"/>
              </w:rPr>
              <w:t>0.556</w:t>
            </w:r>
          </w:p>
        </w:tc>
      </w:tr>
      <w:tr w:rsidR="00432ED3" w:rsidRPr="002C1365" w14:paraId="6EC4B143" w14:textId="77777777" w:rsidTr="00FB6771">
        <w:trPr>
          <w:trHeight w:val="397"/>
        </w:trPr>
        <w:tc>
          <w:tcPr>
            <w:tcW w:w="4253" w:type="dxa"/>
            <w:gridSpan w:val="2"/>
            <w:tcBorders>
              <w:top w:val="nil"/>
              <w:left w:val="nil"/>
              <w:bottom w:val="nil"/>
              <w:right w:val="nil"/>
            </w:tcBorders>
            <w:vAlign w:val="center"/>
          </w:tcPr>
          <w:p w14:paraId="35558C98" w14:textId="77777777" w:rsidR="00432ED3" w:rsidRPr="002C1365" w:rsidRDefault="00432ED3" w:rsidP="00FB6771">
            <w:pPr>
              <w:rPr>
                <w:rFonts w:cs="Arial"/>
                <w:lang w:val="en-GB"/>
              </w:rPr>
            </w:pPr>
            <w:r w:rsidRPr="002C1365">
              <w:rPr>
                <w:rFonts w:cs="Arial"/>
                <w:lang w:val="en-GB"/>
              </w:rPr>
              <w:t>Distance from Defect to Aorta (mm)</w:t>
            </w:r>
          </w:p>
        </w:tc>
        <w:tc>
          <w:tcPr>
            <w:tcW w:w="992" w:type="dxa"/>
            <w:tcBorders>
              <w:top w:val="nil"/>
              <w:left w:val="nil"/>
              <w:bottom w:val="nil"/>
              <w:right w:val="nil"/>
            </w:tcBorders>
            <w:vAlign w:val="center"/>
          </w:tcPr>
          <w:p w14:paraId="2DFF6FB9" w14:textId="135C132A" w:rsidR="00432ED3" w:rsidRPr="002C1365" w:rsidRDefault="00432ED3" w:rsidP="00FB6771">
            <w:pPr>
              <w:jc w:val="center"/>
              <w:rPr>
                <w:rFonts w:cs="Arial"/>
                <w:lang w:val="en-GB"/>
              </w:rPr>
            </w:pPr>
            <w:r w:rsidRPr="002C1365">
              <w:rPr>
                <w:rFonts w:cs="Arial"/>
                <w:lang w:val="en-GB"/>
              </w:rPr>
              <w:t>15</w:t>
            </w:r>
          </w:p>
        </w:tc>
        <w:tc>
          <w:tcPr>
            <w:tcW w:w="1055" w:type="dxa"/>
            <w:tcBorders>
              <w:top w:val="nil"/>
              <w:left w:val="nil"/>
              <w:bottom w:val="nil"/>
              <w:right w:val="nil"/>
            </w:tcBorders>
            <w:vAlign w:val="center"/>
          </w:tcPr>
          <w:p w14:paraId="3B6DD124" w14:textId="77777777" w:rsidR="00432ED3" w:rsidRPr="002C1365" w:rsidRDefault="00432ED3" w:rsidP="00FB6771">
            <w:pPr>
              <w:jc w:val="center"/>
              <w:rPr>
                <w:rFonts w:cs="Arial"/>
                <w:lang w:val="en-GB"/>
              </w:rPr>
            </w:pPr>
            <w:r w:rsidRPr="002C1365">
              <w:rPr>
                <w:rFonts w:cs="Arial"/>
                <w:lang w:val="en-GB"/>
              </w:rPr>
              <w:t>1.05</w:t>
            </w:r>
          </w:p>
        </w:tc>
        <w:tc>
          <w:tcPr>
            <w:tcW w:w="1515" w:type="dxa"/>
            <w:tcBorders>
              <w:top w:val="nil"/>
              <w:left w:val="nil"/>
              <w:bottom w:val="nil"/>
              <w:right w:val="nil"/>
            </w:tcBorders>
            <w:vAlign w:val="center"/>
          </w:tcPr>
          <w:p w14:paraId="7EFD301C" w14:textId="77777777" w:rsidR="00432ED3" w:rsidRPr="002C1365" w:rsidRDefault="00432ED3" w:rsidP="00FB6771">
            <w:pPr>
              <w:jc w:val="center"/>
              <w:rPr>
                <w:rFonts w:cs="Arial"/>
                <w:lang w:val="en-GB"/>
              </w:rPr>
            </w:pPr>
            <w:r w:rsidRPr="002C1365">
              <w:rPr>
                <w:rFonts w:cs="Arial"/>
                <w:lang w:val="en-GB"/>
              </w:rPr>
              <w:t>0.47-2.37</w:t>
            </w:r>
          </w:p>
        </w:tc>
        <w:tc>
          <w:tcPr>
            <w:tcW w:w="1545" w:type="dxa"/>
            <w:tcBorders>
              <w:top w:val="nil"/>
              <w:left w:val="nil"/>
              <w:bottom w:val="nil"/>
              <w:right w:val="nil"/>
            </w:tcBorders>
            <w:vAlign w:val="center"/>
          </w:tcPr>
          <w:p w14:paraId="522BA0CD" w14:textId="77777777" w:rsidR="00432ED3" w:rsidRPr="002C1365" w:rsidRDefault="00432ED3" w:rsidP="00FB6771">
            <w:pPr>
              <w:jc w:val="center"/>
              <w:rPr>
                <w:rFonts w:cs="Arial"/>
                <w:lang w:val="en-GB"/>
              </w:rPr>
            </w:pPr>
            <w:r w:rsidRPr="002C1365">
              <w:rPr>
                <w:rFonts w:cs="Arial"/>
                <w:lang w:val="en-GB"/>
              </w:rPr>
              <w:t>0.904</w:t>
            </w:r>
          </w:p>
        </w:tc>
      </w:tr>
      <w:tr w:rsidR="00432ED3" w:rsidRPr="002C1365" w14:paraId="7656EFE5" w14:textId="77777777" w:rsidTr="00FB6771">
        <w:trPr>
          <w:trHeight w:val="397"/>
        </w:trPr>
        <w:tc>
          <w:tcPr>
            <w:tcW w:w="4253" w:type="dxa"/>
            <w:gridSpan w:val="2"/>
            <w:tcBorders>
              <w:top w:val="nil"/>
              <w:left w:val="nil"/>
              <w:bottom w:val="nil"/>
              <w:right w:val="nil"/>
            </w:tcBorders>
            <w:vAlign w:val="center"/>
          </w:tcPr>
          <w:p w14:paraId="0AD13A8C" w14:textId="77777777" w:rsidR="00432ED3" w:rsidRPr="002C1365" w:rsidRDefault="00432ED3" w:rsidP="00FB6771">
            <w:pPr>
              <w:rPr>
                <w:rFonts w:cs="Arial"/>
                <w:lang w:val="en-GB"/>
              </w:rPr>
            </w:pPr>
            <w:proofErr w:type="spellStart"/>
            <w:r w:rsidRPr="002C1365">
              <w:rPr>
                <w:rFonts w:cs="Arial"/>
                <w:lang w:val="en-GB"/>
              </w:rPr>
              <w:t>Occluder</w:t>
            </w:r>
            <w:proofErr w:type="spellEnd"/>
            <w:r w:rsidRPr="002C1365">
              <w:rPr>
                <w:rFonts w:cs="Arial"/>
                <w:lang w:val="en-GB"/>
              </w:rPr>
              <w:t xml:space="preserve"> (RA Disc) Size (mm)</w:t>
            </w:r>
          </w:p>
        </w:tc>
        <w:tc>
          <w:tcPr>
            <w:tcW w:w="992" w:type="dxa"/>
            <w:tcBorders>
              <w:top w:val="nil"/>
              <w:left w:val="nil"/>
              <w:bottom w:val="nil"/>
              <w:right w:val="nil"/>
            </w:tcBorders>
            <w:vAlign w:val="center"/>
          </w:tcPr>
          <w:p w14:paraId="17BFD338" w14:textId="77777777" w:rsidR="00432ED3" w:rsidRPr="002C1365" w:rsidRDefault="00432ED3" w:rsidP="00FB6771">
            <w:pPr>
              <w:jc w:val="center"/>
              <w:rPr>
                <w:rFonts w:cs="Arial"/>
                <w:lang w:val="en-GB"/>
              </w:rPr>
            </w:pPr>
            <w:r w:rsidRPr="002C1365">
              <w:rPr>
                <w:rFonts w:cs="Arial"/>
                <w:lang w:val="en-GB"/>
              </w:rPr>
              <w:t xml:space="preserve">30 </w:t>
            </w:r>
          </w:p>
        </w:tc>
        <w:tc>
          <w:tcPr>
            <w:tcW w:w="1055" w:type="dxa"/>
            <w:tcBorders>
              <w:top w:val="nil"/>
              <w:left w:val="nil"/>
              <w:bottom w:val="nil"/>
              <w:right w:val="nil"/>
            </w:tcBorders>
            <w:vAlign w:val="center"/>
          </w:tcPr>
          <w:p w14:paraId="3516D453" w14:textId="77777777" w:rsidR="00432ED3" w:rsidRPr="002C1365" w:rsidRDefault="00432ED3" w:rsidP="00FB6771">
            <w:pPr>
              <w:jc w:val="center"/>
              <w:rPr>
                <w:rFonts w:cs="Arial"/>
                <w:lang w:val="en-GB"/>
              </w:rPr>
            </w:pPr>
            <w:r w:rsidRPr="002C1365">
              <w:rPr>
                <w:rFonts w:cs="Arial"/>
                <w:lang w:val="en-GB"/>
              </w:rPr>
              <w:t>3.01</w:t>
            </w:r>
          </w:p>
        </w:tc>
        <w:tc>
          <w:tcPr>
            <w:tcW w:w="1515" w:type="dxa"/>
            <w:tcBorders>
              <w:top w:val="nil"/>
              <w:left w:val="nil"/>
              <w:bottom w:val="nil"/>
              <w:right w:val="nil"/>
            </w:tcBorders>
            <w:vAlign w:val="center"/>
          </w:tcPr>
          <w:p w14:paraId="47DC4AD8" w14:textId="77777777" w:rsidR="00432ED3" w:rsidRPr="002C1365" w:rsidRDefault="00432ED3" w:rsidP="00FB6771">
            <w:pPr>
              <w:jc w:val="center"/>
              <w:rPr>
                <w:rFonts w:cs="Arial"/>
                <w:lang w:val="en-GB"/>
              </w:rPr>
            </w:pPr>
            <w:r w:rsidRPr="002C1365">
              <w:rPr>
                <w:rFonts w:cs="Arial"/>
                <w:lang w:val="en-GB"/>
              </w:rPr>
              <w:t>1.77-5.51</w:t>
            </w:r>
          </w:p>
        </w:tc>
        <w:tc>
          <w:tcPr>
            <w:tcW w:w="1545" w:type="dxa"/>
            <w:tcBorders>
              <w:top w:val="nil"/>
              <w:left w:val="nil"/>
              <w:bottom w:val="nil"/>
              <w:right w:val="nil"/>
            </w:tcBorders>
            <w:vAlign w:val="center"/>
          </w:tcPr>
          <w:p w14:paraId="69302060" w14:textId="77777777" w:rsidR="00432ED3" w:rsidRPr="002C1365" w:rsidRDefault="00432ED3" w:rsidP="00FB6771">
            <w:pPr>
              <w:jc w:val="center"/>
              <w:rPr>
                <w:rFonts w:cs="Arial"/>
                <w:b/>
                <w:bCs/>
                <w:lang w:val="en-GB"/>
              </w:rPr>
            </w:pPr>
            <w:r w:rsidRPr="002C1365">
              <w:rPr>
                <w:rFonts w:cs="Arial"/>
                <w:b/>
                <w:bCs/>
                <w:lang w:val="en-GB"/>
              </w:rPr>
              <w:t>&lt;0.001</w:t>
            </w:r>
          </w:p>
        </w:tc>
      </w:tr>
      <w:tr w:rsidR="00432ED3" w:rsidRPr="002C1365" w14:paraId="1645D8AB" w14:textId="77777777" w:rsidTr="00FB6771">
        <w:trPr>
          <w:trHeight w:val="397"/>
        </w:trPr>
        <w:tc>
          <w:tcPr>
            <w:tcW w:w="4253" w:type="dxa"/>
            <w:gridSpan w:val="2"/>
            <w:tcBorders>
              <w:top w:val="nil"/>
              <w:left w:val="nil"/>
              <w:bottom w:val="nil"/>
              <w:right w:val="nil"/>
            </w:tcBorders>
            <w:vAlign w:val="center"/>
          </w:tcPr>
          <w:p w14:paraId="003E090D" w14:textId="77777777" w:rsidR="00432ED3" w:rsidRPr="002C1365" w:rsidRDefault="00432ED3" w:rsidP="00FB6771">
            <w:pPr>
              <w:rPr>
                <w:rFonts w:cs="Arial"/>
                <w:lang w:val="en-GB"/>
              </w:rPr>
            </w:pPr>
            <w:r w:rsidRPr="002C1365">
              <w:rPr>
                <w:rFonts w:cs="Arial"/>
                <w:lang w:val="en-GB"/>
              </w:rPr>
              <w:t>PFO Shunt Grade</w:t>
            </w:r>
          </w:p>
        </w:tc>
        <w:tc>
          <w:tcPr>
            <w:tcW w:w="992" w:type="dxa"/>
            <w:tcBorders>
              <w:top w:val="nil"/>
              <w:left w:val="nil"/>
              <w:bottom w:val="nil"/>
              <w:right w:val="nil"/>
            </w:tcBorders>
            <w:vAlign w:val="center"/>
          </w:tcPr>
          <w:p w14:paraId="66EDD791" w14:textId="77777777" w:rsidR="00432ED3" w:rsidRPr="002C1365" w:rsidRDefault="00432ED3" w:rsidP="00FB6771">
            <w:pPr>
              <w:jc w:val="center"/>
              <w:rPr>
                <w:rFonts w:cs="Arial"/>
                <w:lang w:val="en-GB"/>
              </w:rPr>
            </w:pPr>
            <w:r w:rsidRPr="002C1365">
              <w:rPr>
                <w:rFonts w:cs="Arial"/>
                <w:lang w:val="en-GB"/>
              </w:rPr>
              <w:t>3</w:t>
            </w:r>
          </w:p>
        </w:tc>
        <w:tc>
          <w:tcPr>
            <w:tcW w:w="1055" w:type="dxa"/>
            <w:tcBorders>
              <w:top w:val="nil"/>
              <w:left w:val="nil"/>
              <w:bottom w:val="nil"/>
              <w:right w:val="nil"/>
            </w:tcBorders>
            <w:vAlign w:val="center"/>
          </w:tcPr>
          <w:p w14:paraId="4D73B715" w14:textId="77777777" w:rsidR="00432ED3" w:rsidRPr="002C1365" w:rsidRDefault="00432ED3" w:rsidP="00FB6771">
            <w:pPr>
              <w:jc w:val="center"/>
              <w:rPr>
                <w:rFonts w:cs="Arial"/>
                <w:lang w:val="en-GB"/>
              </w:rPr>
            </w:pPr>
            <w:r w:rsidRPr="002C1365">
              <w:rPr>
                <w:rFonts w:cs="Arial"/>
                <w:lang w:val="en-GB"/>
              </w:rPr>
              <w:t>3.03</w:t>
            </w:r>
          </w:p>
        </w:tc>
        <w:tc>
          <w:tcPr>
            <w:tcW w:w="1515" w:type="dxa"/>
            <w:tcBorders>
              <w:top w:val="nil"/>
              <w:left w:val="nil"/>
              <w:bottom w:val="nil"/>
              <w:right w:val="nil"/>
            </w:tcBorders>
            <w:vAlign w:val="center"/>
          </w:tcPr>
          <w:p w14:paraId="6B438DF2" w14:textId="77777777" w:rsidR="00432ED3" w:rsidRPr="002C1365" w:rsidRDefault="00432ED3" w:rsidP="00FB6771">
            <w:pPr>
              <w:jc w:val="center"/>
              <w:rPr>
                <w:rFonts w:cs="Arial"/>
                <w:lang w:val="en-GB"/>
              </w:rPr>
            </w:pPr>
            <w:r w:rsidRPr="002C1365">
              <w:rPr>
                <w:rFonts w:cs="Arial"/>
                <w:lang w:val="en-GB"/>
              </w:rPr>
              <w:t>1.28-7.21</w:t>
            </w:r>
          </w:p>
        </w:tc>
        <w:tc>
          <w:tcPr>
            <w:tcW w:w="1545" w:type="dxa"/>
            <w:tcBorders>
              <w:top w:val="nil"/>
              <w:left w:val="nil"/>
              <w:bottom w:val="nil"/>
              <w:right w:val="nil"/>
            </w:tcBorders>
            <w:vAlign w:val="center"/>
          </w:tcPr>
          <w:p w14:paraId="19A97DA5" w14:textId="77777777" w:rsidR="00432ED3" w:rsidRPr="002C1365" w:rsidRDefault="00432ED3" w:rsidP="00FB6771">
            <w:pPr>
              <w:jc w:val="center"/>
              <w:rPr>
                <w:rFonts w:cs="Arial"/>
                <w:b/>
                <w:bCs/>
                <w:lang w:val="en-GB"/>
              </w:rPr>
            </w:pPr>
            <w:r w:rsidRPr="002C1365">
              <w:rPr>
                <w:rFonts w:cs="Arial"/>
                <w:b/>
                <w:bCs/>
                <w:lang w:val="en-GB"/>
              </w:rPr>
              <w:t>0.012</w:t>
            </w:r>
          </w:p>
        </w:tc>
      </w:tr>
      <w:tr w:rsidR="00432ED3" w:rsidRPr="002C1365" w14:paraId="2CE44D33" w14:textId="77777777" w:rsidTr="00FB6771">
        <w:trPr>
          <w:trHeight w:val="397"/>
        </w:trPr>
        <w:tc>
          <w:tcPr>
            <w:tcW w:w="4253" w:type="dxa"/>
            <w:gridSpan w:val="2"/>
            <w:tcBorders>
              <w:top w:val="nil"/>
              <w:left w:val="nil"/>
              <w:bottom w:val="nil"/>
              <w:right w:val="nil"/>
            </w:tcBorders>
            <w:vAlign w:val="center"/>
          </w:tcPr>
          <w:p w14:paraId="1095D4AB" w14:textId="77777777" w:rsidR="00432ED3" w:rsidRPr="002C1365" w:rsidRDefault="00432ED3" w:rsidP="00FB6771">
            <w:pPr>
              <w:rPr>
                <w:rFonts w:cs="Arial"/>
                <w:lang w:val="en-GB"/>
              </w:rPr>
            </w:pPr>
            <w:r w:rsidRPr="002C1365">
              <w:rPr>
                <w:rFonts w:cs="Arial"/>
                <w:lang w:val="en-GB"/>
              </w:rPr>
              <w:t>Septum Primum Excursion (mm)</w:t>
            </w:r>
          </w:p>
        </w:tc>
        <w:tc>
          <w:tcPr>
            <w:tcW w:w="992" w:type="dxa"/>
            <w:tcBorders>
              <w:top w:val="nil"/>
              <w:left w:val="nil"/>
              <w:bottom w:val="nil"/>
              <w:right w:val="nil"/>
            </w:tcBorders>
            <w:vAlign w:val="center"/>
          </w:tcPr>
          <w:p w14:paraId="5F0C4E9B" w14:textId="10851696" w:rsidR="00432ED3" w:rsidRPr="002C1365" w:rsidRDefault="004D63CB" w:rsidP="00FB6771">
            <w:pPr>
              <w:jc w:val="center"/>
              <w:rPr>
                <w:rFonts w:cs="Arial"/>
                <w:lang w:val="en-GB"/>
              </w:rPr>
            </w:pPr>
            <w:r>
              <w:rPr>
                <w:rFonts w:cs="Arial"/>
                <w:lang w:val="en-GB"/>
              </w:rPr>
              <w:t>10</w:t>
            </w:r>
          </w:p>
        </w:tc>
        <w:tc>
          <w:tcPr>
            <w:tcW w:w="1055" w:type="dxa"/>
            <w:tcBorders>
              <w:top w:val="nil"/>
              <w:left w:val="nil"/>
              <w:bottom w:val="nil"/>
              <w:right w:val="nil"/>
            </w:tcBorders>
            <w:vAlign w:val="center"/>
          </w:tcPr>
          <w:p w14:paraId="763069C5" w14:textId="77777777" w:rsidR="00432ED3" w:rsidRPr="002C1365" w:rsidRDefault="00432ED3" w:rsidP="00FB6771">
            <w:pPr>
              <w:jc w:val="center"/>
              <w:rPr>
                <w:rFonts w:cs="Arial"/>
                <w:lang w:val="en-GB"/>
              </w:rPr>
            </w:pPr>
            <w:r w:rsidRPr="002C1365">
              <w:rPr>
                <w:rFonts w:cs="Arial"/>
                <w:lang w:val="en-GB"/>
              </w:rPr>
              <w:t>2.50</w:t>
            </w:r>
          </w:p>
        </w:tc>
        <w:tc>
          <w:tcPr>
            <w:tcW w:w="1515" w:type="dxa"/>
            <w:tcBorders>
              <w:top w:val="nil"/>
              <w:left w:val="nil"/>
              <w:bottom w:val="nil"/>
              <w:right w:val="nil"/>
            </w:tcBorders>
            <w:vAlign w:val="center"/>
          </w:tcPr>
          <w:p w14:paraId="3A56A620" w14:textId="77777777" w:rsidR="00432ED3" w:rsidRPr="002C1365" w:rsidRDefault="00432ED3" w:rsidP="00FB6771">
            <w:pPr>
              <w:jc w:val="center"/>
              <w:rPr>
                <w:rFonts w:cs="Arial"/>
                <w:lang w:val="en-GB"/>
              </w:rPr>
            </w:pPr>
            <w:r w:rsidRPr="002C1365">
              <w:rPr>
                <w:rFonts w:cs="Arial"/>
                <w:lang w:val="en-GB"/>
              </w:rPr>
              <w:t>1.28-4.86</w:t>
            </w:r>
          </w:p>
        </w:tc>
        <w:tc>
          <w:tcPr>
            <w:tcW w:w="1545" w:type="dxa"/>
            <w:tcBorders>
              <w:top w:val="nil"/>
              <w:left w:val="nil"/>
              <w:bottom w:val="nil"/>
              <w:right w:val="nil"/>
            </w:tcBorders>
            <w:vAlign w:val="center"/>
          </w:tcPr>
          <w:p w14:paraId="292FE155" w14:textId="77777777" w:rsidR="00432ED3" w:rsidRPr="002C1365" w:rsidRDefault="00432ED3" w:rsidP="00FB6771">
            <w:pPr>
              <w:jc w:val="center"/>
              <w:rPr>
                <w:rFonts w:cs="Arial"/>
                <w:b/>
                <w:bCs/>
                <w:lang w:val="en-GB"/>
              </w:rPr>
            </w:pPr>
            <w:r w:rsidRPr="002C1365">
              <w:rPr>
                <w:rFonts w:cs="Arial"/>
                <w:b/>
                <w:bCs/>
                <w:lang w:val="en-GB"/>
              </w:rPr>
              <w:t>0.007</w:t>
            </w:r>
          </w:p>
        </w:tc>
      </w:tr>
      <w:tr w:rsidR="00432ED3" w:rsidRPr="002C1365" w14:paraId="5CAF67DA" w14:textId="77777777" w:rsidTr="00FB6771">
        <w:trPr>
          <w:trHeight w:val="397"/>
        </w:trPr>
        <w:tc>
          <w:tcPr>
            <w:tcW w:w="4253" w:type="dxa"/>
            <w:gridSpan w:val="2"/>
            <w:tcBorders>
              <w:top w:val="nil"/>
              <w:left w:val="nil"/>
              <w:bottom w:val="nil"/>
              <w:right w:val="nil"/>
            </w:tcBorders>
            <w:vAlign w:val="center"/>
          </w:tcPr>
          <w:p w14:paraId="4D7276C4" w14:textId="77777777" w:rsidR="00432ED3" w:rsidRPr="002C1365" w:rsidRDefault="00432ED3" w:rsidP="00FB6771">
            <w:pPr>
              <w:rPr>
                <w:rFonts w:cs="Arial"/>
                <w:lang w:val="en-GB"/>
              </w:rPr>
            </w:pPr>
            <w:r w:rsidRPr="002C1365">
              <w:rPr>
                <w:rFonts w:cs="Arial"/>
                <w:lang w:val="en-GB"/>
              </w:rPr>
              <w:t>Septum Primum Length (mm)</w:t>
            </w:r>
          </w:p>
        </w:tc>
        <w:tc>
          <w:tcPr>
            <w:tcW w:w="992" w:type="dxa"/>
            <w:tcBorders>
              <w:top w:val="nil"/>
              <w:left w:val="nil"/>
              <w:bottom w:val="nil"/>
              <w:right w:val="nil"/>
            </w:tcBorders>
            <w:vAlign w:val="center"/>
          </w:tcPr>
          <w:p w14:paraId="3B4323DB" w14:textId="2289CD8E" w:rsidR="00432ED3" w:rsidRPr="002C1365" w:rsidRDefault="007B1B08" w:rsidP="00FB6771">
            <w:pPr>
              <w:jc w:val="center"/>
              <w:rPr>
                <w:rFonts w:cs="Arial"/>
                <w:lang w:val="en-GB"/>
              </w:rPr>
            </w:pPr>
            <w:r>
              <w:rPr>
                <w:rFonts w:cs="Arial"/>
                <w:lang w:val="en-GB"/>
              </w:rPr>
              <w:t>23</w:t>
            </w:r>
          </w:p>
        </w:tc>
        <w:tc>
          <w:tcPr>
            <w:tcW w:w="1055" w:type="dxa"/>
            <w:tcBorders>
              <w:top w:val="nil"/>
              <w:left w:val="nil"/>
              <w:bottom w:val="nil"/>
              <w:right w:val="nil"/>
            </w:tcBorders>
            <w:vAlign w:val="center"/>
          </w:tcPr>
          <w:p w14:paraId="19C35C8E" w14:textId="77777777" w:rsidR="00432ED3" w:rsidRPr="002C1365" w:rsidRDefault="00432ED3" w:rsidP="00FB6771">
            <w:pPr>
              <w:jc w:val="center"/>
              <w:rPr>
                <w:rFonts w:cs="Arial"/>
                <w:lang w:val="en-GB"/>
              </w:rPr>
            </w:pPr>
            <w:r w:rsidRPr="002C1365">
              <w:rPr>
                <w:rFonts w:cs="Arial"/>
                <w:lang w:val="en-GB"/>
              </w:rPr>
              <w:t>0.95</w:t>
            </w:r>
          </w:p>
        </w:tc>
        <w:tc>
          <w:tcPr>
            <w:tcW w:w="1515" w:type="dxa"/>
            <w:tcBorders>
              <w:top w:val="nil"/>
              <w:left w:val="nil"/>
              <w:bottom w:val="nil"/>
              <w:right w:val="nil"/>
            </w:tcBorders>
            <w:vAlign w:val="center"/>
          </w:tcPr>
          <w:p w14:paraId="76C27ED0" w14:textId="77777777" w:rsidR="00432ED3" w:rsidRPr="002C1365" w:rsidRDefault="00432ED3" w:rsidP="00FB6771">
            <w:pPr>
              <w:jc w:val="center"/>
              <w:rPr>
                <w:rFonts w:cs="Arial"/>
                <w:lang w:val="en-GB"/>
              </w:rPr>
            </w:pPr>
            <w:r w:rsidRPr="002C1365">
              <w:rPr>
                <w:rFonts w:cs="Arial"/>
                <w:lang w:val="en-GB"/>
              </w:rPr>
              <w:t>0.76-1.30</w:t>
            </w:r>
          </w:p>
        </w:tc>
        <w:tc>
          <w:tcPr>
            <w:tcW w:w="1545" w:type="dxa"/>
            <w:tcBorders>
              <w:top w:val="nil"/>
              <w:left w:val="nil"/>
              <w:bottom w:val="nil"/>
              <w:right w:val="nil"/>
            </w:tcBorders>
            <w:vAlign w:val="center"/>
          </w:tcPr>
          <w:p w14:paraId="1E87D97E" w14:textId="77777777" w:rsidR="00432ED3" w:rsidRPr="002C1365" w:rsidRDefault="00432ED3" w:rsidP="00FB6771">
            <w:pPr>
              <w:jc w:val="center"/>
              <w:rPr>
                <w:rFonts w:cs="Arial"/>
                <w:lang w:val="en-GB"/>
              </w:rPr>
            </w:pPr>
            <w:r w:rsidRPr="002C1365">
              <w:rPr>
                <w:rFonts w:cs="Arial"/>
                <w:lang w:val="en-GB"/>
              </w:rPr>
              <w:t>0.951</w:t>
            </w:r>
          </w:p>
        </w:tc>
      </w:tr>
      <w:tr w:rsidR="00432ED3" w:rsidRPr="002C1365" w14:paraId="0FF0638E" w14:textId="77777777" w:rsidTr="00FB6771">
        <w:trPr>
          <w:trHeight w:val="397"/>
        </w:trPr>
        <w:tc>
          <w:tcPr>
            <w:tcW w:w="4253" w:type="dxa"/>
            <w:gridSpan w:val="2"/>
            <w:tcBorders>
              <w:top w:val="nil"/>
              <w:left w:val="nil"/>
              <w:bottom w:val="nil"/>
              <w:right w:val="nil"/>
            </w:tcBorders>
            <w:vAlign w:val="center"/>
          </w:tcPr>
          <w:p w14:paraId="502FEF0F" w14:textId="77777777" w:rsidR="00432ED3" w:rsidRPr="002C1365" w:rsidRDefault="00432ED3" w:rsidP="00FB6771">
            <w:pPr>
              <w:rPr>
                <w:rFonts w:cs="Arial"/>
                <w:lang w:val="en-GB"/>
              </w:rPr>
            </w:pPr>
            <w:r w:rsidRPr="002C1365">
              <w:rPr>
                <w:rFonts w:cs="Arial"/>
                <w:lang w:val="en-GB"/>
              </w:rPr>
              <w:t>Septum Secundum Thickness (mm)</w:t>
            </w:r>
          </w:p>
        </w:tc>
        <w:tc>
          <w:tcPr>
            <w:tcW w:w="992" w:type="dxa"/>
            <w:tcBorders>
              <w:top w:val="nil"/>
              <w:left w:val="nil"/>
              <w:bottom w:val="nil"/>
              <w:right w:val="nil"/>
            </w:tcBorders>
            <w:vAlign w:val="center"/>
          </w:tcPr>
          <w:p w14:paraId="59F2FC9F" w14:textId="3920C81B" w:rsidR="00432ED3" w:rsidRPr="002C1365" w:rsidRDefault="00432ED3" w:rsidP="00FB6771">
            <w:pPr>
              <w:jc w:val="center"/>
              <w:rPr>
                <w:rFonts w:cs="Arial"/>
                <w:lang w:val="en-GB"/>
              </w:rPr>
            </w:pPr>
            <w:r w:rsidRPr="002C1365">
              <w:rPr>
                <w:rFonts w:cs="Arial"/>
                <w:lang w:val="en-GB"/>
              </w:rPr>
              <w:t>1</w:t>
            </w:r>
            <w:r w:rsidR="007B1B08">
              <w:rPr>
                <w:rFonts w:cs="Arial"/>
                <w:lang w:val="en-GB"/>
              </w:rPr>
              <w:t>0</w:t>
            </w:r>
            <w:r w:rsidRPr="002C1365">
              <w:rPr>
                <w:rFonts w:cs="Arial"/>
                <w:lang w:val="en-GB"/>
              </w:rPr>
              <w:t xml:space="preserve"> </w:t>
            </w:r>
          </w:p>
        </w:tc>
        <w:tc>
          <w:tcPr>
            <w:tcW w:w="1055" w:type="dxa"/>
            <w:tcBorders>
              <w:top w:val="nil"/>
              <w:left w:val="nil"/>
              <w:bottom w:val="nil"/>
              <w:right w:val="nil"/>
            </w:tcBorders>
            <w:vAlign w:val="center"/>
          </w:tcPr>
          <w:p w14:paraId="59D2485C" w14:textId="77777777" w:rsidR="00432ED3" w:rsidRPr="002C1365" w:rsidRDefault="00432ED3" w:rsidP="00FB6771">
            <w:pPr>
              <w:jc w:val="center"/>
              <w:rPr>
                <w:rFonts w:cs="Arial"/>
                <w:lang w:val="en-GB"/>
              </w:rPr>
            </w:pPr>
            <w:r w:rsidRPr="002C1365">
              <w:rPr>
                <w:rFonts w:cs="Arial"/>
                <w:lang w:val="en-GB"/>
              </w:rPr>
              <w:t>1.89</w:t>
            </w:r>
          </w:p>
        </w:tc>
        <w:tc>
          <w:tcPr>
            <w:tcW w:w="1515" w:type="dxa"/>
            <w:tcBorders>
              <w:top w:val="nil"/>
              <w:left w:val="nil"/>
              <w:bottom w:val="nil"/>
              <w:right w:val="nil"/>
            </w:tcBorders>
            <w:vAlign w:val="center"/>
          </w:tcPr>
          <w:p w14:paraId="732EE123" w14:textId="77777777" w:rsidR="00432ED3" w:rsidRPr="002C1365" w:rsidRDefault="00432ED3" w:rsidP="00FB6771">
            <w:pPr>
              <w:jc w:val="center"/>
              <w:rPr>
                <w:rFonts w:cs="Arial"/>
                <w:lang w:val="en-GB"/>
              </w:rPr>
            </w:pPr>
            <w:r w:rsidRPr="002C1365">
              <w:rPr>
                <w:rFonts w:cs="Arial"/>
                <w:lang w:val="en-GB"/>
              </w:rPr>
              <w:t>0.43-8.30</w:t>
            </w:r>
          </w:p>
        </w:tc>
        <w:tc>
          <w:tcPr>
            <w:tcW w:w="1545" w:type="dxa"/>
            <w:tcBorders>
              <w:top w:val="nil"/>
              <w:left w:val="nil"/>
              <w:bottom w:val="nil"/>
              <w:right w:val="nil"/>
            </w:tcBorders>
            <w:vAlign w:val="center"/>
          </w:tcPr>
          <w:p w14:paraId="687FF53F" w14:textId="77777777" w:rsidR="00432ED3" w:rsidRPr="002C1365" w:rsidRDefault="00432ED3" w:rsidP="00FB6771">
            <w:pPr>
              <w:jc w:val="center"/>
              <w:rPr>
                <w:rFonts w:cs="Arial"/>
                <w:lang w:val="en-GB"/>
              </w:rPr>
            </w:pPr>
            <w:r w:rsidRPr="002C1365">
              <w:rPr>
                <w:rFonts w:cs="Arial"/>
                <w:lang w:val="en-GB"/>
              </w:rPr>
              <w:t>0.397</w:t>
            </w:r>
          </w:p>
        </w:tc>
      </w:tr>
      <w:tr w:rsidR="00432ED3" w:rsidRPr="002C1365" w14:paraId="6B3A3E86" w14:textId="77777777" w:rsidTr="00FB6771">
        <w:trPr>
          <w:trHeight w:val="397"/>
        </w:trPr>
        <w:tc>
          <w:tcPr>
            <w:tcW w:w="4253" w:type="dxa"/>
            <w:gridSpan w:val="2"/>
            <w:tcBorders>
              <w:top w:val="nil"/>
              <w:left w:val="nil"/>
              <w:bottom w:val="nil"/>
              <w:right w:val="nil"/>
            </w:tcBorders>
            <w:vAlign w:val="center"/>
          </w:tcPr>
          <w:p w14:paraId="1428071F" w14:textId="77777777" w:rsidR="00432ED3" w:rsidRPr="002C1365" w:rsidRDefault="00432ED3" w:rsidP="00FB6771">
            <w:pPr>
              <w:rPr>
                <w:rFonts w:cs="Arial"/>
                <w:lang w:val="en-GB"/>
              </w:rPr>
            </w:pPr>
            <w:r w:rsidRPr="002C1365">
              <w:rPr>
                <w:rFonts w:cs="Arial"/>
                <w:lang w:val="en-GB"/>
              </w:rPr>
              <w:t>Tunnel Length (mm)</w:t>
            </w:r>
          </w:p>
        </w:tc>
        <w:tc>
          <w:tcPr>
            <w:tcW w:w="992" w:type="dxa"/>
            <w:tcBorders>
              <w:top w:val="nil"/>
              <w:left w:val="nil"/>
              <w:bottom w:val="nil"/>
              <w:right w:val="nil"/>
            </w:tcBorders>
            <w:vAlign w:val="center"/>
          </w:tcPr>
          <w:p w14:paraId="5EA5DD24" w14:textId="48EFC341" w:rsidR="00432ED3" w:rsidRPr="002C1365" w:rsidRDefault="00827D7E" w:rsidP="00FB6771">
            <w:pPr>
              <w:jc w:val="center"/>
              <w:rPr>
                <w:rFonts w:cs="Arial"/>
                <w:lang w:val="en-GB"/>
              </w:rPr>
            </w:pPr>
            <w:r w:rsidRPr="002C1365">
              <w:rPr>
                <w:rFonts w:cs="Arial"/>
                <w:lang w:val="en-GB"/>
              </w:rPr>
              <w:t>10</w:t>
            </w:r>
          </w:p>
        </w:tc>
        <w:tc>
          <w:tcPr>
            <w:tcW w:w="1055" w:type="dxa"/>
            <w:tcBorders>
              <w:top w:val="nil"/>
              <w:left w:val="nil"/>
              <w:bottom w:val="nil"/>
              <w:right w:val="nil"/>
            </w:tcBorders>
            <w:vAlign w:val="center"/>
          </w:tcPr>
          <w:p w14:paraId="1C21A6B7" w14:textId="77777777" w:rsidR="00432ED3" w:rsidRPr="002C1365" w:rsidRDefault="00432ED3" w:rsidP="00FB6771">
            <w:pPr>
              <w:jc w:val="center"/>
              <w:rPr>
                <w:rFonts w:cs="Arial"/>
                <w:lang w:val="en-GB"/>
              </w:rPr>
            </w:pPr>
            <w:r w:rsidRPr="002C1365">
              <w:rPr>
                <w:rFonts w:cs="Arial"/>
                <w:lang w:val="en-GB"/>
              </w:rPr>
              <w:t>1.17</w:t>
            </w:r>
          </w:p>
        </w:tc>
        <w:tc>
          <w:tcPr>
            <w:tcW w:w="1515" w:type="dxa"/>
            <w:tcBorders>
              <w:top w:val="nil"/>
              <w:left w:val="nil"/>
              <w:bottom w:val="nil"/>
              <w:right w:val="nil"/>
            </w:tcBorders>
            <w:vAlign w:val="center"/>
          </w:tcPr>
          <w:p w14:paraId="52057EE4" w14:textId="77777777" w:rsidR="00432ED3" w:rsidRPr="002C1365" w:rsidRDefault="00432ED3" w:rsidP="00FB6771">
            <w:pPr>
              <w:jc w:val="center"/>
              <w:rPr>
                <w:rFonts w:cs="Arial"/>
                <w:lang w:val="en-GB"/>
              </w:rPr>
            </w:pPr>
            <w:r w:rsidRPr="002C1365">
              <w:rPr>
                <w:rFonts w:cs="Arial"/>
                <w:lang w:val="en-GB"/>
              </w:rPr>
              <w:t>0.62-2.20</w:t>
            </w:r>
          </w:p>
        </w:tc>
        <w:tc>
          <w:tcPr>
            <w:tcW w:w="1545" w:type="dxa"/>
            <w:tcBorders>
              <w:top w:val="nil"/>
              <w:left w:val="nil"/>
              <w:bottom w:val="nil"/>
              <w:right w:val="nil"/>
            </w:tcBorders>
            <w:vAlign w:val="center"/>
          </w:tcPr>
          <w:p w14:paraId="37E1C473" w14:textId="77777777" w:rsidR="00432ED3" w:rsidRPr="002C1365" w:rsidRDefault="00432ED3" w:rsidP="00FB6771">
            <w:pPr>
              <w:jc w:val="center"/>
              <w:rPr>
                <w:rFonts w:cs="Arial"/>
                <w:lang w:val="en-GB"/>
              </w:rPr>
            </w:pPr>
            <w:r w:rsidRPr="002C1365">
              <w:rPr>
                <w:rFonts w:cs="Arial"/>
                <w:lang w:val="en-GB"/>
              </w:rPr>
              <w:t>0.626</w:t>
            </w:r>
          </w:p>
        </w:tc>
      </w:tr>
      <w:tr w:rsidR="00432ED3" w:rsidRPr="002C1365" w14:paraId="7F6B81D0" w14:textId="77777777" w:rsidTr="00FB6771">
        <w:trPr>
          <w:trHeight w:val="397"/>
        </w:trPr>
        <w:tc>
          <w:tcPr>
            <w:tcW w:w="4253" w:type="dxa"/>
            <w:gridSpan w:val="2"/>
            <w:tcBorders>
              <w:top w:val="nil"/>
              <w:left w:val="nil"/>
              <w:bottom w:val="nil"/>
              <w:right w:val="nil"/>
            </w:tcBorders>
            <w:vAlign w:val="center"/>
          </w:tcPr>
          <w:p w14:paraId="347D9736" w14:textId="77777777" w:rsidR="00432ED3" w:rsidRPr="002C1365" w:rsidRDefault="00432ED3" w:rsidP="00FB6771">
            <w:pPr>
              <w:rPr>
                <w:rFonts w:cs="Arial"/>
                <w:lang w:val="en-GB"/>
              </w:rPr>
            </w:pPr>
            <w:r w:rsidRPr="002C1365">
              <w:rPr>
                <w:rFonts w:cs="Arial"/>
                <w:lang w:val="en-GB"/>
              </w:rPr>
              <w:t>Tunnel Width (mm)</w:t>
            </w:r>
          </w:p>
        </w:tc>
        <w:tc>
          <w:tcPr>
            <w:tcW w:w="992" w:type="dxa"/>
            <w:tcBorders>
              <w:top w:val="nil"/>
              <w:left w:val="nil"/>
              <w:bottom w:val="nil"/>
              <w:right w:val="nil"/>
            </w:tcBorders>
            <w:vAlign w:val="center"/>
          </w:tcPr>
          <w:p w14:paraId="511EC81C" w14:textId="661DDEEA" w:rsidR="00432ED3" w:rsidRPr="002C1365" w:rsidRDefault="00D1756C" w:rsidP="00FB6771">
            <w:pPr>
              <w:jc w:val="center"/>
              <w:rPr>
                <w:rFonts w:cs="Arial"/>
                <w:lang w:val="en-GB"/>
              </w:rPr>
            </w:pPr>
            <w:r>
              <w:rPr>
                <w:rFonts w:cs="Arial"/>
                <w:lang w:val="en-GB"/>
              </w:rPr>
              <w:t>4</w:t>
            </w:r>
          </w:p>
        </w:tc>
        <w:tc>
          <w:tcPr>
            <w:tcW w:w="1055" w:type="dxa"/>
            <w:tcBorders>
              <w:top w:val="nil"/>
              <w:left w:val="nil"/>
              <w:bottom w:val="nil"/>
              <w:right w:val="nil"/>
            </w:tcBorders>
            <w:vAlign w:val="center"/>
          </w:tcPr>
          <w:p w14:paraId="24EFBDAE" w14:textId="77777777" w:rsidR="00432ED3" w:rsidRPr="002C1365" w:rsidRDefault="00432ED3" w:rsidP="00FB6771">
            <w:pPr>
              <w:jc w:val="center"/>
              <w:rPr>
                <w:rFonts w:cs="Arial"/>
                <w:lang w:val="en-GB"/>
              </w:rPr>
            </w:pPr>
            <w:r w:rsidRPr="002C1365">
              <w:rPr>
                <w:rFonts w:cs="Arial"/>
                <w:lang w:val="en-GB"/>
              </w:rPr>
              <w:t>3.96</w:t>
            </w:r>
          </w:p>
        </w:tc>
        <w:tc>
          <w:tcPr>
            <w:tcW w:w="1515" w:type="dxa"/>
            <w:tcBorders>
              <w:top w:val="nil"/>
              <w:left w:val="nil"/>
              <w:bottom w:val="nil"/>
              <w:right w:val="nil"/>
            </w:tcBorders>
            <w:vAlign w:val="center"/>
          </w:tcPr>
          <w:p w14:paraId="1C4C7815" w14:textId="77777777" w:rsidR="00432ED3" w:rsidRPr="002C1365" w:rsidRDefault="00432ED3" w:rsidP="00FB6771">
            <w:pPr>
              <w:jc w:val="center"/>
              <w:rPr>
                <w:rFonts w:cs="Arial"/>
                <w:lang w:val="en-GB"/>
              </w:rPr>
            </w:pPr>
            <w:r w:rsidRPr="002C1365">
              <w:rPr>
                <w:rFonts w:cs="Arial"/>
                <w:lang w:val="en-GB"/>
              </w:rPr>
              <w:t>1.13-13.92</w:t>
            </w:r>
          </w:p>
        </w:tc>
        <w:tc>
          <w:tcPr>
            <w:tcW w:w="1545" w:type="dxa"/>
            <w:tcBorders>
              <w:top w:val="nil"/>
              <w:left w:val="nil"/>
              <w:bottom w:val="nil"/>
              <w:right w:val="nil"/>
            </w:tcBorders>
            <w:vAlign w:val="center"/>
          </w:tcPr>
          <w:p w14:paraId="3CA77620" w14:textId="77777777" w:rsidR="00432ED3" w:rsidRPr="002C1365" w:rsidRDefault="00432ED3" w:rsidP="00FB6771">
            <w:pPr>
              <w:jc w:val="center"/>
              <w:rPr>
                <w:rFonts w:cs="Arial"/>
                <w:b/>
                <w:bCs/>
                <w:lang w:val="en-GB"/>
              </w:rPr>
            </w:pPr>
            <w:r w:rsidRPr="002C1365">
              <w:rPr>
                <w:rFonts w:cs="Arial"/>
                <w:b/>
                <w:bCs/>
                <w:lang w:val="en-GB"/>
              </w:rPr>
              <w:t>0.032</w:t>
            </w:r>
          </w:p>
        </w:tc>
      </w:tr>
      <w:tr w:rsidR="00432ED3" w:rsidRPr="002C1365" w14:paraId="7881E076" w14:textId="77777777" w:rsidTr="00FB6771">
        <w:trPr>
          <w:trHeight w:val="397"/>
        </w:trPr>
        <w:tc>
          <w:tcPr>
            <w:tcW w:w="1531" w:type="dxa"/>
            <w:tcBorders>
              <w:top w:val="nil"/>
              <w:left w:val="nil"/>
              <w:bottom w:val="nil"/>
              <w:right w:val="nil"/>
            </w:tcBorders>
          </w:tcPr>
          <w:p w14:paraId="5A6000BF" w14:textId="77777777" w:rsidR="00432ED3" w:rsidRPr="002C1365" w:rsidRDefault="00432ED3" w:rsidP="00FB6771">
            <w:pPr>
              <w:jc w:val="center"/>
              <w:rPr>
                <w:rFonts w:cs="Arial"/>
                <w:lang w:val="en-GB"/>
              </w:rPr>
            </w:pPr>
          </w:p>
        </w:tc>
        <w:tc>
          <w:tcPr>
            <w:tcW w:w="7829" w:type="dxa"/>
            <w:gridSpan w:val="5"/>
            <w:tcBorders>
              <w:top w:val="nil"/>
              <w:left w:val="nil"/>
              <w:bottom w:val="nil"/>
              <w:right w:val="nil"/>
            </w:tcBorders>
            <w:vAlign w:val="center"/>
          </w:tcPr>
          <w:p w14:paraId="300986B7" w14:textId="77777777" w:rsidR="00432ED3" w:rsidRPr="002C1365" w:rsidRDefault="00432ED3" w:rsidP="00FB6771">
            <w:pPr>
              <w:jc w:val="center"/>
              <w:rPr>
                <w:rFonts w:cs="Arial"/>
                <w:lang w:val="en-GB"/>
              </w:rPr>
            </w:pPr>
          </w:p>
        </w:tc>
      </w:tr>
      <w:tr w:rsidR="00432ED3" w:rsidRPr="002C31A3" w14:paraId="21884E4F" w14:textId="77777777" w:rsidTr="00FB6771">
        <w:trPr>
          <w:trHeight w:val="397"/>
        </w:trPr>
        <w:tc>
          <w:tcPr>
            <w:tcW w:w="9360" w:type="dxa"/>
            <w:gridSpan w:val="6"/>
            <w:tcBorders>
              <w:top w:val="nil"/>
              <w:left w:val="nil"/>
              <w:bottom w:val="nil"/>
              <w:right w:val="nil"/>
            </w:tcBorders>
          </w:tcPr>
          <w:p w14:paraId="298D01BC" w14:textId="77777777" w:rsidR="00432ED3" w:rsidRPr="002C1365" w:rsidRDefault="00432ED3" w:rsidP="00FB6771">
            <w:pPr>
              <w:rPr>
                <w:rFonts w:cs="Arial"/>
                <w:i/>
                <w:iCs/>
                <w:sz w:val="20"/>
                <w:szCs w:val="20"/>
                <w:lang w:val="en-GB"/>
              </w:rPr>
            </w:pPr>
            <w:r w:rsidRPr="002C1365">
              <w:rPr>
                <w:rFonts w:cs="Arial"/>
                <w:i/>
                <w:iCs/>
                <w:sz w:val="20"/>
                <w:szCs w:val="20"/>
                <w:lang w:val="en-GB"/>
              </w:rPr>
              <w:t xml:space="preserve">95% CI, 95% confidence interval; </w:t>
            </w:r>
            <w:proofErr w:type="gramStart"/>
            <w:r w:rsidRPr="002C1365">
              <w:rPr>
                <w:rFonts w:cs="Arial"/>
                <w:i/>
                <w:iCs/>
                <w:sz w:val="20"/>
                <w:szCs w:val="20"/>
                <w:lang w:val="en-GB"/>
              </w:rPr>
              <w:t>OR,</w:t>
            </w:r>
            <w:proofErr w:type="gramEnd"/>
            <w:r w:rsidRPr="002C1365">
              <w:rPr>
                <w:rFonts w:cs="Arial"/>
                <w:i/>
                <w:iCs/>
                <w:sz w:val="20"/>
                <w:szCs w:val="20"/>
                <w:lang w:val="en-GB"/>
              </w:rPr>
              <w:t xml:space="preserve"> odds ratio; PFO patent foramen </w:t>
            </w:r>
            <w:proofErr w:type="spellStart"/>
            <w:r w:rsidRPr="002C1365">
              <w:rPr>
                <w:rFonts w:cs="Arial"/>
                <w:i/>
                <w:iCs/>
                <w:sz w:val="20"/>
                <w:szCs w:val="20"/>
                <w:lang w:val="en-GB"/>
              </w:rPr>
              <w:t>ovale</w:t>
            </w:r>
            <w:proofErr w:type="spellEnd"/>
            <w:r w:rsidRPr="002C1365">
              <w:rPr>
                <w:rFonts w:cs="Arial"/>
                <w:i/>
                <w:iCs/>
                <w:sz w:val="20"/>
                <w:szCs w:val="20"/>
                <w:lang w:val="en-GB"/>
              </w:rPr>
              <w:t>; RA right atrium; SVC, superior vena cava.</w:t>
            </w:r>
          </w:p>
        </w:tc>
      </w:tr>
    </w:tbl>
    <w:p w14:paraId="0530EB58" w14:textId="77777777" w:rsidR="00432ED3" w:rsidRPr="002C1365" w:rsidRDefault="00432ED3" w:rsidP="00432ED3">
      <w:pPr>
        <w:ind w:right="36"/>
        <w:jc w:val="both"/>
        <w:rPr>
          <w:rFonts w:cs="Arial"/>
          <w:lang w:val="en-GB"/>
        </w:rPr>
      </w:pPr>
    </w:p>
    <w:p w14:paraId="44C2D072" w14:textId="77777777" w:rsidR="00432ED3" w:rsidRDefault="00432ED3" w:rsidP="00A94464">
      <w:pPr>
        <w:ind w:right="36"/>
        <w:jc w:val="both"/>
        <w:rPr>
          <w:rFonts w:cs="Arial"/>
          <w:b/>
          <w:bCs/>
          <w:lang w:val="en-GB"/>
        </w:rPr>
      </w:pPr>
    </w:p>
    <w:p w14:paraId="5486B3B7" w14:textId="77777777" w:rsidR="00432ED3" w:rsidRDefault="00432ED3" w:rsidP="00A94464">
      <w:pPr>
        <w:ind w:right="36"/>
        <w:jc w:val="both"/>
        <w:rPr>
          <w:rFonts w:cs="Arial"/>
          <w:b/>
          <w:bCs/>
          <w:lang w:val="en-GB"/>
        </w:rPr>
      </w:pPr>
    </w:p>
    <w:p w14:paraId="527D9823" w14:textId="77777777" w:rsidR="00432ED3" w:rsidRDefault="00432ED3" w:rsidP="00A94464">
      <w:pPr>
        <w:ind w:right="36"/>
        <w:jc w:val="both"/>
        <w:rPr>
          <w:rFonts w:cs="Arial"/>
          <w:b/>
          <w:bCs/>
          <w:lang w:val="en-GB"/>
        </w:rPr>
      </w:pPr>
    </w:p>
    <w:p w14:paraId="08C26A9C" w14:textId="77777777" w:rsidR="00432ED3" w:rsidRDefault="00432ED3" w:rsidP="00A94464">
      <w:pPr>
        <w:ind w:right="36"/>
        <w:jc w:val="both"/>
        <w:rPr>
          <w:rFonts w:cs="Arial"/>
          <w:b/>
          <w:bCs/>
          <w:lang w:val="en-GB"/>
        </w:rPr>
      </w:pPr>
    </w:p>
    <w:p w14:paraId="5417FE6E" w14:textId="77777777" w:rsidR="00432ED3" w:rsidRDefault="00432ED3" w:rsidP="00A94464">
      <w:pPr>
        <w:ind w:right="36"/>
        <w:jc w:val="both"/>
        <w:rPr>
          <w:rFonts w:cs="Arial"/>
          <w:b/>
          <w:bCs/>
          <w:lang w:val="en-GB"/>
        </w:rPr>
      </w:pPr>
    </w:p>
    <w:p w14:paraId="0E18C14C" w14:textId="77777777" w:rsidR="00432ED3" w:rsidRDefault="00432ED3" w:rsidP="00A94464">
      <w:pPr>
        <w:ind w:right="36"/>
        <w:jc w:val="both"/>
        <w:rPr>
          <w:rFonts w:cs="Arial"/>
          <w:b/>
          <w:bCs/>
          <w:lang w:val="en-GB"/>
        </w:rPr>
      </w:pPr>
    </w:p>
    <w:p w14:paraId="5BBFB1D4" w14:textId="77777777" w:rsidR="00432ED3" w:rsidRDefault="00432ED3" w:rsidP="00A94464">
      <w:pPr>
        <w:ind w:right="36"/>
        <w:jc w:val="both"/>
        <w:rPr>
          <w:rFonts w:cs="Arial"/>
          <w:b/>
          <w:bCs/>
          <w:lang w:val="en-GB"/>
        </w:rPr>
      </w:pPr>
    </w:p>
    <w:p w14:paraId="3A6A46AF" w14:textId="77777777" w:rsidR="00432ED3" w:rsidRDefault="00432ED3" w:rsidP="00A94464">
      <w:pPr>
        <w:ind w:right="36"/>
        <w:jc w:val="both"/>
        <w:rPr>
          <w:rFonts w:cs="Arial"/>
          <w:b/>
          <w:bCs/>
          <w:lang w:val="en-GB"/>
        </w:rPr>
      </w:pPr>
    </w:p>
    <w:p w14:paraId="5F4BC7BF" w14:textId="3CBD49BE" w:rsidR="00411825" w:rsidRPr="002C1365" w:rsidRDefault="00411825" w:rsidP="00A94464">
      <w:pPr>
        <w:ind w:right="36"/>
        <w:jc w:val="both"/>
        <w:rPr>
          <w:rFonts w:cs="Arial"/>
          <w:lang w:val="en-GB"/>
        </w:rPr>
      </w:pPr>
      <w:r w:rsidRPr="002C1365">
        <w:rPr>
          <w:rFonts w:cs="Arial"/>
          <w:b/>
          <w:bCs/>
          <w:lang w:val="en-GB"/>
        </w:rPr>
        <w:lastRenderedPageBreak/>
        <w:t>Supplemental Table S</w:t>
      </w:r>
      <w:r w:rsidR="00432ED3">
        <w:rPr>
          <w:rFonts w:cs="Arial"/>
          <w:b/>
          <w:bCs/>
          <w:lang w:val="en-GB"/>
        </w:rPr>
        <w:t>4</w:t>
      </w:r>
      <w:r w:rsidRPr="002C1365">
        <w:rPr>
          <w:rFonts w:cs="Arial"/>
          <w:b/>
          <w:bCs/>
          <w:lang w:val="en-GB"/>
        </w:rPr>
        <w:t xml:space="preserve">. </w:t>
      </w:r>
      <w:r w:rsidRPr="002C1365">
        <w:rPr>
          <w:rFonts w:cs="Arial"/>
          <w:lang w:val="en-GB"/>
        </w:rPr>
        <w:t xml:space="preserve">Comparison of used PFO </w:t>
      </w:r>
      <w:proofErr w:type="spellStart"/>
      <w:r w:rsidRPr="002C1365">
        <w:rPr>
          <w:rFonts w:cs="Arial"/>
          <w:lang w:val="en-GB"/>
        </w:rPr>
        <w:t>occluder</w:t>
      </w:r>
      <w:proofErr w:type="spellEnd"/>
      <w:r w:rsidRPr="002C1365">
        <w:rPr>
          <w:rFonts w:cs="Arial"/>
          <w:lang w:val="en-GB"/>
        </w:rPr>
        <w:t xml:space="preserve"> devices between </w:t>
      </w:r>
      <w:proofErr w:type="gramStart"/>
      <w:r w:rsidRPr="002C1365">
        <w:rPr>
          <w:rFonts w:cs="Arial"/>
          <w:lang w:val="en-GB"/>
        </w:rPr>
        <w:t>patients</w:t>
      </w:r>
      <w:proofErr w:type="gramEnd"/>
      <w:r w:rsidRPr="002C1365">
        <w:rPr>
          <w:rFonts w:cs="Arial"/>
          <w:lang w:val="en-GB"/>
        </w:rPr>
        <w:t xml:space="preserve"> residual shunt and patients with successful closure. </w:t>
      </w:r>
    </w:p>
    <w:tbl>
      <w:tblPr>
        <w:tblStyle w:val="Tabellenraster"/>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560"/>
        <w:gridCol w:w="1417"/>
        <w:gridCol w:w="1418"/>
        <w:gridCol w:w="994"/>
      </w:tblGrid>
      <w:tr w:rsidR="0075491C" w:rsidRPr="002C1365" w14:paraId="6A7E29E6" w14:textId="77777777" w:rsidTr="0032782B">
        <w:trPr>
          <w:trHeight w:val="680"/>
        </w:trPr>
        <w:tc>
          <w:tcPr>
            <w:tcW w:w="5524"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E324E16" w14:textId="72BF3D20" w:rsidR="00AC385F" w:rsidRPr="002C1365" w:rsidRDefault="00AC385F" w:rsidP="00FB6771">
            <w:pPr>
              <w:ind w:right="36"/>
              <w:jc w:val="center"/>
              <w:rPr>
                <w:rFonts w:cs="Arial"/>
                <w:b/>
                <w:bCs/>
                <w:sz w:val="18"/>
                <w:szCs w:val="18"/>
                <w:lang w:val="en-GB"/>
              </w:rPr>
            </w:pPr>
            <w:r w:rsidRPr="002C1365">
              <w:rPr>
                <w:rFonts w:cs="Arial"/>
                <w:b/>
                <w:bCs/>
                <w:sz w:val="18"/>
                <w:szCs w:val="18"/>
                <w:lang w:val="en-GB"/>
              </w:rPr>
              <w:t>Device</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25A53DD" w14:textId="5A433854" w:rsidR="00AC385F" w:rsidRPr="002C1365" w:rsidRDefault="00AC385F" w:rsidP="00FB6771">
            <w:pPr>
              <w:ind w:right="36"/>
              <w:jc w:val="center"/>
              <w:rPr>
                <w:rFonts w:cs="Arial"/>
                <w:b/>
                <w:bCs/>
                <w:sz w:val="18"/>
                <w:szCs w:val="18"/>
                <w:lang w:val="en-GB"/>
              </w:rPr>
            </w:pPr>
            <w:r w:rsidRPr="002C1365">
              <w:rPr>
                <w:rFonts w:cs="Arial"/>
                <w:b/>
                <w:bCs/>
                <w:color w:val="auto"/>
                <w:sz w:val="18"/>
                <w:szCs w:val="18"/>
                <w:lang w:val="en-GB" w:eastAsia="en-US"/>
              </w:rPr>
              <w:t>Patients (%)</w:t>
            </w:r>
          </w:p>
        </w:tc>
        <w:tc>
          <w:tcPr>
            <w:tcW w:w="99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E952375" w14:textId="1B16C803" w:rsidR="00AC385F" w:rsidRPr="002C1365" w:rsidRDefault="00AC385F" w:rsidP="00FB6771">
            <w:pPr>
              <w:ind w:right="36"/>
              <w:jc w:val="center"/>
              <w:rPr>
                <w:rFonts w:cs="Arial"/>
                <w:b/>
                <w:bCs/>
                <w:sz w:val="18"/>
                <w:szCs w:val="18"/>
                <w:lang w:val="en-GB"/>
              </w:rPr>
            </w:pPr>
          </w:p>
        </w:tc>
      </w:tr>
      <w:tr w:rsidR="0075491C" w:rsidRPr="002C1365" w14:paraId="14C65808" w14:textId="77777777" w:rsidTr="0032782B">
        <w:trPr>
          <w:trHeight w:val="680"/>
        </w:trPr>
        <w:tc>
          <w:tcPr>
            <w:tcW w:w="396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9FBC1D6" w14:textId="66FA2CD3" w:rsidR="00AC385F" w:rsidRPr="002C1365" w:rsidRDefault="00AC385F" w:rsidP="00410427">
            <w:pPr>
              <w:ind w:right="36"/>
              <w:rPr>
                <w:rFonts w:cs="Arial"/>
                <w:sz w:val="18"/>
                <w:szCs w:val="18"/>
                <w:lang w:val="en-GB"/>
              </w:rPr>
            </w:pPr>
            <w:proofErr w:type="spellStart"/>
            <w:r w:rsidRPr="002C1365">
              <w:rPr>
                <w:rFonts w:cs="Arial"/>
                <w:sz w:val="18"/>
                <w:szCs w:val="18"/>
                <w:lang w:val="en-GB"/>
              </w:rPr>
              <w:t>Occluder</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A480FA0" w14:textId="08D71F1E" w:rsidR="00AC385F" w:rsidRPr="002C1365" w:rsidRDefault="00AC385F" w:rsidP="00410427">
            <w:pPr>
              <w:ind w:right="36"/>
              <w:jc w:val="center"/>
              <w:rPr>
                <w:rFonts w:cs="Arial"/>
                <w:sz w:val="18"/>
                <w:szCs w:val="18"/>
                <w:lang w:val="en-GB"/>
              </w:rPr>
            </w:pPr>
            <w:r w:rsidRPr="002C1365">
              <w:rPr>
                <w:rFonts w:cs="Arial"/>
                <w:sz w:val="18"/>
                <w:szCs w:val="18"/>
                <w:lang w:val="en-GB"/>
              </w:rPr>
              <w:t>RA/LA Disc</w:t>
            </w:r>
          </w:p>
          <w:p w14:paraId="198C41A6" w14:textId="77777777" w:rsidR="00AC385F" w:rsidRPr="002C1365" w:rsidRDefault="00AC385F" w:rsidP="00410427">
            <w:pPr>
              <w:ind w:right="36"/>
              <w:jc w:val="center"/>
              <w:rPr>
                <w:rFonts w:cs="Arial"/>
                <w:sz w:val="18"/>
                <w:szCs w:val="18"/>
                <w:lang w:val="en-GB"/>
              </w:rPr>
            </w:pPr>
            <w:r w:rsidRPr="002C1365">
              <w:rPr>
                <w:rFonts w:cs="Arial"/>
                <w:sz w:val="18"/>
                <w:szCs w:val="18"/>
                <w:lang w:val="en-GB"/>
              </w:rPr>
              <w:t>Diameter (mm)</w:t>
            </w:r>
          </w:p>
        </w:tc>
        <w:tc>
          <w:tcPr>
            <w:tcW w:w="141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C1C0C75" w14:textId="3F1A1915" w:rsidR="00AC385F" w:rsidRPr="002C1365" w:rsidRDefault="00AC385F" w:rsidP="00410427">
            <w:pPr>
              <w:ind w:right="36"/>
              <w:jc w:val="center"/>
              <w:rPr>
                <w:rFonts w:cs="Arial"/>
                <w:sz w:val="18"/>
                <w:szCs w:val="18"/>
                <w:lang w:val="en-GB"/>
              </w:rPr>
            </w:pPr>
            <w:r w:rsidRPr="002C1365">
              <w:rPr>
                <w:rFonts w:cs="Arial"/>
                <w:color w:val="auto"/>
                <w:sz w:val="18"/>
                <w:szCs w:val="18"/>
                <w:lang w:val="en-GB" w:eastAsia="en-US"/>
              </w:rPr>
              <w:t>Closed PFO (n=458)</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200CBFD" w14:textId="246C5202" w:rsidR="00AC385F" w:rsidRPr="002C1365" w:rsidRDefault="00AC385F" w:rsidP="00410427">
            <w:pPr>
              <w:ind w:right="36"/>
              <w:jc w:val="center"/>
              <w:rPr>
                <w:rFonts w:cs="Arial"/>
                <w:sz w:val="18"/>
                <w:szCs w:val="18"/>
                <w:lang w:val="en-GB"/>
              </w:rPr>
            </w:pPr>
            <w:r w:rsidRPr="002C1365">
              <w:rPr>
                <w:rFonts w:cs="Arial"/>
                <w:color w:val="auto"/>
                <w:sz w:val="18"/>
                <w:szCs w:val="18"/>
                <w:lang w:val="en-GB" w:eastAsia="en-US"/>
              </w:rPr>
              <w:t>Residual Shunt (n=68)</w:t>
            </w:r>
          </w:p>
        </w:tc>
        <w:tc>
          <w:tcPr>
            <w:tcW w:w="99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51E4193" w14:textId="4EA15612" w:rsidR="00AC385F" w:rsidRPr="002C1365" w:rsidRDefault="00AC385F" w:rsidP="00410427">
            <w:pPr>
              <w:ind w:right="36"/>
              <w:jc w:val="center"/>
              <w:rPr>
                <w:rFonts w:cs="Arial"/>
                <w:sz w:val="18"/>
                <w:szCs w:val="18"/>
                <w:lang w:val="en-GB"/>
              </w:rPr>
            </w:pPr>
            <w:r w:rsidRPr="002C1365">
              <w:rPr>
                <w:rFonts w:cs="Arial"/>
                <w:sz w:val="18"/>
                <w:szCs w:val="18"/>
                <w:lang w:val="en-GB"/>
              </w:rPr>
              <w:t>p-Value</w:t>
            </w:r>
          </w:p>
        </w:tc>
      </w:tr>
      <w:tr w:rsidR="0075491C" w:rsidRPr="002C1365" w14:paraId="757F4320" w14:textId="77777777" w:rsidTr="0032782B">
        <w:trPr>
          <w:trHeight w:val="454"/>
        </w:trPr>
        <w:tc>
          <w:tcPr>
            <w:tcW w:w="3964" w:type="dxa"/>
            <w:vMerge w:val="restart"/>
            <w:tcBorders>
              <w:top w:val="single" w:sz="4" w:space="0" w:color="auto"/>
            </w:tcBorders>
            <w:vAlign w:val="center"/>
          </w:tcPr>
          <w:p w14:paraId="182BE427" w14:textId="77777777" w:rsidR="009D1D03" w:rsidRPr="002C1365" w:rsidRDefault="009D1D03" w:rsidP="00410427">
            <w:pPr>
              <w:ind w:right="36"/>
              <w:rPr>
                <w:rFonts w:cs="Arial"/>
                <w:b/>
                <w:bCs/>
                <w:sz w:val="18"/>
                <w:szCs w:val="18"/>
                <w:lang w:val="en-GB"/>
              </w:rPr>
            </w:pPr>
            <w:r w:rsidRPr="002C1365">
              <w:rPr>
                <w:rStyle w:val="Fett"/>
                <w:rFonts w:cs="Arial"/>
                <w:b w:val="0"/>
                <w:bCs w:val="0"/>
                <w:color w:val="222731"/>
                <w:sz w:val="18"/>
                <w:szCs w:val="18"/>
                <w:lang w:val="en-GB"/>
              </w:rPr>
              <w:t>Abbot</w:t>
            </w:r>
            <w:r w:rsidRPr="002C1365">
              <w:rPr>
                <w:rStyle w:val="Fett"/>
                <w:rFonts w:cs="Arial"/>
                <w:color w:val="222731"/>
                <w:sz w:val="18"/>
                <w:szCs w:val="18"/>
                <w:lang w:val="en-GB"/>
              </w:rPr>
              <w:t xml:space="preserve"> </w:t>
            </w:r>
            <w:proofErr w:type="spellStart"/>
            <w:r w:rsidRPr="002C1365">
              <w:rPr>
                <w:rStyle w:val="Fett"/>
                <w:rFonts w:cs="Arial"/>
                <w:b w:val="0"/>
                <w:bCs w:val="0"/>
                <w:color w:val="222731"/>
                <w:sz w:val="18"/>
                <w:szCs w:val="18"/>
                <w:lang w:val="en-GB"/>
              </w:rPr>
              <w:t>Amplatzer</w:t>
            </w:r>
            <w:proofErr w:type="spellEnd"/>
            <w:r w:rsidRPr="002C1365">
              <w:rPr>
                <w:rStyle w:val="Fett"/>
                <w:rFonts w:cs="Arial"/>
                <w:b w:val="0"/>
                <w:bCs w:val="0"/>
                <w:color w:val="222731"/>
                <w:sz w:val="18"/>
                <w:szCs w:val="18"/>
                <w:lang w:val="en-GB"/>
              </w:rPr>
              <w:t xml:space="preserve">™ PFO </w:t>
            </w:r>
            <w:proofErr w:type="spellStart"/>
            <w:r w:rsidRPr="002C1365">
              <w:rPr>
                <w:rStyle w:val="Fett"/>
                <w:rFonts w:cs="Arial"/>
                <w:b w:val="0"/>
                <w:bCs w:val="0"/>
                <w:color w:val="222731"/>
                <w:sz w:val="18"/>
                <w:szCs w:val="18"/>
                <w:lang w:val="en-GB"/>
              </w:rPr>
              <w:t>Occluder</w:t>
            </w:r>
            <w:proofErr w:type="spellEnd"/>
          </w:p>
        </w:tc>
        <w:tc>
          <w:tcPr>
            <w:tcW w:w="1560" w:type="dxa"/>
            <w:tcBorders>
              <w:top w:val="single" w:sz="4" w:space="0" w:color="auto"/>
            </w:tcBorders>
            <w:vAlign w:val="center"/>
          </w:tcPr>
          <w:p w14:paraId="66DC7D50" w14:textId="47BAFC91" w:rsidR="009D1D03" w:rsidRPr="002C1365" w:rsidRDefault="009D1D03" w:rsidP="00410427">
            <w:pPr>
              <w:ind w:right="36"/>
              <w:jc w:val="center"/>
              <w:rPr>
                <w:rFonts w:cs="Arial"/>
                <w:sz w:val="18"/>
                <w:szCs w:val="18"/>
                <w:lang w:val="en-GB"/>
              </w:rPr>
            </w:pPr>
            <w:r w:rsidRPr="002C1365">
              <w:rPr>
                <w:rFonts w:cs="Arial"/>
                <w:sz w:val="18"/>
                <w:szCs w:val="18"/>
                <w:lang w:val="en-GB"/>
              </w:rPr>
              <w:t>18/18</w:t>
            </w:r>
          </w:p>
        </w:tc>
        <w:tc>
          <w:tcPr>
            <w:tcW w:w="1417" w:type="dxa"/>
            <w:vAlign w:val="center"/>
          </w:tcPr>
          <w:p w14:paraId="6C4216AA" w14:textId="1BED7B95" w:rsidR="009D1D03" w:rsidRPr="002C1365" w:rsidRDefault="009D1D03" w:rsidP="00410427">
            <w:pPr>
              <w:ind w:right="36"/>
              <w:jc w:val="center"/>
              <w:rPr>
                <w:rFonts w:cs="Arial"/>
                <w:sz w:val="18"/>
                <w:szCs w:val="18"/>
                <w:lang w:val="en-GB"/>
              </w:rPr>
            </w:pPr>
            <w:r w:rsidRPr="002C1365">
              <w:rPr>
                <w:rFonts w:cs="Arial"/>
                <w:sz w:val="18"/>
                <w:szCs w:val="18"/>
                <w:lang w:val="en-GB"/>
              </w:rPr>
              <w:t>4 (0.9)</w:t>
            </w:r>
          </w:p>
        </w:tc>
        <w:tc>
          <w:tcPr>
            <w:tcW w:w="1418" w:type="dxa"/>
            <w:vAlign w:val="center"/>
          </w:tcPr>
          <w:p w14:paraId="0A0D1B52" w14:textId="24492708" w:rsidR="009D1D03" w:rsidRPr="002C1365" w:rsidRDefault="009D1D03" w:rsidP="00410427">
            <w:pPr>
              <w:ind w:right="36"/>
              <w:jc w:val="center"/>
              <w:rPr>
                <w:rFonts w:cs="Arial"/>
                <w:sz w:val="18"/>
                <w:szCs w:val="18"/>
                <w:lang w:val="en-GB"/>
              </w:rPr>
            </w:pPr>
            <w:r w:rsidRPr="002C1365">
              <w:rPr>
                <w:rFonts w:cs="Arial"/>
                <w:sz w:val="18"/>
                <w:szCs w:val="18"/>
                <w:lang w:val="en-GB"/>
              </w:rPr>
              <w:t>2 (2.9)</w:t>
            </w:r>
          </w:p>
        </w:tc>
        <w:tc>
          <w:tcPr>
            <w:tcW w:w="994" w:type="dxa"/>
            <w:vAlign w:val="center"/>
          </w:tcPr>
          <w:p w14:paraId="33C05B67" w14:textId="09FEB939" w:rsidR="009D1D03" w:rsidRPr="002C1365" w:rsidRDefault="00FB7779" w:rsidP="00410427">
            <w:pPr>
              <w:ind w:right="36"/>
              <w:jc w:val="center"/>
              <w:rPr>
                <w:rFonts w:cs="Arial"/>
                <w:sz w:val="18"/>
                <w:szCs w:val="18"/>
                <w:lang w:val="en-GB"/>
              </w:rPr>
            </w:pPr>
            <w:r w:rsidRPr="002C1365">
              <w:rPr>
                <w:rFonts w:cs="Arial"/>
                <w:sz w:val="18"/>
                <w:szCs w:val="18"/>
                <w:lang w:val="en-GB"/>
              </w:rPr>
              <w:t>0.175</w:t>
            </w:r>
          </w:p>
        </w:tc>
      </w:tr>
      <w:tr w:rsidR="0075491C" w:rsidRPr="002C1365" w14:paraId="55E0AC86" w14:textId="77777777" w:rsidTr="0032782B">
        <w:trPr>
          <w:trHeight w:val="454"/>
        </w:trPr>
        <w:tc>
          <w:tcPr>
            <w:tcW w:w="3964" w:type="dxa"/>
            <w:vMerge/>
            <w:vAlign w:val="center"/>
          </w:tcPr>
          <w:p w14:paraId="2E3F121F" w14:textId="77777777" w:rsidR="009D1D03" w:rsidRPr="002C1365" w:rsidRDefault="009D1D03" w:rsidP="00410427">
            <w:pPr>
              <w:ind w:right="36"/>
              <w:rPr>
                <w:rFonts w:cs="Arial"/>
                <w:sz w:val="18"/>
                <w:szCs w:val="18"/>
                <w:lang w:val="en-GB"/>
              </w:rPr>
            </w:pPr>
          </w:p>
        </w:tc>
        <w:tc>
          <w:tcPr>
            <w:tcW w:w="1560" w:type="dxa"/>
            <w:vAlign w:val="center"/>
          </w:tcPr>
          <w:p w14:paraId="44A6ED87" w14:textId="1275AF03" w:rsidR="009D1D03" w:rsidRPr="002C1365" w:rsidRDefault="009D1D03" w:rsidP="00410427">
            <w:pPr>
              <w:ind w:right="36"/>
              <w:jc w:val="center"/>
              <w:rPr>
                <w:rFonts w:cs="Arial"/>
                <w:sz w:val="18"/>
                <w:szCs w:val="18"/>
                <w:lang w:val="en-GB"/>
              </w:rPr>
            </w:pPr>
            <w:r w:rsidRPr="002C1365">
              <w:rPr>
                <w:rFonts w:cs="Arial"/>
                <w:sz w:val="18"/>
                <w:szCs w:val="18"/>
                <w:lang w:val="en-GB"/>
              </w:rPr>
              <w:t>25/18</w:t>
            </w:r>
          </w:p>
        </w:tc>
        <w:tc>
          <w:tcPr>
            <w:tcW w:w="1417" w:type="dxa"/>
            <w:vAlign w:val="center"/>
          </w:tcPr>
          <w:p w14:paraId="345E2326" w14:textId="6FB75A0B" w:rsidR="009D1D03" w:rsidRPr="002C1365" w:rsidRDefault="009D1D03" w:rsidP="00410427">
            <w:pPr>
              <w:ind w:right="36"/>
              <w:jc w:val="center"/>
              <w:rPr>
                <w:rFonts w:cs="Arial"/>
                <w:sz w:val="18"/>
                <w:szCs w:val="18"/>
                <w:lang w:val="en-GB"/>
              </w:rPr>
            </w:pPr>
            <w:r w:rsidRPr="002C1365">
              <w:rPr>
                <w:rFonts w:cs="Arial"/>
                <w:sz w:val="18"/>
                <w:szCs w:val="18"/>
                <w:lang w:val="en-GB"/>
              </w:rPr>
              <w:t>240 (52.3)</w:t>
            </w:r>
          </w:p>
        </w:tc>
        <w:tc>
          <w:tcPr>
            <w:tcW w:w="1418" w:type="dxa"/>
            <w:vAlign w:val="center"/>
          </w:tcPr>
          <w:p w14:paraId="596754CB" w14:textId="0AF01BA1" w:rsidR="009D1D03" w:rsidRPr="002C1365" w:rsidRDefault="00981612" w:rsidP="00410427">
            <w:pPr>
              <w:ind w:right="36"/>
              <w:jc w:val="center"/>
              <w:rPr>
                <w:rFonts w:cs="Arial"/>
                <w:sz w:val="18"/>
                <w:szCs w:val="18"/>
                <w:lang w:val="en-GB"/>
              </w:rPr>
            </w:pPr>
            <w:r w:rsidRPr="002C1365">
              <w:rPr>
                <w:rFonts w:cs="Arial"/>
                <w:sz w:val="18"/>
                <w:szCs w:val="18"/>
                <w:lang w:val="en-GB"/>
              </w:rPr>
              <w:t>22 (32.4)</w:t>
            </w:r>
          </w:p>
        </w:tc>
        <w:tc>
          <w:tcPr>
            <w:tcW w:w="994" w:type="dxa"/>
            <w:vAlign w:val="center"/>
          </w:tcPr>
          <w:p w14:paraId="52F32BB5" w14:textId="389713C6" w:rsidR="009D1D03" w:rsidRPr="002C1365" w:rsidRDefault="00FB7779" w:rsidP="00410427">
            <w:pPr>
              <w:ind w:right="36"/>
              <w:jc w:val="center"/>
              <w:rPr>
                <w:rFonts w:cs="Arial"/>
                <w:b/>
                <w:bCs/>
                <w:sz w:val="18"/>
                <w:szCs w:val="18"/>
                <w:lang w:val="en-GB"/>
              </w:rPr>
            </w:pPr>
            <w:r w:rsidRPr="002C1365">
              <w:rPr>
                <w:rFonts w:cs="Arial"/>
                <w:b/>
                <w:bCs/>
                <w:sz w:val="18"/>
                <w:szCs w:val="18"/>
                <w:lang w:val="en-GB"/>
              </w:rPr>
              <w:t>0.003</w:t>
            </w:r>
          </w:p>
        </w:tc>
      </w:tr>
      <w:tr w:rsidR="0075491C" w:rsidRPr="002C1365" w14:paraId="1C35D2F2" w14:textId="77777777" w:rsidTr="0032782B">
        <w:trPr>
          <w:trHeight w:val="454"/>
        </w:trPr>
        <w:tc>
          <w:tcPr>
            <w:tcW w:w="3964" w:type="dxa"/>
            <w:vMerge/>
            <w:vAlign w:val="center"/>
          </w:tcPr>
          <w:p w14:paraId="27476E7E" w14:textId="77777777" w:rsidR="009D1D03" w:rsidRPr="002C1365" w:rsidRDefault="009D1D03" w:rsidP="00410427">
            <w:pPr>
              <w:ind w:right="36"/>
              <w:rPr>
                <w:rFonts w:cs="Arial"/>
                <w:sz w:val="18"/>
                <w:szCs w:val="18"/>
                <w:lang w:val="en-GB"/>
              </w:rPr>
            </w:pPr>
          </w:p>
        </w:tc>
        <w:tc>
          <w:tcPr>
            <w:tcW w:w="1560" w:type="dxa"/>
            <w:vAlign w:val="center"/>
          </w:tcPr>
          <w:p w14:paraId="7A669B21" w14:textId="5BFB9981" w:rsidR="009D1D03" w:rsidRPr="002C1365" w:rsidRDefault="009D1D03" w:rsidP="00410427">
            <w:pPr>
              <w:ind w:right="36"/>
              <w:jc w:val="center"/>
              <w:rPr>
                <w:rFonts w:cs="Arial"/>
                <w:sz w:val="18"/>
                <w:szCs w:val="18"/>
                <w:lang w:val="en-GB"/>
              </w:rPr>
            </w:pPr>
            <w:r w:rsidRPr="002C1365">
              <w:rPr>
                <w:rFonts w:cs="Arial"/>
                <w:sz w:val="18"/>
                <w:szCs w:val="18"/>
                <w:lang w:val="en-GB"/>
              </w:rPr>
              <w:t>30/25</w:t>
            </w:r>
          </w:p>
        </w:tc>
        <w:tc>
          <w:tcPr>
            <w:tcW w:w="1417" w:type="dxa"/>
            <w:vAlign w:val="center"/>
          </w:tcPr>
          <w:p w14:paraId="1F199C35" w14:textId="2C7FA62F" w:rsidR="009D1D03" w:rsidRPr="002C1365" w:rsidRDefault="00981612" w:rsidP="00410427">
            <w:pPr>
              <w:ind w:right="36"/>
              <w:jc w:val="center"/>
              <w:rPr>
                <w:rFonts w:cs="Arial"/>
                <w:sz w:val="18"/>
                <w:szCs w:val="18"/>
                <w:lang w:val="en-GB"/>
              </w:rPr>
            </w:pPr>
            <w:r w:rsidRPr="002C1365">
              <w:rPr>
                <w:rFonts w:cs="Arial"/>
                <w:sz w:val="18"/>
                <w:szCs w:val="18"/>
                <w:lang w:val="en-GB"/>
              </w:rPr>
              <w:t>1 (0.2)</w:t>
            </w:r>
          </w:p>
        </w:tc>
        <w:tc>
          <w:tcPr>
            <w:tcW w:w="1418" w:type="dxa"/>
            <w:vAlign w:val="center"/>
          </w:tcPr>
          <w:p w14:paraId="49745957" w14:textId="616C0590" w:rsidR="009D1D03" w:rsidRPr="002C1365" w:rsidRDefault="00981612" w:rsidP="00410427">
            <w:pPr>
              <w:ind w:right="36"/>
              <w:jc w:val="center"/>
              <w:rPr>
                <w:rFonts w:cs="Arial"/>
                <w:sz w:val="18"/>
                <w:szCs w:val="18"/>
                <w:lang w:val="en-GB"/>
              </w:rPr>
            </w:pPr>
            <w:r w:rsidRPr="002C1365">
              <w:rPr>
                <w:rFonts w:cs="Arial"/>
                <w:sz w:val="18"/>
                <w:szCs w:val="18"/>
                <w:lang w:val="en-GB"/>
              </w:rPr>
              <w:t>0 (0)</w:t>
            </w:r>
          </w:p>
        </w:tc>
        <w:tc>
          <w:tcPr>
            <w:tcW w:w="994" w:type="dxa"/>
            <w:vAlign w:val="center"/>
          </w:tcPr>
          <w:p w14:paraId="4D5A4C81" w14:textId="051F71CE" w:rsidR="009D1D03" w:rsidRPr="002C1365" w:rsidRDefault="00FB7779" w:rsidP="00410427">
            <w:pPr>
              <w:ind w:right="36"/>
              <w:jc w:val="center"/>
              <w:rPr>
                <w:rFonts w:cs="Arial"/>
                <w:sz w:val="18"/>
                <w:szCs w:val="18"/>
                <w:lang w:val="en-GB"/>
              </w:rPr>
            </w:pPr>
            <w:r w:rsidRPr="002C1365">
              <w:rPr>
                <w:rFonts w:cs="Arial"/>
                <w:sz w:val="18"/>
                <w:szCs w:val="18"/>
                <w:lang w:val="en-GB"/>
              </w:rPr>
              <w:t>1.000</w:t>
            </w:r>
          </w:p>
        </w:tc>
      </w:tr>
      <w:tr w:rsidR="0075491C" w:rsidRPr="002C1365" w14:paraId="3669C23E" w14:textId="77777777" w:rsidTr="0032782B">
        <w:trPr>
          <w:trHeight w:val="454"/>
        </w:trPr>
        <w:tc>
          <w:tcPr>
            <w:tcW w:w="3964" w:type="dxa"/>
            <w:vMerge/>
            <w:vAlign w:val="center"/>
          </w:tcPr>
          <w:p w14:paraId="57EA5ED6" w14:textId="77777777" w:rsidR="009D1D03" w:rsidRPr="002C1365" w:rsidRDefault="009D1D03" w:rsidP="00410427">
            <w:pPr>
              <w:ind w:right="36"/>
              <w:rPr>
                <w:rFonts w:cs="Arial"/>
                <w:sz w:val="18"/>
                <w:szCs w:val="18"/>
                <w:lang w:val="en-GB"/>
              </w:rPr>
            </w:pPr>
          </w:p>
        </w:tc>
        <w:tc>
          <w:tcPr>
            <w:tcW w:w="1560" w:type="dxa"/>
            <w:vAlign w:val="center"/>
          </w:tcPr>
          <w:p w14:paraId="5545182D" w14:textId="19747C12" w:rsidR="009D1D03" w:rsidRPr="002C1365" w:rsidRDefault="009D1D03" w:rsidP="00410427">
            <w:pPr>
              <w:ind w:right="36"/>
              <w:jc w:val="center"/>
              <w:rPr>
                <w:rFonts w:cs="Arial"/>
                <w:sz w:val="18"/>
                <w:szCs w:val="18"/>
                <w:lang w:val="en-GB"/>
              </w:rPr>
            </w:pPr>
            <w:r w:rsidRPr="002C1365">
              <w:rPr>
                <w:rFonts w:cs="Arial"/>
                <w:sz w:val="18"/>
                <w:szCs w:val="18"/>
                <w:lang w:val="en-GB"/>
              </w:rPr>
              <w:t>35/25</w:t>
            </w:r>
          </w:p>
        </w:tc>
        <w:tc>
          <w:tcPr>
            <w:tcW w:w="1417" w:type="dxa"/>
            <w:vAlign w:val="center"/>
          </w:tcPr>
          <w:p w14:paraId="07F5BA76" w14:textId="73AAD71A" w:rsidR="009D1D03" w:rsidRPr="002C1365" w:rsidRDefault="00981612" w:rsidP="00410427">
            <w:pPr>
              <w:ind w:right="36"/>
              <w:jc w:val="center"/>
              <w:rPr>
                <w:rFonts w:cs="Arial"/>
                <w:sz w:val="18"/>
                <w:szCs w:val="18"/>
                <w:lang w:val="en-GB"/>
              </w:rPr>
            </w:pPr>
            <w:r w:rsidRPr="002C1365">
              <w:rPr>
                <w:rFonts w:cs="Arial"/>
                <w:sz w:val="18"/>
                <w:szCs w:val="18"/>
                <w:lang w:val="en-GB"/>
              </w:rPr>
              <w:t>6 (1.3)</w:t>
            </w:r>
          </w:p>
        </w:tc>
        <w:tc>
          <w:tcPr>
            <w:tcW w:w="1418" w:type="dxa"/>
            <w:vAlign w:val="center"/>
          </w:tcPr>
          <w:p w14:paraId="77411AB9" w14:textId="5850A140" w:rsidR="009D1D03" w:rsidRPr="002C1365" w:rsidRDefault="00981612" w:rsidP="00410427">
            <w:pPr>
              <w:ind w:right="36"/>
              <w:jc w:val="center"/>
              <w:rPr>
                <w:rFonts w:cs="Arial"/>
                <w:sz w:val="18"/>
                <w:szCs w:val="18"/>
                <w:lang w:val="en-GB"/>
              </w:rPr>
            </w:pPr>
            <w:r w:rsidRPr="002C1365">
              <w:rPr>
                <w:rFonts w:cs="Arial"/>
                <w:sz w:val="18"/>
                <w:szCs w:val="18"/>
                <w:lang w:val="en-GB"/>
              </w:rPr>
              <w:t>2 (2.9)</w:t>
            </w:r>
          </w:p>
        </w:tc>
        <w:tc>
          <w:tcPr>
            <w:tcW w:w="994" w:type="dxa"/>
            <w:vAlign w:val="center"/>
          </w:tcPr>
          <w:p w14:paraId="56BD476B" w14:textId="069A7E71" w:rsidR="009D1D03" w:rsidRPr="002C1365" w:rsidRDefault="00FB7779" w:rsidP="00410427">
            <w:pPr>
              <w:ind w:right="36"/>
              <w:jc w:val="center"/>
              <w:rPr>
                <w:rFonts w:cs="Arial"/>
                <w:sz w:val="18"/>
                <w:szCs w:val="18"/>
                <w:lang w:val="en-GB"/>
              </w:rPr>
            </w:pPr>
            <w:r w:rsidRPr="002C1365">
              <w:rPr>
                <w:rFonts w:cs="Arial"/>
                <w:sz w:val="18"/>
                <w:szCs w:val="18"/>
                <w:lang w:val="en-GB"/>
              </w:rPr>
              <w:t>0.276</w:t>
            </w:r>
          </w:p>
        </w:tc>
      </w:tr>
      <w:tr w:rsidR="0075491C" w:rsidRPr="002C1365" w14:paraId="5709AA63" w14:textId="77777777" w:rsidTr="0032782B">
        <w:trPr>
          <w:trHeight w:val="454"/>
        </w:trPr>
        <w:tc>
          <w:tcPr>
            <w:tcW w:w="3964" w:type="dxa"/>
            <w:tcBorders>
              <w:bottom w:val="single" w:sz="4" w:space="0" w:color="auto"/>
            </w:tcBorders>
            <w:vAlign w:val="center"/>
          </w:tcPr>
          <w:p w14:paraId="6D447D0C" w14:textId="77777777" w:rsidR="0075491C" w:rsidRPr="002C1365" w:rsidRDefault="0075491C" w:rsidP="00410427">
            <w:pPr>
              <w:ind w:right="36"/>
              <w:rPr>
                <w:rFonts w:cs="Arial"/>
                <w:sz w:val="18"/>
                <w:szCs w:val="18"/>
                <w:lang w:val="en-GB"/>
              </w:rPr>
            </w:pPr>
          </w:p>
        </w:tc>
        <w:tc>
          <w:tcPr>
            <w:tcW w:w="1560" w:type="dxa"/>
            <w:tcBorders>
              <w:bottom w:val="single" w:sz="4" w:space="0" w:color="auto"/>
            </w:tcBorders>
            <w:vAlign w:val="center"/>
          </w:tcPr>
          <w:p w14:paraId="777E2586" w14:textId="3DDF23C7" w:rsidR="0075491C" w:rsidRPr="002C1365" w:rsidRDefault="00E069CB" w:rsidP="00410427">
            <w:pPr>
              <w:ind w:right="36"/>
              <w:jc w:val="center"/>
              <w:rPr>
                <w:rFonts w:cs="Arial"/>
                <w:sz w:val="18"/>
                <w:szCs w:val="18"/>
                <w:lang w:val="en-GB"/>
              </w:rPr>
            </w:pPr>
            <w:r w:rsidRPr="002C1365">
              <w:rPr>
                <w:rFonts w:cs="Arial"/>
                <w:sz w:val="18"/>
                <w:szCs w:val="18"/>
                <w:lang w:val="en-GB"/>
              </w:rPr>
              <w:t>Overall</w:t>
            </w:r>
          </w:p>
        </w:tc>
        <w:tc>
          <w:tcPr>
            <w:tcW w:w="1417" w:type="dxa"/>
            <w:tcBorders>
              <w:bottom w:val="single" w:sz="4" w:space="0" w:color="auto"/>
            </w:tcBorders>
            <w:vAlign w:val="center"/>
          </w:tcPr>
          <w:p w14:paraId="3D7282BC" w14:textId="77777777" w:rsidR="0075491C" w:rsidRPr="002C1365" w:rsidRDefault="0075491C" w:rsidP="00410427">
            <w:pPr>
              <w:ind w:right="36"/>
              <w:jc w:val="center"/>
              <w:rPr>
                <w:rFonts w:cs="Arial"/>
                <w:sz w:val="18"/>
                <w:szCs w:val="18"/>
                <w:lang w:val="en-GB"/>
              </w:rPr>
            </w:pPr>
          </w:p>
        </w:tc>
        <w:tc>
          <w:tcPr>
            <w:tcW w:w="1418" w:type="dxa"/>
            <w:tcBorders>
              <w:bottom w:val="single" w:sz="4" w:space="0" w:color="auto"/>
            </w:tcBorders>
            <w:vAlign w:val="center"/>
          </w:tcPr>
          <w:p w14:paraId="6D0E4647" w14:textId="77777777" w:rsidR="0075491C" w:rsidRPr="002C1365" w:rsidRDefault="0075491C" w:rsidP="00410427">
            <w:pPr>
              <w:ind w:right="36"/>
              <w:jc w:val="center"/>
              <w:rPr>
                <w:rFonts w:cs="Arial"/>
                <w:sz w:val="18"/>
                <w:szCs w:val="18"/>
                <w:lang w:val="en-GB"/>
              </w:rPr>
            </w:pPr>
          </w:p>
        </w:tc>
        <w:tc>
          <w:tcPr>
            <w:tcW w:w="994" w:type="dxa"/>
            <w:tcBorders>
              <w:bottom w:val="single" w:sz="4" w:space="0" w:color="auto"/>
            </w:tcBorders>
            <w:vAlign w:val="center"/>
          </w:tcPr>
          <w:p w14:paraId="57AB05C8" w14:textId="0EA5F3AB" w:rsidR="0075491C" w:rsidRPr="002C1365" w:rsidRDefault="005F1954" w:rsidP="00410427">
            <w:pPr>
              <w:ind w:right="36"/>
              <w:jc w:val="center"/>
              <w:rPr>
                <w:rFonts w:cs="Arial"/>
                <w:b/>
                <w:bCs/>
                <w:sz w:val="18"/>
                <w:szCs w:val="18"/>
                <w:lang w:val="en-GB"/>
              </w:rPr>
            </w:pPr>
            <w:r w:rsidRPr="002C1365">
              <w:rPr>
                <w:rFonts w:cs="Arial"/>
                <w:b/>
                <w:bCs/>
                <w:sz w:val="18"/>
                <w:szCs w:val="18"/>
                <w:lang w:val="en-GB"/>
              </w:rPr>
              <w:t>0.011</w:t>
            </w:r>
          </w:p>
        </w:tc>
      </w:tr>
      <w:tr w:rsidR="0075491C" w:rsidRPr="002C1365" w14:paraId="4B65DD63" w14:textId="77777777" w:rsidTr="0032782B">
        <w:trPr>
          <w:trHeight w:val="454"/>
        </w:trPr>
        <w:tc>
          <w:tcPr>
            <w:tcW w:w="3964" w:type="dxa"/>
            <w:tcBorders>
              <w:top w:val="single" w:sz="4" w:space="0" w:color="auto"/>
            </w:tcBorders>
            <w:vAlign w:val="center"/>
          </w:tcPr>
          <w:p w14:paraId="124D8D5B" w14:textId="77777777" w:rsidR="009D1D03" w:rsidRPr="002C1365" w:rsidRDefault="009D1D03" w:rsidP="00410427">
            <w:pPr>
              <w:pStyle w:val="berschrift5"/>
              <w:rPr>
                <w:rFonts w:ascii="Arial" w:hAnsi="Arial" w:cs="Arial"/>
                <w:b w:val="0"/>
                <w:bCs w:val="0"/>
                <w:color w:val="222731"/>
                <w:sz w:val="18"/>
                <w:szCs w:val="18"/>
                <w:lang w:val="en-GB"/>
              </w:rPr>
            </w:pPr>
            <w:r w:rsidRPr="002C1365">
              <w:rPr>
                <w:rFonts w:ascii="Arial" w:hAnsi="Arial" w:cs="Arial"/>
                <w:b w:val="0"/>
                <w:bCs w:val="0"/>
                <w:color w:val="222731"/>
                <w:sz w:val="18"/>
                <w:szCs w:val="18"/>
                <w:lang w:val="en-GB"/>
              </w:rPr>
              <w:t xml:space="preserve">Abbott </w:t>
            </w:r>
            <w:proofErr w:type="spellStart"/>
            <w:r w:rsidRPr="002C1365">
              <w:rPr>
                <w:rFonts w:ascii="Arial" w:hAnsi="Arial" w:cs="Arial"/>
                <w:b w:val="0"/>
                <w:bCs w:val="0"/>
                <w:color w:val="222731"/>
                <w:sz w:val="18"/>
                <w:szCs w:val="18"/>
                <w:lang w:val="en-GB"/>
              </w:rPr>
              <w:t>Amplatzer</w:t>
            </w:r>
            <w:proofErr w:type="spellEnd"/>
            <w:r w:rsidRPr="002C1365">
              <w:rPr>
                <w:rFonts w:ascii="Arial" w:hAnsi="Arial" w:cs="Arial"/>
                <w:b w:val="0"/>
                <w:bCs w:val="0"/>
                <w:color w:val="222731"/>
                <w:sz w:val="18"/>
                <w:szCs w:val="18"/>
                <w:lang w:val="en-GB"/>
              </w:rPr>
              <w:t xml:space="preserve">™ Cribriform Septal </w:t>
            </w:r>
            <w:proofErr w:type="spellStart"/>
            <w:r w:rsidRPr="002C1365">
              <w:rPr>
                <w:rFonts w:ascii="Arial" w:hAnsi="Arial" w:cs="Arial"/>
                <w:b w:val="0"/>
                <w:bCs w:val="0"/>
                <w:color w:val="222731"/>
                <w:sz w:val="18"/>
                <w:szCs w:val="18"/>
                <w:lang w:val="en-GB"/>
              </w:rPr>
              <w:t>Occluder</w:t>
            </w:r>
            <w:proofErr w:type="spellEnd"/>
          </w:p>
        </w:tc>
        <w:tc>
          <w:tcPr>
            <w:tcW w:w="1560" w:type="dxa"/>
            <w:tcBorders>
              <w:top w:val="single" w:sz="4" w:space="0" w:color="auto"/>
            </w:tcBorders>
            <w:vAlign w:val="center"/>
          </w:tcPr>
          <w:p w14:paraId="4434A4D0" w14:textId="71950F45" w:rsidR="009D1D03" w:rsidRPr="002C1365" w:rsidRDefault="009D1D03" w:rsidP="00410427">
            <w:pPr>
              <w:ind w:right="36"/>
              <w:jc w:val="center"/>
              <w:rPr>
                <w:rFonts w:cs="Arial"/>
                <w:sz w:val="18"/>
                <w:szCs w:val="18"/>
                <w:lang w:val="en-GB"/>
              </w:rPr>
            </w:pPr>
            <w:r w:rsidRPr="002C1365">
              <w:rPr>
                <w:rFonts w:cs="Arial"/>
                <w:sz w:val="18"/>
                <w:szCs w:val="18"/>
                <w:lang w:val="en-GB"/>
              </w:rPr>
              <w:t>25/25</w:t>
            </w:r>
          </w:p>
        </w:tc>
        <w:tc>
          <w:tcPr>
            <w:tcW w:w="1417" w:type="dxa"/>
            <w:tcBorders>
              <w:top w:val="single" w:sz="4" w:space="0" w:color="auto"/>
              <w:bottom w:val="single" w:sz="4" w:space="0" w:color="auto"/>
            </w:tcBorders>
            <w:vAlign w:val="center"/>
          </w:tcPr>
          <w:p w14:paraId="21242674" w14:textId="7DB68AB7" w:rsidR="009D1D03" w:rsidRPr="002C1365" w:rsidRDefault="00981612" w:rsidP="00410427">
            <w:pPr>
              <w:ind w:right="36"/>
              <w:jc w:val="center"/>
              <w:rPr>
                <w:rFonts w:cs="Arial"/>
                <w:sz w:val="18"/>
                <w:szCs w:val="18"/>
                <w:lang w:val="en-GB"/>
              </w:rPr>
            </w:pPr>
            <w:r w:rsidRPr="002C1365">
              <w:rPr>
                <w:rFonts w:cs="Arial"/>
                <w:sz w:val="18"/>
                <w:szCs w:val="18"/>
                <w:lang w:val="en-GB"/>
              </w:rPr>
              <w:t>4 (0.9)</w:t>
            </w:r>
          </w:p>
        </w:tc>
        <w:tc>
          <w:tcPr>
            <w:tcW w:w="1418" w:type="dxa"/>
            <w:tcBorders>
              <w:top w:val="single" w:sz="4" w:space="0" w:color="auto"/>
              <w:bottom w:val="single" w:sz="4" w:space="0" w:color="auto"/>
            </w:tcBorders>
            <w:vAlign w:val="center"/>
          </w:tcPr>
          <w:p w14:paraId="131895EB" w14:textId="2B274FB4" w:rsidR="009D1D03" w:rsidRPr="002C1365" w:rsidRDefault="00981612" w:rsidP="00410427">
            <w:pPr>
              <w:ind w:right="36"/>
              <w:jc w:val="center"/>
              <w:rPr>
                <w:rFonts w:cs="Arial"/>
                <w:sz w:val="18"/>
                <w:szCs w:val="18"/>
                <w:lang w:val="en-GB"/>
              </w:rPr>
            </w:pPr>
            <w:r w:rsidRPr="002C1365">
              <w:rPr>
                <w:rFonts w:cs="Arial"/>
                <w:sz w:val="18"/>
                <w:szCs w:val="18"/>
                <w:lang w:val="en-GB"/>
              </w:rPr>
              <w:t>1 (1.5)</w:t>
            </w:r>
          </w:p>
        </w:tc>
        <w:tc>
          <w:tcPr>
            <w:tcW w:w="994" w:type="dxa"/>
            <w:tcBorders>
              <w:top w:val="single" w:sz="4" w:space="0" w:color="auto"/>
              <w:bottom w:val="single" w:sz="4" w:space="0" w:color="auto"/>
            </w:tcBorders>
            <w:vAlign w:val="center"/>
          </w:tcPr>
          <w:p w14:paraId="32A3A7B7" w14:textId="60D7E56A" w:rsidR="009D1D03" w:rsidRPr="002C1365" w:rsidRDefault="00FB7779" w:rsidP="00410427">
            <w:pPr>
              <w:ind w:right="36"/>
              <w:jc w:val="center"/>
              <w:rPr>
                <w:rFonts w:cs="Arial"/>
                <w:sz w:val="18"/>
                <w:szCs w:val="18"/>
                <w:lang w:val="en-GB"/>
              </w:rPr>
            </w:pPr>
            <w:r w:rsidRPr="002C1365">
              <w:rPr>
                <w:rFonts w:cs="Arial"/>
                <w:sz w:val="18"/>
                <w:szCs w:val="18"/>
                <w:lang w:val="en-GB"/>
              </w:rPr>
              <w:t>0.500</w:t>
            </w:r>
          </w:p>
        </w:tc>
      </w:tr>
      <w:tr w:rsidR="0075491C" w:rsidRPr="002C1365" w14:paraId="52C6887D" w14:textId="77777777" w:rsidTr="0032782B">
        <w:trPr>
          <w:trHeight w:val="454"/>
        </w:trPr>
        <w:tc>
          <w:tcPr>
            <w:tcW w:w="3964" w:type="dxa"/>
            <w:vMerge w:val="restart"/>
            <w:tcBorders>
              <w:top w:val="single" w:sz="4" w:space="0" w:color="auto"/>
            </w:tcBorders>
            <w:shd w:val="clear" w:color="auto" w:fill="auto"/>
            <w:vAlign w:val="center"/>
          </w:tcPr>
          <w:p w14:paraId="1DEB0ADD" w14:textId="77777777" w:rsidR="009D1D03" w:rsidRPr="002C1365" w:rsidRDefault="009D1D03" w:rsidP="00410427">
            <w:pPr>
              <w:pStyle w:val="berschrift5"/>
              <w:rPr>
                <w:rFonts w:ascii="Arial" w:hAnsi="Arial" w:cs="Arial"/>
                <w:b w:val="0"/>
                <w:bCs w:val="0"/>
                <w:color w:val="222731"/>
                <w:sz w:val="18"/>
                <w:szCs w:val="18"/>
                <w:lang w:val="en-GB"/>
              </w:rPr>
            </w:pPr>
            <w:proofErr w:type="spellStart"/>
            <w:r w:rsidRPr="002C1365">
              <w:rPr>
                <w:rFonts w:ascii="Arial" w:hAnsi="Arial" w:cs="Arial"/>
                <w:b w:val="0"/>
                <w:bCs w:val="0"/>
                <w:color w:val="222731"/>
                <w:sz w:val="18"/>
                <w:szCs w:val="18"/>
                <w:lang w:val="en-GB"/>
              </w:rPr>
              <w:t>Occlutech</w:t>
            </w:r>
            <w:proofErr w:type="spellEnd"/>
            <w:r w:rsidRPr="002C1365">
              <w:rPr>
                <w:rFonts w:ascii="Arial" w:hAnsi="Arial" w:cs="Arial"/>
                <w:b w:val="0"/>
                <w:bCs w:val="0"/>
                <w:color w:val="222731"/>
                <w:sz w:val="18"/>
                <w:szCs w:val="18"/>
                <w:lang w:val="en-GB"/>
              </w:rPr>
              <w:t xml:space="preserve">™ PFO </w:t>
            </w:r>
            <w:proofErr w:type="spellStart"/>
            <w:r w:rsidRPr="002C1365">
              <w:rPr>
                <w:rFonts w:ascii="Arial" w:hAnsi="Arial" w:cs="Arial"/>
                <w:b w:val="0"/>
                <w:bCs w:val="0"/>
                <w:color w:val="222731"/>
                <w:sz w:val="18"/>
                <w:szCs w:val="18"/>
                <w:lang w:val="en-GB"/>
              </w:rPr>
              <w:t>Occluder</w:t>
            </w:r>
            <w:proofErr w:type="spellEnd"/>
          </w:p>
        </w:tc>
        <w:tc>
          <w:tcPr>
            <w:tcW w:w="1560" w:type="dxa"/>
            <w:tcBorders>
              <w:top w:val="single" w:sz="4" w:space="0" w:color="auto"/>
            </w:tcBorders>
            <w:shd w:val="clear" w:color="auto" w:fill="auto"/>
            <w:vAlign w:val="center"/>
          </w:tcPr>
          <w:p w14:paraId="5D0C8957" w14:textId="2323B736" w:rsidR="009D1D03" w:rsidRPr="002C1365" w:rsidRDefault="009D1D03" w:rsidP="00410427">
            <w:pPr>
              <w:ind w:right="36"/>
              <w:jc w:val="center"/>
              <w:rPr>
                <w:rFonts w:cs="Arial"/>
                <w:sz w:val="18"/>
                <w:szCs w:val="18"/>
                <w:lang w:val="en-GB"/>
              </w:rPr>
            </w:pPr>
            <w:r w:rsidRPr="002C1365">
              <w:rPr>
                <w:rFonts w:cs="Arial"/>
                <w:sz w:val="18"/>
                <w:szCs w:val="18"/>
                <w:lang w:val="en-GB"/>
              </w:rPr>
              <w:t>18/16</w:t>
            </w:r>
          </w:p>
        </w:tc>
        <w:tc>
          <w:tcPr>
            <w:tcW w:w="1417" w:type="dxa"/>
            <w:tcBorders>
              <w:top w:val="single" w:sz="4" w:space="0" w:color="auto"/>
            </w:tcBorders>
            <w:shd w:val="clear" w:color="auto" w:fill="auto"/>
            <w:vAlign w:val="center"/>
          </w:tcPr>
          <w:p w14:paraId="35DB41A3" w14:textId="58FC4693" w:rsidR="009D1D03" w:rsidRPr="002C1365" w:rsidRDefault="00981612" w:rsidP="00410427">
            <w:pPr>
              <w:ind w:right="36"/>
              <w:jc w:val="center"/>
              <w:rPr>
                <w:rFonts w:cs="Arial"/>
                <w:sz w:val="18"/>
                <w:szCs w:val="18"/>
                <w:lang w:val="en-GB"/>
              </w:rPr>
            </w:pPr>
            <w:r w:rsidRPr="002C1365">
              <w:rPr>
                <w:rFonts w:cs="Arial"/>
                <w:sz w:val="18"/>
                <w:szCs w:val="18"/>
                <w:lang w:val="en-GB"/>
              </w:rPr>
              <w:t>4 (0.9)</w:t>
            </w:r>
          </w:p>
        </w:tc>
        <w:tc>
          <w:tcPr>
            <w:tcW w:w="1418" w:type="dxa"/>
            <w:tcBorders>
              <w:top w:val="single" w:sz="4" w:space="0" w:color="auto"/>
            </w:tcBorders>
            <w:shd w:val="clear" w:color="auto" w:fill="auto"/>
            <w:vAlign w:val="center"/>
          </w:tcPr>
          <w:p w14:paraId="1196C938" w14:textId="087B4C43" w:rsidR="009D1D03" w:rsidRPr="002C1365" w:rsidRDefault="00981612" w:rsidP="00410427">
            <w:pPr>
              <w:ind w:right="36"/>
              <w:jc w:val="center"/>
              <w:rPr>
                <w:rFonts w:cs="Arial"/>
                <w:sz w:val="18"/>
                <w:szCs w:val="18"/>
                <w:lang w:val="en-GB"/>
              </w:rPr>
            </w:pPr>
            <w:r w:rsidRPr="002C1365">
              <w:rPr>
                <w:rFonts w:cs="Arial"/>
                <w:sz w:val="18"/>
                <w:szCs w:val="18"/>
                <w:lang w:val="en-GB"/>
              </w:rPr>
              <w:t>0 (0)</w:t>
            </w:r>
          </w:p>
        </w:tc>
        <w:tc>
          <w:tcPr>
            <w:tcW w:w="994" w:type="dxa"/>
            <w:tcBorders>
              <w:top w:val="single" w:sz="4" w:space="0" w:color="auto"/>
            </w:tcBorders>
            <w:shd w:val="clear" w:color="auto" w:fill="auto"/>
            <w:vAlign w:val="center"/>
          </w:tcPr>
          <w:p w14:paraId="44FDAC44" w14:textId="7EDD7E4F" w:rsidR="009D1D03" w:rsidRPr="002C1365" w:rsidRDefault="00FB7779" w:rsidP="00410427">
            <w:pPr>
              <w:ind w:right="36"/>
              <w:jc w:val="center"/>
              <w:rPr>
                <w:rFonts w:cs="Arial"/>
                <w:sz w:val="18"/>
                <w:szCs w:val="18"/>
                <w:lang w:val="en-GB"/>
              </w:rPr>
            </w:pPr>
            <w:r w:rsidRPr="002C1365">
              <w:rPr>
                <w:rFonts w:cs="Arial"/>
                <w:sz w:val="18"/>
                <w:szCs w:val="18"/>
                <w:lang w:val="en-GB"/>
              </w:rPr>
              <w:t>1.000</w:t>
            </w:r>
          </w:p>
        </w:tc>
      </w:tr>
      <w:tr w:rsidR="0075491C" w:rsidRPr="002C1365" w14:paraId="5FBFF2C5" w14:textId="77777777" w:rsidTr="0032782B">
        <w:trPr>
          <w:trHeight w:val="454"/>
        </w:trPr>
        <w:tc>
          <w:tcPr>
            <w:tcW w:w="3964" w:type="dxa"/>
            <w:vMerge/>
            <w:shd w:val="clear" w:color="auto" w:fill="auto"/>
            <w:vAlign w:val="center"/>
          </w:tcPr>
          <w:p w14:paraId="256F10CF" w14:textId="77777777" w:rsidR="009D1D03" w:rsidRPr="002C1365" w:rsidRDefault="009D1D03" w:rsidP="00410427">
            <w:pPr>
              <w:pStyle w:val="berschrift5"/>
              <w:rPr>
                <w:rFonts w:ascii="Arial" w:hAnsi="Arial" w:cs="Arial"/>
                <w:b w:val="0"/>
                <w:bCs w:val="0"/>
                <w:color w:val="222731"/>
                <w:sz w:val="18"/>
                <w:szCs w:val="18"/>
                <w:lang w:val="en-GB"/>
              </w:rPr>
            </w:pPr>
          </w:p>
        </w:tc>
        <w:tc>
          <w:tcPr>
            <w:tcW w:w="1560" w:type="dxa"/>
            <w:shd w:val="clear" w:color="auto" w:fill="auto"/>
            <w:vAlign w:val="center"/>
          </w:tcPr>
          <w:p w14:paraId="30E4902B" w14:textId="67926EA9" w:rsidR="009D1D03" w:rsidRPr="002C1365" w:rsidRDefault="009D1D03" w:rsidP="00410427">
            <w:pPr>
              <w:ind w:right="36"/>
              <w:jc w:val="center"/>
              <w:rPr>
                <w:rFonts w:cs="Arial"/>
                <w:sz w:val="18"/>
                <w:szCs w:val="18"/>
                <w:lang w:val="en-GB"/>
              </w:rPr>
            </w:pPr>
            <w:r w:rsidRPr="002C1365">
              <w:rPr>
                <w:rFonts w:cs="Arial"/>
                <w:sz w:val="18"/>
                <w:szCs w:val="18"/>
                <w:lang w:val="en-GB"/>
              </w:rPr>
              <w:t>25/23</w:t>
            </w:r>
          </w:p>
        </w:tc>
        <w:tc>
          <w:tcPr>
            <w:tcW w:w="1417" w:type="dxa"/>
            <w:shd w:val="clear" w:color="auto" w:fill="auto"/>
            <w:vAlign w:val="center"/>
          </w:tcPr>
          <w:p w14:paraId="0319A4E6" w14:textId="66B48786" w:rsidR="009D1D03" w:rsidRPr="002C1365" w:rsidRDefault="0075491C" w:rsidP="00410427">
            <w:pPr>
              <w:ind w:right="36"/>
              <w:jc w:val="center"/>
              <w:rPr>
                <w:rFonts w:cs="Arial"/>
                <w:sz w:val="18"/>
                <w:szCs w:val="18"/>
                <w:lang w:val="en-GB"/>
              </w:rPr>
            </w:pPr>
            <w:r w:rsidRPr="002C1365">
              <w:rPr>
                <w:rFonts w:cs="Arial"/>
                <w:sz w:val="18"/>
                <w:szCs w:val="18"/>
                <w:lang w:val="en-GB"/>
              </w:rPr>
              <w:t>37</w:t>
            </w:r>
            <w:r w:rsidR="00981612" w:rsidRPr="002C1365">
              <w:rPr>
                <w:rFonts w:cs="Arial"/>
                <w:sz w:val="18"/>
                <w:szCs w:val="18"/>
                <w:lang w:val="en-GB"/>
              </w:rPr>
              <w:t xml:space="preserve"> (</w:t>
            </w:r>
            <w:r w:rsidRPr="002C1365">
              <w:rPr>
                <w:rFonts w:cs="Arial"/>
                <w:sz w:val="18"/>
                <w:szCs w:val="18"/>
                <w:lang w:val="en-GB"/>
              </w:rPr>
              <w:t>8.1</w:t>
            </w:r>
            <w:r w:rsidR="00981612" w:rsidRPr="002C1365">
              <w:rPr>
                <w:rFonts w:cs="Arial"/>
                <w:sz w:val="18"/>
                <w:szCs w:val="18"/>
                <w:lang w:val="en-GB"/>
              </w:rPr>
              <w:t>)</w:t>
            </w:r>
          </w:p>
        </w:tc>
        <w:tc>
          <w:tcPr>
            <w:tcW w:w="1418" w:type="dxa"/>
            <w:shd w:val="clear" w:color="auto" w:fill="auto"/>
            <w:vAlign w:val="center"/>
          </w:tcPr>
          <w:p w14:paraId="5E0B901E" w14:textId="1638DF4B" w:rsidR="009D1D03" w:rsidRPr="002C1365" w:rsidRDefault="0075491C" w:rsidP="00410427">
            <w:pPr>
              <w:ind w:right="36"/>
              <w:jc w:val="center"/>
              <w:rPr>
                <w:rFonts w:cs="Arial"/>
                <w:sz w:val="18"/>
                <w:szCs w:val="18"/>
                <w:lang w:val="en-GB"/>
              </w:rPr>
            </w:pPr>
            <w:r w:rsidRPr="002C1365">
              <w:rPr>
                <w:rFonts w:cs="Arial"/>
                <w:sz w:val="18"/>
                <w:szCs w:val="18"/>
                <w:lang w:val="en-GB"/>
              </w:rPr>
              <w:t>9</w:t>
            </w:r>
            <w:r w:rsidR="00981612" w:rsidRPr="002C1365">
              <w:rPr>
                <w:rFonts w:cs="Arial"/>
                <w:sz w:val="18"/>
                <w:szCs w:val="18"/>
                <w:lang w:val="en-GB"/>
              </w:rPr>
              <w:t xml:space="preserve"> (</w:t>
            </w:r>
            <w:r w:rsidRPr="002C1365">
              <w:rPr>
                <w:rFonts w:cs="Arial"/>
                <w:sz w:val="18"/>
                <w:szCs w:val="18"/>
                <w:lang w:val="en-GB"/>
              </w:rPr>
              <w:t>13.2</w:t>
            </w:r>
            <w:r w:rsidR="00981612" w:rsidRPr="002C1365">
              <w:rPr>
                <w:rFonts w:cs="Arial"/>
                <w:sz w:val="18"/>
                <w:szCs w:val="18"/>
                <w:lang w:val="en-GB"/>
              </w:rPr>
              <w:t>)</w:t>
            </w:r>
          </w:p>
        </w:tc>
        <w:tc>
          <w:tcPr>
            <w:tcW w:w="994" w:type="dxa"/>
            <w:shd w:val="clear" w:color="auto" w:fill="auto"/>
            <w:vAlign w:val="center"/>
          </w:tcPr>
          <w:p w14:paraId="4B7B9996" w14:textId="2CE15690" w:rsidR="009D1D03" w:rsidRPr="002C1365" w:rsidRDefault="0075491C" w:rsidP="00410427">
            <w:pPr>
              <w:ind w:right="36"/>
              <w:jc w:val="center"/>
              <w:rPr>
                <w:rFonts w:cs="Arial"/>
                <w:sz w:val="18"/>
                <w:szCs w:val="18"/>
                <w:lang w:val="en-GB"/>
              </w:rPr>
            </w:pPr>
            <w:r w:rsidRPr="002C1365">
              <w:rPr>
                <w:rFonts w:cs="Arial"/>
                <w:sz w:val="18"/>
                <w:szCs w:val="18"/>
                <w:lang w:val="en-GB"/>
              </w:rPr>
              <w:t>0.167</w:t>
            </w:r>
          </w:p>
        </w:tc>
      </w:tr>
      <w:tr w:rsidR="0075491C" w:rsidRPr="002C1365" w14:paraId="132D0097" w14:textId="77777777" w:rsidTr="0032782B">
        <w:trPr>
          <w:trHeight w:val="454"/>
        </w:trPr>
        <w:tc>
          <w:tcPr>
            <w:tcW w:w="3964" w:type="dxa"/>
            <w:vMerge/>
            <w:shd w:val="clear" w:color="auto" w:fill="auto"/>
            <w:vAlign w:val="center"/>
          </w:tcPr>
          <w:p w14:paraId="61D16341" w14:textId="77777777" w:rsidR="009D1D03" w:rsidRPr="002C1365" w:rsidRDefault="009D1D03" w:rsidP="00410427">
            <w:pPr>
              <w:pStyle w:val="berschrift5"/>
              <w:rPr>
                <w:rFonts w:ascii="Arial" w:hAnsi="Arial" w:cs="Arial"/>
                <w:b w:val="0"/>
                <w:bCs w:val="0"/>
                <w:color w:val="222731"/>
                <w:sz w:val="18"/>
                <w:szCs w:val="18"/>
                <w:lang w:val="en-GB"/>
              </w:rPr>
            </w:pPr>
          </w:p>
        </w:tc>
        <w:tc>
          <w:tcPr>
            <w:tcW w:w="1560" w:type="dxa"/>
            <w:shd w:val="clear" w:color="auto" w:fill="auto"/>
            <w:vAlign w:val="center"/>
          </w:tcPr>
          <w:p w14:paraId="38D99FD6" w14:textId="5A461C13" w:rsidR="009D1D03" w:rsidRPr="002C1365" w:rsidRDefault="00BE3AC2" w:rsidP="00410427">
            <w:pPr>
              <w:ind w:right="36"/>
              <w:jc w:val="center"/>
              <w:rPr>
                <w:rFonts w:cs="Arial"/>
                <w:sz w:val="18"/>
                <w:szCs w:val="18"/>
                <w:lang w:val="en-GB"/>
              </w:rPr>
            </w:pPr>
            <w:r>
              <w:rPr>
                <w:rFonts w:cs="Arial"/>
                <w:sz w:val="18"/>
                <w:szCs w:val="18"/>
                <w:lang w:val="en-GB"/>
              </w:rPr>
              <w:t>30</w:t>
            </w:r>
            <w:r w:rsidR="009D1D03" w:rsidRPr="002C1365">
              <w:rPr>
                <w:rFonts w:cs="Arial"/>
                <w:sz w:val="18"/>
                <w:szCs w:val="18"/>
                <w:lang w:val="en-GB"/>
              </w:rPr>
              <w:t>/</w:t>
            </w:r>
            <w:r>
              <w:rPr>
                <w:rFonts w:cs="Arial"/>
                <w:sz w:val="18"/>
                <w:szCs w:val="18"/>
                <w:lang w:val="en-GB"/>
              </w:rPr>
              <w:t>27</w:t>
            </w:r>
          </w:p>
        </w:tc>
        <w:tc>
          <w:tcPr>
            <w:tcW w:w="1417" w:type="dxa"/>
            <w:shd w:val="clear" w:color="auto" w:fill="auto"/>
            <w:vAlign w:val="center"/>
          </w:tcPr>
          <w:p w14:paraId="74A5DDCE" w14:textId="036DE130" w:rsidR="009D1D03" w:rsidRPr="002C1365" w:rsidRDefault="00981612" w:rsidP="00410427">
            <w:pPr>
              <w:ind w:right="36"/>
              <w:jc w:val="center"/>
              <w:rPr>
                <w:rFonts w:cs="Arial"/>
                <w:sz w:val="18"/>
                <w:szCs w:val="18"/>
                <w:lang w:val="en-GB"/>
              </w:rPr>
            </w:pPr>
            <w:r w:rsidRPr="002C1365">
              <w:rPr>
                <w:rFonts w:cs="Arial"/>
                <w:sz w:val="18"/>
                <w:szCs w:val="18"/>
                <w:lang w:val="en-GB"/>
              </w:rPr>
              <w:t>4 (0.9)</w:t>
            </w:r>
          </w:p>
        </w:tc>
        <w:tc>
          <w:tcPr>
            <w:tcW w:w="1418" w:type="dxa"/>
            <w:shd w:val="clear" w:color="auto" w:fill="auto"/>
            <w:vAlign w:val="center"/>
          </w:tcPr>
          <w:p w14:paraId="030BB7B6" w14:textId="775E1992" w:rsidR="009D1D03" w:rsidRPr="002C1365" w:rsidRDefault="00981612" w:rsidP="00410427">
            <w:pPr>
              <w:ind w:right="36"/>
              <w:jc w:val="center"/>
              <w:rPr>
                <w:rFonts w:cs="Arial"/>
                <w:sz w:val="18"/>
                <w:szCs w:val="18"/>
                <w:lang w:val="en-GB"/>
              </w:rPr>
            </w:pPr>
            <w:r w:rsidRPr="002C1365">
              <w:rPr>
                <w:rFonts w:cs="Arial"/>
                <w:sz w:val="18"/>
                <w:szCs w:val="18"/>
                <w:lang w:val="en-GB"/>
              </w:rPr>
              <w:t>9 (13.2)</w:t>
            </w:r>
          </w:p>
        </w:tc>
        <w:tc>
          <w:tcPr>
            <w:tcW w:w="994" w:type="dxa"/>
            <w:shd w:val="clear" w:color="auto" w:fill="auto"/>
            <w:vAlign w:val="center"/>
          </w:tcPr>
          <w:p w14:paraId="0FD5ABD0" w14:textId="3C9F8B57" w:rsidR="009D1D03" w:rsidRPr="002C1365" w:rsidRDefault="00FB7779" w:rsidP="00410427">
            <w:pPr>
              <w:ind w:right="36"/>
              <w:jc w:val="center"/>
              <w:rPr>
                <w:rFonts w:cs="Arial"/>
                <w:b/>
                <w:bCs/>
                <w:sz w:val="18"/>
                <w:szCs w:val="18"/>
                <w:lang w:val="en-GB"/>
              </w:rPr>
            </w:pPr>
            <w:r w:rsidRPr="002C1365">
              <w:rPr>
                <w:rFonts w:cs="Arial"/>
                <w:b/>
                <w:bCs/>
                <w:sz w:val="18"/>
                <w:szCs w:val="18"/>
                <w:lang w:val="en-GB"/>
              </w:rPr>
              <w:t>&lt;0.0001</w:t>
            </w:r>
          </w:p>
        </w:tc>
      </w:tr>
      <w:tr w:rsidR="0075491C" w:rsidRPr="002C1365" w14:paraId="53CCEB0C" w14:textId="77777777" w:rsidTr="0032782B">
        <w:trPr>
          <w:trHeight w:val="454"/>
        </w:trPr>
        <w:tc>
          <w:tcPr>
            <w:tcW w:w="3964" w:type="dxa"/>
            <w:shd w:val="clear" w:color="auto" w:fill="auto"/>
            <w:vAlign w:val="center"/>
          </w:tcPr>
          <w:p w14:paraId="610E1DBA" w14:textId="77777777" w:rsidR="0075491C" w:rsidRPr="002C1365" w:rsidRDefault="0075491C" w:rsidP="00410427">
            <w:pPr>
              <w:pStyle w:val="berschrift5"/>
              <w:rPr>
                <w:rFonts w:ascii="Arial" w:hAnsi="Arial" w:cs="Arial"/>
                <w:b w:val="0"/>
                <w:bCs w:val="0"/>
                <w:color w:val="222731"/>
                <w:sz w:val="18"/>
                <w:szCs w:val="18"/>
                <w:lang w:val="en-GB"/>
              </w:rPr>
            </w:pPr>
          </w:p>
        </w:tc>
        <w:tc>
          <w:tcPr>
            <w:tcW w:w="1560" w:type="dxa"/>
            <w:shd w:val="clear" w:color="auto" w:fill="auto"/>
            <w:vAlign w:val="center"/>
          </w:tcPr>
          <w:p w14:paraId="759756A3" w14:textId="165AD222" w:rsidR="0075491C" w:rsidRPr="002C1365" w:rsidRDefault="00E069CB" w:rsidP="00410427">
            <w:pPr>
              <w:ind w:right="36"/>
              <w:jc w:val="center"/>
              <w:rPr>
                <w:rFonts w:cs="Arial"/>
                <w:sz w:val="18"/>
                <w:szCs w:val="18"/>
                <w:lang w:val="en-GB"/>
              </w:rPr>
            </w:pPr>
            <w:r w:rsidRPr="002C1365">
              <w:rPr>
                <w:rFonts w:cs="Arial"/>
                <w:sz w:val="18"/>
                <w:szCs w:val="18"/>
                <w:lang w:val="en-GB"/>
              </w:rPr>
              <w:t>Overall</w:t>
            </w:r>
          </w:p>
        </w:tc>
        <w:tc>
          <w:tcPr>
            <w:tcW w:w="1417" w:type="dxa"/>
            <w:shd w:val="clear" w:color="auto" w:fill="auto"/>
            <w:vAlign w:val="center"/>
          </w:tcPr>
          <w:p w14:paraId="49E3A4E6" w14:textId="77777777" w:rsidR="0075491C" w:rsidRPr="002C1365" w:rsidRDefault="0075491C" w:rsidP="00410427">
            <w:pPr>
              <w:ind w:right="36"/>
              <w:jc w:val="center"/>
              <w:rPr>
                <w:rFonts w:cs="Arial"/>
                <w:sz w:val="18"/>
                <w:szCs w:val="18"/>
                <w:lang w:val="en-GB"/>
              </w:rPr>
            </w:pPr>
          </w:p>
        </w:tc>
        <w:tc>
          <w:tcPr>
            <w:tcW w:w="1418" w:type="dxa"/>
            <w:shd w:val="clear" w:color="auto" w:fill="auto"/>
            <w:vAlign w:val="center"/>
          </w:tcPr>
          <w:p w14:paraId="3D39E4CB" w14:textId="77777777" w:rsidR="0075491C" w:rsidRPr="002C1365" w:rsidRDefault="0075491C" w:rsidP="00410427">
            <w:pPr>
              <w:ind w:right="36"/>
              <w:jc w:val="center"/>
              <w:rPr>
                <w:rFonts w:cs="Arial"/>
                <w:sz w:val="18"/>
                <w:szCs w:val="18"/>
                <w:lang w:val="en-GB"/>
              </w:rPr>
            </w:pPr>
          </w:p>
        </w:tc>
        <w:tc>
          <w:tcPr>
            <w:tcW w:w="994" w:type="dxa"/>
            <w:shd w:val="clear" w:color="auto" w:fill="auto"/>
            <w:vAlign w:val="center"/>
          </w:tcPr>
          <w:p w14:paraId="710B2665" w14:textId="7A4A661D" w:rsidR="0075491C" w:rsidRPr="002C1365" w:rsidRDefault="005F1954" w:rsidP="00410427">
            <w:pPr>
              <w:ind w:right="36"/>
              <w:jc w:val="center"/>
              <w:rPr>
                <w:rFonts w:cs="Arial"/>
                <w:b/>
                <w:bCs/>
                <w:sz w:val="18"/>
                <w:szCs w:val="18"/>
                <w:lang w:val="en-GB"/>
              </w:rPr>
            </w:pPr>
            <w:r w:rsidRPr="002C1365">
              <w:rPr>
                <w:rFonts w:cs="Arial"/>
                <w:b/>
                <w:bCs/>
                <w:sz w:val="18"/>
                <w:szCs w:val="18"/>
                <w:lang w:val="en-GB"/>
              </w:rPr>
              <w:t>0.001</w:t>
            </w:r>
          </w:p>
        </w:tc>
      </w:tr>
      <w:tr w:rsidR="0075491C" w:rsidRPr="002C1365" w14:paraId="37825DB6" w14:textId="77777777" w:rsidTr="0032782B">
        <w:trPr>
          <w:trHeight w:val="454"/>
        </w:trPr>
        <w:tc>
          <w:tcPr>
            <w:tcW w:w="3964" w:type="dxa"/>
            <w:vMerge w:val="restart"/>
            <w:tcBorders>
              <w:top w:val="single" w:sz="4" w:space="0" w:color="auto"/>
            </w:tcBorders>
            <w:shd w:val="clear" w:color="auto" w:fill="auto"/>
            <w:vAlign w:val="center"/>
          </w:tcPr>
          <w:p w14:paraId="7AF35F14" w14:textId="77777777" w:rsidR="009D1D03" w:rsidRPr="002C1365" w:rsidRDefault="009D1D03" w:rsidP="00410427">
            <w:pPr>
              <w:pStyle w:val="berschrift5"/>
              <w:rPr>
                <w:rFonts w:ascii="Arial" w:hAnsi="Arial" w:cs="Arial"/>
                <w:b w:val="0"/>
                <w:bCs w:val="0"/>
                <w:color w:val="222731"/>
                <w:sz w:val="18"/>
                <w:szCs w:val="18"/>
                <w:lang w:val="en-GB"/>
              </w:rPr>
            </w:pPr>
            <w:r w:rsidRPr="002C1365">
              <w:rPr>
                <w:rFonts w:ascii="Arial" w:hAnsi="Arial" w:cs="Arial"/>
                <w:b w:val="0"/>
                <w:bCs w:val="0"/>
                <w:color w:val="222731"/>
                <w:sz w:val="18"/>
                <w:szCs w:val="18"/>
                <w:lang w:val="en-GB"/>
              </w:rPr>
              <w:t xml:space="preserve">Cardia </w:t>
            </w:r>
            <w:proofErr w:type="spellStart"/>
            <w:r w:rsidRPr="002C1365">
              <w:rPr>
                <w:rFonts w:ascii="Arial" w:hAnsi="Arial" w:cs="Arial"/>
                <w:b w:val="0"/>
                <w:bCs w:val="0"/>
                <w:color w:val="222731"/>
                <w:sz w:val="18"/>
                <w:szCs w:val="18"/>
                <w:lang w:val="en-GB"/>
              </w:rPr>
              <w:t>Ultrasept</w:t>
            </w:r>
            <w:proofErr w:type="spellEnd"/>
            <w:r w:rsidRPr="002C1365">
              <w:rPr>
                <w:rFonts w:ascii="Arial" w:hAnsi="Arial" w:cs="Arial"/>
                <w:b w:val="0"/>
                <w:bCs w:val="0"/>
                <w:color w:val="222731"/>
                <w:sz w:val="18"/>
                <w:szCs w:val="18"/>
                <w:lang w:val="en-GB"/>
              </w:rPr>
              <w:t xml:space="preserve">™ PFO </w:t>
            </w:r>
            <w:proofErr w:type="spellStart"/>
            <w:r w:rsidRPr="002C1365">
              <w:rPr>
                <w:rFonts w:ascii="Arial" w:hAnsi="Arial" w:cs="Arial"/>
                <w:b w:val="0"/>
                <w:bCs w:val="0"/>
                <w:color w:val="222731"/>
                <w:sz w:val="18"/>
                <w:szCs w:val="18"/>
                <w:lang w:val="en-GB"/>
              </w:rPr>
              <w:t>Occluder</w:t>
            </w:r>
            <w:proofErr w:type="spellEnd"/>
          </w:p>
        </w:tc>
        <w:tc>
          <w:tcPr>
            <w:tcW w:w="1560" w:type="dxa"/>
            <w:tcBorders>
              <w:top w:val="single" w:sz="4" w:space="0" w:color="auto"/>
            </w:tcBorders>
            <w:shd w:val="clear" w:color="auto" w:fill="auto"/>
            <w:vAlign w:val="center"/>
          </w:tcPr>
          <w:p w14:paraId="65937C79" w14:textId="2854A444" w:rsidR="009D1D03" w:rsidRPr="002C1365" w:rsidRDefault="009D1D03" w:rsidP="00410427">
            <w:pPr>
              <w:ind w:right="36"/>
              <w:jc w:val="center"/>
              <w:rPr>
                <w:rFonts w:cs="Arial"/>
                <w:sz w:val="18"/>
                <w:szCs w:val="18"/>
                <w:lang w:val="en-GB"/>
              </w:rPr>
            </w:pPr>
            <w:r w:rsidRPr="002C1365">
              <w:rPr>
                <w:rFonts w:cs="Arial"/>
                <w:sz w:val="18"/>
                <w:szCs w:val="18"/>
                <w:lang w:val="en-GB"/>
              </w:rPr>
              <w:t>25/20</w:t>
            </w:r>
          </w:p>
        </w:tc>
        <w:tc>
          <w:tcPr>
            <w:tcW w:w="1417" w:type="dxa"/>
            <w:tcBorders>
              <w:top w:val="single" w:sz="4" w:space="0" w:color="auto"/>
            </w:tcBorders>
            <w:shd w:val="clear" w:color="auto" w:fill="auto"/>
            <w:vAlign w:val="center"/>
          </w:tcPr>
          <w:p w14:paraId="164870DA" w14:textId="36A6381D" w:rsidR="009D1D03" w:rsidRPr="002C1365" w:rsidRDefault="00981612" w:rsidP="00410427">
            <w:pPr>
              <w:ind w:right="36"/>
              <w:jc w:val="center"/>
              <w:rPr>
                <w:rFonts w:cs="Arial"/>
                <w:sz w:val="18"/>
                <w:szCs w:val="18"/>
                <w:lang w:val="en-GB"/>
              </w:rPr>
            </w:pPr>
            <w:r w:rsidRPr="002C1365">
              <w:rPr>
                <w:rFonts w:cs="Arial"/>
                <w:sz w:val="18"/>
                <w:szCs w:val="18"/>
                <w:lang w:val="en-GB"/>
              </w:rPr>
              <w:t>64 (13.9)</w:t>
            </w:r>
          </w:p>
        </w:tc>
        <w:tc>
          <w:tcPr>
            <w:tcW w:w="1418" w:type="dxa"/>
            <w:tcBorders>
              <w:top w:val="single" w:sz="4" w:space="0" w:color="auto"/>
            </w:tcBorders>
            <w:shd w:val="clear" w:color="auto" w:fill="auto"/>
            <w:vAlign w:val="center"/>
          </w:tcPr>
          <w:p w14:paraId="39123C38" w14:textId="721E4D5A" w:rsidR="009D1D03" w:rsidRPr="002C1365" w:rsidRDefault="00981612" w:rsidP="00410427">
            <w:pPr>
              <w:ind w:right="36"/>
              <w:jc w:val="center"/>
              <w:rPr>
                <w:rFonts w:cs="Arial"/>
                <w:sz w:val="18"/>
                <w:szCs w:val="18"/>
                <w:lang w:val="en-GB"/>
              </w:rPr>
            </w:pPr>
            <w:r w:rsidRPr="002C1365">
              <w:rPr>
                <w:rFonts w:cs="Arial"/>
                <w:sz w:val="18"/>
                <w:szCs w:val="18"/>
                <w:lang w:val="en-GB"/>
              </w:rPr>
              <w:t>2 (2.9)</w:t>
            </w:r>
          </w:p>
        </w:tc>
        <w:tc>
          <w:tcPr>
            <w:tcW w:w="994" w:type="dxa"/>
            <w:tcBorders>
              <w:top w:val="single" w:sz="4" w:space="0" w:color="auto"/>
            </w:tcBorders>
            <w:shd w:val="clear" w:color="auto" w:fill="auto"/>
            <w:vAlign w:val="center"/>
          </w:tcPr>
          <w:p w14:paraId="661B11AF" w14:textId="41679AC1" w:rsidR="009D1D03" w:rsidRPr="002C1365" w:rsidRDefault="0075491C" w:rsidP="00410427">
            <w:pPr>
              <w:ind w:right="36"/>
              <w:jc w:val="center"/>
              <w:rPr>
                <w:rFonts w:cs="Arial"/>
                <w:b/>
                <w:bCs/>
                <w:sz w:val="18"/>
                <w:szCs w:val="18"/>
                <w:lang w:val="en-GB"/>
              </w:rPr>
            </w:pPr>
            <w:r w:rsidRPr="002C1365">
              <w:rPr>
                <w:rFonts w:cs="Arial"/>
                <w:b/>
                <w:bCs/>
                <w:sz w:val="18"/>
                <w:szCs w:val="18"/>
                <w:lang w:val="en-GB"/>
              </w:rPr>
              <w:t>0.009</w:t>
            </w:r>
          </w:p>
        </w:tc>
      </w:tr>
      <w:tr w:rsidR="0075491C" w:rsidRPr="002C1365" w14:paraId="2B7E7C84" w14:textId="77777777" w:rsidTr="0032782B">
        <w:trPr>
          <w:trHeight w:val="454"/>
        </w:trPr>
        <w:tc>
          <w:tcPr>
            <w:tcW w:w="3964" w:type="dxa"/>
            <w:vMerge/>
            <w:shd w:val="clear" w:color="auto" w:fill="auto"/>
            <w:vAlign w:val="center"/>
          </w:tcPr>
          <w:p w14:paraId="1F51E19E" w14:textId="77777777" w:rsidR="009D1D03" w:rsidRPr="002C1365" w:rsidRDefault="009D1D03" w:rsidP="00410427">
            <w:pPr>
              <w:pStyle w:val="berschrift5"/>
              <w:rPr>
                <w:rFonts w:ascii="Arial" w:hAnsi="Arial" w:cs="Arial"/>
                <w:b w:val="0"/>
                <w:bCs w:val="0"/>
                <w:color w:val="222731"/>
                <w:sz w:val="18"/>
                <w:szCs w:val="18"/>
                <w:lang w:val="en-GB"/>
              </w:rPr>
            </w:pPr>
          </w:p>
        </w:tc>
        <w:tc>
          <w:tcPr>
            <w:tcW w:w="1560" w:type="dxa"/>
            <w:shd w:val="clear" w:color="auto" w:fill="auto"/>
            <w:vAlign w:val="center"/>
          </w:tcPr>
          <w:p w14:paraId="23491D5A" w14:textId="1B1BE95E" w:rsidR="009D1D03" w:rsidRPr="002C1365" w:rsidRDefault="009D1D03" w:rsidP="00410427">
            <w:pPr>
              <w:ind w:right="36"/>
              <w:jc w:val="center"/>
              <w:rPr>
                <w:rFonts w:cs="Arial"/>
                <w:sz w:val="18"/>
                <w:szCs w:val="18"/>
                <w:lang w:val="en-GB"/>
              </w:rPr>
            </w:pPr>
            <w:r w:rsidRPr="002C1365">
              <w:rPr>
                <w:rFonts w:cs="Arial"/>
                <w:sz w:val="18"/>
                <w:szCs w:val="18"/>
                <w:lang w:val="en-GB"/>
              </w:rPr>
              <w:t>30/25</w:t>
            </w:r>
          </w:p>
        </w:tc>
        <w:tc>
          <w:tcPr>
            <w:tcW w:w="1417" w:type="dxa"/>
            <w:shd w:val="clear" w:color="auto" w:fill="auto"/>
            <w:vAlign w:val="center"/>
          </w:tcPr>
          <w:p w14:paraId="211BBAC9" w14:textId="565C98D4" w:rsidR="009D1D03" w:rsidRPr="002C1365" w:rsidRDefault="00981612" w:rsidP="00410427">
            <w:pPr>
              <w:ind w:right="36"/>
              <w:jc w:val="center"/>
              <w:rPr>
                <w:rFonts w:cs="Arial"/>
                <w:sz w:val="18"/>
                <w:szCs w:val="18"/>
                <w:lang w:val="en-GB"/>
              </w:rPr>
            </w:pPr>
            <w:r w:rsidRPr="002C1365">
              <w:rPr>
                <w:rFonts w:cs="Arial"/>
                <w:sz w:val="18"/>
                <w:szCs w:val="18"/>
                <w:lang w:val="en-GB"/>
              </w:rPr>
              <w:t>56 (12.2)</w:t>
            </w:r>
          </w:p>
        </w:tc>
        <w:tc>
          <w:tcPr>
            <w:tcW w:w="1418" w:type="dxa"/>
            <w:shd w:val="clear" w:color="auto" w:fill="auto"/>
            <w:vAlign w:val="center"/>
          </w:tcPr>
          <w:p w14:paraId="10A69214" w14:textId="6257F687" w:rsidR="009D1D03" w:rsidRPr="002C1365" w:rsidRDefault="00981612" w:rsidP="00410427">
            <w:pPr>
              <w:ind w:right="36"/>
              <w:jc w:val="center"/>
              <w:rPr>
                <w:rFonts w:cs="Arial"/>
                <w:sz w:val="18"/>
                <w:szCs w:val="18"/>
                <w:lang w:val="en-GB"/>
              </w:rPr>
            </w:pPr>
            <w:r w:rsidRPr="002C1365">
              <w:rPr>
                <w:rFonts w:cs="Arial"/>
                <w:sz w:val="18"/>
                <w:szCs w:val="18"/>
                <w:lang w:val="en-GB"/>
              </w:rPr>
              <w:t>10 (14.7)</w:t>
            </w:r>
          </w:p>
        </w:tc>
        <w:tc>
          <w:tcPr>
            <w:tcW w:w="994" w:type="dxa"/>
            <w:shd w:val="clear" w:color="auto" w:fill="auto"/>
            <w:vAlign w:val="center"/>
          </w:tcPr>
          <w:p w14:paraId="46F7CCF4" w14:textId="25C9E1BD" w:rsidR="009D1D03" w:rsidRPr="002C1365" w:rsidRDefault="0075491C" w:rsidP="00410427">
            <w:pPr>
              <w:ind w:right="36"/>
              <w:jc w:val="center"/>
              <w:rPr>
                <w:rFonts w:cs="Arial"/>
                <w:sz w:val="18"/>
                <w:szCs w:val="18"/>
                <w:lang w:val="en-GB"/>
              </w:rPr>
            </w:pPr>
            <w:r w:rsidRPr="002C1365">
              <w:rPr>
                <w:rFonts w:cs="Arial"/>
                <w:sz w:val="18"/>
                <w:szCs w:val="18"/>
                <w:lang w:val="en-GB"/>
              </w:rPr>
              <w:t>0.557</w:t>
            </w:r>
          </w:p>
        </w:tc>
      </w:tr>
      <w:tr w:rsidR="0075491C" w:rsidRPr="002C1365" w14:paraId="2E0BB20A" w14:textId="77777777" w:rsidTr="0032782B">
        <w:trPr>
          <w:trHeight w:val="454"/>
        </w:trPr>
        <w:tc>
          <w:tcPr>
            <w:tcW w:w="3964" w:type="dxa"/>
            <w:vMerge/>
            <w:shd w:val="clear" w:color="auto" w:fill="auto"/>
            <w:vAlign w:val="center"/>
          </w:tcPr>
          <w:p w14:paraId="2E7B9F8F" w14:textId="77777777" w:rsidR="009D1D03" w:rsidRPr="002C1365" w:rsidRDefault="009D1D03" w:rsidP="00410427">
            <w:pPr>
              <w:pStyle w:val="berschrift5"/>
              <w:rPr>
                <w:rFonts w:ascii="Arial" w:hAnsi="Arial" w:cs="Arial"/>
                <w:b w:val="0"/>
                <w:bCs w:val="0"/>
                <w:color w:val="222731"/>
                <w:sz w:val="18"/>
                <w:szCs w:val="18"/>
                <w:lang w:val="en-GB"/>
              </w:rPr>
            </w:pPr>
          </w:p>
        </w:tc>
        <w:tc>
          <w:tcPr>
            <w:tcW w:w="1560" w:type="dxa"/>
            <w:shd w:val="clear" w:color="auto" w:fill="auto"/>
            <w:vAlign w:val="center"/>
          </w:tcPr>
          <w:p w14:paraId="57A4EEFD" w14:textId="47494743" w:rsidR="009D1D03" w:rsidRPr="002C1365" w:rsidRDefault="009D1D03" w:rsidP="00410427">
            <w:pPr>
              <w:ind w:right="36"/>
              <w:jc w:val="center"/>
              <w:rPr>
                <w:rFonts w:cs="Arial"/>
                <w:sz w:val="18"/>
                <w:szCs w:val="18"/>
                <w:lang w:val="en-GB"/>
              </w:rPr>
            </w:pPr>
            <w:r w:rsidRPr="002C1365">
              <w:rPr>
                <w:rFonts w:cs="Arial"/>
                <w:sz w:val="18"/>
                <w:szCs w:val="18"/>
                <w:lang w:val="en-GB"/>
              </w:rPr>
              <w:t>35/30</w:t>
            </w:r>
          </w:p>
        </w:tc>
        <w:tc>
          <w:tcPr>
            <w:tcW w:w="1417" w:type="dxa"/>
            <w:shd w:val="clear" w:color="auto" w:fill="auto"/>
            <w:vAlign w:val="center"/>
          </w:tcPr>
          <w:p w14:paraId="61A661D8" w14:textId="486301D3" w:rsidR="009D1D03" w:rsidRPr="002C1365" w:rsidRDefault="00981612" w:rsidP="00410427">
            <w:pPr>
              <w:ind w:right="36"/>
              <w:jc w:val="center"/>
              <w:rPr>
                <w:rFonts w:cs="Arial"/>
                <w:sz w:val="18"/>
                <w:szCs w:val="18"/>
                <w:lang w:val="en-GB"/>
              </w:rPr>
            </w:pPr>
            <w:r w:rsidRPr="002C1365">
              <w:rPr>
                <w:rFonts w:cs="Arial"/>
                <w:sz w:val="18"/>
                <w:szCs w:val="18"/>
                <w:lang w:val="en-GB"/>
              </w:rPr>
              <w:t>3 (0.7)</w:t>
            </w:r>
          </w:p>
        </w:tc>
        <w:tc>
          <w:tcPr>
            <w:tcW w:w="1418" w:type="dxa"/>
            <w:shd w:val="clear" w:color="auto" w:fill="auto"/>
            <w:vAlign w:val="center"/>
          </w:tcPr>
          <w:p w14:paraId="1949E882" w14:textId="503293BC" w:rsidR="009D1D03" w:rsidRPr="002C1365" w:rsidRDefault="00981612" w:rsidP="00410427">
            <w:pPr>
              <w:ind w:right="36"/>
              <w:jc w:val="center"/>
              <w:rPr>
                <w:rFonts w:cs="Arial"/>
                <w:sz w:val="18"/>
                <w:szCs w:val="18"/>
                <w:lang w:val="en-GB"/>
              </w:rPr>
            </w:pPr>
            <w:r w:rsidRPr="002C1365">
              <w:rPr>
                <w:rFonts w:cs="Arial"/>
                <w:sz w:val="18"/>
                <w:szCs w:val="18"/>
                <w:lang w:val="en-GB"/>
              </w:rPr>
              <w:t>1 (1.5)</w:t>
            </w:r>
          </w:p>
        </w:tc>
        <w:tc>
          <w:tcPr>
            <w:tcW w:w="994" w:type="dxa"/>
            <w:shd w:val="clear" w:color="auto" w:fill="auto"/>
            <w:vAlign w:val="center"/>
          </w:tcPr>
          <w:p w14:paraId="6D714908" w14:textId="302FD82A" w:rsidR="009D1D03" w:rsidRPr="002C1365" w:rsidRDefault="0075491C" w:rsidP="00410427">
            <w:pPr>
              <w:ind w:right="36"/>
              <w:jc w:val="center"/>
              <w:rPr>
                <w:rFonts w:cs="Arial"/>
                <w:sz w:val="18"/>
                <w:szCs w:val="18"/>
                <w:lang w:val="en-GB"/>
              </w:rPr>
            </w:pPr>
            <w:r w:rsidRPr="002C1365">
              <w:rPr>
                <w:rFonts w:cs="Arial"/>
                <w:sz w:val="18"/>
                <w:szCs w:val="18"/>
                <w:lang w:val="en-GB"/>
              </w:rPr>
              <w:t>0.426</w:t>
            </w:r>
          </w:p>
        </w:tc>
      </w:tr>
      <w:tr w:rsidR="0075491C" w:rsidRPr="002C1365" w14:paraId="1BD765B6" w14:textId="77777777" w:rsidTr="0032782B">
        <w:trPr>
          <w:trHeight w:val="454"/>
        </w:trPr>
        <w:tc>
          <w:tcPr>
            <w:tcW w:w="3964" w:type="dxa"/>
            <w:tcBorders>
              <w:bottom w:val="single" w:sz="4" w:space="0" w:color="auto"/>
            </w:tcBorders>
            <w:shd w:val="clear" w:color="auto" w:fill="auto"/>
            <w:vAlign w:val="center"/>
          </w:tcPr>
          <w:p w14:paraId="499D5578" w14:textId="77777777" w:rsidR="0075491C" w:rsidRPr="002C1365" w:rsidRDefault="0075491C" w:rsidP="00410427">
            <w:pPr>
              <w:pStyle w:val="berschrift5"/>
              <w:rPr>
                <w:rFonts w:ascii="Arial" w:hAnsi="Arial" w:cs="Arial"/>
                <w:b w:val="0"/>
                <w:bCs w:val="0"/>
                <w:color w:val="222731"/>
                <w:sz w:val="18"/>
                <w:szCs w:val="18"/>
                <w:lang w:val="en-GB"/>
              </w:rPr>
            </w:pPr>
          </w:p>
        </w:tc>
        <w:tc>
          <w:tcPr>
            <w:tcW w:w="1560" w:type="dxa"/>
            <w:tcBorders>
              <w:bottom w:val="single" w:sz="4" w:space="0" w:color="auto"/>
            </w:tcBorders>
            <w:shd w:val="clear" w:color="auto" w:fill="auto"/>
            <w:vAlign w:val="center"/>
          </w:tcPr>
          <w:p w14:paraId="33E4AB58" w14:textId="4C2A74EA" w:rsidR="0075491C" w:rsidRPr="002C1365" w:rsidRDefault="00E069CB" w:rsidP="00410427">
            <w:pPr>
              <w:ind w:right="36"/>
              <w:jc w:val="center"/>
              <w:rPr>
                <w:rFonts w:cs="Arial"/>
                <w:sz w:val="18"/>
                <w:szCs w:val="18"/>
                <w:lang w:val="en-GB"/>
              </w:rPr>
            </w:pPr>
            <w:r w:rsidRPr="002C1365">
              <w:rPr>
                <w:rFonts w:cs="Arial"/>
                <w:sz w:val="18"/>
                <w:szCs w:val="18"/>
                <w:lang w:val="en-GB"/>
              </w:rPr>
              <w:t>Overall</w:t>
            </w:r>
          </w:p>
        </w:tc>
        <w:tc>
          <w:tcPr>
            <w:tcW w:w="1417" w:type="dxa"/>
            <w:tcBorders>
              <w:bottom w:val="single" w:sz="4" w:space="0" w:color="auto"/>
            </w:tcBorders>
            <w:shd w:val="clear" w:color="auto" w:fill="auto"/>
            <w:vAlign w:val="center"/>
          </w:tcPr>
          <w:p w14:paraId="668E2522" w14:textId="77777777" w:rsidR="0075491C" w:rsidRPr="002C1365" w:rsidRDefault="0075491C" w:rsidP="00410427">
            <w:pPr>
              <w:ind w:right="36"/>
              <w:jc w:val="center"/>
              <w:rPr>
                <w:rFonts w:cs="Arial"/>
                <w:sz w:val="18"/>
                <w:szCs w:val="18"/>
                <w:lang w:val="en-GB"/>
              </w:rPr>
            </w:pPr>
          </w:p>
        </w:tc>
        <w:tc>
          <w:tcPr>
            <w:tcW w:w="1418" w:type="dxa"/>
            <w:tcBorders>
              <w:bottom w:val="single" w:sz="4" w:space="0" w:color="auto"/>
            </w:tcBorders>
            <w:shd w:val="clear" w:color="auto" w:fill="auto"/>
            <w:vAlign w:val="center"/>
          </w:tcPr>
          <w:p w14:paraId="76338534" w14:textId="77777777" w:rsidR="0075491C" w:rsidRPr="002C1365" w:rsidRDefault="0075491C" w:rsidP="00410427">
            <w:pPr>
              <w:ind w:right="36"/>
              <w:jc w:val="center"/>
              <w:rPr>
                <w:rFonts w:cs="Arial"/>
                <w:sz w:val="18"/>
                <w:szCs w:val="18"/>
                <w:lang w:val="en-GB"/>
              </w:rPr>
            </w:pPr>
          </w:p>
        </w:tc>
        <w:tc>
          <w:tcPr>
            <w:tcW w:w="994" w:type="dxa"/>
            <w:tcBorders>
              <w:bottom w:val="single" w:sz="4" w:space="0" w:color="auto"/>
            </w:tcBorders>
            <w:shd w:val="clear" w:color="auto" w:fill="auto"/>
            <w:vAlign w:val="center"/>
          </w:tcPr>
          <w:p w14:paraId="318A25C3" w14:textId="7AFB3C75" w:rsidR="0075491C" w:rsidRPr="002C1365" w:rsidRDefault="005F1954" w:rsidP="00410427">
            <w:pPr>
              <w:ind w:right="36"/>
              <w:jc w:val="center"/>
              <w:rPr>
                <w:rFonts w:cs="Arial"/>
                <w:sz w:val="18"/>
                <w:szCs w:val="18"/>
                <w:lang w:val="en-GB"/>
              </w:rPr>
            </w:pPr>
            <w:r w:rsidRPr="002C1365">
              <w:rPr>
                <w:rFonts w:cs="Arial"/>
                <w:sz w:val="18"/>
                <w:szCs w:val="18"/>
                <w:lang w:val="en-GB"/>
              </w:rPr>
              <w:t>0.165</w:t>
            </w:r>
          </w:p>
        </w:tc>
      </w:tr>
      <w:tr w:rsidR="0075491C" w:rsidRPr="002C1365" w14:paraId="0794BCAC" w14:textId="77777777" w:rsidTr="0032782B">
        <w:trPr>
          <w:trHeight w:val="454"/>
        </w:trPr>
        <w:tc>
          <w:tcPr>
            <w:tcW w:w="3964" w:type="dxa"/>
            <w:vMerge w:val="restart"/>
            <w:tcBorders>
              <w:top w:val="single" w:sz="4" w:space="0" w:color="auto"/>
            </w:tcBorders>
            <w:vAlign w:val="center"/>
          </w:tcPr>
          <w:p w14:paraId="11BA0652" w14:textId="77777777" w:rsidR="009D1D03" w:rsidRPr="002C1365" w:rsidRDefault="009D1D03" w:rsidP="00410427">
            <w:pPr>
              <w:pStyle w:val="berschrift5"/>
              <w:rPr>
                <w:rFonts w:ascii="Arial" w:hAnsi="Arial" w:cs="Arial"/>
                <w:b w:val="0"/>
                <w:bCs w:val="0"/>
                <w:color w:val="222731"/>
                <w:sz w:val="18"/>
                <w:szCs w:val="18"/>
                <w:lang w:val="en-GB"/>
              </w:rPr>
            </w:pPr>
            <w:r w:rsidRPr="002C1365">
              <w:rPr>
                <w:rFonts w:ascii="Arial" w:hAnsi="Arial" w:cs="Arial"/>
                <w:b w:val="0"/>
                <w:bCs w:val="0"/>
                <w:color w:val="050605"/>
                <w:sz w:val="18"/>
                <w:szCs w:val="18"/>
                <w:shd w:val="clear" w:color="auto" w:fill="FFFFFF"/>
                <w:lang w:val="en-GB"/>
              </w:rPr>
              <w:t>GORE</w:t>
            </w:r>
            <w:r w:rsidRPr="002C1365">
              <w:rPr>
                <w:rFonts w:ascii="Arial" w:hAnsi="Arial" w:cs="Arial"/>
                <w:b w:val="0"/>
                <w:bCs w:val="0"/>
                <w:color w:val="050605"/>
                <w:sz w:val="18"/>
                <w:szCs w:val="18"/>
                <w:lang w:val="en-GB"/>
              </w:rPr>
              <w:t>®</w:t>
            </w:r>
            <w:r w:rsidRPr="002C1365">
              <w:rPr>
                <w:rStyle w:val="apple-converted-space"/>
                <w:rFonts w:ascii="Arial" w:hAnsi="Arial" w:cs="Arial"/>
                <w:b w:val="0"/>
                <w:bCs w:val="0"/>
                <w:color w:val="050605"/>
                <w:sz w:val="18"/>
                <w:szCs w:val="18"/>
                <w:shd w:val="clear" w:color="auto" w:fill="FFFFFF"/>
                <w:lang w:val="en-GB"/>
              </w:rPr>
              <w:t> </w:t>
            </w:r>
            <w:r w:rsidRPr="002C1365">
              <w:rPr>
                <w:rFonts w:ascii="Arial" w:hAnsi="Arial" w:cs="Arial"/>
                <w:b w:val="0"/>
                <w:bCs w:val="0"/>
                <w:color w:val="050605"/>
                <w:sz w:val="18"/>
                <w:szCs w:val="18"/>
                <w:shd w:val="clear" w:color="auto" w:fill="FFFFFF"/>
                <w:lang w:val="en-GB"/>
              </w:rPr>
              <w:t xml:space="preserve">CARDIOFORM Septal </w:t>
            </w:r>
            <w:proofErr w:type="spellStart"/>
            <w:r w:rsidRPr="002C1365">
              <w:rPr>
                <w:rFonts w:ascii="Arial" w:hAnsi="Arial" w:cs="Arial"/>
                <w:b w:val="0"/>
                <w:bCs w:val="0"/>
                <w:color w:val="050605"/>
                <w:sz w:val="18"/>
                <w:szCs w:val="18"/>
                <w:shd w:val="clear" w:color="auto" w:fill="FFFFFF"/>
                <w:lang w:val="en-GB"/>
              </w:rPr>
              <w:t>Occluder</w:t>
            </w:r>
            <w:proofErr w:type="spellEnd"/>
          </w:p>
        </w:tc>
        <w:tc>
          <w:tcPr>
            <w:tcW w:w="1560" w:type="dxa"/>
            <w:tcBorders>
              <w:top w:val="single" w:sz="4" w:space="0" w:color="auto"/>
            </w:tcBorders>
            <w:vAlign w:val="center"/>
          </w:tcPr>
          <w:p w14:paraId="289145B7" w14:textId="6AFEC79F" w:rsidR="009D1D03" w:rsidRPr="002C1365" w:rsidRDefault="00FB7779" w:rsidP="00410427">
            <w:pPr>
              <w:ind w:right="36"/>
              <w:jc w:val="center"/>
              <w:rPr>
                <w:rFonts w:cs="Arial"/>
                <w:sz w:val="18"/>
                <w:szCs w:val="18"/>
                <w:lang w:val="en-GB"/>
              </w:rPr>
            </w:pPr>
            <w:r w:rsidRPr="002C1365">
              <w:rPr>
                <w:rFonts w:cs="Arial"/>
                <w:sz w:val="18"/>
                <w:szCs w:val="18"/>
                <w:lang w:val="en-GB"/>
              </w:rPr>
              <w:t>20/20</w:t>
            </w:r>
          </w:p>
        </w:tc>
        <w:tc>
          <w:tcPr>
            <w:tcW w:w="1417" w:type="dxa"/>
            <w:tcBorders>
              <w:top w:val="single" w:sz="4" w:space="0" w:color="auto"/>
            </w:tcBorders>
            <w:vAlign w:val="center"/>
          </w:tcPr>
          <w:p w14:paraId="2DFAFB2E" w14:textId="294D942A" w:rsidR="009D1D03" w:rsidRPr="002C1365" w:rsidRDefault="00FB7779" w:rsidP="00410427">
            <w:pPr>
              <w:ind w:right="36"/>
              <w:jc w:val="center"/>
              <w:rPr>
                <w:rFonts w:cs="Arial"/>
                <w:sz w:val="18"/>
                <w:szCs w:val="18"/>
                <w:lang w:val="en-GB"/>
              </w:rPr>
            </w:pPr>
            <w:r w:rsidRPr="002C1365">
              <w:rPr>
                <w:rFonts w:cs="Arial"/>
                <w:sz w:val="18"/>
                <w:szCs w:val="18"/>
                <w:lang w:val="en-GB"/>
              </w:rPr>
              <w:t>3 (0.7)</w:t>
            </w:r>
          </w:p>
        </w:tc>
        <w:tc>
          <w:tcPr>
            <w:tcW w:w="1418" w:type="dxa"/>
            <w:tcBorders>
              <w:top w:val="single" w:sz="4" w:space="0" w:color="auto"/>
            </w:tcBorders>
            <w:vAlign w:val="center"/>
          </w:tcPr>
          <w:p w14:paraId="24E666EB" w14:textId="55D72D3A" w:rsidR="009D1D03" w:rsidRPr="002C1365" w:rsidRDefault="00FB7779" w:rsidP="00410427">
            <w:pPr>
              <w:ind w:right="36"/>
              <w:jc w:val="center"/>
              <w:rPr>
                <w:rFonts w:cs="Arial"/>
                <w:sz w:val="18"/>
                <w:szCs w:val="18"/>
                <w:lang w:val="en-GB"/>
              </w:rPr>
            </w:pPr>
            <w:r w:rsidRPr="002C1365">
              <w:rPr>
                <w:rFonts w:cs="Arial"/>
                <w:sz w:val="18"/>
                <w:szCs w:val="18"/>
                <w:lang w:val="en-GB"/>
              </w:rPr>
              <w:t>0 (0)</w:t>
            </w:r>
          </w:p>
        </w:tc>
        <w:tc>
          <w:tcPr>
            <w:tcW w:w="994" w:type="dxa"/>
            <w:tcBorders>
              <w:top w:val="single" w:sz="4" w:space="0" w:color="auto"/>
            </w:tcBorders>
            <w:vAlign w:val="center"/>
          </w:tcPr>
          <w:p w14:paraId="682C53B9" w14:textId="795A5D8D" w:rsidR="009D1D03" w:rsidRPr="002C1365" w:rsidRDefault="0075491C" w:rsidP="00410427">
            <w:pPr>
              <w:ind w:right="36"/>
              <w:jc w:val="center"/>
              <w:rPr>
                <w:rFonts w:cs="Arial"/>
                <w:sz w:val="18"/>
                <w:szCs w:val="18"/>
                <w:lang w:val="en-GB"/>
              </w:rPr>
            </w:pPr>
            <w:r w:rsidRPr="002C1365">
              <w:rPr>
                <w:rFonts w:cs="Arial"/>
                <w:sz w:val="18"/>
                <w:szCs w:val="18"/>
                <w:lang w:val="en-GB"/>
              </w:rPr>
              <w:t>1.000</w:t>
            </w:r>
          </w:p>
        </w:tc>
      </w:tr>
      <w:tr w:rsidR="00FB7779" w:rsidRPr="002C1365" w14:paraId="4CBD5599" w14:textId="77777777" w:rsidTr="0032782B">
        <w:trPr>
          <w:trHeight w:val="454"/>
        </w:trPr>
        <w:tc>
          <w:tcPr>
            <w:tcW w:w="3964" w:type="dxa"/>
            <w:vMerge/>
            <w:tcBorders>
              <w:top w:val="single" w:sz="4" w:space="0" w:color="auto"/>
            </w:tcBorders>
            <w:vAlign w:val="center"/>
          </w:tcPr>
          <w:p w14:paraId="5ECBC8D8" w14:textId="77777777" w:rsidR="00FB7779" w:rsidRPr="002C1365" w:rsidRDefault="00FB7779" w:rsidP="00410427">
            <w:pPr>
              <w:pStyle w:val="berschrift5"/>
              <w:rPr>
                <w:rFonts w:ascii="Arial" w:hAnsi="Arial" w:cs="Arial"/>
                <w:b w:val="0"/>
                <w:bCs w:val="0"/>
                <w:color w:val="050605"/>
                <w:sz w:val="18"/>
                <w:szCs w:val="18"/>
                <w:shd w:val="clear" w:color="auto" w:fill="FFFFFF"/>
                <w:lang w:val="en-GB"/>
              </w:rPr>
            </w:pPr>
          </w:p>
        </w:tc>
        <w:tc>
          <w:tcPr>
            <w:tcW w:w="1560" w:type="dxa"/>
            <w:vAlign w:val="center"/>
          </w:tcPr>
          <w:p w14:paraId="4AE4F2AA" w14:textId="2385C344" w:rsidR="00FB7779" w:rsidRPr="002C1365" w:rsidRDefault="00FB7779" w:rsidP="00410427">
            <w:pPr>
              <w:ind w:right="36"/>
              <w:jc w:val="center"/>
              <w:rPr>
                <w:rFonts w:cs="Arial"/>
                <w:sz w:val="18"/>
                <w:szCs w:val="18"/>
                <w:lang w:val="en-GB"/>
              </w:rPr>
            </w:pPr>
            <w:r w:rsidRPr="002C1365">
              <w:rPr>
                <w:rFonts w:cs="Arial"/>
                <w:sz w:val="18"/>
                <w:szCs w:val="18"/>
                <w:lang w:val="en-GB"/>
              </w:rPr>
              <w:t>25/25</w:t>
            </w:r>
          </w:p>
        </w:tc>
        <w:tc>
          <w:tcPr>
            <w:tcW w:w="1417" w:type="dxa"/>
            <w:vAlign w:val="center"/>
          </w:tcPr>
          <w:p w14:paraId="4C3E48B0" w14:textId="77D49278" w:rsidR="00FB7779" w:rsidRPr="002C1365" w:rsidRDefault="00FB7779" w:rsidP="00410427">
            <w:pPr>
              <w:ind w:right="36"/>
              <w:jc w:val="center"/>
              <w:rPr>
                <w:rFonts w:cs="Arial"/>
                <w:sz w:val="18"/>
                <w:szCs w:val="18"/>
                <w:lang w:val="en-GB"/>
              </w:rPr>
            </w:pPr>
            <w:r w:rsidRPr="002C1365">
              <w:rPr>
                <w:rFonts w:cs="Arial"/>
                <w:sz w:val="18"/>
                <w:szCs w:val="18"/>
                <w:lang w:val="en-GB"/>
              </w:rPr>
              <w:t>13 (2.8)</w:t>
            </w:r>
          </w:p>
        </w:tc>
        <w:tc>
          <w:tcPr>
            <w:tcW w:w="1418" w:type="dxa"/>
            <w:vAlign w:val="center"/>
          </w:tcPr>
          <w:p w14:paraId="0C77551E" w14:textId="1E032387" w:rsidR="00FB7779" w:rsidRPr="002C1365" w:rsidRDefault="00FB7779" w:rsidP="00410427">
            <w:pPr>
              <w:ind w:right="36"/>
              <w:jc w:val="center"/>
              <w:rPr>
                <w:rFonts w:cs="Arial"/>
                <w:sz w:val="18"/>
                <w:szCs w:val="18"/>
                <w:lang w:val="en-GB"/>
              </w:rPr>
            </w:pPr>
            <w:r w:rsidRPr="002C1365">
              <w:rPr>
                <w:rFonts w:cs="Arial"/>
                <w:sz w:val="18"/>
                <w:szCs w:val="18"/>
                <w:lang w:val="en-GB"/>
              </w:rPr>
              <w:t>2 (2.9)</w:t>
            </w:r>
          </w:p>
        </w:tc>
        <w:tc>
          <w:tcPr>
            <w:tcW w:w="994" w:type="dxa"/>
            <w:vAlign w:val="center"/>
          </w:tcPr>
          <w:p w14:paraId="590916D2" w14:textId="0F53C2BD" w:rsidR="00FB7779" w:rsidRPr="002C1365" w:rsidRDefault="0075491C" w:rsidP="00410427">
            <w:pPr>
              <w:ind w:right="36"/>
              <w:jc w:val="center"/>
              <w:rPr>
                <w:rFonts w:cs="Arial"/>
                <w:sz w:val="18"/>
                <w:szCs w:val="18"/>
                <w:lang w:val="en-GB"/>
              </w:rPr>
            </w:pPr>
            <w:r w:rsidRPr="002C1365">
              <w:rPr>
                <w:rFonts w:cs="Arial"/>
                <w:sz w:val="18"/>
                <w:szCs w:val="18"/>
                <w:lang w:val="en-GB"/>
              </w:rPr>
              <w:t>1.000</w:t>
            </w:r>
          </w:p>
        </w:tc>
      </w:tr>
      <w:tr w:rsidR="0075491C" w:rsidRPr="002C1365" w14:paraId="77187868" w14:textId="77777777" w:rsidTr="0032782B">
        <w:trPr>
          <w:trHeight w:val="454"/>
        </w:trPr>
        <w:tc>
          <w:tcPr>
            <w:tcW w:w="3964" w:type="dxa"/>
            <w:vMerge/>
            <w:vAlign w:val="center"/>
          </w:tcPr>
          <w:p w14:paraId="7016CB81" w14:textId="77777777" w:rsidR="009D1D03" w:rsidRPr="002C1365" w:rsidRDefault="009D1D03" w:rsidP="00410427">
            <w:pPr>
              <w:pStyle w:val="berschrift5"/>
              <w:rPr>
                <w:rFonts w:ascii="Arial" w:hAnsi="Arial" w:cs="Arial"/>
                <w:b w:val="0"/>
                <w:bCs w:val="0"/>
                <w:color w:val="050605"/>
                <w:sz w:val="18"/>
                <w:szCs w:val="18"/>
                <w:shd w:val="clear" w:color="auto" w:fill="FFFFFF"/>
                <w:lang w:val="en-GB"/>
              </w:rPr>
            </w:pPr>
          </w:p>
        </w:tc>
        <w:tc>
          <w:tcPr>
            <w:tcW w:w="1560" w:type="dxa"/>
            <w:vAlign w:val="center"/>
          </w:tcPr>
          <w:p w14:paraId="3589F678" w14:textId="4CC03C54" w:rsidR="009D1D03" w:rsidRPr="002C1365" w:rsidRDefault="009D1D03" w:rsidP="00410427">
            <w:pPr>
              <w:ind w:right="36"/>
              <w:jc w:val="center"/>
              <w:rPr>
                <w:rFonts w:cs="Arial"/>
                <w:sz w:val="18"/>
                <w:szCs w:val="18"/>
                <w:lang w:val="en-GB"/>
              </w:rPr>
            </w:pPr>
            <w:r w:rsidRPr="002C1365">
              <w:rPr>
                <w:rFonts w:cs="Arial"/>
                <w:sz w:val="18"/>
                <w:szCs w:val="18"/>
                <w:lang w:val="en-GB"/>
              </w:rPr>
              <w:t>30/30</w:t>
            </w:r>
          </w:p>
        </w:tc>
        <w:tc>
          <w:tcPr>
            <w:tcW w:w="1417" w:type="dxa"/>
            <w:vAlign w:val="center"/>
          </w:tcPr>
          <w:p w14:paraId="3470506B" w14:textId="33164151" w:rsidR="009D1D03" w:rsidRPr="002C1365" w:rsidRDefault="00FB7779" w:rsidP="00410427">
            <w:pPr>
              <w:ind w:right="36"/>
              <w:jc w:val="center"/>
              <w:rPr>
                <w:rFonts w:cs="Arial"/>
                <w:sz w:val="18"/>
                <w:szCs w:val="18"/>
                <w:lang w:val="en-GB"/>
              </w:rPr>
            </w:pPr>
            <w:r w:rsidRPr="002C1365">
              <w:rPr>
                <w:rFonts w:cs="Arial"/>
                <w:sz w:val="18"/>
                <w:szCs w:val="18"/>
                <w:lang w:val="en-GB"/>
              </w:rPr>
              <w:t>20 (4.4)</w:t>
            </w:r>
          </w:p>
        </w:tc>
        <w:tc>
          <w:tcPr>
            <w:tcW w:w="1418" w:type="dxa"/>
            <w:vAlign w:val="center"/>
          </w:tcPr>
          <w:p w14:paraId="1C96D905" w14:textId="60566EB7" w:rsidR="009D1D03" w:rsidRPr="002C1365" w:rsidRDefault="00FB7779" w:rsidP="00410427">
            <w:pPr>
              <w:ind w:right="36"/>
              <w:jc w:val="center"/>
              <w:rPr>
                <w:rFonts w:cs="Arial"/>
                <w:sz w:val="18"/>
                <w:szCs w:val="18"/>
                <w:lang w:val="en-GB"/>
              </w:rPr>
            </w:pPr>
            <w:r w:rsidRPr="002C1365">
              <w:rPr>
                <w:rFonts w:cs="Arial"/>
                <w:sz w:val="18"/>
                <w:szCs w:val="18"/>
                <w:lang w:val="en-GB"/>
              </w:rPr>
              <w:t>8 (11.8)</w:t>
            </w:r>
          </w:p>
        </w:tc>
        <w:tc>
          <w:tcPr>
            <w:tcW w:w="994" w:type="dxa"/>
            <w:vAlign w:val="center"/>
          </w:tcPr>
          <w:p w14:paraId="08C134EF" w14:textId="54BA5643" w:rsidR="009D1D03" w:rsidRPr="002C1365" w:rsidRDefault="0075491C" w:rsidP="00410427">
            <w:pPr>
              <w:ind w:right="36"/>
              <w:jc w:val="center"/>
              <w:rPr>
                <w:rFonts w:cs="Arial"/>
                <w:b/>
                <w:bCs/>
                <w:sz w:val="18"/>
                <w:szCs w:val="18"/>
                <w:lang w:val="en-GB"/>
              </w:rPr>
            </w:pPr>
            <w:r w:rsidRPr="002C1365">
              <w:rPr>
                <w:rFonts w:cs="Arial"/>
                <w:b/>
                <w:bCs/>
                <w:sz w:val="18"/>
                <w:szCs w:val="18"/>
                <w:lang w:val="en-GB"/>
              </w:rPr>
              <w:t>0.019</w:t>
            </w:r>
          </w:p>
        </w:tc>
      </w:tr>
      <w:tr w:rsidR="0075491C" w:rsidRPr="002C1365" w14:paraId="5B95ADF6" w14:textId="77777777" w:rsidTr="0032782B">
        <w:trPr>
          <w:trHeight w:val="454"/>
        </w:trPr>
        <w:tc>
          <w:tcPr>
            <w:tcW w:w="3964" w:type="dxa"/>
            <w:vAlign w:val="center"/>
          </w:tcPr>
          <w:p w14:paraId="3FD60675" w14:textId="77777777" w:rsidR="0075491C" w:rsidRPr="002C1365" w:rsidRDefault="0075491C" w:rsidP="00410427">
            <w:pPr>
              <w:pStyle w:val="berschrift5"/>
              <w:rPr>
                <w:rFonts w:ascii="Arial" w:hAnsi="Arial" w:cs="Arial"/>
                <w:b w:val="0"/>
                <w:bCs w:val="0"/>
                <w:color w:val="050605"/>
                <w:sz w:val="18"/>
                <w:szCs w:val="18"/>
                <w:shd w:val="clear" w:color="auto" w:fill="FFFFFF"/>
                <w:lang w:val="en-GB"/>
              </w:rPr>
            </w:pPr>
          </w:p>
        </w:tc>
        <w:tc>
          <w:tcPr>
            <w:tcW w:w="1560" w:type="dxa"/>
            <w:vAlign w:val="center"/>
          </w:tcPr>
          <w:p w14:paraId="10C27B84" w14:textId="5B73DD1F" w:rsidR="0075491C" w:rsidRPr="002C1365" w:rsidRDefault="00E069CB" w:rsidP="00410427">
            <w:pPr>
              <w:ind w:right="36"/>
              <w:jc w:val="center"/>
              <w:rPr>
                <w:rFonts w:cs="Arial"/>
                <w:sz w:val="18"/>
                <w:szCs w:val="18"/>
                <w:lang w:val="en-GB"/>
              </w:rPr>
            </w:pPr>
            <w:r w:rsidRPr="002C1365">
              <w:rPr>
                <w:rFonts w:cs="Arial"/>
                <w:sz w:val="18"/>
                <w:szCs w:val="18"/>
                <w:lang w:val="en-GB"/>
              </w:rPr>
              <w:t>Overall</w:t>
            </w:r>
          </w:p>
        </w:tc>
        <w:tc>
          <w:tcPr>
            <w:tcW w:w="1417" w:type="dxa"/>
            <w:vAlign w:val="center"/>
          </w:tcPr>
          <w:p w14:paraId="10093599" w14:textId="77777777" w:rsidR="0075491C" w:rsidRPr="002C1365" w:rsidRDefault="0075491C" w:rsidP="00410427">
            <w:pPr>
              <w:ind w:right="36"/>
              <w:jc w:val="center"/>
              <w:rPr>
                <w:rFonts w:cs="Arial"/>
                <w:sz w:val="18"/>
                <w:szCs w:val="18"/>
                <w:lang w:val="en-GB"/>
              </w:rPr>
            </w:pPr>
          </w:p>
        </w:tc>
        <w:tc>
          <w:tcPr>
            <w:tcW w:w="1418" w:type="dxa"/>
            <w:vAlign w:val="center"/>
          </w:tcPr>
          <w:p w14:paraId="4C59DC5D" w14:textId="77777777" w:rsidR="0075491C" w:rsidRPr="002C1365" w:rsidRDefault="0075491C" w:rsidP="00410427">
            <w:pPr>
              <w:ind w:right="36"/>
              <w:jc w:val="center"/>
              <w:rPr>
                <w:rFonts w:cs="Arial"/>
                <w:sz w:val="18"/>
                <w:szCs w:val="18"/>
                <w:lang w:val="en-GB"/>
              </w:rPr>
            </w:pPr>
          </w:p>
        </w:tc>
        <w:tc>
          <w:tcPr>
            <w:tcW w:w="994" w:type="dxa"/>
            <w:vAlign w:val="center"/>
          </w:tcPr>
          <w:p w14:paraId="2E67B4F4" w14:textId="549B0C42" w:rsidR="0075491C" w:rsidRPr="002C1365" w:rsidRDefault="005F1954" w:rsidP="00410427">
            <w:pPr>
              <w:ind w:right="36"/>
              <w:jc w:val="center"/>
              <w:rPr>
                <w:rFonts w:cs="Arial"/>
                <w:sz w:val="18"/>
                <w:szCs w:val="18"/>
                <w:lang w:val="en-GB"/>
              </w:rPr>
            </w:pPr>
            <w:r w:rsidRPr="002C1365">
              <w:rPr>
                <w:rFonts w:cs="Arial"/>
                <w:sz w:val="18"/>
                <w:szCs w:val="18"/>
                <w:lang w:val="en-GB"/>
              </w:rPr>
              <w:t>0.081</w:t>
            </w:r>
          </w:p>
        </w:tc>
      </w:tr>
      <w:tr w:rsidR="00410427" w:rsidRPr="002C1365" w14:paraId="4C9538E6" w14:textId="77777777" w:rsidTr="00AC385F">
        <w:trPr>
          <w:trHeight w:val="454"/>
        </w:trPr>
        <w:tc>
          <w:tcPr>
            <w:tcW w:w="9353" w:type="dxa"/>
            <w:gridSpan w:val="5"/>
            <w:vAlign w:val="center"/>
          </w:tcPr>
          <w:p w14:paraId="00D027D8" w14:textId="77777777" w:rsidR="00410427" w:rsidRPr="002C1365" w:rsidRDefault="00410427" w:rsidP="00410427">
            <w:pPr>
              <w:ind w:right="36"/>
              <w:rPr>
                <w:rFonts w:cs="Arial"/>
                <w:i/>
                <w:iCs/>
                <w:sz w:val="18"/>
                <w:szCs w:val="18"/>
                <w:lang w:val="en-GB"/>
              </w:rPr>
            </w:pPr>
          </w:p>
        </w:tc>
      </w:tr>
      <w:tr w:rsidR="00410427" w:rsidRPr="002C31A3" w14:paraId="14B3C641" w14:textId="77777777" w:rsidTr="00AC385F">
        <w:trPr>
          <w:trHeight w:val="454"/>
        </w:trPr>
        <w:tc>
          <w:tcPr>
            <w:tcW w:w="9353" w:type="dxa"/>
            <w:gridSpan w:val="5"/>
            <w:vAlign w:val="center"/>
          </w:tcPr>
          <w:p w14:paraId="434D4924" w14:textId="2CFA193D" w:rsidR="0075491C" w:rsidRPr="002C1365" w:rsidRDefault="00410427" w:rsidP="0075491C">
            <w:pPr>
              <w:ind w:right="36"/>
              <w:jc w:val="both"/>
              <w:rPr>
                <w:rFonts w:cs="Arial"/>
                <w:sz w:val="16"/>
                <w:szCs w:val="16"/>
                <w:lang w:val="en-GB"/>
              </w:rPr>
            </w:pPr>
            <w:proofErr w:type="gramStart"/>
            <w:r w:rsidRPr="002C1365">
              <w:rPr>
                <w:rFonts w:cs="Arial"/>
                <w:i/>
                <w:iCs/>
                <w:sz w:val="16"/>
                <w:szCs w:val="16"/>
                <w:lang w:val="en-GB"/>
              </w:rPr>
              <w:t>LA,</w:t>
            </w:r>
            <w:proofErr w:type="gramEnd"/>
            <w:r w:rsidRPr="002C1365">
              <w:rPr>
                <w:rFonts w:cs="Arial"/>
                <w:i/>
                <w:iCs/>
                <w:sz w:val="16"/>
                <w:szCs w:val="16"/>
                <w:lang w:val="en-GB"/>
              </w:rPr>
              <w:t xml:space="preserve"> left atrium; PFO, patent foramen </w:t>
            </w:r>
            <w:proofErr w:type="spellStart"/>
            <w:r w:rsidRPr="002C1365">
              <w:rPr>
                <w:rFonts w:cs="Arial"/>
                <w:i/>
                <w:iCs/>
                <w:sz w:val="16"/>
                <w:szCs w:val="16"/>
                <w:lang w:val="en-GB"/>
              </w:rPr>
              <w:t>ovale</w:t>
            </w:r>
            <w:proofErr w:type="spellEnd"/>
            <w:r w:rsidRPr="002C1365">
              <w:rPr>
                <w:rFonts w:cs="Arial"/>
                <w:i/>
                <w:iCs/>
                <w:sz w:val="16"/>
                <w:szCs w:val="16"/>
                <w:lang w:val="en-GB"/>
              </w:rPr>
              <w:t xml:space="preserve">; RA, right atrium. </w:t>
            </w:r>
            <w:r w:rsidR="0075491C" w:rsidRPr="002C1365">
              <w:rPr>
                <w:rFonts w:cs="Arial"/>
                <w:i/>
                <w:iCs/>
                <w:sz w:val="16"/>
                <w:szCs w:val="16"/>
                <w:lang w:val="en-GB"/>
              </w:rPr>
              <w:t>For subgroup analysis Fisher´s exact test was employed, and significant values are highlighted.</w:t>
            </w:r>
          </w:p>
          <w:p w14:paraId="13B4A893" w14:textId="06FBB54F" w:rsidR="00410427" w:rsidRPr="002C1365" w:rsidRDefault="00410427" w:rsidP="00410427">
            <w:pPr>
              <w:ind w:right="36"/>
              <w:rPr>
                <w:rFonts w:cs="Arial"/>
                <w:i/>
                <w:iCs/>
                <w:sz w:val="16"/>
                <w:szCs w:val="16"/>
                <w:lang w:val="en-GB"/>
              </w:rPr>
            </w:pPr>
          </w:p>
        </w:tc>
      </w:tr>
    </w:tbl>
    <w:p w14:paraId="23504653" w14:textId="77777777" w:rsidR="00642B45" w:rsidRPr="002C1365" w:rsidRDefault="00642B45">
      <w:pPr>
        <w:rPr>
          <w:rFonts w:cs="Arial"/>
          <w:b/>
          <w:bCs/>
          <w:lang w:val="en-GB"/>
        </w:rPr>
      </w:pPr>
    </w:p>
    <w:p w14:paraId="669ADA3E" w14:textId="77777777" w:rsidR="00642B45" w:rsidRPr="002C1365" w:rsidRDefault="00642B45">
      <w:pPr>
        <w:rPr>
          <w:rFonts w:cs="Arial"/>
          <w:b/>
          <w:bCs/>
          <w:lang w:val="en-GB"/>
        </w:rPr>
      </w:pPr>
    </w:p>
    <w:p w14:paraId="1A3FADEA" w14:textId="2C2A6C31" w:rsidR="00D7437D" w:rsidRPr="002C1365" w:rsidRDefault="00D7437D">
      <w:pPr>
        <w:rPr>
          <w:rFonts w:cs="Arial"/>
          <w:b/>
          <w:bCs/>
          <w:lang w:val="en-GB"/>
        </w:rPr>
      </w:pPr>
      <w:r w:rsidRPr="002C1365">
        <w:rPr>
          <w:rFonts w:cs="Arial"/>
          <w:b/>
          <w:bCs/>
          <w:lang w:val="en-GB"/>
        </w:rPr>
        <w:lastRenderedPageBreak/>
        <w:t>References</w:t>
      </w:r>
    </w:p>
    <w:p w14:paraId="19B346E4" w14:textId="77777777" w:rsidR="00350EEC" w:rsidRPr="002C1365" w:rsidRDefault="00D7437D" w:rsidP="00350EEC">
      <w:pPr>
        <w:pStyle w:val="EndNoteBibliography"/>
        <w:rPr>
          <w:lang w:val="en-GB"/>
        </w:rPr>
      </w:pPr>
      <w:r w:rsidRPr="002C1365">
        <w:rPr>
          <w:lang w:val="en-GB"/>
        </w:rPr>
        <w:fldChar w:fldCharType="begin"/>
      </w:r>
      <w:r w:rsidRPr="002C1365">
        <w:rPr>
          <w:lang w:val="en-GB"/>
        </w:rPr>
        <w:instrText xml:space="preserve"> ADDIN EN.REFLIST </w:instrText>
      </w:r>
      <w:r w:rsidRPr="002C1365">
        <w:rPr>
          <w:lang w:val="en-GB"/>
        </w:rPr>
        <w:fldChar w:fldCharType="separate"/>
      </w:r>
      <w:r w:rsidR="00350EEC" w:rsidRPr="002C1365">
        <w:rPr>
          <w:lang w:val="en-GB"/>
        </w:rPr>
        <w:t>1.</w:t>
      </w:r>
      <w:r w:rsidR="00350EEC" w:rsidRPr="002C1365">
        <w:rPr>
          <w:lang w:val="en-GB"/>
        </w:rPr>
        <w:tab/>
        <w:t xml:space="preserve">Silvestry FE, Cohen MS, Armsby LB, et al. Guidelines for the Echocardiographic Assessment of Atrial Septal Defect and Patent Foramen Ovale: From the American Society of Echocardiography and Society for Cardiac Angiography and Interventions. </w:t>
      </w:r>
      <w:r w:rsidR="00350EEC" w:rsidRPr="002C1365">
        <w:rPr>
          <w:i/>
          <w:lang w:val="en-GB"/>
        </w:rPr>
        <w:t>J Am Soc Echocardiogr</w:t>
      </w:r>
      <w:r w:rsidR="00350EEC" w:rsidRPr="002C1365">
        <w:rPr>
          <w:lang w:val="en-GB"/>
        </w:rPr>
        <w:t>. Aug 2015;28(8):910-58. doi:10.1016/j.echo.2015.05.015</w:t>
      </w:r>
    </w:p>
    <w:p w14:paraId="32078392" w14:textId="78909EAE" w:rsidR="00350EEC" w:rsidRPr="002C1365" w:rsidRDefault="00350EEC" w:rsidP="00350EEC">
      <w:pPr>
        <w:pStyle w:val="EndNoteBibliography"/>
        <w:rPr>
          <w:lang w:val="en-GB"/>
        </w:rPr>
      </w:pPr>
      <w:r w:rsidRPr="002C1365">
        <w:rPr>
          <w:lang w:val="en-GB"/>
        </w:rPr>
        <w:t>2.</w:t>
      </w:r>
      <w:r w:rsidRPr="002C1365">
        <w:rPr>
          <w:lang w:val="en-GB"/>
        </w:rPr>
        <w:tab/>
        <w:t xml:space="preserve">Taiyun Wei and Viliam Simko (2021). R package 'corrplot': Visualization of a Correlation Matrix (Version 0.92). Available from https://github.com/taiyun/corrplot. </w:t>
      </w:r>
    </w:p>
    <w:p w14:paraId="5724CF82" w14:textId="3C54718B" w:rsidR="00350EEC" w:rsidRPr="00BE3AC2" w:rsidRDefault="00350EEC" w:rsidP="00350EEC">
      <w:pPr>
        <w:pStyle w:val="EndNoteBibliography"/>
      </w:pPr>
      <w:r w:rsidRPr="002C1365">
        <w:rPr>
          <w:lang w:val="en-GB"/>
        </w:rPr>
        <w:t>3.</w:t>
      </w:r>
      <w:r w:rsidRPr="002C1365">
        <w:rPr>
          <w:lang w:val="en-GB"/>
        </w:rPr>
        <w:tab/>
        <w:t xml:space="preserve">Eklund A, Trimble J (2021). _beeswarm: The Bee Swarm Plot, an Alternative to Stripchart_. </w:t>
      </w:r>
      <w:r w:rsidRPr="00BE3AC2">
        <w:t>R package version 0.4.0, &lt;https://CRAN.R-project.org/package=beeswarm&gt;</w:t>
      </w:r>
    </w:p>
    <w:p w14:paraId="505E9538" w14:textId="3344F343" w:rsidR="00350EEC" w:rsidRPr="00BE3AC2" w:rsidRDefault="00350EEC" w:rsidP="00350EEC">
      <w:pPr>
        <w:pStyle w:val="EndNoteBibliography"/>
      </w:pPr>
    </w:p>
    <w:p w14:paraId="2D5DFEAB" w14:textId="290871D8" w:rsidR="00AA14D9" w:rsidRPr="002C1365" w:rsidRDefault="00D7437D">
      <w:pPr>
        <w:rPr>
          <w:rFonts w:cs="Arial"/>
          <w:lang w:val="en-GB"/>
        </w:rPr>
      </w:pPr>
      <w:r w:rsidRPr="002C1365">
        <w:rPr>
          <w:rFonts w:cs="Arial"/>
          <w:lang w:val="en-GB"/>
        </w:rPr>
        <w:fldChar w:fldCharType="end"/>
      </w:r>
    </w:p>
    <w:sectPr w:rsidR="00AA14D9" w:rsidRPr="002C13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32761"/>
    <w:multiLevelType w:val="multilevel"/>
    <w:tmpl w:val="DC74C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E42CCA"/>
    <w:multiLevelType w:val="multilevel"/>
    <w:tmpl w:val="0B203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3E6FC0"/>
    <w:multiLevelType w:val="multilevel"/>
    <w:tmpl w:val="D9D0B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973083">
    <w:abstractNumId w:val="0"/>
  </w:num>
  <w:num w:numId="2" w16cid:durableId="1379161733">
    <w:abstractNumId w:val="1"/>
  </w:num>
  <w:num w:numId="3" w16cid:durableId="1781681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RIC&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2a2vpx350exser2vjvx5dnrsvr9rap0wea&quot;&gt;My EndNote Library&lt;record-ids&gt;&lt;item&gt;509&lt;/item&gt;&lt;item&gt;831&lt;/item&gt;&lt;item&gt;841&lt;/item&gt;&lt;/record-ids&gt;&lt;/item&gt;&lt;/Libraries&gt;"/>
  </w:docVars>
  <w:rsids>
    <w:rsidRoot w:val="00A94464"/>
    <w:rsid w:val="00017F45"/>
    <w:rsid w:val="00051CE3"/>
    <w:rsid w:val="000646B7"/>
    <w:rsid w:val="00097812"/>
    <w:rsid w:val="000A2FAE"/>
    <w:rsid w:val="000C2593"/>
    <w:rsid w:val="000F6029"/>
    <w:rsid w:val="001015F9"/>
    <w:rsid w:val="00105C16"/>
    <w:rsid w:val="0014544A"/>
    <w:rsid w:val="001519E7"/>
    <w:rsid w:val="00156EF9"/>
    <w:rsid w:val="00166F88"/>
    <w:rsid w:val="00176494"/>
    <w:rsid w:val="001B1DD3"/>
    <w:rsid w:val="001D0FE1"/>
    <w:rsid w:val="001E0AB9"/>
    <w:rsid w:val="001F0294"/>
    <w:rsid w:val="00207B61"/>
    <w:rsid w:val="0021704B"/>
    <w:rsid w:val="00225C67"/>
    <w:rsid w:val="0023056E"/>
    <w:rsid w:val="00250B38"/>
    <w:rsid w:val="00275B44"/>
    <w:rsid w:val="00275BB3"/>
    <w:rsid w:val="00284ECA"/>
    <w:rsid w:val="002C0C34"/>
    <w:rsid w:val="002C1365"/>
    <w:rsid w:val="002C31A3"/>
    <w:rsid w:val="00311034"/>
    <w:rsid w:val="0031640D"/>
    <w:rsid w:val="003271BD"/>
    <w:rsid w:val="0032782B"/>
    <w:rsid w:val="00350EEC"/>
    <w:rsid w:val="003839A7"/>
    <w:rsid w:val="003971EC"/>
    <w:rsid w:val="003C008E"/>
    <w:rsid w:val="003C569B"/>
    <w:rsid w:val="00410427"/>
    <w:rsid w:val="00411825"/>
    <w:rsid w:val="00430303"/>
    <w:rsid w:val="00432ED3"/>
    <w:rsid w:val="00465507"/>
    <w:rsid w:val="004D0434"/>
    <w:rsid w:val="004D63CB"/>
    <w:rsid w:val="004E5DC7"/>
    <w:rsid w:val="00500A38"/>
    <w:rsid w:val="00506A35"/>
    <w:rsid w:val="00516530"/>
    <w:rsid w:val="00517CB7"/>
    <w:rsid w:val="00524FA5"/>
    <w:rsid w:val="00555744"/>
    <w:rsid w:val="005571CA"/>
    <w:rsid w:val="00593102"/>
    <w:rsid w:val="005C4950"/>
    <w:rsid w:val="005F1954"/>
    <w:rsid w:val="00642B45"/>
    <w:rsid w:val="00666DDC"/>
    <w:rsid w:val="00693F02"/>
    <w:rsid w:val="006A5836"/>
    <w:rsid w:val="006D2043"/>
    <w:rsid w:val="006D2C2E"/>
    <w:rsid w:val="006D4B2D"/>
    <w:rsid w:val="00711DFF"/>
    <w:rsid w:val="00717B85"/>
    <w:rsid w:val="007415BE"/>
    <w:rsid w:val="0075491C"/>
    <w:rsid w:val="00791DFC"/>
    <w:rsid w:val="007A3A5D"/>
    <w:rsid w:val="007A47E2"/>
    <w:rsid w:val="007A50CC"/>
    <w:rsid w:val="007B1B08"/>
    <w:rsid w:val="007B5F57"/>
    <w:rsid w:val="007D2006"/>
    <w:rsid w:val="00827D7E"/>
    <w:rsid w:val="00847B67"/>
    <w:rsid w:val="0085461A"/>
    <w:rsid w:val="00855B69"/>
    <w:rsid w:val="00861805"/>
    <w:rsid w:val="00863170"/>
    <w:rsid w:val="008704B7"/>
    <w:rsid w:val="00875C18"/>
    <w:rsid w:val="00895C3C"/>
    <w:rsid w:val="008F372D"/>
    <w:rsid w:val="00904735"/>
    <w:rsid w:val="00911309"/>
    <w:rsid w:val="009333BA"/>
    <w:rsid w:val="009426E2"/>
    <w:rsid w:val="00957958"/>
    <w:rsid w:val="009616BA"/>
    <w:rsid w:val="00965138"/>
    <w:rsid w:val="00966B84"/>
    <w:rsid w:val="009719F6"/>
    <w:rsid w:val="009723E9"/>
    <w:rsid w:val="00981612"/>
    <w:rsid w:val="009A5FBC"/>
    <w:rsid w:val="009D1D03"/>
    <w:rsid w:val="009D45D7"/>
    <w:rsid w:val="009E2C8B"/>
    <w:rsid w:val="009E6D25"/>
    <w:rsid w:val="009F0C13"/>
    <w:rsid w:val="00A264BD"/>
    <w:rsid w:val="00A4359C"/>
    <w:rsid w:val="00A45988"/>
    <w:rsid w:val="00A72CDD"/>
    <w:rsid w:val="00A914FB"/>
    <w:rsid w:val="00A94464"/>
    <w:rsid w:val="00A973BC"/>
    <w:rsid w:val="00AA14D9"/>
    <w:rsid w:val="00AA2B7F"/>
    <w:rsid w:val="00AC385F"/>
    <w:rsid w:val="00AD0E80"/>
    <w:rsid w:val="00B148E7"/>
    <w:rsid w:val="00B47E21"/>
    <w:rsid w:val="00B907DD"/>
    <w:rsid w:val="00BC1A2A"/>
    <w:rsid w:val="00BE3AC2"/>
    <w:rsid w:val="00BE63F5"/>
    <w:rsid w:val="00BF5261"/>
    <w:rsid w:val="00BF58E6"/>
    <w:rsid w:val="00C14CC9"/>
    <w:rsid w:val="00C20C3E"/>
    <w:rsid w:val="00C25B40"/>
    <w:rsid w:val="00C34265"/>
    <w:rsid w:val="00C3481D"/>
    <w:rsid w:val="00C36AED"/>
    <w:rsid w:val="00C421A3"/>
    <w:rsid w:val="00C70FC4"/>
    <w:rsid w:val="00C719B6"/>
    <w:rsid w:val="00C7201D"/>
    <w:rsid w:val="00C74A51"/>
    <w:rsid w:val="00C87749"/>
    <w:rsid w:val="00C95124"/>
    <w:rsid w:val="00CC7DCA"/>
    <w:rsid w:val="00CD22A0"/>
    <w:rsid w:val="00CF4D30"/>
    <w:rsid w:val="00CF7107"/>
    <w:rsid w:val="00D02919"/>
    <w:rsid w:val="00D07BD8"/>
    <w:rsid w:val="00D12E58"/>
    <w:rsid w:val="00D15575"/>
    <w:rsid w:val="00D1756C"/>
    <w:rsid w:val="00D34B99"/>
    <w:rsid w:val="00D54AA1"/>
    <w:rsid w:val="00D7437D"/>
    <w:rsid w:val="00D96024"/>
    <w:rsid w:val="00DF02AB"/>
    <w:rsid w:val="00E069CB"/>
    <w:rsid w:val="00E16F86"/>
    <w:rsid w:val="00E72BF4"/>
    <w:rsid w:val="00E82438"/>
    <w:rsid w:val="00E83F56"/>
    <w:rsid w:val="00E85E93"/>
    <w:rsid w:val="00ED0664"/>
    <w:rsid w:val="00ED3C4C"/>
    <w:rsid w:val="00EE01CA"/>
    <w:rsid w:val="00F0288C"/>
    <w:rsid w:val="00F05F00"/>
    <w:rsid w:val="00F32933"/>
    <w:rsid w:val="00F424E8"/>
    <w:rsid w:val="00F50879"/>
    <w:rsid w:val="00FA2211"/>
    <w:rsid w:val="00FB6F5F"/>
    <w:rsid w:val="00FB7779"/>
    <w:rsid w:val="00FD07B0"/>
    <w:rsid w:val="00FD224D"/>
    <w:rsid w:val="00FD32A5"/>
    <w:rsid w:val="00FF5C24"/>
    <w:rsid w:val="00FF5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1B53A6"/>
  <w15:chartTrackingRefBased/>
  <w15:docId w15:val="{ACC5639B-0157-C441-AEDF-1FAA7C62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pPr>
        <w:spacing w:after="16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4464"/>
    <w:pPr>
      <w:spacing w:after="0"/>
      <w:jc w:val="left"/>
    </w:pPr>
    <w:rPr>
      <w:rFonts w:ascii="Arial" w:hAnsi="Arial" w:cs="Times New Roman"/>
      <w:color w:val="000000" w:themeColor="text1"/>
      <w:kern w:val="0"/>
      <w:lang w:val="de-DE" w:eastAsia="de-DE"/>
      <w14:ligatures w14:val="none"/>
    </w:rPr>
  </w:style>
  <w:style w:type="paragraph" w:styleId="berschrift1">
    <w:name w:val="heading 1"/>
    <w:basedOn w:val="Standard"/>
    <w:link w:val="berschrift1Zchn"/>
    <w:autoRedefine/>
    <w:uiPriority w:val="9"/>
    <w:qFormat/>
    <w:rsid w:val="00C70FC4"/>
    <w:pPr>
      <w:spacing w:before="100" w:beforeAutospacing="1" w:after="100" w:afterAutospacing="1"/>
      <w:jc w:val="both"/>
      <w:outlineLvl w:val="0"/>
    </w:pPr>
    <w:rPr>
      <w:b/>
      <w:kern w:val="36"/>
      <w:szCs w:val="48"/>
      <w:lang w:val="en-US"/>
    </w:rPr>
  </w:style>
  <w:style w:type="paragraph" w:styleId="berschrift2">
    <w:name w:val="heading 2"/>
    <w:basedOn w:val="Standard"/>
    <w:next w:val="Standard"/>
    <w:link w:val="berschrift2Zchn"/>
    <w:uiPriority w:val="9"/>
    <w:unhideWhenUsed/>
    <w:qFormat/>
    <w:rsid w:val="00C70FC4"/>
    <w:pPr>
      <w:keepNext/>
      <w:keepLines/>
      <w:spacing w:before="40"/>
      <w:jc w:val="both"/>
      <w:outlineLvl w:val="1"/>
    </w:pPr>
    <w:rPr>
      <w:rFonts w:eastAsiaTheme="majorEastAsia" w:cstheme="majorBidi"/>
      <w:b/>
      <w:szCs w:val="26"/>
      <w:lang w:val="en-US"/>
    </w:rPr>
  </w:style>
  <w:style w:type="paragraph" w:styleId="berschrift3">
    <w:name w:val="heading 3"/>
    <w:basedOn w:val="Standard"/>
    <w:next w:val="Standard"/>
    <w:link w:val="berschrift3Zchn"/>
    <w:uiPriority w:val="9"/>
    <w:semiHidden/>
    <w:unhideWhenUsed/>
    <w:qFormat/>
    <w:rsid w:val="00C70FC4"/>
    <w:pPr>
      <w:keepNext/>
      <w:keepLines/>
      <w:spacing w:before="40"/>
      <w:jc w:val="both"/>
      <w:outlineLvl w:val="2"/>
    </w:pPr>
    <w:rPr>
      <w:rFonts w:eastAsiaTheme="majorEastAsia" w:cstheme="majorBidi"/>
      <w:b/>
      <w:lang w:val="en-US"/>
    </w:rPr>
  </w:style>
  <w:style w:type="paragraph" w:styleId="berschrift5">
    <w:name w:val="heading 5"/>
    <w:basedOn w:val="Standard"/>
    <w:link w:val="berschrift5Zchn"/>
    <w:uiPriority w:val="9"/>
    <w:qFormat/>
    <w:rsid w:val="00FD07B0"/>
    <w:pPr>
      <w:spacing w:before="100" w:beforeAutospacing="1" w:after="100" w:afterAutospacing="1" w:line="240" w:lineRule="auto"/>
      <w:outlineLvl w:val="4"/>
    </w:pPr>
    <w:rPr>
      <w:rFonts w:ascii="Times New Roman" w:hAnsi="Times New Roman"/>
      <w:b/>
      <w:bCs/>
      <w:color w:val="auto"/>
      <w:sz w:val="20"/>
      <w:szCs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qFormat/>
    <w:rsid w:val="001D0FE1"/>
    <w:pPr>
      <w:ind w:left="480" w:hanging="480"/>
      <w:jc w:val="both"/>
    </w:pPr>
    <w:rPr>
      <w:rFonts w:cstheme="minorHAnsi"/>
      <w:smallCaps/>
      <w:szCs w:val="20"/>
      <w:lang w:val="en-US"/>
    </w:rPr>
  </w:style>
  <w:style w:type="character" w:customStyle="1" w:styleId="berschrift1Zchn">
    <w:name w:val="Überschrift 1 Zchn"/>
    <w:basedOn w:val="Absatz-Standardschriftart"/>
    <w:link w:val="berschrift1"/>
    <w:uiPriority w:val="9"/>
    <w:rsid w:val="00C70FC4"/>
    <w:rPr>
      <w:rFonts w:ascii="Arial" w:eastAsia="Times New Roman" w:hAnsi="Arial" w:cs="Times New Roman"/>
      <w:b/>
      <w:color w:val="000000" w:themeColor="text1"/>
      <w:kern w:val="36"/>
      <w:szCs w:val="48"/>
      <w:lang w:eastAsia="de-DE"/>
    </w:rPr>
  </w:style>
  <w:style w:type="character" w:customStyle="1" w:styleId="berschrift2Zchn">
    <w:name w:val="Überschrift 2 Zchn"/>
    <w:basedOn w:val="Absatz-Standardschriftart"/>
    <w:link w:val="berschrift2"/>
    <w:uiPriority w:val="9"/>
    <w:rsid w:val="00C70FC4"/>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semiHidden/>
    <w:rsid w:val="00C70FC4"/>
    <w:rPr>
      <w:rFonts w:ascii="Arial" w:eastAsiaTheme="majorEastAsia" w:hAnsi="Arial" w:cstheme="majorBidi"/>
      <w:b/>
      <w:color w:val="000000" w:themeColor="text1"/>
      <w:lang w:eastAsia="de-DE"/>
    </w:rPr>
  </w:style>
  <w:style w:type="paragraph" w:styleId="Listenabsatz">
    <w:name w:val="List Paragraph"/>
    <w:basedOn w:val="Standard"/>
    <w:uiPriority w:val="34"/>
    <w:qFormat/>
    <w:rsid w:val="00A94464"/>
    <w:pPr>
      <w:spacing w:line="240" w:lineRule="auto"/>
      <w:ind w:left="720"/>
      <w:contextualSpacing/>
    </w:pPr>
    <w:rPr>
      <w:rFonts w:ascii="Times New Roman" w:hAnsi="Times New Roman"/>
      <w:color w:val="auto"/>
    </w:rPr>
  </w:style>
  <w:style w:type="paragraph" w:customStyle="1" w:styleId="EndNoteBibliographyTitle">
    <w:name w:val="EndNote Bibliography Title"/>
    <w:basedOn w:val="Standard"/>
    <w:link w:val="EndNoteBibliographyTitleChar"/>
    <w:rsid w:val="00D7437D"/>
    <w:pPr>
      <w:jc w:val="center"/>
    </w:pPr>
    <w:rPr>
      <w:rFonts w:cs="Arial"/>
    </w:rPr>
  </w:style>
  <w:style w:type="character" w:customStyle="1" w:styleId="EndNoteBibliographyTitleChar">
    <w:name w:val="EndNote Bibliography Title Char"/>
    <w:basedOn w:val="Absatz-Standardschriftart"/>
    <w:link w:val="EndNoteBibliographyTitle"/>
    <w:rsid w:val="00D7437D"/>
    <w:rPr>
      <w:rFonts w:ascii="Arial" w:hAnsi="Arial" w:cs="Arial"/>
      <w:color w:val="000000" w:themeColor="text1"/>
      <w:kern w:val="0"/>
      <w:lang w:val="de-DE" w:eastAsia="de-DE"/>
      <w14:ligatures w14:val="none"/>
    </w:rPr>
  </w:style>
  <w:style w:type="paragraph" w:customStyle="1" w:styleId="EndNoteBibliography">
    <w:name w:val="EndNote Bibliography"/>
    <w:basedOn w:val="Standard"/>
    <w:link w:val="EndNoteBibliographyChar"/>
    <w:rsid w:val="00D7437D"/>
    <w:pPr>
      <w:spacing w:line="240" w:lineRule="auto"/>
    </w:pPr>
    <w:rPr>
      <w:rFonts w:cs="Arial"/>
    </w:rPr>
  </w:style>
  <w:style w:type="character" w:customStyle="1" w:styleId="EndNoteBibliographyChar">
    <w:name w:val="EndNote Bibliography Char"/>
    <w:basedOn w:val="Absatz-Standardschriftart"/>
    <w:link w:val="EndNoteBibliography"/>
    <w:rsid w:val="00D7437D"/>
    <w:rPr>
      <w:rFonts w:ascii="Arial" w:hAnsi="Arial" w:cs="Arial"/>
      <w:color w:val="000000" w:themeColor="text1"/>
      <w:kern w:val="0"/>
      <w:lang w:val="de-DE" w:eastAsia="de-DE"/>
      <w14:ligatures w14:val="none"/>
    </w:rPr>
  </w:style>
  <w:style w:type="character" w:styleId="Hyperlink">
    <w:name w:val="Hyperlink"/>
    <w:basedOn w:val="Absatz-Standardschriftart"/>
    <w:uiPriority w:val="99"/>
    <w:unhideWhenUsed/>
    <w:rsid w:val="00D7437D"/>
    <w:rPr>
      <w:color w:val="467886" w:themeColor="hyperlink"/>
      <w:u w:val="single"/>
    </w:rPr>
  </w:style>
  <w:style w:type="character" w:styleId="NichtaufgelsteErwhnung">
    <w:name w:val="Unresolved Mention"/>
    <w:basedOn w:val="Absatz-Standardschriftart"/>
    <w:uiPriority w:val="99"/>
    <w:semiHidden/>
    <w:unhideWhenUsed/>
    <w:rsid w:val="00D7437D"/>
    <w:rPr>
      <w:color w:val="605E5C"/>
      <w:shd w:val="clear" w:color="auto" w:fill="E1DFDD"/>
    </w:rPr>
  </w:style>
  <w:style w:type="table" w:styleId="Tabellenraster">
    <w:name w:val="Table Grid"/>
    <w:basedOn w:val="NormaleTabelle"/>
    <w:uiPriority w:val="39"/>
    <w:rsid w:val="001F0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9"/>
    <w:rsid w:val="00FD07B0"/>
    <w:rPr>
      <w:rFonts w:ascii="Times New Roman" w:hAnsi="Times New Roman" w:cs="Times New Roman"/>
      <w:b/>
      <w:bCs/>
      <w:kern w:val="0"/>
      <w:sz w:val="20"/>
      <w:szCs w:val="20"/>
      <w14:ligatures w14:val="none"/>
    </w:rPr>
  </w:style>
  <w:style w:type="character" w:styleId="Fett">
    <w:name w:val="Strong"/>
    <w:basedOn w:val="Absatz-Standardschriftart"/>
    <w:uiPriority w:val="22"/>
    <w:qFormat/>
    <w:rsid w:val="00FD07B0"/>
    <w:rPr>
      <w:b/>
      <w:bCs/>
    </w:rPr>
  </w:style>
  <w:style w:type="character" w:customStyle="1" w:styleId="apple-converted-space">
    <w:name w:val="apple-converted-space"/>
    <w:basedOn w:val="Absatz-Standardschriftart"/>
    <w:rsid w:val="00FD07B0"/>
  </w:style>
  <w:style w:type="character" w:styleId="Kommentarzeichen">
    <w:name w:val="annotation reference"/>
    <w:basedOn w:val="Absatz-Standardschriftart"/>
    <w:uiPriority w:val="99"/>
    <w:semiHidden/>
    <w:unhideWhenUsed/>
    <w:rsid w:val="00225C67"/>
    <w:rPr>
      <w:sz w:val="16"/>
      <w:szCs w:val="16"/>
    </w:rPr>
  </w:style>
  <w:style w:type="paragraph" w:styleId="Kommentartext">
    <w:name w:val="annotation text"/>
    <w:basedOn w:val="Standard"/>
    <w:link w:val="KommentartextZchn"/>
    <w:uiPriority w:val="99"/>
    <w:semiHidden/>
    <w:unhideWhenUsed/>
    <w:rsid w:val="00225C6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25C67"/>
    <w:rPr>
      <w:rFonts w:ascii="Arial" w:hAnsi="Arial" w:cs="Times New Roman"/>
      <w:color w:val="000000" w:themeColor="text1"/>
      <w:kern w:val="0"/>
      <w:sz w:val="2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41951">
      <w:bodyDiv w:val="1"/>
      <w:marLeft w:val="0"/>
      <w:marRight w:val="0"/>
      <w:marTop w:val="0"/>
      <w:marBottom w:val="0"/>
      <w:divBdr>
        <w:top w:val="none" w:sz="0" w:space="0" w:color="auto"/>
        <w:left w:val="none" w:sz="0" w:space="0" w:color="auto"/>
        <w:bottom w:val="none" w:sz="0" w:space="0" w:color="auto"/>
        <w:right w:val="none" w:sz="0" w:space="0" w:color="auto"/>
      </w:divBdr>
    </w:div>
    <w:div w:id="426731007">
      <w:bodyDiv w:val="1"/>
      <w:marLeft w:val="0"/>
      <w:marRight w:val="0"/>
      <w:marTop w:val="0"/>
      <w:marBottom w:val="0"/>
      <w:divBdr>
        <w:top w:val="none" w:sz="0" w:space="0" w:color="auto"/>
        <w:left w:val="none" w:sz="0" w:space="0" w:color="auto"/>
        <w:bottom w:val="none" w:sz="0" w:space="0" w:color="auto"/>
        <w:right w:val="none" w:sz="0" w:space="0" w:color="auto"/>
      </w:divBdr>
    </w:div>
    <w:div w:id="986056498">
      <w:bodyDiv w:val="1"/>
      <w:marLeft w:val="0"/>
      <w:marRight w:val="0"/>
      <w:marTop w:val="0"/>
      <w:marBottom w:val="0"/>
      <w:divBdr>
        <w:top w:val="none" w:sz="0" w:space="0" w:color="auto"/>
        <w:left w:val="none" w:sz="0" w:space="0" w:color="auto"/>
        <w:bottom w:val="none" w:sz="0" w:space="0" w:color="auto"/>
        <w:right w:val="none" w:sz="0" w:space="0" w:color="auto"/>
      </w:divBdr>
    </w:div>
    <w:div w:id="1199124084">
      <w:bodyDiv w:val="1"/>
      <w:marLeft w:val="0"/>
      <w:marRight w:val="0"/>
      <w:marTop w:val="0"/>
      <w:marBottom w:val="0"/>
      <w:divBdr>
        <w:top w:val="none" w:sz="0" w:space="0" w:color="auto"/>
        <w:left w:val="none" w:sz="0" w:space="0" w:color="auto"/>
        <w:bottom w:val="none" w:sz="0" w:space="0" w:color="auto"/>
        <w:right w:val="none" w:sz="0" w:space="0" w:color="auto"/>
      </w:divBdr>
    </w:div>
    <w:div w:id="1379668312">
      <w:bodyDiv w:val="1"/>
      <w:marLeft w:val="0"/>
      <w:marRight w:val="0"/>
      <w:marTop w:val="0"/>
      <w:marBottom w:val="0"/>
      <w:divBdr>
        <w:top w:val="none" w:sz="0" w:space="0" w:color="auto"/>
        <w:left w:val="none" w:sz="0" w:space="0" w:color="auto"/>
        <w:bottom w:val="none" w:sz="0" w:space="0" w:color="auto"/>
        <w:right w:val="none" w:sz="0" w:space="0" w:color="auto"/>
      </w:divBdr>
    </w:div>
    <w:div w:id="1585334518">
      <w:bodyDiv w:val="1"/>
      <w:marLeft w:val="0"/>
      <w:marRight w:val="0"/>
      <w:marTop w:val="0"/>
      <w:marBottom w:val="0"/>
      <w:divBdr>
        <w:top w:val="none" w:sz="0" w:space="0" w:color="auto"/>
        <w:left w:val="none" w:sz="0" w:space="0" w:color="auto"/>
        <w:bottom w:val="none" w:sz="0" w:space="0" w:color="auto"/>
        <w:right w:val="none" w:sz="0" w:space="0" w:color="auto"/>
      </w:divBdr>
    </w:div>
    <w:div w:id="1588073787">
      <w:bodyDiv w:val="1"/>
      <w:marLeft w:val="0"/>
      <w:marRight w:val="0"/>
      <w:marTop w:val="0"/>
      <w:marBottom w:val="0"/>
      <w:divBdr>
        <w:top w:val="none" w:sz="0" w:space="0" w:color="auto"/>
        <w:left w:val="none" w:sz="0" w:space="0" w:color="auto"/>
        <w:bottom w:val="none" w:sz="0" w:space="0" w:color="auto"/>
        <w:right w:val="none" w:sz="0" w:space="0" w:color="auto"/>
      </w:divBdr>
    </w:div>
    <w:div w:id="1814323249">
      <w:bodyDiv w:val="1"/>
      <w:marLeft w:val="0"/>
      <w:marRight w:val="0"/>
      <w:marTop w:val="0"/>
      <w:marBottom w:val="0"/>
      <w:divBdr>
        <w:top w:val="none" w:sz="0" w:space="0" w:color="auto"/>
        <w:left w:val="none" w:sz="0" w:space="0" w:color="auto"/>
        <w:bottom w:val="none" w:sz="0" w:space="0" w:color="auto"/>
        <w:right w:val="none" w:sz="0" w:space="0" w:color="auto"/>
      </w:divBdr>
    </w:div>
    <w:div w:id="208702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tiff"/><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2367</Words>
  <Characters>14914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Harm</dc:creator>
  <cp:keywords/>
  <dc:description/>
  <cp:lastModifiedBy>Michal Droppa</cp:lastModifiedBy>
  <cp:revision>16</cp:revision>
  <dcterms:created xsi:type="dcterms:W3CDTF">2025-06-03T20:11:00Z</dcterms:created>
  <dcterms:modified xsi:type="dcterms:W3CDTF">2025-06-29T09:57:00Z</dcterms:modified>
</cp:coreProperties>
</file>