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ECE8E" w14:textId="77777777" w:rsidR="003D18DF" w:rsidRPr="00F14E08" w:rsidRDefault="003D18DF" w:rsidP="003D18DF">
      <w:pPr>
        <w:spacing w:after="0" w:line="240" w:lineRule="auto"/>
        <w:rPr>
          <w:rFonts w:ascii="Arial" w:hAnsi="Arial" w:cs="Arial"/>
          <w:lang w:val="en-GB"/>
        </w:rPr>
      </w:pPr>
    </w:p>
    <w:p w14:paraId="238D8D45" w14:textId="2386FC5E" w:rsidR="00780082" w:rsidRPr="00F14E08" w:rsidRDefault="003D18DF" w:rsidP="0062579D">
      <w:pPr>
        <w:rPr>
          <w:rFonts w:ascii="Arial" w:hAnsi="Arial" w:cs="Arial"/>
          <w:b/>
          <w:bCs/>
          <w:lang w:val="en-GB"/>
        </w:rPr>
      </w:pPr>
      <w:r w:rsidRPr="00F14E08">
        <w:rPr>
          <w:rFonts w:ascii="Arial" w:hAnsi="Arial" w:cs="Arial"/>
          <w:b/>
          <w:bCs/>
          <w:lang w:val="en-GB"/>
        </w:rPr>
        <w:t>Supplement</w:t>
      </w:r>
      <w:r w:rsidR="00780082" w:rsidRPr="00F14E08">
        <w:rPr>
          <w:rFonts w:ascii="Arial" w:hAnsi="Arial" w:cs="Arial"/>
          <w:b/>
          <w:bCs/>
          <w:lang w:val="en-GB"/>
        </w:rPr>
        <w:t xml:space="preserve"> 1</w:t>
      </w:r>
    </w:p>
    <w:p w14:paraId="35E8DC05" w14:textId="77777777" w:rsidR="001C26D0" w:rsidRPr="00F14E08" w:rsidRDefault="001C26D0" w:rsidP="0062579D">
      <w:pPr>
        <w:rPr>
          <w:rFonts w:ascii="Arial" w:hAnsi="Arial" w:cs="Arial"/>
          <w:lang w:val="en-GB"/>
        </w:rPr>
      </w:pPr>
    </w:p>
    <w:p w14:paraId="6A03DAE9" w14:textId="098A8B68" w:rsidR="003D18DF" w:rsidRPr="00F14E08" w:rsidRDefault="003D18DF" w:rsidP="00422AA2">
      <w:pPr>
        <w:pStyle w:val="Listenabsatz"/>
        <w:numPr>
          <w:ilvl w:val="0"/>
          <w:numId w:val="3"/>
        </w:numPr>
        <w:rPr>
          <w:rFonts w:ascii="Arial" w:hAnsi="Arial" w:cs="Arial"/>
          <w:b/>
          <w:bCs/>
          <w:lang w:val="en-GB"/>
        </w:rPr>
      </w:pPr>
      <w:r w:rsidRPr="00F14E08">
        <w:rPr>
          <w:rFonts w:ascii="Arial" w:hAnsi="Arial" w:cs="Arial"/>
          <w:b/>
          <w:bCs/>
          <w:lang w:val="en-GB"/>
        </w:rPr>
        <w:t>Segmentation workflow for anatomical structures</w:t>
      </w:r>
      <w:r w:rsidR="00AB100F" w:rsidRPr="00F14E08">
        <w:rPr>
          <w:rFonts w:ascii="Arial" w:hAnsi="Arial" w:cs="Arial"/>
          <w:b/>
          <w:bCs/>
          <w:lang w:val="en-GB"/>
        </w:rPr>
        <w:t xml:space="preserve"> from CMR imaging</w:t>
      </w:r>
    </w:p>
    <w:p w14:paraId="30F21E59" w14:textId="77777777" w:rsidR="003D18DF" w:rsidRPr="00F14E08" w:rsidRDefault="003D18DF" w:rsidP="003D18DF">
      <w:pPr>
        <w:spacing w:line="360" w:lineRule="auto"/>
        <w:jc w:val="both"/>
        <w:rPr>
          <w:rFonts w:ascii="Arial" w:eastAsia="Arial" w:hAnsi="Arial" w:cs="Arial"/>
          <w:lang w:val="en-GB"/>
        </w:rPr>
      </w:pPr>
      <w:r w:rsidRPr="00F14E08">
        <w:rPr>
          <w:rFonts w:ascii="Arial" w:eastAsia="Arial" w:hAnsi="Arial" w:cs="Arial"/>
          <w:lang w:val="en-GB"/>
        </w:rPr>
        <w:t xml:space="preserve">The following workflow was applied to obtain the desired models of the left atrium and epicardial adipose tissue structures: </w:t>
      </w:r>
    </w:p>
    <w:p w14:paraId="5382FFEB" w14:textId="56A42D62" w:rsidR="003D18DF" w:rsidRPr="00F14E08" w:rsidRDefault="003D18DF" w:rsidP="003D18DF">
      <w:pPr>
        <w:numPr>
          <w:ilvl w:val="0"/>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Import of patient DICOM</w:t>
      </w:r>
      <w:r w:rsidRPr="00F14E08">
        <w:rPr>
          <w:rFonts w:ascii="Arial" w:eastAsia="Arial" w:hAnsi="Arial" w:cs="Arial"/>
          <w:color w:val="000000"/>
          <w:lang w:val="en-GB"/>
        </w:rPr>
        <w:fldChar w:fldCharType="begin"/>
      </w:r>
      <w:r w:rsidRPr="00F14E08">
        <w:rPr>
          <w:rFonts w:ascii="Arial" w:hAnsi="Arial" w:cs="Arial"/>
          <w:lang w:val="en-GB"/>
        </w:rPr>
        <w:instrText xml:space="preserve"> XE "</w:instrText>
      </w:r>
      <w:r w:rsidRPr="00F14E08">
        <w:rPr>
          <w:rFonts w:ascii="Arial" w:eastAsia="Arial" w:hAnsi="Arial" w:cs="Arial"/>
          <w:color w:val="000000"/>
          <w:lang w:val="en-GB"/>
        </w:rPr>
        <w:instrText>DICOM</w:instrText>
      </w:r>
      <w:r w:rsidRPr="00F14E08">
        <w:rPr>
          <w:rFonts w:ascii="Arial" w:hAnsi="Arial" w:cs="Arial"/>
          <w:lang w:val="en-GB"/>
        </w:rPr>
        <w:instrText>" \t "</w:instrText>
      </w:r>
      <w:r w:rsidRPr="00F14E08">
        <w:rPr>
          <w:rFonts w:ascii="Arial" w:hAnsi="Arial" w:cs="Arial"/>
          <w:i/>
          <w:lang w:val="en-GB"/>
        </w:rPr>
        <w:instrText>Digital Imaging and Communications in Medicine</w:instrText>
      </w:r>
      <w:r w:rsidRPr="00F14E08">
        <w:rPr>
          <w:rFonts w:ascii="Arial" w:hAnsi="Arial" w:cs="Arial"/>
          <w:lang w:val="en-GB"/>
        </w:rPr>
        <w:instrText xml:space="preserve">" </w:instrText>
      </w:r>
      <w:r w:rsidRPr="00F14E08">
        <w:rPr>
          <w:rFonts w:ascii="Arial" w:eastAsia="Arial" w:hAnsi="Arial" w:cs="Arial"/>
          <w:color w:val="000000"/>
          <w:lang w:val="en-GB"/>
        </w:rPr>
        <w:fldChar w:fldCharType="end"/>
      </w:r>
      <w:r w:rsidRPr="00F14E08">
        <w:rPr>
          <w:rFonts w:ascii="Arial" w:eastAsia="Arial" w:hAnsi="Arial" w:cs="Arial"/>
          <w:color w:val="000000"/>
          <w:lang w:val="en-GB"/>
        </w:rPr>
        <w:t xml:space="preserve"> files (LA-Angiography images and adipose tissue-only images from DIXON fat-water separation sequence) into the ADAS 3D software (</w:t>
      </w:r>
      <w:r w:rsidRPr="00F14E08">
        <w:rPr>
          <w:rFonts w:ascii="Arial" w:eastAsia="Arial" w:hAnsi="Arial" w:cs="Arial"/>
          <w:lang w:val="en-GB"/>
        </w:rPr>
        <w:t>Galgo Medical S. L, 2019)</w:t>
      </w:r>
      <w:r w:rsidR="00105FA9" w:rsidRPr="00F14E08">
        <w:rPr>
          <w:rFonts w:ascii="Arial" w:eastAsia="Arial" w:hAnsi="Arial" w:cs="Arial"/>
          <w:lang w:val="en-GB"/>
        </w:rPr>
        <w:fldChar w:fldCharType="begin"/>
      </w:r>
      <w:r w:rsidR="00105FA9" w:rsidRPr="00F14E08">
        <w:rPr>
          <w:rFonts w:ascii="Arial" w:eastAsia="Arial" w:hAnsi="Arial" w:cs="Arial"/>
          <w:lang w:val="en-GB"/>
        </w:rPr>
        <w:instrText xml:space="preserve"> ADDIN ZOTERO_ITEM CSL_CITATION {"citationID":"tzAsZiAS","properties":{"formattedCitation":"\\super 1\\nosupersub{}","plainCitation":"1","noteIndex":0},"citationItems":[{"id":193,"uris":["http://zotero.org/users/12020162/items/HEDFHENB"],"itemData":{"id":193,"type":"chapter","title":"Instrucions for use Invesigational-ADAS_3D_v2.4","author":[{"family":"Galgo Medical S. L","given":""}],"issued":{"date-parts":[["2019"]]}}}],"schema":"https://github.com/citation-style-language/schema/raw/master/csl-citation.json"} </w:instrText>
      </w:r>
      <w:r w:rsidR="00105FA9" w:rsidRPr="00F14E08">
        <w:rPr>
          <w:rFonts w:ascii="Arial" w:eastAsia="Arial" w:hAnsi="Arial" w:cs="Arial"/>
          <w:lang w:val="en-GB"/>
        </w:rPr>
        <w:fldChar w:fldCharType="separate"/>
      </w:r>
      <w:r w:rsidR="00105FA9" w:rsidRPr="00F14E08">
        <w:rPr>
          <w:rFonts w:ascii="Arial" w:hAnsi="Arial" w:cs="Arial"/>
          <w:szCs w:val="24"/>
          <w:vertAlign w:val="superscript"/>
        </w:rPr>
        <w:t>1</w:t>
      </w:r>
      <w:r w:rsidR="00105FA9" w:rsidRPr="00F14E08">
        <w:rPr>
          <w:rFonts w:ascii="Arial" w:eastAsia="Arial" w:hAnsi="Arial" w:cs="Arial"/>
          <w:lang w:val="en-GB"/>
        </w:rPr>
        <w:fldChar w:fldCharType="end"/>
      </w:r>
      <w:r w:rsidRPr="00F14E08">
        <w:rPr>
          <w:rFonts w:ascii="Arial" w:eastAsia="Arial" w:hAnsi="Arial" w:cs="Arial"/>
          <w:color w:val="000000"/>
          <w:lang w:val="en-GB"/>
        </w:rPr>
        <w:t>:</w:t>
      </w:r>
    </w:p>
    <w:p w14:paraId="63A0AE10" w14:textId="77777777" w:rsidR="003D18DF" w:rsidRPr="00F14E08" w:rsidRDefault="003D18DF" w:rsidP="003D18DF">
      <w:pPr>
        <w:numPr>
          <w:ilvl w:val="1"/>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 xml:space="preserve">The image series were aligned using an automatic software algorithm to be able to generate models with correct reference to each other in 3D. In some cases, a manual alignment correction was necessary. </w:t>
      </w:r>
    </w:p>
    <w:p w14:paraId="264297E5" w14:textId="77777777" w:rsidR="003D18DF" w:rsidRPr="00F14E08" w:rsidRDefault="003D18DF" w:rsidP="003D18DF">
      <w:pPr>
        <w:numPr>
          <w:ilvl w:val="0"/>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Creation of 3D models of anatomical structures and epicardial adipose tissue surrounding the left atrium using the segmentation tools.</w:t>
      </w:r>
    </w:p>
    <w:p w14:paraId="63C9FE3C" w14:textId="77777777" w:rsidR="003D18DF" w:rsidRPr="00F14E08" w:rsidRDefault="003D18DF" w:rsidP="003D18DF">
      <w:pPr>
        <w:numPr>
          <w:ilvl w:val="1"/>
          <w:numId w:val="2"/>
        </w:numPr>
        <w:pBdr>
          <w:top w:val="nil"/>
          <w:left w:val="nil"/>
          <w:bottom w:val="nil"/>
          <w:right w:val="nil"/>
          <w:between w:val="nil"/>
        </w:pBdr>
        <w:suppressAutoHyphens w:val="0"/>
        <w:spacing w:after="0" w:line="360" w:lineRule="auto"/>
        <w:jc w:val="both"/>
        <w:rPr>
          <w:rFonts w:ascii="Arial" w:eastAsia="Arial" w:hAnsi="Arial" w:cs="Arial"/>
          <w:color w:val="000000"/>
          <w:u w:val="single"/>
          <w:lang w:val="en-GB"/>
        </w:rPr>
      </w:pPr>
      <w:r w:rsidRPr="00F14E08">
        <w:rPr>
          <w:rFonts w:ascii="Arial" w:eastAsia="Arial" w:hAnsi="Arial" w:cs="Arial"/>
          <w:color w:val="000000"/>
          <w:u w:val="single"/>
          <w:lang w:val="en-GB"/>
        </w:rPr>
        <w:t xml:space="preserve">Left atrial model: </w:t>
      </w:r>
    </w:p>
    <w:p w14:paraId="572B4007" w14:textId="77777777" w:rsidR="003D18DF" w:rsidRPr="00F14E08" w:rsidRDefault="003D18DF" w:rsidP="003D18DF">
      <w:pPr>
        <w:numPr>
          <w:ilvl w:val="2"/>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Using the heart anatomy extraction workflow of ADAS 3D and the provided threshold method, image intensity levels were individually chosen to allow selection of contrast enhanced structures. The used MR-angiography images, obtained after application of intravenous contrast, provide a visualization of the blood perfused heart chambers and vessels. A 3D model of all contrast enhanced structures was generated through a volume rendering algorithm of the software.</w:t>
      </w:r>
    </w:p>
    <w:p w14:paraId="31442C87" w14:textId="77777777" w:rsidR="003D18DF" w:rsidRPr="00F14E08" w:rsidRDefault="003D18DF" w:rsidP="003D18DF">
      <w:pPr>
        <w:numPr>
          <w:ilvl w:val="2"/>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The region of interest was defined by extrusion of peripheral anatomical structures in the 3D model.</w:t>
      </w:r>
    </w:p>
    <w:p w14:paraId="1F6D04AC" w14:textId="77777777" w:rsidR="003D18DF" w:rsidRPr="00F14E08" w:rsidRDefault="003D18DF" w:rsidP="003D18DF">
      <w:pPr>
        <w:numPr>
          <w:ilvl w:val="2"/>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Regional segmentation of the cardiac model was performed by automatic annotation using seeds placed on cardiac landmarks on the image slices (left ventricle, left atrium, pulmonary artery, aorta), which allows for automatic subdivision (using a selection growth algorithm) into single cardiac structures.</w:t>
      </w:r>
    </w:p>
    <w:p w14:paraId="3458F4DB" w14:textId="77777777" w:rsidR="003D18DF" w:rsidRPr="00F14E08" w:rsidRDefault="003D18DF" w:rsidP="003D18DF">
      <w:pPr>
        <w:numPr>
          <w:ilvl w:val="2"/>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Manual correction of the automatic structure annotation by use of paint tools consisting of a variable 3-dimensional sphere was performed if necessary.</w:t>
      </w:r>
    </w:p>
    <w:p w14:paraId="53B63C24" w14:textId="77777777" w:rsidR="003D18DF" w:rsidRPr="00F14E08" w:rsidRDefault="003D18DF" w:rsidP="003D18DF">
      <w:pPr>
        <w:numPr>
          <w:ilvl w:val="2"/>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Pulmonary veins and left atrial appendage were manually annotated due to their relatively small size and complex localization.</w:t>
      </w:r>
    </w:p>
    <w:p w14:paraId="112E0EF7" w14:textId="77777777" w:rsidR="003D18DF" w:rsidRPr="00F14E08" w:rsidRDefault="003D18DF" w:rsidP="003D18DF">
      <w:pPr>
        <w:numPr>
          <w:ilvl w:val="2"/>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Generation of the resulting 3D left atrial model, separated from the pulmonary veins and left atrial appendage at the respective ostia.</w:t>
      </w:r>
    </w:p>
    <w:p w14:paraId="2F00E410" w14:textId="77777777" w:rsidR="003D18DF" w:rsidRPr="00F14E08" w:rsidRDefault="003D18DF" w:rsidP="003D18DF">
      <w:pPr>
        <w:numPr>
          <w:ilvl w:val="1"/>
          <w:numId w:val="2"/>
        </w:numPr>
        <w:pBdr>
          <w:top w:val="nil"/>
          <w:left w:val="nil"/>
          <w:bottom w:val="nil"/>
          <w:right w:val="nil"/>
          <w:between w:val="nil"/>
        </w:pBdr>
        <w:suppressAutoHyphens w:val="0"/>
        <w:spacing w:after="0" w:line="360" w:lineRule="auto"/>
        <w:jc w:val="both"/>
        <w:rPr>
          <w:rFonts w:ascii="Arial" w:eastAsia="Arial" w:hAnsi="Arial" w:cs="Arial"/>
          <w:color w:val="000000"/>
          <w:u w:val="single"/>
          <w:lang w:val="en-GB"/>
        </w:rPr>
      </w:pPr>
      <w:r w:rsidRPr="00F14E08">
        <w:rPr>
          <w:rFonts w:ascii="Arial" w:eastAsia="Arial" w:hAnsi="Arial" w:cs="Arial"/>
          <w:color w:val="000000"/>
          <w:u w:val="single"/>
          <w:lang w:val="en-GB"/>
        </w:rPr>
        <w:lastRenderedPageBreak/>
        <w:t>Left atrial epicardial adipose tissue model:</w:t>
      </w:r>
    </w:p>
    <w:p w14:paraId="5039F47B" w14:textId="547707DC" w:rsidR="003D18DF" w:rsidRPr="00F14E08" w:rsidRDefault="003D18DF" w:rsidP="003D18DF">
      <w:pPr>
        <w:numPr>
          <w:ilvl w:val="2"/>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Using the heart anatomy extraction workflow of ADAS 3D and the provided threshold method, intensity levels were selected individually to allow for selection of enhanced structures in the image. The used “Fat- Water Separation Using Graph Cut” sequence</w:t>
      </w:r>
      <w:r w:rsidRPr="00F14E08">
        <w:rPr>
          <w:rFonts w:ascii="Arial" w:eastAsia="Arial" w:hAnsi="Arial" w:cs="Arial"/>
          <w:color w:val="000000"/>
          <w:lang w:val="en-GB"/>
        </w:rPr>
        <w:fldChar w:fldCharType="begin"/>
      </w:r>
      <w:r w:rsidR="00105FA9" w:rsidRPr="00F14E08">
        <w:rPr>
          <w:rFonts w:ascii="Arial" w:eastAsia="Arial" w:hAnsi="Arial" w:cs="Arial"/>
          <w:color w:val="000000"/>
          <w:lang w:val="en-GB"/>
        </w:rPr>
        <w:instrText xml:space="preserve"> ADDIN ZOTERO_ITEM CSL_CITATION {"citationID":"EFa1Y80P","properties":{"formattedCitation":"\\super 2\\nosupersub{}","plainCitation":"2","noteIndex":0},"citationItems":[{"id":194,"uris":["http://zotero.org/users/12020162/items/GYGX5SLS"],"itemData":{"id":194,"type":"chapter","publisher":"SIEMENS Healthcare","title":"Fat-Water Separation Using Graph Cut","author":[{"family":"Xiaoming","given":"Bi"}],"issued":{"date-parts":[["2017"]]}}}],"schema":"https://github.com/citation-style-language/schema/raw/master/csl-citation.json"} </w:instrText>
      </w:r>
      <w:r w:rsidRPr="00F14E08">
        <w:rPr>
          <w:rFonts w:ascii="Arial" w:eastAsia="Arial" w:hAnsi="Arial" w:cs="Arial"/>
          <w:color w:val="000000"/>
          <w:lang w:val="en-GB"/>
        </w:rPr>
        <w:fldChar w:fldCharType="separate"/>
      </w:r>
      <w:r w:rsidR="00105FA9" w:rsidRPr="00F14E08">
        <w:rPr>
          <w:rFonts w:ascii="Arial" w:hAnsi="Arial" w:cs="Arial"/>
          <w:szCs w:val="24"/>
          <w:vertAlign w:val="superscript"/>
        </w:rPr>
        <w:t>2</w:t>
      </w:r>
      <w:r w:rsidRPr="00F14E08">
        <w:rPr>
          <w:rFonts w:ascii="Arial" w:eastAsia="Arial" w:hAnsi="Arial" w:cs="Arial"/>
          <w:color w:val="000000"/>
          <w:lang w:val="en-GB"/>
        </w:rPr>
        <w:fldChar w:fldCharType="end"/>
      </w:r>
      <w:r w:rsidRPr="00F14E08">
        <w:rPr>
          <w:rFonts w:ascii="Arial" w:eastAsia="Arial" w:hAnsi="Arial" w:cs="Arial"/>
          <w:color w:val="000000"/>
          <w:lang w:val="en-GB"/>
        </w:rPr>
        <w:t xml:space="preserve"> generates images</w:t>
      </w:r>
      <w:r w:rsidRPr="00F14E08">
        <w:rPr>
          <w:rFonts w:ascii="Arial" w:eastAsia="Arial" w:hAnsi="Arial" w:cs="Arial"/>
          <w:color w:val="000000"/>
          <w:lang w:val="en-GB"/>
        </w:rPr>
        <w:fldChar w:fldCharType="begin"/>
      </w:r>
      <w:r w:rsidRPr="00F14E08">
        <w:rPr>
          <w:rFonts w:ascii="Arial" w:eastAsia="Arial" w:hAnsi="Arial" w:cs="Arial"/>
          <w:color w:val="000000"/>
          <w:lang w:val="en-GB"/>
        </w:rPr>
        <w:instrText xml:space="preserve"> ADDIN EN.CITE &lt;EndNote&gt;&lt;Cite&gt;&lt;Author&gt;Xiaoming&lt;/Author&gt;&lt;Year&gt;2017&lt;/Year&gt;&lt;RecNum&gt;179&lt;/RecNum&gt;&lt;DisplayText&gt;(Xiaoming, 2017)&lt;/DisplayText&gt;&lt;record&gt;&lt;rec-number&gt;179&lt;/rec-number&gt;&lt;foreign-keys&gt;&lt;key app="EN" db-id="vv5990x5aaerv6epewyx0eenpraa0wesw9ft" timestamp="1605196060" guid="0a17432e-e5c3-493c-9f53-1a01d0a74c10"&gt;179&lt;/key&gt;&lt;/foreign-keys&gt;&lt;ref-type name="Manuscript"&gt;36&lt;/ref-type&gt;&lt;contributors&gt;&lt;authors&gt;&lt;author&gt;Xiaoming, Bi&lt;/author&gt;&lt;/authors&gt;&lt;secondary-authors&gt;&lt;author&gt;Siemens Healthcare MR Research and Development&lt;/author&gt;&lt;/secondary-authors&gt;&lt;/contributors&gt;&lt;titles&gt;&lt;title&gt;Fat-Water Separation Using Graph Cut&lt;/title&gt;&lt;/titles&gt;&lt;edition&gt;Siemens Work-in-Progress # 724C&lt;/edition&gt;&lt;dates&gt;&lt;year&gt;2017&lt;/year&gt;&lt;/dates&gt;&lt;work-type&gt;Applications Guide&lt;/work-type&gt;&lt;urls&gt;&lt;/urls&gt;&lt;/record&gt;&lt;/Cite&gt;&lt;/EndNote&gt;</w:instrText>
      </w:r>
      <w:r w:rsidR="00F14E08" w:rsidRPr="00F14E08">
        <w:rPr>
          <w:rFonts w:ascii="Arial" w:eastAsia="Arial" w:hAnsi="Arial" w:cs="Arial"/>
          <w:color w:val="000000"/>
          <w:lang w:val="en-GB"/>
        </w:rPr>
        <w:fldChar w:fldCharType="separate"/>
      </w:r>
      <w:r w:rsidRPr="00F14E08">
        <w:rPr>
          <w:rFonts w:ascii="Arial" w:eastAsia="Arial" w:hAnsi="Arial" w:cs="Arial"/>
          <w:color w:val="000000"/>
          <w:lang w:val="en-GB"/>
        </w:rPr>
        <w:fldChar w:fldCharType="end"/>
      </w:r>
      <w:r w:rsidRPr="00F14E08">
        <w:rPr>
          <w:rFonts w:ascii="Arial" w:eastAsia="Arial" w:hAnsi="Arial" w:cs="Arial"/>
          <w:color w:val="000000"/>
          <w:lang w:val="en-GB"/>
        </w:rPr>
        <w:t xml:space="preserve">, which provide a </w:t>
      </w:r>
      <w:r w:rsidR="00AB100F" w:rsidRPr="00F14E08">
        <w:rPr>
          <w:rFonts w:ascii="Arial" w:eastAsia="Arial" w:hAnsi="Arial" w:cs="Arial"/>
          <w:color w:val="000000"/>
          <w:lang w:val="en-GB"/>
        </w:rPr>
        <w:t>enhancement</w:t>
      </w:r>
      <w:r w:rsidRPr="00F14E08">
        <w:rPr>
          <w:rFonts w:ascii="Arial" w:eastAsia="Arial" w:hAnsi="Arial" w:cs="Arial"/>
          <w:color w:val="000000"/>
          <w:lang w:val="en-GB"/>
        </w:rPr>
        <w:t xml:space="preserve"> of the adipose tissue. A 3D model was generated through a volume rendering algorithm of the software.</w:t>
      </w:r>
    </w:p>
    <w:p w14:paraId="5A64F523" w14:textId="77777777" w:rsidR="003D18DF" w:rsidRPr="00F14E08" w:rsidRDefault="003D18DF" w:rsidP="003D18DF">
      <w:pPr>
        <w:numPr>
          <w:ilvl w:val="2"/>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The region of interest was defined by extrusion of peripheral adipose tissue structures in the 3D model.</w:t>
      </w:r>
    </w:p>
    <w:p w14:paraId="6E1D337A" w14:textId="77777777" w:rsidR="003D18DF" w:rsidRPr="00F14E08" w:rsidRDefault="003D18DF" w:rsidP="003D18DF">
      <w:pPr>
        <w:numPr>
          <w:ilvl w:val="2"/>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Manual annotation of epicardial adipose tissue located in the direct vicinity of the left atrium was performed on each short axis image slice using paint tools, taking into account the pericardial border.</w:t>
      </w:r>
    </w:p>
    <w:p w14:paraId="714CC182" w14:textId="77777777" w:rsidR="003D18DF" w:rsidRPr="00F14E08" w:rsidRDefault="003D18DF" w:rsidP="003D18DF">
      <w:pPr>
        <w:numPr>
          <w:ilvl w:val="2"/>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A final 3D left atrial epicardial adipose tissue model was generated.</w:t>
      </w:r>
    </w:p>
    <w:p w14:paraId="28A8918A" w14:textId="77777777" w:rsidR="003D18DF" w:rsidRPr="00F14E08" w:rsidRDefault="003D18DF" w:rsidP="003D18DF">
      <w:pPr>
        <w:numPr>
          <w:ilvl w:val="0"/>
          <w:numId w:val="2"/>
        </w:numPr>
        <w:pBdr>
          <w:top w:val="nil"/>
          <w:left w:val="nil"/>
          <w:bottom w:val="nil"/>
          <w:right w:val="nil"/>
          <w:between w:val="nil"/>
        </w:pBdr>
        <w:suppressAutoHyphens w:val="0"/>
        <w:spacing w:after="0" w:line="360" w:lineRule="auto"/>
        <w:jc w:val="both"/>
        <w:rPr>
          <w:rFonts w:ascii="Arial" w:eastAsia="Arial" w:hAnsi="Arial" w:cs="Arial"/>
          <w:color w:val="000000"/>
          <w:u w:val="single"/>
          <w:lang w:val="en-GB"/>
        </w:rPr>
      </w:pPr>
      <w:r w:rsidRPr="00F14E08">
        <w:rPr>
          <w:rFonts w:ascii="Arial" w:eastAsia="Arial" w:hAnsi="Arial" w:cs="Arial"/>
          <w:color w:val="000000"/>
          <w:u w:val="single"/>
          <w:lang w:val="en-GB"/>
        </w:rPr>
        <w:t>Volume quantification of generated structures:</w:t>
      </w:r>
    </w:p>
    <w:p w14:paraId="6A64B979" w14:textId="77777777" w:rsidR="00105FA9" w:rsidRPr="00F14E08" w:rsidRDefault="003D18DF" w:rsidP="00105FA9">
      <w:pPr>
        <w:numPr>
          <w:ilvl w:val="1"/>
          <w:numId w:val="2"/>
        </w:numPr>
        <w:pBdr>
          <w:top w:val="nil"/>
          <w:left w:val="nil"/>
          <w:bottom w:val="nil"/>
          <w:right w:val="nil"/>
          <w:between w:val="nil"/>
        </w:pBdr>
        <w:suppressAutoHyphens w:val="0"/>
        <w:spacing w:after="0" w:line="360" w:lineRule="auto"/>
        <w:jc w:val="both"/>
        <w:rPr>
          <w:rFonts w:ascii="Arial" w:eastAsia="Arial" w:hAnsi="Arial" w:cs="Arial"/>
          <w:color w:val="000000"/>
          <w:lang w:val="en-GB"/>
        </w:rPr>
      </w:pPr>
      <w:r w:rsidRPr="00F14E08">
        <w:rPr>
          <w:rFonts w:ascii="Arial" w:eastAsia="Arial" w:hAnsi="Arial" w:cs="Arial"/>
          <w:color w:val="000000"/>
          <w:lang w:val="en-GB"/>
        </w:rPr>
        <w:t>Model volumes and surface area were obtained after calculation by internal algorithms from the ADAS 3D software, which is a licensed medical product.</w:t>
      </w:r>
    </w:p>
    <w:p w14:paraId="6211BCFC" w14:textId="036E73A0" w:rsidR="003D18DF" w:rsidRPr="00F14E08" w:rsidRDefault="003D18DF" w:rsidP="003D18DF">
      <w:pPr>
        <w:numPr>
          <w:ilvl w:val="1"/>
          <w:numId w:val="2"/>
        </w:numPr>
        <w:pBdr>
          <w:top w:val="nil"/>
          <w:left w:val="nil"/>
          <w:bottom w:val="nil"/>
          <w:right w:val="nil"/>
          <w:between w:val="nil"/>
        </w:pBdr>
        <w:suppressAutoHyphens w:val="0"/>
        <w:spacing w:after="0" w:line="360" w:lineRule="auto"/>
        <w:ind w:left="792"/>
        <w:jc w:val="both"/>
        <w:rPr>
          <w:rFonts w:ascii="Arial" w:hAnsi="Arial" w:cs="Arial"/>
          <w:lang w:val="en-GB"/>
        </w:rPr>
      </w:pPr>
      <w:r w:rsidRPr="00F14E08">
        <w:rPr>
          <w:rFonts w:ascii="Arial" w:eastAsia="Arial" w:hAnsi="Arial" w:cs="Arial"/>
          <w:color w:val="000000"/>
          <w:lang w:val="en-GB"/>
        </w:rPr>
        <w:t xml:space="preserve">Model data was exported and saved in the </w:t>
      </w:r>
      <w:bookmarkStart w:id="0" w:name="_Hlk153224301"/>
      <w:r w:rsidRPr="00F14E08">
        <w:rPr>
          <w:rFonts w:ascii="Arial" w:eastAsia="Arial" w:hAnsi="Arial" w:cs="Arial"/>
          <w:color w:val="000000"/>
          <w:lang w:val="en-GB"/>
        </w:rPr>
        <w:t xml:space="preserve">Visualization Tool Kit </w:t>
      </w:r>
      <w:bookmarkEnd w:id="0"/>
      <w:r w:rsidRPr="00F14E08">
        <w:rPr>
          <w:rFonts w:ascii="Arial" w:eastAsia="Arial" w:hAnsi="Arial" w:cs="Arial"/>
          <w:color w:val="000000"/>
          <w:lang w:val="en-GB"/>
        </w:rPr>
        <w:t>(VTK</w:t>
      </w:r>
      <w:r w:rsidRPr="00F14E08">
        <w:rPr>
          <w:rFonts w:ascii="Arial" w:eastAsia="Arial" w:hAnsi="Arial" w:cs="Arial"/>
          <w:color w:val="000000"/>
          <w:lang w:val="en-GB"/>
        </w:rPr>
        <w:fldChar w:fldCharType="begin"/>
      </w:r>
      <w:r w:rsidRPr="00F14E08">
        <w:rPr>
          <w:rFonts w:ascii="Arial" w:eastAsia="Arial" w:hAnsi="Arial" w:cs="Arial"/>
          <w:color w:val="000000"/>
          <w:lang w:val="en-GB"/>
        </w:rPr>
        <w:instrText xml:space="preserve"> XE "VTK" \t "Visualization Tool Kit" </w:instrText>
      </w:r>
      <w:r w:rsidRPr="00F14E08">
        <w:rPr>
          <w:rFonts w:ascii="Arial" w:eastAsia="Arial" w:hAnsi="Arial" w:cs="Arial"/>
          <w:color w:val="000000"/>
          <w:lang w:val="en-GB"/>
        </w:rPr>
        <w:fldChar w:fldCharType="end"/>
      </w:r>
      <w:r w:rsidRPr="00F14E08">
        <w:rPr>
          <w:rFonts w:ascii="Arial" w:eastAsia="Arial" w:hAnsi="Arial" w:cs="Arial"/>
          <w:color w:val="000000"/>
          <w:lang w:val="en-GB"/>
        </w:rPr>
        <w:t>) format</w:t>
      </w:r>
      <w:r w:rsidR="00105FA9" w:rsidRPr="00F14E08">
        <w:rPr>
          <w:rFonts w:ascii="Arial" w:eastAsia="Arial" w:hAnsi="Arial" w:cs="Arial"/>
          <w:color w:val="000000"/>
          <w:lang w:val="en-GB"/>
        </w:rPr>
        <w:fldChar w:fldCharType="begin"/>
      </w:r>
      <w:r w:rsidR="00105FA9" w:rsidRPr="00F14E08">
        <w:rPr>
          <w:rFonts w:ascii="Arial" w:eastAsia="Arial" w:hAnsi="Arial" w:cs="Arial"/>
          <w:color w:val="000000"/>
          <w:lang w:val="en-GB"/>
        </w:rPr>
        <w:instrText xml:space="preserve"> ADDIN ZOTERO_ITEM CSL_CITATION {"citationID":"DGVfYeSL","properties":{"formattedCitation":"\\super 3\\nosupersub{}","plainCitation":"3","noteIndex":0},"citationItems":[{"id":102,"uris":["http://zotero.org/users/12020162/items/5LYXDUV3"],"itemData":{"id":102,"type":"book","ISBN":"0-13-954694-4","publisher":"Prentice-Hall, Inc.","title":"The visualization toolkit an object-oriented approach to 3D graphics","author":[{"family":"Schroeder","given":"Will"},{"family":"Martin","given":"Kenneth M."},{"family":"Lorensen","given":"William E."}],"issued":{"date-parts":[["1998"]]}}}],"schema":"https://github.com/citation-style-language/schema/raw/master/csl-citation.json"} </w:instrText>
      </w:r>
      <w:r w:rsidR="00105FA9" w:rsidRPr="00F14E08">
        <w:rPr>
          <w:rFonts w:ascii="Arial" w:eastAsia="Arial" w:hAnsi="Arial" w:cs="Arial"/>
          <w:color w:val="000000"/>
          <w:lang w:val="en-GB"/>
        </w:rPr>
        <w:fldChar w:fldCharType="separate"/>
      </w:r>
      <w:r w:rsidR="00105FA9" w:rsidRPr="00F14E08">
        <w:rPr>
          <w:rFonts w:ascii="Arial" w:hAnsi="Arial" w:cs="Arial"/>
          <w:szCs w:val="24"/>
          <w:vertAlign w:val="superscript"/>
        </w:rPr>
        <w:t>3</w:t>
      </w:r>
      <w:r w:rsidR="00105FA9" w:rsidRPr="00F14E08">
        <w:rPr>
          <w:rFonts w:ascii="Arial" w:eastAsia="Arial" w:hAnsi="Arial" w:cs="Arial"/>
          <w:color w:val="000000"/>
          <w:lang w:val="en-GB"/>
        </w:rPr>
        <w:fldChar w:fldCharType="end"/>
      </w:r>
      <w:r w:rsidRPr="00F14E08">
        <w:rPr>
          <w:rFonts w:ascii="Arial" w:eastAsia="Arial" w:hAnsi="Arial" w:cs="Arial"/>
          <w:color w:val="000000"/>
          <w:lang w:val="en-GB"/>
        </w:rPr>
        <w:t xml:space="preserve">, which can be used for further analysis, modification or visualization with electroanatomic mapping software during the AF ablation procedure </w:t>
      </w:r>
      <w:r w:rsidR="00F14E08" w:rsidRPr="00F14E08">
        <w:rPr>
          <w:rFonts w:ascii="Arial" w:eastAsia="Arial" w:hAnsi="Arial" w:cs="Arial"/>
          <w:color w:val="000000"/>
          <w:lang w:val="en-GB"/>
        </w:rPr>
        <w:t>(</w:t>
      </w:r>
      <w:r w:rsidR="00F14E08" w:rsidRPr="00F14E08">
        <w:rPr>
          <w:rFonts w:ascii="Arial" w:eastAsia="Arial" w:hAnsi="Arial" w:cs="Arial"/>
          <w:color w:val="000000"/>
          <w:lang w:val="en-GB"/>
        </w:rPr>
        <w:fldChar w:fldCharType="begin"/>
      </w:r>
      <w:r w:rsidR="00F14E08" w:rsidRPr="00F14E08">
        <w:rPr>
          <w:rFonts w:ascii="Arial" w:eastAsia="Arial" w:hAnsi="Arial" w:cs="Arial"/>
          <w:color w:val="000000"/>
          <w:lang w:val="en-GB"/>
        </w:rPr>
        <w:instrText xml:space="preserve"> REF _Ref197303941 \h </w:instrText>
      </w:r>
      <w:r w:rsidR="00F14E08" w:rsidRPr="00F14E08">
        <w:rPr>
          <w:rFonts w:ascii="Arial" w:eastAsia="Arial" w:hAnsi="Arial" w:cs="Arial"/>
          <w:color w:val="000000"/>
          <w:lang w:val="en-GB"/>
        </w:rPr>
      </w:r>
      <w:r w:rsidR="00F14E08" w:rsidRPr="00F14E08">
        <w:rPr>
          <w:rFonts w:ascii="Arial" w:eastAsia="Arial" w:hAnsi="Arial" w:cs="Arial"/>
          <w:color w:val="000000"/>
          <w:lang w:val="en-GB"/>
        </w:rPr>
        <w:instrText xml:space="preserve"> \* MERGEFORMAT </w:instrText>
      </w:r>
      <w:r w:rsidR="00F14E08" w:rsidRPr="00F14E08">
        <w:rPr>
          <w:rFonts w:ascii="Arial" w:eastAsia="Arial" w:hAnsi="Arial" w:cs="Arial"/>
          <w:color w:val="000000"/>
          <w:lang w:val="en-GB"/>
        </w:rPr>
        <w:fldChar w:fldCharType="separate"/>
      </w:r>
      <w:r w:rsidR="00F14E08" w:rsidRPr="00F14E08">
        <w:rPr>
          <w:rFonts w:ascii="Arial" w:hAnsi="Arial" w:cs="Arial"/>
          <w:i/>
          <w:iCs/>
        </w:rPr>
        <w:t>Figure S</w:t>
      </w:r>
      <w:r w:rsidR="00F14E08" w:rsidRPr="00F14E08">
        <w:rPr>
          <w:rFonts w:ascii="Arial" w:hAnsi="Arial" w:cs="Arial"/>
          <w:i/>
          <w:iCs/>
          <w:noProof/>
        </w:rPr>
        <w:t>1</w:t>
      </w:r>
      <w:r w:rsidR="00F14E08" w:rsidRPr="00F14E08">
        <w:rPr>
          <w:rFonts w:ascii="Arial" w:eastAsia="Arial" w:hAnsi="Arial" w:cs="Arial"/>
          <w:color w:val="000000"/>
          <w:lang w:val="en-GB"/>
        </w:rPr>
        <w:fldChar w:fldCharType="end"/>
      </w:r>
      <w:r w:rsidR="00F14E08" w:rsidRPr="00F14E08">
        <w:rPr>
          <w:rFonts w:ascii="Arial" w:eastAsia="Arial" w:hAnsi="Arial" w:cs="Arial"/>
          <w:color w:val="000000"/>
          <w:lang w:val="en-GB"/>
        </w:rPr>
        <w:t>)</w:t>
      </w:r>
      <w:r w:rsidRPr="00F14E08">
        <w:rPr>
          <w:rFonts w:ascii="Arial" w:eastAsia="Arial" w:hAnsi="Arial" w:cs="Arial"/>
          <w:color w:val="000000"/>
          <w:lang w:val="en-GB"/>
        </w:rPr>
        <w:t>.</w:t>
      </w:r>
    </w:p>
    <w:p w14:paraId="54DB5421" w14:textId="77777777" w:rsidR="003D18DF" w:rsidRPr="00F14E08" w:rsidRDefault="003D18DF" w:rsidP="003D18DF">
      <w:pPr>
        <w:pStyle w:val="Listenabsatz"/>
        <w:keepNext/>
        <w:ind w:left="792"/>
        <w:rPr>
          <w:rFonts w:ascii="Arial" w:hAnsi="Arial" w:cs="Arial"/>
          <w:noProof/>
          <w:lang w:val="en-GB"/>
        </w:rPr>
      </w:pPr>
    </w:p>
    <w:p w14:paraId="27959D97" w14:textId="4B6753D1" w:rsidR="00F14E08" w:rsidRPr="00F14E08" w:rsidRDefault="00F14E08" w:rsidP="00F14E08">
      <w:pPr>
        <w:keepNext/>
        <w:rPr>
          <w:rFonts w:ascii="Arial" w:hAnsi="Arial" w:cs="Arial"/>
        </w:rPr>
      </w:pPr>
      <w:r w:rsidRPr="00F14E08">
        <w:rPr>
          <w:rFonts w:ascii="Arial" w:hAnsi="Arial" w:cs="Arial"/>
          <w:noProof/>
          <w:lang w:val="en-GB"/>
        </w:rPr>
        <w:drawing>
          <wp:inline distT="0" distB="0" distL="0" distR="0" wp14:anchorId="56075C5B" wp14:editId="736EEA52">
            <wp:extent cx="5586413" cy="2949258"/>
            <wp:effectExtent l="0" t="0" r="0" b="3810"/>
            <wp:docPr id="21" name="Content Placeholder 4">
              <a:extLst xmlns:a="http://schemas.openxmlformats.org/drawingml/2006/main">
                <a:ext uri="{FF2B5EF4-FFF2-40B4-BE49-F238E27FC236}">
                  <a16:creationId xmlns:a16="http://schemas.microsoft.com/office/drawing/2014/main" id="{58627364-1FB5-2289-B623-4EB76BFCE51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58627364-1FB5-2289-B623-4EB76BFCE511}"/>
                        </a:ext>
                      </a:extLst>
                    </pic:cNvPr>
                    <pic:cNvPicPr>
                      <a:picLocks noGrp="1" noChangeAspect="1"/>
                    </pic:cNvPicPr>
                  </pic:nvPicPr>
                  <pic:blipFill rotWithShape="1">
                    <a:blip r:embed="rId6" cstate="print">
                      <a:extLst>
                        <a:ext uri="{28A0092B-C50C-407E-A947-70E740481C1C}">
                          <a14:useLocalDpi xmlns:a14="http://schemas.microsoft.com/office/drawing/2010/main"/>
                        </a:ext>
                      </a:extLst>
                    </a:blip>
                    <a:srcRect t="801" r="3154"/>
                    <a:stretch/>
                  </pic:blipFill>
                  <pic:spPr bwMode="auto">
                    <a:xfrm>
                      <a:off x="0" y="0"/>
                      <a:ext cx="5586413" cy="2949258"/>
                    </a:xfrm>
                    <a:prstGeom prst="rect">
                      <a:avLst/>
                    </a:prstGeom>
                    <a:pattFill prst="pct5">
                      <a:fgClr>
                        <a:schemeClr val="accent1"/>
                      </a:fgClr>
                      <a:bgClr>
                        <a:schemeClr val="bg1"/>
                      </a:bgClr>
                    </a:pattFill>
                    <a:ln>
                      <a:noFill/>
                    </a:ln>
                    <a:extLst>
                      <a:ext uri="{53640926-AAD7-44D8-BBD7-CCE9431645EC}">
                        <a14:shadowObscured xmlns:a14="http://schemas.microsoft.com/office/drawing/2010/main"/>
                      </a:ext>
                    </a:extLst>
                  </pic:spPr>
                </pic:pic>
              </a:graphicData>
            </a:graphic>
          </wp:inline>
        </w:drawing>
      </w:r>
    </w:p>
    <w:p w14:paraId="0E8A2539" w14:textId="52488752" w:rsidR="00F14E08" w:rsidRPr="00F14E08" w:rsidRDefault="00F14E08" w:rsidP="00F14E08">
      <w:pPr>
        <w:pStyle w:val="Beschriftung"/>
        <w:jc w:val="center"/>
        <w:rPr>
          <w:rFonts w:ascii="Arial" w:hAnsi="Arial" w:cs="Arial"/>
          <w:lang w:val="en-GB"/>
        </w:rPr>
      </w:pPr>
      <w:bookmarkStart w:id="1" w:name="_Ref197303941"/>
      <w:r w:rsidRPr="00F14E08">
        <w:rPr>
          <w:rFonts w:ascii="Arial" w:hAnsi="Arial" w:cs="Arial"/>
          <w:b/>
          <w:i w:val="0"/>
          <w:iCs w:val="0"/>
          <w:sz w:val="18"/>
          <w:szCs w:val="18"/>
        </w:rPr>
        <w:t>Figure S</w:t>
      </w:r>
      <w:r w:rsidRPr="00F14E08">
        <w:rPr>
          <w:rFonts w:ascii="Arial" w:hAnsi="Arial" w:cs="Arial"/>
          <w:b/>
          <w:i w:val="0"/>
          <w:iCs w:val="0"/>
          <w:sz w:val="18"/>
          <w:szCs w:val="18"/>
        </w:rPr>
        <w:fldChar w:fldCharType="begin"/>
      </w:r>
      <w:r w:rsidRPr="00F14E08">
        <w:rPr>
          <w:rFonts w:ascii="Arial" w:hAnsi="Arial" w:cs="Arial"/>
          <w:b/>
          <w:i w:val="0"/>
          <w:iCs w:val="0"/>
          <w:sz w:val="18"/>
          <w:szCs w:val="18"/>
        </w:rPr>
        <w:instrText xml:space="preserve"> SEQ Figure \* ARABIC </w:instrText>
      </w:r>
      <w:r w:rsidRPr="00F14E08">
        <w:rPr>
          <w:rFonts w:ascii="Arial" w:hAnsi="Arial" w:cs="Arial"/>
          <w:b/>
          <w:i w:val="0"/>
          <w:iCs w:val="0"/>
          <w:sz w:val="18"/>
          <w:szCs w:val="18"/>
        </w:rPr>
        <w:fldChar w:fldCharType="separate"/>
      </w:r>
      <w:r w:rsidRPr="00F14E08">
        <w:rPr>
          <w:rFonts w:ascii="Arial" w:hAnsi="Arial" w:cs="Arial"/>
          <w:b/>
          <w:i w:val="0"/>
          <w:iCs w:val="0"/>
          <w:noProof/>
          <w:sz w:val="18"/>
          <w:szCs w:val="18"/>
        </w:rPr>
        <w:t>1</w:t>
      </w:r>
      <w:r w:rsidRPr="00F14E08">
        <w:rPr>
          <w:rFonts w:ascii="Arial" w:hAnsi="Arial" w:cs="Arial"/>
          <w:b/>
          <w:i w:val="0"/>
          <w:iCs w:val="0"/>
          <w:sz w:val="18"/>
          <w:szCs w:val="18"/>
        </w:rPr>
        <w:fldChar w:fldCharType="end"/>
      </w:r>
      <w:bookmarkEnd w:id="1"/>
      <w:r w:rsidRPr="00F14E08">
        <w:rPr>
          <w:rFonts w:ascii="Arial" w:hAnsi="Arial" w:cs="Arial"/>
          <w:b/>
          <w:i w:val="0"/>
          <w:iCs w:val="0"/>
          <w:sz w:val="18"/>
          <w:szCs w:val="18"/>
        </w:rPr>
        <w:t>.</w:t>
      </w:r>
      <w:r>
        <w:rPr>
          <w:rFonts w:ascii="Arial" w:hAnsi="Arial" w:cs="Arial"/>
          <w:b/>
          <w:i w:val="0"/>
          <w:iCs w:val="0"/>
          <w:sz w:val="18"/>
          <w:szCs w:val="18"/>
        </w:rPr>
        <w:t xml:space="preserve"> </w:t>
      </w:r>
      <w:r w:rsidRPr="00F14E08">
        <w:rPr>
          <w:rFonts w:ascii="Arial" w:eastAsia="Calibri" w:hAnsi="Arial" w:cs="Arial"/>
          <w:i w:val="0"/>
          <w:iCs w:val="0"/>
          <w:sz w:val="18"/>
          <w:szCs w:val="18"/>
          <w:lang w:val="en-GB" w:eastAsia="pl-PL"/>
        </w:rPr>
        <w:t>Example of a 3D model of the left atrium (LA) with epicardial adipose tissue (EAT). Segmentation of the LA 3D model was done from CMR angiography images of the LA. EAT segmentation was performed based on DIXON-based fat-water separation imaging. Left atrium (blue), left atrial appendage (pink), EAT (yellow).</w:t>
      </w:r>
    </w:p>
    <w:p w14:paraId="5D8BECD5" w14:textId="64C2BBEB" w:rsidR="003D18DF" w:rsidRPr="00F14E08" w:rsidRDefault="003D18DF" w:rsidP="00F14E08">
      <w:pPr>
        <w:pStyle w:val="Beschriftung"/>
        <w:rPr>
          <w:rFonts w:ascii="Arial" w:hAnsi="Arial" w:cs="Arial"/>
          <w:lang w:val="en-GB"/>
        </w:rPr>
      </w:pPr>
    </w:p>
    <w:p w14:paraId="7DF77F17" w14:textId="7563E6C9" w:rsidR="003D18DF" w:rsidRPr="00F14E08" w:rsidRDefault="00142937" w:rsidP="00422AA2">
      <w:pPr>
        <w:pStyle w:val="Listenabsatz"/>
        <w:numPr>
          <w:ilvl w:val="0"/>
          <w:numId w:val="3"/>
        </w:numPr>
        <w:rPr>
          <w:rFonts w:ascii="Arial" w:eastAsia="Arial" w:hAnsi="Arial" w:cs="Arial"/>
          <w:b/>
          <w:bCs/>
          <w:lang w:val="en-GB"/>
        </w:rPr>
      </w:pPr>
      <w:r w:rsidRPr="00F14E08">
        <w:rPr>
          <w:rFonts w:ascii="Arial" w:eastAsia="Arial" w:hAnsi="Arial" w:cs="Arial"/>
          <w:b/>
          <w:bCs/>
          <w:lang w:val="en-GB"/>
        </w:rPr>
        <w:lastRenderedPageBreak/>
        <w:t>Results from statistical analysis</w:t>
      </w:r>
    </w:p>
    <w:p w14:paraId="564A9B5F" w14:textId="77777777" w:rsidR="00422AA2" w:rsidRPr="00F14E08" w:rsidRDefault="00422AA2" w:rsidP="00422AA2">
      <w:pPr>
        <w:pStyle w:val="Listenabsatz"/>
        <w:ind w:left="360"/>
        <w:rPr>
          <w:rFonts w:ascii="Arial" w:eastAsia="Arial" w:hAnsi="Arial" w:cs="Arial"/>
          <w:b/>
          <w:bCs/>
          <w:lang w:val="en-GB"/>
        </w:rPr>
      </w:pPr>
    </w:p>
    <w:p w14:paraId="4702F087" w14:textId="718E6E75" w:rsidR="003D18DF" w:rsidRPr="00F14E08" w:rsidRDefault="00142937" w:rsidP="00422AA2">
      <w:pPr>
        <w:pStyle w:val="Listenabsatz"/>
        <w:numPr>
          <w:ilvl w:val="1"/>
          <w:numId w:val="6"/>
        </w:numPr>
        <w:rPr>
          <w:rFonts w:ascii="Arial" w:hAnsi="Arial" w:cs="Arial"/>
          <w:b/>
          <w:bCs/>
          <w:lang w:val="en-GB" w:eastAsia="pl-PL"/>
        </w:rPr>
      </w:pPr>
      <w:r w:rsidRPr="00F14E08">
        <w:rPr>
          <w:rFonts w:ascii="Arial" w:hAnsi="Arial" w:cs="Arial"/>
          <w:b/>
          <w:bCs/>
          <w:lang w:val="en-GB" w:eastAsia="pl-PL"/>
        </w:rPr>
        <w:t xml:space="preserve"> </w:t>
      </w:r>
      <w:r w:rsidR="003D18DF" w:rsidRPr="00F14E08">
        <w:rPr>
          <w:rFonts w:ascii="Arial" w:hAnsi="Arial" w:cs="Arial"/>
          <w:b/>
          <w:bCs/>
          <w:lang w:val="en-GB" w:eastAsia="pl-PL"/>
        </w:rPr>
        <w:t>Prediction model validation</w:t>
      </w:r>
    </w:p>
    <w:p w14:paraId="56D2481A" w14:textId="77777777" w:rsidR="003D18DF" w:rsidRPr="00F14E08" w:rsidRDefault="003D18DF" w:rsidP="003D18DF">
      <w:pPr>
        <w:pStyle w:val="Listenabsatz"/>
        <w:ind w:left="360"/>
        <w:rPr>
          <w:rFonts w:ascii="Arial" w:eastAsia="Arial" w:hAnsi="Arial" w:cs="Arial"/>
          <w:lang w:val="en-GB"/>
        </w:rPr>
      </w:pPr>
      <w:r w:rsidRPr="00F14E08">
        <w:rPr>
          <w:rFonts w:ascii="Arial" w:eastAsia="Arial" w:hAnsi="Arial" w:cs="Arial"/>
          <w:lang w:val="en-GB"/>
        </w:rPr>
        <w:t>For the validation of the combined LVZ prediction model, bootstrap resampling was used as a method of internal validation. The aim was to assess the accuracy of the coefficients assigned to each variable in the regression equation, using a new sample of data generated from the already present data set. Results are displayed for univariate regression models (</w:t>
      </w:r>
      <w:r w:rsidRPr="00F14E08">
        <w:rPr>
          <w:rFonts w:ascii="Arial" w:eastAsia="Arial" w:hAnsi="Arial" w:cs="Arial"/>
          <w:lang w:val="en-GB"/>
        </w:rPr>
        <w:fldChar w:fldCharType="begin"/>
      </w:r>
      <w:r w:rsidRPr="00F14E08">
        <w:rPr>
          <w:rFonts w:ascii="Arial" w:eastAsia="Arial" w:hAnsi="Arial" w:cs="Arial"/>
          <w:lang w:val="en-GB"/>
        </w:rPr>
        <w:instrText xml:space="preserve"> REF _Ref164679894 \h  \* MERGEFORMAT </w:instrText>
      </w:r>
      <w:r w:rsidRPr="00F14E08">
        <w:rPr>
          <w:rFonts w:ascii="Arial" w:eastAsia="Arial" w:hAnsi="Arial" w:cs="Arial"/>
          <w:lang w:val="en-GB"/>
        </w:rPr>
      </w:r>
      <w:r w:rsidRPr="00F14E08">
        <w:rPr>
          <w:rFonts w:ascii="Arial" w:eastAsia="Arial" w:hAnsi="Arial" w:cs="Arial"/>
          <w:lang w:val="en-GB"/>
        </w:rPr>
        <w:fldChar w:fldCharType="separate"/>
      </w:r>
      <w:r w:rsidRPr="00F14E08">
        <w:rPr>
          <w:rFonts w:ascii="Arial" w:eastAsia="Arial" w:hAnsi="Arial" w:cs="Arial"/>
          <w:lang w:val="en-GB"/>
        </w:rPr>
        <w:t>Table S1</w:t>
      </w:r>
      <w:r w:rsidRPr="00F14E08">
        <w:rPr>
          <w:rFonts w:ascii="Arial" w:eastAsia="Arial" w:hAnsi="Arial" w:cs="Arial"/>
          <w:lang w:val="en-GB"/>
        </w:rPr>
        <w:fldChar w:fldCharType="end"/>
      </w:r>
      <w:r w:rsidRPr="00F14E08">
        <w:rPr>
          <w:rFonts w:ascii="Arial" w:eastAsia="Arial" w:hAnsi="Arial" w:cs="Arial"/>
          <w:lang w:val="en-GB"/>
        </w:rPr>
        <w:t>) and the multivariate regression model (</w:t>
      </w:r>
      <w:r w:rsidRPr="00F14E08">
        <w:rPr>
          <w:rFonts w:ascii="Arial" w:eastAsia="Arial" w:hAnsi="Arial" w:cs="Arial"/>
          <w:lang w:val="en-GB"/>
        </w:rPr>
        <w:fldChar w:fldCharType="begin"/>
      </w:r>
      <w:r w:rsidRPr="00F14E08">
        <w:rPr>
          <w:rFonts w:ascii="Arial" w:eastAsia="Arial" w:hAnsi="Arial" w:cs="Arial"/>
          <w:lang w:val="en-GB"/>
        </w:rPr>
        <w:instrText xml:space="preserve"> REF _Ref164679905 \h  \* MERGEFORMAT </w:instrText>
      </w:r>
      <w:r w:rsidRPr="00F14E08">
        <w:rPr>
          <w:rFonts w:ascii="Arial" w:eastAsia="Arial" w:hAnsi="Arial" w:cs="Arial"/>
          <w:lang w:val="en-GB"/>
        </w:rPr>
      </w:r>
      <w:r w:rsidRPr="00F14E08">
        <w:rPr>
          <w:rFonts w:ascii="Arial" w:eastAsia="Arial" w:hAnsi="Arial" w:cs="Arial"/>
          <w:lang w:val="en-GB"/>
        </w:rPr>
        <w:fldChar w:fldCharType="separate"/>
      </w:r>
      <w:r w:rsidRPr="00F14E08">
        <w:rPr>
          <w:rFonts w:ascii="Arial" w:eastAsia="Arial" w:hAnsi="Arial" w:cs="Arial"/>
          <w:lang w:val="en-GB"/>
        </w:rPr>
        <w:t>Table S2</w:t>
      </w:r>
      <w:r w:rsidRPr="00F14E08">
        <w:rPr>
          <w:rFonts w:ascii="Arial" w:eastAsia="Arial" w:hAnsi="Arial" w:cs="Arial"/>
          <w:lang w:val="en-GB"/>
        </w:rPr>
        <w:fldChar w:fldCharType="end"/>
      </w:r>
      <w:r w:rsidRPr="00F14E08">
        <w:rPr>
          <w:rFonts w:ascii="Arial" w:eastAsia="Arial" w:hAnsi="Arial" w:cs="Arial"/>
          <w:lang w:val="en-GB"/>
        </w:rPr>
        <w:t xml:space="preserve">). </w:t>
      </w:r>
    </w:p>
    <w:p w14:paraId="5C24FE36" w14:textId="77777777" w:rsidR="003D18DF" w:rsidRPr="00F14E08" w:rsidRDefault="003D18DF" w:rsidP="003D18DF">
      <w:pPr>
        <w:rPr>
          <w:rFonts w:ascii="Arial" w:hAnsi="Arial" w:cs="Arial"/>
          <w:lang w:val="en-GB" w:eastAsia="pl-PL"/>
        </w:rPr>
      </w:pPr>
    </w:p>
    <w:tbl>
      <w:tblPr>
        <w:tblStyle w:val="EinfacheTabelle2"/>
        <w:tblW w:w="9084" w:type="dxa"/>
        <w:jc w:val="center"/>
        <w:tblLayout w:type="fixed"/>
        <w:tblLook w:val="04A0" w:firstRow="1" w:lastRow="0" w:firstColumn="1" w:lastColumn="0" w:noHBand="0" w:noVBand="1"/>
      </w:tblPr>
      <w:tblGrid>
        <w:gridCol w:w="1429"/>
        <w:gridCol w:w="1249"/>
        <w:gridCol w:w="2003"/>
        <w:gridCol w:w="2013"/>
        <w:gridCol w:w="1194"/>
        <w:gridCol w:w="1196"/>
      </w:tblGrid>
      <w:tr w:rsidR="003D18DF" w:rsidRPr="00F14E08" w14:paraId="1B167D83" w14:textId="77777777" w:rsidTr="00A6649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28" w:type="dxa"/>
            <w:tcBorders>
              <w:bottom w:val="single" w:sz="4" w:space="0" w:color="000000"/>
            </w:tcBorders>
            <w:vAlign w:val="center"/>
          </w:tcPr>
          <w:p w14:paraId="1239459F" w14:textId="77777777" w:rsidR="003D18DF" w:rsidRPr="00F14E08" w:rsidRDefault="003D18DF" w:rsidP="00A6649A">
            <w:pPr>
              <w:spacing w:line="360" w:lineRule="auto"/>
              <w:jc w:val="center"/>
              <w:rPr>
                <w:rFonts w:ascii="Arial" w:eastAsia="Arial" w:hAnsi="Arial" w:cs="Arial"/>
                <w:sz w:val="18"/>
                <w:szCs w:val="18"/>
                <w:lang w:val="en-GB"/>
              </w:rPr>
            </w:pPr>
            <w:r w:rsidRPr="00F14E08">
              <w:rPr>
                <w:rFonts w:ascii="Arial" w:eastAsia="Arial" w:hAnsi="Arial" w:cs="Arial"/>
                <w:sz w:val="18"/>
                <w:szCs w:val="18"/>
                <w:lang w:val="en-GB"/>
              </w:rPr>
              <w:t>Variables</w:t>
            </w:r>
          </w:p>
        </w:tc>
        <w:tc>
          <w:tcPr>
            <w:tcW w:w="1249" w:type="dxa"/>
            <w:tcBorders>
              <w:bottom w:val="single" w:sz="4" w:space="0" w:color="000000"/>
            </w:tcBorders>
            <w:vAlign w:val="center"/>
          </w:tcPr>
          <w:p w14:paraId="3A309CBC"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Calibri" w:hAnsi="Arial" w:cs="Arial"/>
                <w:sz w:val="18"/>
                <w:szCs w:val="18"/>
                <w:lang w:val="en-GB"/>
              </w:rPr>
              <w:t>β</w:t>
            </w:r>
            <w:r w:rsidRPr="00F14E08">
              <w:rPr>
                <w:rFonts w:ascii="Arial" w:eastAsia="Arial" w:hAnsi="Arial" w:cs="Arial"/>
                <w:sz w:val="18"/>
                <w:szCs w:val="18"/>
                <w:lang w:val="en-GB"/>
              </w:rPr>
              <w:t xml:space="preserve"> coefficient</w:t>
            </w:r>
          </w:p>
        </w:tc>
        <w:tc>
          <w:tcPr>
            <w:tcW w:w="2003" w:type="dxa"/>
            <w:tcBorders>
              <w:bottom w:val="single" w:sz="4" w:space="0" w:color="000000"/>
            </w:tcBorders>
            <w:vAlign w:val="center"/>
          </w:tcPr>
          <w:p w14:paraId="75F9A612"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p-value in regression analysis</w:t>
            </w:r>
          </w:p>
        </w:tc>
        <w:tc>
          <w:tcPr>
            <w:tcW w:w="2013" w:type="dxa"/>
            <w:tcBorders>
              <w:bottom w:val="single" w:sz="4" w:space="0" w:color="000000"/>
            </w:tcBorders>
            <w:vAlign w:val="center"/>
          </w:tcPr>
          <w:p w14:paraId="0564EF36"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p-value in bootstrap validation</w:t>
            </w:r>
          </w:p>
        </w:tc>
        <w:tc>
          <w:tcPr>
            <w:tcW w:w="2390" w:type="dxa"/>
            <w:gridSpan w:val="2"/>
            <w:tcBorders>
              <w:bottom w:val="single" w:sz="4" w:space="0" w:color="000000"/>
            </w:tcBorders>
            <w:vAlign w:val="center"/>
          </w:tcPr>
          <w:p w14:paraId="0C39A909"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BCa 95%-Confidence Interval</w:t>
            </w:r>
          </w:p>
        </w:tc>
      </w:tr>
      <w:tr w:rsidR="003D18DF" w:rsidRPr="00F14E08" w14:paraId="7EFE7FFF" w14:textId="77777777" w:rsidTr="00A664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28" w:type="dxa"/>
            <w:tcBorders>
              <w:top w:val="single" w:sz="4" w:space="0" w:color="000000"/>
              <w:bottom w:val="single" w:sz="4" w:space="0" w:color="000000"/>
            </w:tcBorders>
            <w:vAlign w:val="center"/>
          </w:tcPr>
          <w:p w14:paraId="48D9C9C1" w14:textId="77777777" w:rsidR="003D18DF" w:rsidRPr="00F14E08" w:rsidRDefault="003D18DF" w:rsidP="00A6649A">
            <w:pPr>
              <w:spacing w:line="360" w:lineRule="auto"/>
              <w:jc w:val="center"/>
              <w:rPr>
                <w:rFonts w:ascii="Arial" w:eastAsia="Arial" w:hAnsi="Arial" w:cs="Arial"/>
                <w:sz w:val="18"/>
                <w:szCs w:val="18"/>
                <w:lang w:val="en-GB"/>
              </w:rPr>
            </w:pPr>
            <w:r w:rsidRPr="00F14E08">
              <w:rPr>
                <w:rFonts w:ascii="Arial" w:eastAsia="Arial" w:hAnsi="Arial" w:cs="Arial"/>
                <w:sz w:val="18"/>
                <w:szCs w:val="18"/>
                <w:lang w:val="en-GB"/>
              </w:rPr>
              <w:t>Age</w:t>
            </w:r>
          </w:p>
        </w:tc>
        <w:tc>
          <w:tcPr>
            <w:tcW w:w="1249" w:type="dxa"/>
            <w:tcBorders>
              <w:top w:val="single" w:sz="4" w:space="0" w:color="000000"/>
              <w:bottom w:val="single" w:sz="4" w:space="0" w:color="000000"/>
            </w:tcBorders>
            <w:vAlign w:val="center"/>
          </w:tcPr>
          <w:p w14:paraId="661DCFAC"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0.124</w:t>
            </w:r>
          </w:p>
        </w:tc>
        <w:tc>
          <w:tcPr>
            <w:tcW w:w="2003" w:type="dxa"/>
            <w:tcBorders>
              <w:top w:val="single" w:sz="4" w:space="0" w:color="000000"/>
              <w:bottom w:val="single" w:sz="4" w:space="0" w:color="000000"/>
            </w:tcBorders>
            <w:vAlign w:val="center"/>
          </w:tcPr>
          <w:p w14:paraId="20B4DC2B"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0.002</w:t>
            </w:r>
          </w:p>
        </w:tc>
        <w:tc>
          <w:tcPr>
            <w:tcW w:w="2013" w:type="dxa"/>
            <w:tcBorders>
              <w:top w:val="single" w:sz="4" w:space="0" w:color="000000"/>
              <w:bottom w:val="single" w:sz="4" w:space="0" w:color="000000"/>
            </w:tcBorders>
            <w:vAlign w:val="center"/>
          </w:tcPr>
          <w:p w14:paraId="556F1990"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0.001</w:t>
            </w:r>
          </w:p>
        </w:tc>
        <w:tc>
          <w:tcPr>
            <w:tcW w:w="1194" w:type="dxa"/>
            <w:tcBorders>
              <w:top w:val="single" w:sz="4" w:space="0" w:color="000000"/>
              <w:bottom w:val="single" w:sz="4" w:space="0" w:color="000000"/>
            </w:tcBorders>
            <w:vAlign w:val="center"/>
          </w:tcPr>
          <w:p w14:paraId="22348F24"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0.054</w:t>
            </w:r>
          </w:p>
        </w:tc>
        <w:tc>
          <w:tcPr>
            <w:tcW w:w="1196" w:type="dxa"/>
            <w:tcBorders>
              <w:top w:val="single" w:sz="4" w:space="0" w:color="000000"/>
              <w:bottom w:val="single" w:sz="4" w:space="0" w:color="000000"/>
            </w:tcBorders>
            <w:vAlign w:val="center"/>
          </w:tcPr>
          <w:p w14:paraId="55642C26"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0.257</w:t>
            </w:r>
          </w:p>
        </w:tc>
      </w:tr>
      <w:tr w:rsidR="003D18DF" w:rsidRPr="00F14E08" w14:paraId="2E86F331" w14:textId="77777777" w:rsidTr="00A6649A">
        <w:trPr>
          <w:jc w:val="center"/>
        </w:trPr>
        <w:tc>
          <w:tcPr>
            <w:cnfStyle w:val="001000000000" w:firstRow="0" w:lastRow="0" w:firstColumn="1" w:lastColumn="0" w:oddVBand="0" w:evenVBand="0" w:oddHBand="0" w:evenHBand="0" w:firstRowFirstColumn="0" w:firstRowLastColumn="0" w:lastRowFirstColumn="0" w:lastRowLastColumn="0"/>
            <w:tcW w:w="1428" w:type="dxa"/>
            <w:tcBorders>
              <w:top w:val="nil"/>
              <w:bottom w:val="nil"/>
            </w:tcBorders>
            <w:vAlign w:val="center"/>
          </w:tcPr>
          <w:p w14:paraId="048163CF" w14:textId="77777777" w:rsidR="003D18DF" w:rsidRPr="00F14E08" w:rsidRDefault="003D18DF" w:rsidP="00A6649A">
            <w:pPr>
              <w:spacing w:line="360" w:lineRule="auto"/>
              <w:jc w:val="center"/>
              <w:rPr>
                <w:rFonts w:ascii="Arial" w:eastAsia="Arial" w:hAnsi="Arial" w:cs="Arial"/>
                <w:sz w:val="18"/>
                <w:szCs w:val="18"/>
                <w:lang w:val="en-GB"/>
              </w:rPr>
            </w:pPr>
            <w:r w:rsidRPr="00F14E08">
              <w:rPr>
                <w:rFonts w:ascii="Arial" w:eastAsia="Arial" w:hAnsi="Arial" w:cs="Arial"/>
                <w:sz w:val="18"/>
                <w:szCs w:val="18"/>
                <w:lang w:val="en-GB"/>
              </w:rPr>
              <w:t>Gender (female)</w:t>
            </w:r>
          </w:p>
        </w:tc>
        <w:tc>
          <w:tcPr>
            <w:tcW w:w="1249" w:type="dxa"/>
            <w:tcBorders>
              <w:top w:val="nil"/>
              <w:bottom w:val="nil"/>
            </w:tcBorders>
            <w:vAlign w:val="center"/>
          </w:tcPr>
          <w:p w14:paraId="72DEAD93"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1.877</w:t>
            </w:r>
          </w:p>
        </w:tc>
        <w:tc>
          <w:tcPr>
            <w:tcW w:w="2003" w:type="dxa"/>
            <w:tcBorders>
              <w:top w:val="nil"/>
              <w:bottom w:val="nil"/>
            </w:tcBorders>
            <w:vAlign w:val="center"/>
          </w:tcPr>
          <w:p w14:paraId="63B5D524"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0.002</w:t>
            </w:r>
          </w:p>
        </w:tc>
        <w:tc>
          <w:tcPr>
            <w:tcW w:w="2013" w:type="dxa"/>
            <w:tcBorders>
              <w:top w:val="nil"/>
              <w:bottom w:val="nil"/>
            </w:tcBorders>
            <w:vAlign w:val="center"/>
          </w:tcPr>
          <w:p w14:paraId="51BE9FEB"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0.002</w:t>
            </w:r>
          </w:p>
        </w:tc>
        <w:tc>
          <w:tcPr>
            <w:tcW w:w="1194" w:type="dxa"/>
            <w:tcBorders>
              <w:top w:val="nil"/>
              <w:bottom w:val="nil"/>
            </w:tcBorders>
            <w:vAlign w:val="center"/>
          </w:tcPr>
          <w:p w14:paraId="1909CC0C"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0.645</w:t>
            </w:r>
          </w:p>
        </w:tc>
        <w:tc>
          <w:tcPr>
            <w:tcW w:w="1196" w:type="dxa"/>
            <w:tcBorders>
              <w:top w:val="nil"/>
              <w:bottom w:val="nil"/>
            </w:tcBorders>
            <w:vAlign w:val="center"/>
          </w:tcPr>
          <w:p w14:paraId="27E59B63"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3.612</w:t>
            </w:r>
          </w:p>
        </w:tc>
      </w:tr>
      <w:tr w:rsidR="003D18DF" w:rsidRPr="00F14E08" w14:paraId="4629D318" w14:textId="77777777" w:rsidTr="00A664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28" w:type="dxa"/>
            <w:tcBorders>
              <w:top w:val="single" w:sz="4" w:space="0" w:color="000000"/>
              <w:bottom w:val="single" w:sz="4" w:space="0" w:color="000000"/>
            </w:tcBorders>
            <w:vAlign w:val="center"/>
          </w:tcPr>
          <w:p w14:paraId="0A2C6A8F" w14:textId="77777777" w:rsidR="003D18DF" w:rsidRPr="00F14E08" w:rsidRDefault="003D18DF" w:rsidP="00A6649A">
            <w:pPr>
              <w:spacing w:line="360" w:lineRule="auto"/>
              <w:jc w:val="center"/>
              <w:rPr>
                <w:rFonts w:ascii="Arial" w:eastAsia="Arial" w:hAnsi="Arial" w:cs="Arial"/>
                <w:sz w:val="18"/>
                <w:szCs w:val="18"/>
                <w:lang w:val="en-GB"/>
              </w:rPr>
            </w:pPr>
            <w:r w:rsidRPr="00F14E08">
              <w:rPr>
                <w:rFonts w:ascii="Arial" w:eastAsia="Arial" w:hAnsi="Arial" w:cs="Arial"/>
                <w:sz w:val="18"/>
                <w:szCs w:val="18"/>
                <w:lang w:val="en-GB"/>
              </w:rPr>
              <w:t>LAVi</w:t>
            </w:r>
          </w:p>
        </w:tc>
        <w:tc>
          <w:tcPr>
            <w:tcW w:w="1249" w:type="dxa"/>
            <w:tcBorders>
              <w:top w:val="single" w:sz="4" w:space="0" w:color="000000"/>
              <w:bottom w:val="single" w:sz="4" w:space="0" w:color="000000"/>
            </w:tcBorders>
            <w:vAlign w:val="center"/>
          </w:tcPr>
          <w:p w14:paraId="65009590"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0.055</w:t>
            </w:r>
          </w:p>
        </w:tc>
        <w:tc>
          <w:tcPr>
            <w:tcW w:w="2003" w:type="dxa"/>
            <w:tcBorders>
              <w:top w:val="single" w:sz="4" w:space="0" w:color="000000"/>
              <w:bottom w:val="single" w:sz="4" w:space="0" w:color="000000"/>
            </w:tcBorders>
            <w:vAlign w:val="center"/>
          </w:tcPr>
          <w:p w14:paraId="62769631"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0.003</w:t>
            </w:r>
          </w:p>
        </w:tc>
        <w:tc>
          <w:tcPr>
            <w:tcW w:w="2013" w:type="dxa"/>
            <w:tcBorders>
              <w:top w:val="single" w:sz="4" w:space="0" w:color="000000"/>
              <w:bottom w:val="single" w:sz="4" w:space="0" w:color="000000"/>
            </w:tcBorders>
            <w:vAlign w:val="center"/>
          </w:tcPr>
          <w:p w14:paraId="7A6CD0AE"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0.001</w:t>
            </w:r>
          </w:p>
        </w:tc>
        <w:tc>
          <w:tcPr>
            <w:tcW w:w="1194" w:type="dxa"/>
            <w:tcBorders>
              <w:top w:val="single" w:sz="4" w:space="0" w:color="000000"/>
              <w:bottom w:val="single" w:sz="4" w:space="0" w:color="000000"/>
            </w:tcBorders>
            <w:vAlign w:val="center"/>
          </w:tcPr>
          <w:p w14:paraId="3B8E9F38"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0.017</w:t>
            </w:r>
          </w:p>
        </w:tc>
        <w:tc>
          <w:tcPr>
            <w:tcW w:w="1196" w:type="dxa"/>
            <w:tcBorders>
              <w:top w:val="single" w:sz="4" w:space="0" w:color="000000"/>
              <w:bottom w:val="single" w:sz="4" w:space="0" w:color="000000"/>
            </w:tcBorders>
            <w:vAlign w:val="center"/>
          </w:tcPr>
          <w:p w14:paraId="697EF27F"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0.124</w:t>
            </w:r>
          </w:p>
        </w:tc>
      </w:tr>
      <w:tr w:rsidR="003D18DF" w:rsidRPr="00F14E08" w14:paraId="3FAE0E8A" w14:textId="77777777" w:rsidTr="00A6649A">
        <w:trPr>
          <w:jc w:val="center"/>
        </w:trPr>
        <w:tc>
          <w:tcPr>
            <w:cnfStyle w:val="001000000000" w:firstRow="0" w:lastRow="0" w:firstColumn="1" w:lastColumn="0" w:oddVBand="0" w:evenVBand="0" w:oddHBand="0" w:evenHBand="0" w:firstRowFirstColumn="0" w:firstRowLastColumn="0" w:lastRowFirstColumn="0" w:lastRowLastColumn="0"/>
            <w:tcW w:w="1428" w:type="dxa"/>
            <w:tcBorders>
              <w:top w:val="nil"/>
            </w:tcBorders>
            <w:vAlign w:val="center"/>
          </w:tcPr>
          <w:p w14:paraId="4D941B35" w14:textId="77777777" w:rsidR="003D18DF" w:rsidRPr="00F14E08" w:rsidRDefault="003D18DF" w:rsidP="00A6649A">
            <w:pPr>
              <w:spacing w:line="360" w:lineRule="auto"/>
              <w:jc w:val="center"/>
              <w:rPr>
                <w:rFonts w:ascii="Arial" w:eastAsia="Arial" w:hAnsi="Arial" w:cs="Arial"/>
                <w:b w:val="0"/>
                <w:bCs w:val="0"/>
                <w:sz w:val="18"/>
                <w:szCs w:val="18"/>
                <w:lang w:val="en-GB"/>
              </w:rPr>
            </w:pPr>
            <w:r w:rsidRPr="00F14E08">
              <w:rPr>
                <w:rFonts w:ascii="Arial" w:eastAsia="Arial" w:hAnsi="Arial" w:cs="Arial"/>
                <w:sz w:val="18"/>
                <w:szCs w:val="18"/>
                <w:lang w:val="en-GB"/>
              </w:rPr>
              <w:t>LA-EATVi</w:t>
            </w:r>
          </w:p>
        </w:tc>
        <w:tc>
          <w:tcPr>
            <w:tcW w:w="1249" w:type="dxa"/>
            <w:tcBorders>
              <w:top w:val="nil"/>
            </w:tcBorders>
            <w:vAlign w:val="center"/>
          </w:tcPr>
          <w:p w14:paraId="45E491C7"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0.096</w:t>
            </w:r>
          </w:p>
        </w:tc>
        <w:tc>
          <w:tcPr>
            <w:tcW w:w="2003" w:type="dxa"/>
            <w:tcBorders>
              <w:top w:val="nil"/>
            </w:tcBorders>
            <w:vAlign w:val="center"/>
          </w:tcPr>
          <w:p w14:paraId="6CB94ABE"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0.008</w:t>
            </w:r>
          </w:p>
        </w:tc>
        <w:tc>
          <w:tcPr>
            <w:tcW w:w="2013" w:type="dxa"/>
            <w:tcBorders>
              <w:top w:val="nil"/>
            </w:tcBorders>
            <w:vAlign w:val="center"/>
          </w:tcPr>
          <w:p w14:paraId="1B7557DB"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0.006</w:t>
            </w:r>
          </w:p>
        </w:tc>
        <w:tc>
          <w:tcPr>
            <w:tcW w:w="1194" w:type="dxa"/>
            <w:tcBorders>
              <w:top w:val="nil"/>
            </w:tcBorders>
            <w:vAlign w:val="center"/>
          </w:tcPr>
          <w:p w14:paraId="7FB837B5"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0.025</w:t>
            </w:r>
          </w:p>
        </w:tc>
        <w:tc>
          <w:tcPr>
            <w:tcW w:w="1196" w:type="dxa"/>
            <w:tcBorders>
              <w:top w:val="nil"/>
            </w:tcBorders>
            <w:vAlign w:val="center"/>
          </w:tcPr>
          <w:p w14:paraId="593E2213" w14:textId="77777777" w:rsidR="003D18DF" w:rsidRPr="00F14E08" w:rsidRDefault="003D18DF" w:rsidP="00A6649A">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0.203</w:t>
            </w:r>
          </w:p>
        </w:tc>
      </w:tr>
    </w:tbl>
    <w:p w14:paraId="1370A398" w14:textId="11AC4ED5" w:rsidR="003D18DF" w:rsidRPr="00F14E08" w:rsidRDefault="003D18DF" w:rsidP="003D18DF">
      <w:pPr>
        <w:pStyle w:val="caption11111"/>
        <w:spacing w:before="120"/>
        <w:jc w:val="center"/>
        <w:rPr>
          <w:color w:val="auto"/>
          <w:lang w:val="en-GB"/>
        </w:rPr>
      </w:pPr>
      <w:bookmarkStart w:id="2" w:name="_Ref164679894"/>
      <w:bookmarkStart w:id="3" w:name="_Ref152791778"/>
      <w:r w:rsidRPr="00F14E08">
        <w:rPr>
          <w:b/>
          <w:bCs/>
          <w:i w:val="0"/>
          <w:iCs w:val="0"/>
          <w:color w:val="auto"/>
          <w:lang w:val="en-GB"/>
        </w:rPr>
        <w:t>Table S1</w:t>
      </w:r>
      <w:bookmarkEnd w:id="2"/>
      <w:r w:rsidRPr="00F14E08">
        <w:rPr>
          <w:b/>
          <w:bCs/>
          <w:i w:val="0"/>
          <w:iCs w:val="0"/>
          <w:color w:val="auto"/>
          <w:lang w:val="en-GB"/>
        </w:rPr>
        <w:t xml:space="preserve">. </w:t>
      </w:r>
      <w:bookmarkEnd w:id="3"/>
      <w:r w:rsidR="00152D68" w:rsidRPr="00F14E08">
        <w:rPr>
          <w:bCs/>
          <w:i w:val="0"/>
          <w:iCs w:val="0"/>
          <w:color w:val="auto"/>
        </w:rPr>
        <w:t>Bootstrap validation of univariate regression models (</w:t>
      </w:r>
      <w:r w:rsidR="00152D68" w:rsidRPr="00F14E08">
        <w:rPr>
          <w:bCs/>
          <w:i w:val="0"/>
          <w:iCs w:val="0"/>
          <w:color w:val="auto"/>
        </w:rPr>
        <w:t>n =</w:t>
      </w:r>
      <w:r w:rsidR="00152D68" w:rsidRPr="00F14E08">
        <w:rPr>
          <w:bCs/>
          <w:i w:val="0"/>
          <w:iCs w:val="0"/>
          <w:color w:val="auto"/>
        </w:rPr>
        <w:t>2000 resamples) showing bias-corrected and accelerated (BCa) 95% confidence intervals for each predictor’s regression coefficient (β)</w:t>
      </w:r>
    </w:p>
    <w:p w14:paraId="6340C16D" w14:textId="3394BFEC" w:rsidR="003D18DF" w:rsidRPr="00F14E08" w:rsidRDefault="003D18DF" w:rsidP="003D18DF">
      <w:pPr>
        <w:rPr>
          <w:rFonts w:ascii="Arial" w:hAnsi="Arial" w:cs="Arial"/>
          <w:lang w:val="en-GB" w:eastAsia="pl-PL"/>
        </w:rPr>
      </w:pPr>
    </w:p>
    <w:p w14:paraId="6C939999" w14:textId="757883C1" w:rsidR="0014062A" w:rsidRPr="00F14E08" w:rsidRDefault="0014062A" w:rsidP="003D18DF">
      <w:pPr>
        <w:rPr>
          <w:rFonts w:ascii="Arial" w:hAnsi="Arial" w:cs="Arial"/>
          <w:lang w:val="en-GB" w:eastAsia="pl-PL"/>
        </w:rPr>
      </w:pPr>
    </w:p>
    <w:p w14:paraId="2A42C409" w14:textId="77777777" w:rsidR="0014062A" w:rsidRPr="00F14E08" w:rsidRDefault="0014062A" w:rsidP="003D18DF">
      <w:pPr>
        <w:rPr>
          <w:rFonts w:ascii="Arial" w:hAnsi="Arial" w:cs="Arial"/>
          <w:lang w:val="en-GB" w:eastAsia="pl-PL"/>
        </w:rPr>
      </w:pPr>
    </w:p>
    <w:tbl>
      <w:tblPr>
        <w:tblStyle w:val="EinfacheTabelle2"/>
        <w:tblW w:w="9084" w:type="dxa"/>
        <w:jc w:val="center"/>
        <w:tblLayout w:type="fixed"/>
        <w:tblLook w:val="04A0" w:firstRow="1" w:lastRow="0" w:firstColumn="1" w:lastColumn="0" w:noHBand="0" w:noVBand="1"/>
      </w:tblPr>
      <w:tblGrid>
        <w:gridCol w:w="2549"/>
        <w:gridCol w:w="1091"/>
        <w:gridCol w:w="1150"/>
        <w:gridCol w:w="1339"/>
        <w:gridCol w:w="1289"/>
        <w:gridCol w:w="784"/>
        <w:gridCol w:w="882"/>
      </w:tblGrid>
      <w:tr w:rsidR="003D18DF" w:rsidRPr="00F14E08" w14:paraId="62F088DB" w14:textId="77777777" w:rsidTr="00A6649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8" w:type="dxa"/>
            <w:tcBorders>
              <w:bottom w:val="single" w:sz="4" w:space="0" w:color="000000"/>
            </w:tcBorders>
            <w:vAlign w:val="center"/>
          </w:tcPr>
          <w:p w14:paraId="4649702D" w14:textId="77777777" w:rsidR="003D18DF" w:rsidRPr="00F14E08" w:rsidRDefault="003D18DF" w:rsidP="00A6649A">
            <w:pPr>
              <w:spacing w:line="360" w:lineRule="auto"/>
              <w:jc w:val="center"/>
              <w:rPr>
                <w:rFonts w:ascii="Arial" w:eastAsia="Arial" w:hAnsi="Arial" w:cs="Arial"/>
                <w:sz w:val="18"/>
                <w:szCs w:val="18"/>
                <w:lang w:val="en-GB"/>
              </w:rPr>
            </w:pPr>
          </w:p>
        </w:tc>
        <w:tc>
          <w:tcPr>
            <w:tcW w:w="1091" w:type="dxa"/>
            <w:tcBorders>
              <w:bottom w:val="single" w:sz="4" w:space="0" w:color="000000"/>
            </w:tcBorders>
            <w:vAlign w:val="center"/>
          </w:tcPr>
          <w:p w14:paraId="0A6158AD"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Variables</w:t>
            </w:r>
          </w:p>
        </w:tc>
        <w:tc>
          <w:tcPr>
            <w:tcW w:w="1150" w:type="dxa"/>
            <w:tcBorders>
              <w:bottom w:val="single" w:sz="4" w:space="0" w:color="000000"/>
            </w:tcBorders>
            <w:vAlign w:val="center"/>
          </w:tcPr>
          <w:p w14:paraId="53938EA8"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Calibri" w:hAnsi="Arial" w:cs="Arial"/>
                <w:sz w:val="18"/>
                <w:szCs w:val="18"/>
                <w:lang w:val="en-GB"/>
              </w:rPr>
              <w:t xml:space="preserve">β </w:t>
            </w:r>
            <w:r w:rsidRPr="00F14E08">
              <w:rPr>
                <w:rFonts w:ascii="Arial" w:eastAsia="Arial" w:hAnsi="Arial" w:cs="Arial"/>
                <w:sz w:val="18"/>
                <w:szCs w:val="18"/>
                <w:lang w:val="en-GB"/>
              </w:rPr>
              <w:t>coefficient</w:t>
            </w:r>
          </w:p>
        </w:tc>
        <w:tc>
          <w:tcPr>
            <w:tcW w:w="1339" w:type="dxa"/>
            <w:tcBorders>
              <w:bottom w:val="single" w:sz="4" w:space="0" w:color="000000"/>
            </w:tcBorders>
            <w:vAlign w:val="center"/>
          </w:tcPr>
          <w:p w14:paraId="5ED4AA81"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p-value in regression analysis</w:t>
            </w:r>
          </w:p>
        </w:tc>
        <w:tc>
          <w:tcPr>
            <w:tcW w:w="1289" w:type="dxa"/>
            <w:tcBorders>
              <w:bottom w:val="single" w:sz="4" w:space="0" w:color="000000"/>
            </w:tcBorders>
            <w:vAlign w:val="center"/>
          </w:tcPr>
          <w:p w14:paraId="1F9E1126"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p-value in bootstrap validation</w:t>
            </w:r>
          </w:p>
        </w:tc>
        <w:tc>
          <w:tcPr>
            <w:tcW w:w="1666" w:type="dxa"/>
            <w:gridSpan w:val="2"/>
            <w:tcBorders>
              <w:bottom w:val="single" w:sz="4" w:space="0" w:color="000000"/>
            </w:tcBorders>
            <w:vAlign w:val="center"/>
          </w:tcPr>
          <w:p w14:paraId="0E04A311"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BCa 95%-Confidence Interval</w:t>
            </w:r>
          </w:p>
        </w:tc>
      </w:tr>
      <w:tr w:rsidR="003D18DF" w:rsidRPr="00F14E08" w14:paraId="19239A93" w14:textId="77777777" w:rsidTr="00A6649A">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548" w:type="dxa"/>
            <w:vMerge w:val="restart"/>
            <w:tcBorders>
              <w:top w:val="single" w:sz="4" w:space="0" w:color="000000"/>
            </w:tcBorders>
            <w:vAlign w:val="center"/>
          </w:tcPr>
          <w:p w14:paraId="40BF36EA" w14:textId="77777777" w:rsidR="003D18DF" w:rsidRPr="00F14E08" w:rsidRDefault="003D18DF" w:rsidP="00A6649A">
            <w:pPr>
              <w:spacing w:line="360" w:lineRule="auto"/>
              <w:jc w:val="center"/>
              <w:rPr>
                <w:rFonts w:ascii="Arial" w:eastAsia="Arial" w:hAnsi="Arial" w:cs="Arial"/>
                <w:sz w:val="18"/>
                <w:szCs w:val="18"/>
                <w:lang w:val="en-GB"/>
              </w:rPr>
            </w:pPr>
            <w:r w:rsidRPr="00F14E08">
              <w:rPr>
                <w:rFonts w:ascii="Arial" w:eastAsia="Arial" w:hAnsi="Arial" w:cs="Arial"/>
                <w:sz w:val="18"/>
                <w:szCs w:val="18"/>
                <w:lang w:val="en-GB"/>
              </w:rPr>
              <w:t>Combined prediction model</w:t>
            </w:r>
          </w:p>
        </w:tc>
        <w:tc>
          <w:tcPr>
            <w:tcW w:w="1091" w:type="dxa"/>
            <w:tcBorders>
              <w:top w:val="single" w:sz="4" w:space="0" w:color="000000"/>
              <w:bottom w:val="single" w:sz="4" w:space="0" w:color="000000"/>
            </w:tcBorders>
            <w:vAlign w:val="center"/>
          </w:tcPr>
          <w:p w14:paraId="02AA846E"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Age</w:t>
            </w:r>
          </w:p>
        </w:tc>
        <w:tc>
          <w:tcPr>
            <w:tcW w:w="1150" w:type="dxa"/>
            <w:tcBorders>
              <w:top w:val="single" w:sz="4" w:space="0" w:color="000000"/>
              <w:bottom w:val="single" w:sz="4" w:space="0" w:color="000000"/>
            </w:tcBorders>
            <w:vAlign w:val="center"/>
          </w:tcPr>
          <w:p w14:paraId="62A72622"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0.078</w:t>
            </w:r>
          </w:p>
        </w:tc>
        <w:tc>
          <w:tcPr>
            <w:tcW w:w="1339" w:type="dxa"/>
            <w:tcBorders>
              <w:top w:val="single" w:sz="4" w:space="0" w:color="000000"/>
              <w:bottom w:val="single" w:sz="4" w:space="0" w:color="000000"/>
            </w:tcBorders>
            <w:vAlign w:val="center"/>
          </w:tcPr>
          <w:p w14:paraId="416ECCB5"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0.186</w:t>
            </w:r>
          </w:p>
        </w:tc>
        <w:tc>
          <w:tcPr>
            <w:tcW w:w="1289" w:type="dxa"/>
            <w:tcBorders>
              <w:top w:val="single" w:sz="4" w:space="0" w:color="000000"/>
              <w:bottom w:val="single" w:sz="4" w:space="0" w:color="000000"/>
            </w:tcBorders>
            <w:vAlign w:val="center"/>
          </w:tcPr>
          <w:p w14:paraId="52B00AE1"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0.193</w:t>
            </w:r>
          </w:p>
        </w:tc>
        <w:tc>
          <w:tcPr>
            <w:tcW w:w="784" w:type="dxa"/>
            <w:tcBorders>
              <w:top w:val="single" w:sz="4" w:space="0" w:color="000000"/>
              <w:bottom w:val="single" w:sz="4" w:space="0" w:color="000000"/>
            </w:tcBorders>
            <w:vAlign w:val="center"/>
          </w:tcPr>
          <w:p w14:paraId="469E2C62"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-0.110</w:t>
            </w:r>
          </w:p>
        </w:tc>
        <w:tc>
          <w:tcPr>
            <w:tcW w:w="882" w:type="dxa"/>
            <w:tcBorders>
              <w:top w:val="single" w:sz="4" w:space="0" w:color="000000"/>
              <w:bottom w:val="single" w:sz="4" w:space="0" w:color="000000"/>
            </w:tcBorders>
            <w:vAlign w:val="center"/>
          </w:tcPr>
          <w:p w14:paraId="3D1992DA"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0.483</w:t>
            </w:r>
          </w:p>
        </w:tc>
      </w:tr>
      <w:tr w:rsidR="003D18DF" w:rsidRPr="00F14E08" w14:paraId="371A8DF3" w14:textId="77777777" w:rsidTr="00A6649A">
        <w:trPr>
          <w:trHeight w:val="141"/>
          <w:jc w:val="center"/>
        </w:trPr>
        <w:tc>
          <w:tcPr>
            <w:cnfStyle w:val="001000000000" w:firstRow="0" w:lastRow="0" w:firstColumn="1" w:lastColumn="0" w:oddVBand="0" w:evenVBand="0" w:oddHBand="0" w:evenHBand="0" w:firstRowFirstColumn="0" w:firstRowLastColumn="0" w:lastRowFirstColumn="0" w:lastRowLastColumn="0"/>
            <w:tcW w:w="2548" w:type="dxa"/>
            <w:vMerge/>
            <w:tcBorders>
              <w:top w:val="nil"/>
              <w:bottom w:val="nil"/>
            </w:tcBorders>
            <w:vAlign w:val="center"/>
          </w:tcPr>
          <w:p w14:paraId="05EDCA07" w14:textId="77777777" w:rsidR="003D18DF" w:rsidRPr="00F14E08" w:rsidRDefault="003D18DF" w:rsidP="00A6649A">
            <w:pPr>
              <w:spacing w:line="360" w:lineRule="auto"/>
              <w:jc w:val="center"/>
              <w:rPr>
                <w:rFonts w:ascii="Arial" w:eastAsia="Arial" w:hAnsi="Arial" w:cs="Arial"/>
                <w:sz w:val="18"/>
                <w:szCs w:val="18"/>
                <w:lang w:val="en-GB"/>
              </w:rPr>
            </w:pPr>
          </w:p>
        </w:tc>
        <w:tc>
          <w:tcPr>
            <w:tcW w:w="1091" w:type="dxa"/>
            <w:tcBorders>
              <w:top w:val="nil"/>
              <w:bottom w:val="nil"/>
            </w:tcBorders>
            <w:vAlign w:val="center"/>
          </w:tcPr>
          <w:p w14:paraId="0E6C331B"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Gender (female)</w:t>
            </w:r>
          </w:p>
        </w:tc>
        <w:tc>
          <w:tcPr>
            <w:tcW w:w="1150" w:type="dxa"/>
            <w:tcBorders>
              <w:top w:val="nil"/>
              <w:bottom w:val="nil"/>
            </w:tcBorders>
            <w:vAlign w:val="center"/>
          </w:tcPr>
          <w:p w14:paraId="67F14E00"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2.280</w:t>
            </w:r>
          </w:p>
        </w:tc>
        <w:tc>
          <w:tcPr>
            <w:tcW w:w="1339" w:type="dxa"/>
            <w:tcBorders>
              <w:top w:val="nil"/>
              <w:bottom w:val="nil"/>
            </w:tcBorders>
            <w:vAlign w:val="center"/>
          </w:tcPr>
          <w:p w14:paraId="2F4A42DF"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0.014</w:t>
            </w:r>
          </w:p>
        </w:tc>
        <w:tc>
          <w:tcPr>
            <w:tcW w:w="1289" w:type="dxa"/>
            <w:tcBorders>
              <w:top w:val="nil"/>
              <w:bottom w:val="nil"/>
            </w:tcBorders>
            <w:vAlign w:val="center"/>
          </w:tcPr>
          <w:p w14:paraId="4EF43BEE"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0.001</w:t>
            </w:r>
          </w:p>
        </w:tc>
        <w:tc>
          <w:tcPr>
            <w:tcW w:w="784" w:type="dxa"/>
            <w:tcBorders>
              <w:top w:val="nil"/>
              <w:bottom w:val="nil"/>
            </w:tcBorders>
            <w:vAlign w:val="center"/>
          </w:tcPr>
          <w:p w14:paraId="0AABE7EA"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-0.121</w:t>
            </w:r>
          </w:p>
        </w:tc>
        <w:tc>
          <w:tcPr>
            <w:tcW w:w="882" w:type="dxa"/>
            <w:tcBorders>
              <w:top w:val="nil"/>
              <w:bottom w:val="nil"/>
            </w:tcBorders>
            <w:vAlign w:val="center"/>
          </w:tcPr>
          <w:p w14:paraId="7FECB64C"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7109.7</w:t>
            </w:r>
          </w:p>
        </w:tc>
      </w:tr>
      <w:tr w:rsidR="003D18DF" w:rsidRPr="00F14E08" w14:paraId="7A67007B" w14:textId="77777777" w:rsidTr="00A6649A">
        <w:trPr>
          <w:cnfStyle w:val="000000100000" w:firstRow="0" w:lastRow="0" w:firstColumn="0" w:lastColumn="0" w:oddVBand="0" w:evenVBand="0" w:oddHBand="1" w:evenHBand="0" w:firstRowFirstColumn="0" w:firstRowLastColumn="0" w:lastRowFirstColumn="0" w:lastRowLastColumn="0"/>
          <w:trHeight w:val="141"/>
          <w:jc w:val="center"/>
        </w:trPr>
        <w:tc>
          <w:tcPr>
            <w:cnfStyle w:val="001000000000" w:firstRow="0" w:lastRow="0" w:firstColumn="1" w:lastColumn="0" w:oddVBand="0" w:evenVBand="0" w:oddHBand="0" w:evenHBand="0" w:firstRowFirstColumn="0" w:firstRowLastColumn="0" w:lastRowFirstColumn="0" w:lastRowLastColumn="0"/>
            <w:tcW w:w="2548" w:type="dxa"/>
            <w:vMerge/>
            <w:tcBorders>
              <w:top w:val="single" w:sz="4" w:space="0" w:color="000000"/>
              <w:bottom w:val="single" w:sz="4" w:space="0" w:color="000000"/>
            </w:tcBorders>
            <w:vAlign w:val="center"/>
          </w:tcPr>
          <w:p w14:paraId="10C4855D" w14:textId="77777777" w:rsidR="003D18DF" w:rsidRPr="00F14E08" w:rsidRDefault="003D18DF" w:rsidP="00A6649A">
            <w:pPr>
              <w:spacing w:line="360" w:lineRule="auto"/>
              <w:jc w:val="center"/>
              <w:rPr>
                <w:rFonts w:ascii="Arial" w:eastAsia="Arial" w:hAnsi="Arial" w:cs="Arial"/>
                <w:sz w:val="18"/>
                <w:szCs w:val="18"/>
                <w:lang w:val="en-GB"/>
              </w:rPr>
            </w:pPr>
          </w:p>
        </w:tc>
        <w:tc>
          <w:tcPr>
            <w:tcW w:w="1091" w:type="dxa"/>
            <w:tcBorders>
              <w:top w:val="single" w:sz="4" w:space="0" w:color="000000"/>
              <w:bottom w:val="single" w:sz="4" w:space="0" w:color="000000"/>
            </w:tcBorders>
            <w:vAlign w:val="center"/>
          </w:tcPr>
          <w:p w14:paraId="5E3CEB58"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LAVi</w:t>
            </w:r>
          </w:p>
        </w:tc>
        <w:tc>
          <w:tcPr>
            <w:tcW w:w="1150" w:type="dxa"/>
            <w:tcBorders>
              <w:top w:val="single" w:sz="4" w:space="0" w:color="000000"/>
              <w:bottom w:val="single" w:sz="4" w:space="0" w:color="000000"/>
            </w:tcBorders>
            <w:vAlign w:val="center"/>
          </w:tcPr>
          <w:p w14:paraId="621D6F66"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0.050</w:t>
            </w:r>
          </w:p>
        </w:tc>
        <w:tc>
          <w:tcPr>
            <w:tcW w:w="1339" w:type="dxa"/>
            <w:tcBorders>
              <w:top w:val="single" w:sz="4" w:space="0" w:color="000000"/>
              <w:bottom w:val="single" w:sz="4" w:space="0" w:color="000000"/>
            </w:tcBorders>
            <w:vAlign w:val="center"/>
          </w:tcPr>
          <w:p w14:paraId="1E47937E"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0.061</w:t>
            </w:r>
          </w:p>
        </w:tc>
        <w:tc>
          <w:tcPr>
            <w:tcW w:w="1289" w:type="dxa"/>
            <w:tcBorders>
              <w:top w:val="single" w:sz="4" w:space="0" w:color="000000"/>
              <w:bottom w:val="single" w:sz="4" w:space="0" w:color="000000"/>
            </w:tcBorders>
            <w:vAlign w:val="center"/>
          </w:tcPr>
          <w:p w14:paraId="3AF210C8"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0.050</w:t>
            </w:r>
          </w:p>
        </w:tc>
        <w:tc>
          <w:tcPr>
            <w:tcW w:w="784" w:type="dxa"/>
            <w:tcBorders>
              <w:top w:val="single" w:sz="4" w:space="0" w:color="000000"/>
              <w:bottom w:val="single" w:sz="4" w:space="0" w:color="000000"/>
            </w:tcBorders>
            <w:vAlign w:val="center"/>
          </w:tcPr>
          <w:p w14:paraId="737A917C"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-0.025</w:t>
            </w:r>
          </w:p>
        </w:tc>
        <w:tc>
          <w:tcPr>
            <w:tcW w:w="882" w:type="dxa"/>
            <w:tcBorders>
              <w:top w:val="single" w:sz="4" w:space="0" w:color="000000"/>
              <w:bottom w:val="single" w:sz="4" w:space="0" w:color="000000"/>
            </w:tcBorders>
            <w:vAlign w:val="center"/>
          </w:tcPr>
          <w:p w14:paraId="402C312A"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8.863</w:t>
            </w:r>
          </w:p>
        </w:tc>
      </w:tr>
      <w:tr w:rsidR="003D18DF" w:rsidRPr="00F14E08" w14:paraId="32950EA5" w14:textId="77777777" w:rsidTr="00A6649A">
        <w:trPr>
          <w:trHeight w:val="141"/>
          <w:jc w:val="center"/>
        </w:trPr>
        <w:tc>
          <w:tcPr>
            <w:cnfStyle w:val="001000000000" w:firstRow="0" w:lastRow="0" w:firstColumn="1" w:lastColumn="0" w:oddVBand="0" w:evenVBand="0" w:oddHBand="0" w:evenHBand="0" w:firstRowFirstColumn="0" w:firstRowLastColumn="0" w:lastRowFirstColumn="0" w:lastRowLastColumn="0"/>
            <w:tcW w:w="2548" w:type="dxa"/>
            <w:vMerge/>
            <w:tcBorders>
              <w:top w:val="nil"/>
            </w:tcBorders>
            <w:vAlign w:val="center"/>
          </w:tcPr>
          <w:p w14:paraId="5C8A61EC" w14:textId="77777777" w:rsidR="003D18DF" w:rsidRPr="00F14E08" w:rsidRDefault="003D18DF" w:rsidP="00A6649A">
            <w:pPr>
              <w:spacing w:line="360" w:lineRule="auto"/>
              <w:jc w:val="center"/>
              <w:rPr>
                <w:rFonts w:ascii="Arial" w:eastAsia="Arial" w:hAnsi="Arial" w:cs="Arial"/>
                <w:sz w:val="18"/>
                <w:szCs w:val="18"/>
                <w:lang w:val="en-GB"/>
              </w:rPr>
            </w:pPr>
          </w:p>
        </w:tc>
        <w:tc>
          <w:tcPr>
            <w:tcW w:w="1091" w:type="dxa"/>
            <w:tcBorders>
              <w:top w:val="nil"/>
            </w:tcBorders>
            <w:vAlign w:val="center"/>
          </w:tcPr>
          <w:p w14:paraId="43DB82A9"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LA-EATVi</w:t>
            </w:r>
          </w:p>
        </w:tc>
        <w:tc>
          <w:tcPr>
            <w:tcW w:w="1150" w:type="dxa"/>
            <w:tcBorders>
              <w:top w:val="nil"/>
            </w:tcBorders>
            <w:vAlign w:val="center"/>
          </w:tcPr>
          <w:p w14:paraId="573064C3"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0.120</w:t>
            </w:r>
          </w:p>
        </w:tc>
        <w:tc>
          <w:tcPr>
            <w:tcW w:w="1339" w:type="dxa"/>
            <w:tcBorders>
              <w:top w:val="nil"/>
            </w:tcBorders>
            <w:vAlign w:val="center"/>
          </w:tcPr>
          <w:p w14:paraId="76965EBC"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0.013</w:t>
            </w:r>
          </w:p>
        </w:tc>
        <w:tc>
          <w:tcPr>
            <w:tcW w:w="1289" w:type="dxa"/>
            <w:tcBorders>
              <w:top w:val="nil"/>
            </w:tcBorders>
            <w:vAlign w:val="center"/>
          </w:tcPr>
          <w:p w14:paraId="01BD4098"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0.001</w:t>
            </w:r>
          </w:p>
        </w:tc>
        <w:tc>
          <w:tcPr>
            <w:tcW w:w="784" w:type="dxa"/>
            <w:tcBorders>
              <w:top w:val="nil"/>
            </w:tcBorders>
            <w:vAlign w:val="center"/>
          </w:tcPr>
          <w:p w14:paraId="5463C914"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-0.004</w:t>
            </w:r>
          </w:p>
        </w:tc>
        <w:tc>
          <w:tcPr>
            <w:tcW w:w="882" w:type="dxa"/>
            <w:tcBorders>
              <w:top w:val="nil"/>
            </w:tcBorders>
            <w:vAlign w:val="center"/>
          </w:tcPr>
          <w:p w14:paraId="1325F783" w14:textId="77777777" w:rsidR="003D18DF" w:rsidRPr="00F14E08" w:rsidRDefault="003D18DF" w:rsidP="00A6649A">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20.06</w:t>
            </w:r>
          </w:p>
        </w:tc>
      </w:tr>
    </w:tbl>
    <w:p w14:paraId="1B5F904F" w14:textId="0301AA37" w:rsidR="003D18DF" w:rsidRPr="00F14E08" w:rsidRDefault="003D18DF" w:rsidP="003D18DF">
      <w:pPr>
        <w:pStyle w:val="caption11111"/>
        <w:spacing w:before="120"/>
        <w:jc w:val="center"/>
        <w:rPr>
          <w:i w:val="0"/>
          <w:iCs w:val="0"/>
          <w:color w:val="auto"/>
          <w:lang w:val="en-GB"/>
        </w:rPr>
      </w:pPr>
      <w:bookmarkStart w:id="4" w:name="_Ref164679905"/>
      <w:r w:rsidRPr="00F14E08">
        <w:rPr>
          <w:b/>
          <w:bCs/>
          <w:i w:val="0"/>
          <w:iCs w:val="0"/>
          <w:color w:val="auto"/>
          <w:lang w:val="en-GB"/>
        </w:rPr>
        <w:t>Table S2</w:t>
      </w:r>
      <w:r w:rsidRPr="00F14E08">
        <w:rPr>
          <w:b/>
          <w:bCs/>
          <w:i w:val="0"/>
          <w:iCs w:val="0"/>
          <w:color w:val="auto"/>
          <w:lang w:val="en-GB"/>
        </w:rPr>
        <w:fldChar w:fldCharType="begin"/>
      </w:r>
      <w:r w:rsidRPr="00F14E08">
        <w:rPr>
          <w:b/>
          <w:bCs/>
          <w:i w:val="0"/>
          <w:iCs w:val="0"/>
          <w:color w:val="auto"/>
          <w:lang w:val="en-GB"/>
        </w:rPr>
        <w:instrText xml:space="preserve"> SEQ Table \* ARABIC </w:instrText>
      </w:r>
      <w:r w:rsidR="00F14E08" w:rsidRPr="00F14E08">
        <w:rPr>
          <w:b/>
          <w:bCs/>
          <w:i w:val="0"/>
          <w:iCs w:val="0"/>
          <w:color w:val="auto"/>
          <w:lang w:val="en-GB"/>
        </w:rPr>
        <w:fldChar w:fldCharType="separate"/>
      </w:r>
      <w:r w:rsidRPr="00F14E08">
        <w:rPr>
          <w:b/>
          <w:bCs/>
          <w:i w:val="0"/>
          <w:iCs w:val="0"/>
          <w:color w:val="auto"/>
          <w:lang w:val="en-GB"/>
        </w:rPr>
        <w:fldChar w:fldCharType="end"/>
      </w:r>
      <w:bookmarkEnd w:id="4"/>
      <w:r w:rsidRPr="00F14E08">
        <w:rPr>
          <w:b/>
          <w:bCs/>
          <w:i w:val="0"/>
          <w:iCs w:val="0"/>
          <w:color w:val="auto"/>
          <w:lang w:val="en-GB"/>
        </w:rPr>
        <w:t xml:space="preserve">. </w:t>
      </w:r>
      <w:r w:rsidR="00152D68" w:rsidRPr="00F14E08">
        <w:rPr>
          <w:bCs/>
          <w:i w:val="0"/>
          <w:iCs w:val="0"/>
          <w:color w:val="auto"/>
        </w:rPr>
        <w:t>Bootstrap validation of the multivariate LVZ prediction model (n =2000 resamples). Bias-corrected and accelerated (BCa) 95% confidence intervals are provided for regression coefficients (β) of age, gender, left atrial volume index (LAVi), and left atrial epicardial adipose tissue volume index (LA-EATVi).</w:t>
      </w:r>
    </w:p>
    <w:p w14:paraId="3C2FDB4D" w14:textId="77777777" w:rsidR="003D18DF" w:rsidRPr="00F14E08" w:rsidRDefault="003D18DF" w:rsidP="003D18DF">
      <w:pPr>
        <w:rPr>
          <w:rFonts w:ascii="Arial" w:hAnsi="Arial" w:cs="Arial"/>
          <w:lang w:val="en-GB" w:eastAsia="pl-PL"/>
        </w:rPr>
      </w:pPr>
    </w:p>
    <w:p w14:paraId="0A2D4792" w14:textId="679B9D4C" w:rsidR="00FC267E" w:rsidRPr="00F14E08" w:rsidRDefault="008420E7" w:rsidP="008420E7">
      <w:pPr>
        <w:pStyle w:val="Listenabsatz"/>
        <w:ind w:left="360"/>
        <w:rPr>
          <w:rFonts w:ascii="Arial" w:eastAsia="Arial" w:hAnsi="Arial" w:cs="Arial"/>
          <w:lang w:val="en-GB"/>
        </w:rPr>
      </w:pPr>
      <w:r w:rsidRPr="00F14E08">
        <w:rPr>
          <w:rFonts w:ascii="Arial" w:hAnsi="Arial" w:cs="Arial"/>
        </w:rPr>
        <w:t xml:space="preserve">Internal validation via </w:t>
      </w:r>
      <w:r w:rsidRPr="00F14E08">
        <w:rPr>
          <w:rFonts w:ascii="Arial" w:hAnsi="Arial" w:cs="Arial"/>
        </w:rPr>
        <w:t>2</w:t>
      </w:r>
      <w:r w:rsidRPr="00F14E08">
        <w:rPr>
          <w:rFonts w:ascii="Arial" w:hAnsi="Arial" w:cs="Arial"/>
        </w:rPr>
        <w:t xml:space="preserve">000 bootstrap resamples confirmed that each variable in the univariate models retained statistical significance, with relatively narrow bias-corrected and accelerated (BCa) confidence intervals around their regression coefficients. In the multivariate model—including age, gender, LAVi, and LA-EATVi—gender and LA-EATVi remained highly significant, while age and LAVi were significant when considering </w:t>
      </w:r>
      <w:r w:rsidRPr="00F14E08">
        <w:rPr>
          <w:rFonts w:ascii="Arial" w:hAnsi="Arial" w:cs="Arial"/>
        </w:rPr>
        <w:t xml:space="preserve">a higher boundary for statistical significance (p &lt;0.2). </w:t>
      </w:r>
      <w:r w:rsidRPr="00F14E08">
        <w:rPr>
          <w:rFonts w:ascii="Arial" w:eastAsia="Arial" w:hAnsi="Arial" w:cs="Arial"/>
          <w:lang w:val="en-GB"/>
        </w:rPr>
        <w:t xml:space="preserve"> </w:t>
      </w:r>
      <w:r w:rsidRPr="00F14E08">
        <w:rPr>
          <w:rFonts w:ascii="Arial" w:hAnsi="Arial" w:cs="Arial"/>
        </w:rPr>
        <w:t>However, all four coefficients exhibited wide BCa intervals that crossed zero at the lower bound, indicating imprecision in this sample. These findings suggest that the multivariate coefficient estimates should be interpreted cautiously and warrant re-estimation in a larger cohort.</w:t>
      </w:r>
      <w:r w:rsidR="00FC267E" w:rsidRPr="00F14E08">
        <w:rPr>
          <w:rFonts w:ascii="Arial" w:eastAsia="Arial" w:hAnsi="Arial" w:cs="Arial"/>
          <w:lang w:val="en-GB"/>
        </w:rPr>
        <w:br w:type="page"/>
      </w:r>
    </w:p>
    <w:p w14:paraId="061F5986" w14:textId="04D1522A" w:rsidR="003D18DF" w:rsidRPr="00F14E08" w:rsidRDefault="00142937" w:rsidP="00422AA2">
      <w:pPr>
        <w:pStyle w:val="Listenabsatz"/>
        <w:numPr>
          <w:ilvl w:val="1"/>
          <w:numId w:val="6"/>
        </w:numPr>
        <w:rPr>
          <w:rFonts w:ascii="Arial" w:hAnsi="Arial" w:cs="Arial"/>
          <w:b/>
          <w:bCs/>
          <w:lang w:val="en-GB"/>
        </w:rPr>
      </w:pPr>
      <w:r w:rsidRPr="00F14E08">
        <w:rPr>
          <w:rFonts w:ascii="Arial" w:hAnsi="Arial" w:cs="Arial"/>
          <w:b/>
          <w:bCs/>
          <w:lang w:val="en-GB"/>
        </w:rPr>
        <w:lastRenderedPageBreak/>
        <w:t xml:space="preserve"> </w:t>
      </w:r>
      <w:r w:rsidR="003D18DF" w:rsidRPr="00F14E08">
        <w:rPr>
          <w:rFonts w:ascii="Arial" w:hAnsi="Arial" w:cs="Arial"/>
          <w:b/>
          <w:bCs/>
          <w:lang w:val="en-GB"/>
        </w:rPr>
        <w:t>Summary table of multivariable prediction models</w:t>
      </w:r>
    </w:p>
    <w:p w14:paraId="7BBA26F8" w14:textId="77777777" w:rsidR="003D18DF" w:rsidRPr="00F14E08" w:rsidRDefault="003D18DF" w:rsidP="003D18DF">
      <w:pPr>
        <w:pStyle w:val="Listenabsatz"/>
        <w:ind w:left="792"/>
        <w:rPr>
          <w:rFonts w:ascii="Arial" w:hAnsi="Arial" w:cs="Arial"/>
          <w:lang w:val="en-GB"/>
        </w:rPr>
      </w:pPr>
    </w:p>
    <w:tbl>
      <w:tblPr>
        <w:tblStyle w:val="EinfacheTabelle2"/>
        <w:tblW w:w="0" w:type="auto"/>
        <w:tblLook w:val="04A0" w:firstRow="1" w:lastRow="0" w:firstColumn="1" w:lastColumn="0" w:noHBand="0" w:noVBand="1"/>
      </w:tblPr>
      <w:tblGrid>
        <w:gridCol w:w="1661"/>
        <w:gridCol w:w="1175"/>
        <w:gridCol w:w="739"/>
        <w:gridCol w:w="667"/>
        <w:gridCol w:w="567"/>
        <w:gridCol w:w="567"/>
        <w:gridCol w:w="627"/>
        <w:gridCol w:w="637"/>
        <w:gridCol w:w="1193"/>
        <w:gridCol w:w="1193"/>
      </w:tblGrid>
      <w:tr w:rsidR="003D18DF" w:rsidRPr="00F14E08" w14:paraId="0DFE296D" w14:textId="77777777" w:rsidTr="00FC267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000000"/>
            </w:tcBorders>
            <w:vAlign w:val="center"/>
          </w:tcPr>
          <w:p w14:paraId="2F75E843"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Variable combinations</w:t>
            </w:r>
          </w:p>
        </w:tc>
        <w:tc>
          <w:tcPr>
            <w:tcW w:w="0" w:type="auto"/>
            <w:tcBorders>
              <w:bottom w:val="single" w:sz="4" w:space="0" w:color="000000"/>
            </w:tcBorders>
            <w:vAlign w:val="center"/>
          </w:tcPr>
          <w:p w14:paraId="595C2908"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β coefficient</w:t>
            </w:r>
          </w:p>
        </w:tc>
        <w:tc>
          <w:tcPr>
            <w:tcW w:w="0" w:type="auto"/>
            <w:tcBorders>
              <w:bottom w:val="single" w:sz="4" w:space="0" w:color="000000"/>
            </w:tcBorders>
            <w:vAlign w:val="center"/>
          </w:tcPr>
          <w:p w14:paraId="3F9EF7D1"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p-value</w:t>
            </w:r>
          </w:p>
        </w:tc>
        <w:tc>
          <w:tcPr>
            <w:tcW w:w="0" w:type="auto"/>
            <w:tcBorders>
              <w:bottom w:val="single" w:sz="4" w:space="0" w:color="000000"/>
            </w:tcBorders>
            <w:vAlign w:val="center"/>
          </w:tcPr>
          <w:p w14:paraId="5095D395"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OR</w:t>
            </w:r>
          </w:p>
        </w:tc>
        <w:tc>
          <w:tcPr>
            <w:tcW w:w="0" w:type="auto"/>
            <w:tcBorders>
              <w:bottom w:val="single" w:sz="4" w:space="0" w:color="000000"/>
            </w:tcBorders>
            <w:vAlign w:val="center"/>
          </w:tcPr>
          <w:p w14:paraId="1EE2DFFC"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G²</w:t>
            </w:r>
          </w:p>
        </w:tc>
        <w:tc>
          <w:tcPr>
            <w:tcW w:w="0" w:type="auto"/>
            <w:tcBorders>
              <w:bottom w:val="single" w:sz="4" w:space="0" w:color="000000"/>
            </w:tcBorders>
            <w:vAlign w:val="center"/>
          </w:tcPr>
          <w:p w14:paraId="00B78CC2"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R²</w:t>
            </w:r>
          </w:p>
        </w:tc>
        <w:tc>
          <w:tcPr>
            <w:tcW w:w="0" w:type="auto"/>
            <w:tcBorders>
              <w:bottom w:val="single" w:sz="4" w:space="0" w:color="000000"/>
            </w:tcBorders>
            <w:vAlign w:val="center"/>
          </w:tcPr>
          <w:p w14:paraId="1C9FA986"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AICc</w:t>
            </w:r>
          </w:p>
        </w:tc>
        <w:tc>
          <w:tcPr>
            <w:tcW w:w="0" w:type="auto"/>
            <w:tcBorders>
              <w:bottom w:val="single" w:sz="4" w:space="0" w:color="000000"/>
            </w:tcBorders>
            <w:vAlign w:val="center"/>
          </w:tcPr>
          <w:p w14:paraId="34373241"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AUC</w:t>
            </w:r>
          </w:p>
        </w:tc>
        <w:tc>
          <w:tcPr>
            <w:tcW w:w="0" w:type="auto"/>
            <w:tcBorders>
              <w:bottom w:val="single" w:sz="4" w:space="0" w:color="000000"/>
            </w:tcBorders>
            <w:vAlign w:val="center"/>
          </w:tcPr>
          <w:p w14:paraId="448FABE9"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Sensitivity %</w:t>
            </w:r>
          </w:p>
        </w:tc>
        <w:tc>
          <w:tcPr>
            <w:tcW w:w="0" w:type="auto"/>
            <w:tcBorders>
              <w:bottom w:val="single" w:sz="4" w:space="0" w:color="000000"/>
            </w:tcBorders>
            <w:vAlign w:val="center"/>
          </w:tcPr>
          <w:p w14:paraId="56C2E5FE" w14:textId="77777777" w:rsidR="003D18DF" w:rsidRPr="00F14E08" w:rsidRDefault="003D18DF" w:rsidP="00A6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Specificity %</w:t>
            </w:r>
          </w:p>
        </w:tc>
      </w:tr>
      <w:tr w:rsidR="003D18DF" w:rsidRPr="00F14E08" w14:paraId="7C0F2E0F" w14:textId="77777777" w:rsidTr="00FC267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6A880081" w14:textId="77777777" w:rsidR="003D18DF" w:rsidRPr="00F14E08" w:rsidRDefault="003D18DF" w:rsidP="00A6649A">
            <w:pPr>
              <w:spacing w:line="360" w:lineRule="auto"/>
              <w:jc w:val="center"/>
              <w:rPr>
                <w:rFonts w:ascii="Arial" w:hAnsi="Arial" w:cs="Arial"/>
                <w:sz w:val="18"/>
                <w:szCs w:val="18"/>
                <w:lang w:val="en-GB"/>
              </w:rPr>
            </w:pPr>
            <w:bookmarkStart w:id="5" w:name="_Hlk196998920"/>
            <w:r w:rsidRPr="00F14E08">
              <w:rPr>
                <w:rFonts w:ascii="Arial" w:eastAsia="Calibri" w:hAnsi="Arial" w:cs="Arial"/>
                <w:sz w:val="18"/>
                <w:szCs w:val="18"/>
                <w:lang w:val="en-GB"/>
              </w:rPr>
              <w:t>Age</w:t>
            </w:r>
          </w:p>
        </w:tc>
        <w:tc>
          <w:tcPr>
            <w:tcW w:w="0" w:type="auto"/>
            <w:tcBorders>
              <w:top w:val="single" w:sz="4" w:space="0" w:color="000000"/>
              <w:bottom w:val="nil"/>
            </w:tcBorders>
            <w:vAlign w:val="center"/>
          </w:tcPr>
          <w:p w14:paraId="7E8840C2"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0.10</w:t>
            </w:r>
          </w:p>
        </w:tc>
        <w:tc>
          <w:tcPr>
            <w:tcW w:w="0" w:type="auto"/>
            <w:tcBorders>
              <w:top w:val="single" w:sz="4" w:space="0" w:color="000000"/>
              <w:bottom w:val="nil"/>
            </w:tcBorders>
          </w:tcPr>
          <w:p w14:paraId="4C2941E5"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0.02</w:t>
            </w:r>
          </w:p>
        </w:tc>
        <w:tc>
          <w:tcPr>
            <w:tcW w:w="0" w:type="auto"/>
            <w:tcBorders>
              <w:top w:val="single" w:sz="4" w:space="0" w:color="000000"/>
              <w:bottom w:val="nil"/>
            </w:tcBorders>
            <w:vAlign w:val="center"/>
          </w:tcPr>
          <w:p w14:paraId="65D1CBED"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1.10</w:t>
            </w:r>
          </w:p>
        </w:tc>
        <w:tc>
          <w:tcPr>
            <w:tcW w:w="0" w:type="auto"/>
            <w:vMerge w:val="restart"/>
            <w:tcBorders>
              <w:top w:val="single" w:sz="4" w:space="0" w:color="000000"/>
              <w:bottom w:val="single" w:sz="4" w:space="0" w:color="000000"/>
            </w:tcBorders>
            <w:vAlign w:val="center"/>
          </w:tcPr>
          <w:p w14:paraId="3C8925DB"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16.6</w:t>
            </w:r>
          </w:p>
        </w:tc>
        <w:tc>
          <w:tcPr>
            <w:tcW w:w="0" w:type="auto"/>
            <w:vMerge w:val="restart"/>
            <w:tcBorders>
              <w:top w:val="single" w:sz="4" w:space="0" w:color="000000"/>
              <w:bottom w:val="single" w:sz="4" w:space="0" w:color="000000"/>
            </w:tcBorders>
            <w:vAlign w:val="center"/>
          </w:tcPr>
          <w:p w14:paraId="747E0577"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0.34</w:t>
            </w:r>
          </w:p>
        </w:tc>
        <w:tc>
          <w:tcPr>
            <w:tcW w:w="0" w:type="auto"/>
            <w:vMerge w:val="restart"/>
            <w:tcBorders>
              <w:top w:val="single" w:sz="4" w:space="0" w:color="000000"/>
              <w:bottom w:val="single" w:sz="4" w:space="0" w:color="000000"/>
            </w:tcBorders>
            <w:vAlign w:val="center"/>
          </w:tcPr>
          <w:p w14:paraId="21A4AE4D"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64.6</w:t>
            </w:r>
          </w:p>
        </w:tc>
        <w:tc>
          <w:tcPr>
            <w:tcW w:w="0" w:type="auto"/>
            <w:vMerge w:val="restart"/>
            <w:tcBorders>
              <w:top w:val="single" w:sz="4" w:space="0" w:color="000000"/>
              <w:bottom w:val="single" w:sz="4" w:space="0" w:color="000000"/>
            </w:tcBorders>
            <w:vAlign w:val="center"/>
          </w:tcPr>
          <w:p w14:paraId="45BF946B"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0.81*</w:t>
            </w:r>
          </w:p>
        </w:tc>
        <w:tc>
          <w:tcPr>
            <w:tcW w:w="0" w:type="auto"/>
            <w:vMerge w:val="restart"/>
            <w:tcBorders>
              <w:top w:val="single" w:sz="4" w:space="0" w:color="000000"/>
              <w:bottom w:val="single" w:sz="4" w:space="0" w:color="000000"/>
            </w:tcBorders>
            <w:vAlign w:val="center"/>
          </w:tcPr>
          <w:p w14:paraId="61AD9B8B"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50</w:t>
            </w:r>
          </w:p>
        </w:tc>
        <w:tc>
          <w:tcPr>
            <w:tcW w:w="0" w:type="auto"/>
            <w:vMerge w:val="restart"/>
            <w:tcBorders>
              <w:top w:val="single" w:sz="4" w:space="0" w:color="000000"/>
              <w:bottom w:val="single" w:sz="4" w:space="0" w:color="000000"/>
            </w:tcBorders>
            <w:vAlign w:val="center"/>
          </w:tcPr>
          <w:p w14:paraId="5C35190F"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86.8</w:t>
            </w:r>
          </w:p>
        </w:tc>
      </w:tr>
      <w:bookmarkEnd w:id="5"/>
      <w:tr w:rsidR="003D18DF" w:rsidRPr="00F14E08" w14:paraId="6C4B605D" w14:textId="77777777" w:rsidTr="00FC267E">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000000"/>
            </w:tcBorders>
          </w:tcPr>
          <w:p w14:paraId="6D66FEF1" w14:textId="77777777" w:rsidR="003D18DF" w:rsidRPr="00F14E08" w:rsidRDefault="003D18DF" w:rsidP="00A6649A">
            <w:pPr>
              <w:spacing w:line="360" w:lineRule="auto"/>
              <w:jc w:val="center"/>
              <w:rPr>
                <w:rFonts w:ascii="Arial" w:hAnsi="Arial" w:cs="Arial"/>
                <w:b w:val="0"/>
                <w:bCs w:val="0"/>
                <w:sz w:val="18"/>
                <w:szCs w:val="18"/>
                <w:lang w:val="en-GB"/>
              </w:rPr>
            </w:pPr>
            <w:r w:rsidRPr="00F14E08">
              <w:rPr>
                <w:rFonts w:ascii="Arial" w:eastAsia="Calibri" w:hAnsi="Arial" w:cs="Arial"/>
                <w:sz w:val="18"/>
                <w:szCs w:val="18"/>
                <w:lang w:val="en-GB"/>
              </w:rPr>
              <w:t>Gender (female)</w:t>
            </w:r>
          </w:p>
        </w:tc>
        <w:tc>
          <w:tcPr>
            <w:tcW w:w="0" w:type="auto"/>
            <w:tcBorders>
              <w:top w:val="nil"/>
              <w:bottom w:val="single" w:sz="4" w:space="0" w:color="000000"/>
            </w:tcBorders>
            <w:vAlign w:val="center"/>
          </w:tcPr>
          <w:p w14:paraId="234F4961"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1.29</w:t>
            </w:r>
          </w:p>
        </w:tc>
        <w:tc>
          <w:tcPr>
            <w:tcW w:w="0" w:type="auto"/>
            <w:tcBorders>
              <w:top w:val="nil"/>
              <w:bottom w:val="single" w:sz="4" w:space="0" w:color="000000"/>
            </w:tcBorders>
          </w:tcPr>
          <w:p w14:paraId="33BEE262"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0.05</w:t>
            </w:r>
          </w:p>
        </w:tc>
        <w:tc>
          <w:tcPr>
            <w:tcW w:w="0" w:type="auto"/>
            <w:tcBorders>
              <w:top w:val="nil"/>
              <w:bottom w:val="single" w:sz="4" w:space="0" w:color="000000"/>
            </w:tcBorders>
            <w:vAlign w:val="center"/>
          </w:tcPr>
          <w:p w14:paraId="3CFFA2C4"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3.60</w:t>
            </w:r>
          </w:p>
        </w:tc>
        <w:tc>
          <w:tcPr>
            <w:tcW w:w="0" w:type="auto"/>
            <w:vMerge/>
            <w:tcBorders>
              <w:top w:val="nil"/>
              <w:bottom w:val="single" w:sz="4" w:space="0" w:color="000000"/>
            </w:tcBorders>
            <w:vAlign w:val="center"/>
          </w:tcPr>
          <w:p w14:paraId="361418E3"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3C0B9495"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234FE2FC"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4AC3A2A1"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4E42E676"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77900CE3"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3D18DF" w:rsidRPr="00F14E08" w14:paraId="2D84DB87" w14:textId="77777777" w:rsidTr="00FC267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22BCD263"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Age</w:t>
            </w:r>
          </w:p>
        </w:tc>
        <w:tc>
          <w:tcPr>
            <w:tcW w:w="0" w:type="auto"/>
            <w:tcBorders>
              <w:top w:val="single" w:sz="4" w:space="0" w:color="000000"/>
              <w:bottom w:val="nil"/>
            </w:tcBorders>
            <w:vAlign w:val="center"/>
          </w:tcPr>
          <w:p w14:paraId="40DFEA85"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0.11</w:t>
            </w:r>
          </w:p>
        </w:tc>
        <w:tc>
          <w:tcPr>
            <w:tcW w:w="0" w:type="auto"/>
            <w:tcBorders>
              <w:top w:val="single" w:sz="4" w:space="0" w:color="000000"/>
              <w:bottom w:val="nil"/>
            </w:tcBorders>
          </w:tcPr>
          <w:p w14:paraId="6934BFE3"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0.01</w:t>
            </w:r>
          </w:p>
        </w:tc>
        <w:tc>
          <w:tcPr>
            <w:tcW w:w="0" w:type="auto"/>
            <w:tcBorders>
              <w:top w:val="single" w:sz="4" w:space="0" w:color="000000"/>
              <w:bottom w:val="nil"/>
            </w:tcBorders>
            <w:vAlign w:val="center"/>
          </w:tcPr>
          <w:p w14:paraId="27B263EC"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1.12</w:t>
            </w:r>
          </w:p>
        </w:tc>
        <w:tc>
          <w:tcPr>
            <w:tcW w:w="0" w:type="auto"/>
            <w:vMerge w:val="restart"/>
            <w:tcBorders>
              <w:top w:val="single" w:sz="4" w:space="0" w:color="000000"/>
              <w:bottom w:val="single" w:sz="4" w:space="0" w:color="000000"/>
            </w:tcBorders>
            <w:vAlign w:val="center"/>
          </w:tcPr>
          <w:p w14:paraId="01B02343"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18.7</w:t>
            </w:r>
          </w:p>
        </w:tc>
        <w:tc>
          <w:tcPr>
            <w:tcW w:w="0" w:type="auto"/>
            <w:vMerge w:val="restart"/>
            <w:tcBorders>
              <w:top w:val="single" w:sz="4" w:space="0" w:color="000000"/>
              <w:bottom w:val="single" w:sz="4" w:space="0" w:color="000000"/>
            </w:tcBorders>
            <w:vAlign w:val="center"/>
          </w:tcPr>
          <w:p w14:paraId="5D45829A"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0.38</w:t>
            </w:r>
          </w:p>
        </w:tc>
        <w:tc>
          <w:tcPr>
            <w:tcW w:w="0" w:type="auto"/>
            <w:vMerge w:val="restart"/>
            <w:tcBorders>
              <w:top w:val="single" w:sz="4" w:space="0" w:color="000000"/>
              <w:bottom w:val="single" w:sz="4" w:space="0" w:color="000000"/>
            </w:tcBorders>
            <w:vAlign w:val="center"/>
          </w:tcPr>
          <w:p w14:paraId="4EB02FCE"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62.5</w:t>
            </w:r>
          </w:p>
        </w:tc>
        <w:tc>
          <w:tcPr>
            <w:tcW w:w="0" w:type="auto"/>
            <w:vMerge w:val="restart"/>
            <w:tcBorders>
              <w:top w:val="single" w:sz="4" w:space="0" w:color="000000"/>
              <w:bottom w:val="single" w:sz="4" w:space="0" w:color="000000"/>
            </w:tcBorders>
            <w:vAlign w:val="center"/>
          </w:tcPr>
          <w:p w14:paraId="5826C4DB"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0.81*</w:t>
            </w:r>
          </w:p>
        </w:tc>
        <w:tc>
          <w:tcPr>
            <w:tcW w:w="0" w:type="auto"/>
            <w:vMerge w:val="restart"/>
            <w:tcBorders>
              <w:top w:val="single" w:sz="4" w:space="0" w:color="000000"/>
              <w:bottom w:val="single" w:sz="4" w:space="0" w:color="000000"/>
            </w:tcBorders>
            <w:vAlign w:val="center"/>
          </w:tcPr>
          <w:p w14:paraId="625AE949"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55</w:t>
            </w:r>
          </w:p>
        </w:tc>
        <w:tc>
          <w:tcPr>
            <w:tcW w:w="0" w:type="auto"/>
            <w:vMerge w:val="restart"/>
            <w:tcBorders>
              <w:top w:val="single" w:sz="4" w:space="0" w:color="000000"/>
              <w:bottom w:val="single" w:sz="4" w:space="0" w:color="000000"/>
            </w:tcBorders>
            <w:vAlign w:val="center"/>
          </w:tcPr>
          <w:p w14:paraId="54B48CA8"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81.6</w:t>
            </w:r>
          </w:p>
        </w:tc>
      </w:tr>
      <w:tr w:rsidR="003D18DF" w:rsidRPr="00F14E08" w14:paraId="320711C9" w14:textId="77777777" w:rsidTr="00FC267E">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000000"/>
            </w:tcBorders>
          </w:tcPr>
          <w:p w14:paraId="5CE6A35B"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LAVi</w:t>
            </w:r>
          </w:p>
        </w:tc>
        <w:tc>
          <w:tcPr>
            <w:tcW w:w="0" w:type="auto"/>
            <w:tcBorders>
              <w:top w:val="nil"/>
              <w:bottom w:val="single" w:sz="4" w:space="0" w:color="000000"/>
            </w:tcBorders>
            <w:vAlign w:val="center"/>
          </w:tcPr>
          <w:p w14:paraId="1715C7AE"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0.05</w:t>
            </w:r>
          </w:p>
        </w:tc>
        <w:tc>
          <w:tcPr>
            <w:tcW w:w="0" w:type="auto"/>
            <w:tcBorders>
              <w:top w:val="nil"/>
              <w:bottom w:val="single" w:sz="4" w:space="0" w:color="000000"/>
            </w:tcBorders>
          </w:tcPr>
          <w:p w14:paraId="399A2E16"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0.02</w:t>
            </w:r>
          </w:p>
        </w:tc>
        <w:tc>
          <w:tcPr>
            <w:tcW w:w="0" w:type="auto"/>
            <w:tcBorders>
              <w:top w:val="nil"/>
              <w:bottom w:val="single" w:sz="4" w:space="0" w:color="000000"/>
            </w:tcBorders>
            <w:vAlign w:val="center"/>
          </w:tcPr>
          <w:p w14:paraId="6AE6CD98"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1.05</w:t>
            </w:r>
          </w:p>
        </w:tc>
        <w:tc>
          <w:tcPr>
            <w:tcW w:w="0" w:type="auto"/>
            <w:vMerge/>
            <w:tcBorders>
              <w:top w:val="nil"/>
              <w:bottom w:val="single" w:sz="4" w:space="0" w:color="000000"/>
            </w:tcBorders>
            <w:vAlign w:val="center"/>
          </w:tcPr>
          <w:p w14:paraId="336A24A0"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0A0BD0E4"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0259683D"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3B00A27C"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22663CFA"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473E09B4"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3D18DF" w:rsidRPr="00F14E08" w14:paraId="5002C787" w14:textId="77777777" w:rsidTr="00FC267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54422C3A"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Gender (female)</w:t>
            </w:r>
          </w:p>
        </w:tc>
        <w:tc>
          <w:tcPr>
            <w:tcW w:w="0" w:type="auto"/>
            <w:tcBorders>
              <w:top w:val="single" w:sz="4" w:space="0" w:color="000000"/>
              <w:bottom w:val="nil"/>
            </w:tcBorders>
            <w:vAlign w:val="center"/>
          </w:tcPr>
          <w:p w14:paraId="09A78F9B"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2.19</w:t>
            </w:r>
          </w:p>
        </w:tc>
        <w:tc>
          <w:tcPr>
            <w:tcW w:w="0" w:type="auto"/>
            <w:tcBorders>
              <w:top w:val="single" w:sz="4" w:space="0" w:color="000000"/>
              <w:bottom w:val="nil"/>
            </w:tcBorders>
          </w:tcPr>
          <w:p w14:paraId="7C3CDB50"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&lt;0.01</w:t>
            </w:r>
          </w:p>
        </w:tc>
        <w:tc>
          <w:tcPr>
            <w:tcW w:w="0" w:type="auto"/>
            <w:tcBorders>
              <w:top w:val="single" w:sz="4" w:space="0" w:color="000000"/>
              <w:bottom w:val="nil"/>
            </w:tcBorders>
            <w:vAlign w:val="center"/>
          </w:tcPr>
          <w:p w14:paraId="45B67A22"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8.97</w:t>
            </w:r>
          </w:p>
        </w:tc>
        <w:tc>
          <w:tcPr>
            <w:tcW w:w="0" w:type="auto"/>
            <w:vMerge w:val="restart"/>
            <w:tcBorders>
              <w:top w:val="single" w:sz="4" w:space="0" w:color="000000"/>
              <w:bottom w:val="single" w:sz="4" w:space="0" w:color="000000"/>
            </w:tcBorders>
            <w:vAlign w:val="center"/>
          </w:tcPr>
          <w:p w14:paraId="04783DC0"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21.8</w:t>
            </w:r>
          </w:p>
        </w:tc>
        <w:tc>
          <w:tcPr>
            <w:tcW w:w="0" w:type="auto"/>
            <w:vMerge w:val="restart"/>
            <w:tcBorders>
              <w:top w:val="single" w:sz="4" w:space="0" w:color="000000"/>
              <w:bottom w:val="single" w:sz="4" w:space="0" w:color="000000"/>
            </w:tcBorders>
            <w:vAlign w:val="center"/>
          </w:tcPr>
          <w:p w14:paraId="13E5A899"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0.43</w:t>
            </w:r>
          </w:p>
        </w:tc>
        <w:tc>
          <w:tcPr>
            <w:tcW w:w="0" w:type="auto"/>
            <w:vMerge w:val="restart"/>
            <w:tcBorders>
              <w:top w:val="single" w:sz="4" w:space="0" w:color="000000"/>
              <w:bottom w:val="single" w:sz="4" w:space="0" w:color="000000"/>
            </w:tcBorders>
            <w:vAlign w:val="center"/>
          </w:tcPr>
          <w:p w14:paraId="6C81B1BF"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59.3</w:t>
            </w:r>
          </w:p>
        </w:tc>
        <w:tc>
          <w:tcPr>
            <w:tcW w:w="0" w:type="auto"/>
            <w:vMerge w:val="restart"/>
            <w:tcBorders>
              <w:top w:val="single" w:sz="4" w:space="0" w:color="000000"/>
              <w:bottom w:val="single" w:sz="4" w:space="0" w:color="000000"/>
            </w:tcBorders>
            <w:vAlign w:val="center"/>
          </w:tcPr>
          <w:p w14:paraId="468CE71F"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0.84*</w:t>
            </w:r>
          </w:p>
        </w:tc>
        <w:tc>
          <w:tcPr>
            <w:tcW w:w="0" w:type="auto"/>
            <w:vMerge w:val="restart"/>
            <w:tcBorders>
              <w:top w:val="single" w:sz="4" w:space="0" w:color="000000"/>
              <w:bottom w:val="single" w:sz="4" w:space="0" w:color="000000"/>
            </w:tcBorders>
            <w:vAlign w:val="center"/>
          </w:tcPr>
          <w:p w14:paraId="268B581F"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70</w:t>
            </w:r>
          </w:p>
        </w:tc>
        <w:tc>
          <w:tcPr>
            <w:tcW w:w="0" w:type="auto"/>
            <w:vMerge w:val="restart"/>
            <w:tcBorders>
              <w:top w:val="single" w:sz="4" w:space="0" w:color="000000"/>
              <w:bottom w:val="single" w:sz="4" w:space="0" w:color="000000"/>
            </w:tcBorders>
            <w:vAlign w:val="center"/>
          </w:tcPr>
          <w:p w14:paraId="4AC05828"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92.1</w:t>
            </w:r>
          </w:p>
        </w:tc>
      </w:tr>
      <w:tr w:rsidR="003D18DF" w:rsidRPr="00F14E08" w14:paraId="0CD9B30D" w14:textId="77777777" w:rsidTr="00FC267E">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000000"/>
            </w:tcBorders>
          </w:tcPr>
          <w:p w14:paraId="15AD6D72"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LAVi</w:t>
            </w:r>
          </w:p>
        </w:tc>
        <w:tc>
          <w:tcPr>
            <w:tcW w:w="0" w:type="auto"/>
            <w:tcBorders>
              <w:top w:val="nil"/>
              <w:bottom w:val="single" w:sz="4" w:space="0" w:color="000000"/>
            </w:tcBorders>
            <w:vAlign w:val="center"/>
          </w:tcPr>
          <w:p w14:paraId="394C7B5E"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0.07</w:t>
            </w:r>
          </w:p>
        </w:tc>
        <w:tc>
          <w:tcPr>
            <w:tcW w:w="0" w:type="auto"/>
            <w:tcBorders>
              <w:top w:val="nil"/>
              <w:bottom w:val="single" w:sz="4" w:space="0" w:color="000000"/>
            </w:tcBorders>
          </w:tcPr>
          <w:p w14:paraId="46258D87"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&lt;0.01</w:t>
            </w:r>
          </w:p>
        </w:tc>
        <w:tc>
          <w:tcPr>
            <w:tcW w:w="0" w:type="auto"/>
            <w:tcBorders>
              <w:top w:val="nil"/>
              <w:bottom w:val="single" w:sz="4" w:space="0" w:color="000000"/>
            </w:tcBorders>
            <w:vAlign w:val="center"/>
          </w:tcPr>
          <w:p w14:paraId="29B35FB7"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1.07</w:t>
            </w:r>
          </w:p>
        </w:tc>
        <w:tc>
          <w:tcPr>
            <w:tcW w:w="0" w:type="auto"/>
            <w:vMerge/>
            <w:tcBorders>
              <w:top w:val="nil"/>
              <w:bottom w:val="single" w:sz="4" w:space="0" w:color="000000"/>
            </w:tcBorders>
            <w:vAlign w:val="center"/>
          </w:tcPr>
          <w:p w14:paraId="616BC9FE"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7F30FF4B"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15BEE147"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56D50C2D"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4640FAB5"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45DEBBDC"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3D18DF" w:rsidRPr="00F14E08" w14:paraId="111C7BA4" w14:textId="77777777" w:rsidTr="00FC267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16B6C22E"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Age</w:t>
            </w:r>
          </w:p>
        </w:tc>
        <w:tc>
          <w:tcPr>
            <w:tcW w:w="0" w:type="auto"/>
            <w:tcBorders>
              <w:top w:val="single" w:sz="4" w:space="0" w:color="000000"/>
              <w:bottom w:val="nil"/>
            </w:tcBorders>
          </w:tcPr>
          <w:p w14:paraId="7C442AFC"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0.14</w:t>
            </w:r>
          </w:p>
        </w:tc>
        <w:tc>
          <w:tcPr>
            <w:tcW w:w="0" w:type="auto"/>
            <w:tcBorders>
              <w:top w:val="single" w:sz="4" w:space="0" w:color="000000"/>
              <w:bottom w:val="nil"/>
            </w:tcBorders>
          </w:tcPr>
          <w:p w14:paraId="5E32024D"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&lt;0.01</w:t>
            </w:r>
          </w:p>
        </w:tc>
        <w:tc>
          <w:tcPr>
            <w:tcW w:w="0" w:type="auto"/>
            <w:tcBorders>
              <w:top w:val="single" w:sz="4" w:space="0" w:color="000000"/>
              <w:bottom w:val="nil"/>
            </w:tcBorders>
          </w:tcPr>
          <w:p w14:paraId="3F8F2E72"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1.15</w:t>
            </w:r>
          </w:p>
        </w:tc>
        <w:tc>
          <w:tcPr>
            <w:tcW w:w="0" w:type="auto"/>
            <w:vMerge w:val="restart"/>
            <w:tcBorders>
              <w:top w:val="single" w:sz="4" w:space="0" w:color="000000"/>
              <w:bottom w:val="single" w:sz="4" w:space="0" w:color="000000"/>
            </w:tcBorders>
            <w:vAlign w:val="center"/>
          </w:tcPr>
          <w:p w14:paraId="72F5A985" w14:textId="056BA8ED"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21.</w:t>
            </w:r>
            <w:r w:rsidR="002B76C2" w:rsidRPr="00F14E08">
              <w:rPr>
                <w:rFonts w:ascii="Arial" w:eastAsia="Calibri" w:hAnsi="Arial" w:cs="Arial"/>
                <w:sz w:val="18"/>
                <w:szCs w:val="18"/>
                <w:lang w:val="en-GB"/>
              </w:rPr>
              <w:t>5</w:t>
            </w:r>
          </w:p>
        </w:tc>
        <w:tc>
          <w:tcPr>
            <w:tcW w:w="0" w:type="auto"/>
            <w:vMerge w:val="restart"/>
            <w:tcBorders>
              <w:top w:val="single" w:sz="4" w:space="0" w:color="000000"/>
              <w:bottom w:val="single" w:sz="4" w:space="0" w:color="000000"/>
            </w:tcBorders>
            <w:vAlign w:val="center"/>
          </w:tcPr>
          <w:p w14:paraId="557558EA"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0.43</w:t>
            </w:r>
          </w:p>
        </w:tc>
        <w:tc>
          <w:tcPr>
            <w:tcW w:w="0" w:type="auto"/>
            <w:vMerge w:val="restart"/>
            <w:tcBorders>
              <w:top w:val="single" w:sz="4" w:space="0" w:color="000000"/>
              <w:bottom w:val="single" w:sz="4" w:space="0" w:color="000000"/>
            </w:tcBorders>
            <w:vAlign w:val="center"/>
          </w:tcPr>
          <w:p w14:paraId="11E0DDC1"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59.7</w:t>
            </w:r>
          </w:p>
        </w:tc>
        <w:tc>
          <w:tcPr>
            <w:tcW w:w="0" w:type="auto"/>
            <w:vMerge w:val="restart"/>
            <w:tcBorders>
              <w:top w:val="single" w:sz="4" w:space="0" w:color="000000"/>
              <w:bottom w:val="single" w:sz="4" w:space="0" w:color="000000"/>
            </w:tcBorders>
            <w:vAlign w:val="center"/>
          </w:tcPr>
          <w:p w14:paraId="7AA7F94B"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0.84*</w:t>
            </w:r>
          </w:p>
        </w:tc>
        <w:tc>
          <w:tcPr>
            <w:tcW w:w="0" w:type="auto"/>
            <w:vMerge w:val="restart"/>
            <w:tcBorders>
              <w:top w:val="single" w:sz="4" w:space="0" w:color="000000"/>
              <w:bottom w:val="single" w:sz="4" w:space="0" w:color="000000"/>
            </w:tcBorders>
            <w:vAlign w:val="center"/>
          </w:tcPr>
          <w:p w14:paraId="1913BDB1"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65</w:t>
            </w:r>
          </w:p>
        </w:tc>
        <w:tc>
          <w:tcPr>
            <w:tcW w:w="0" w:type="auto"/>
            <w:vMerge w:val="restart"/>
            <w:tcBorders>
              <w:top w:val="single" w:sz="4" w:space="0" w:color="000000"/>
              <w:bottom w:val="single" w:sz="4" w:space="0" w:color="000000"/>
            </w:tcBorders>
            <w:vAlign w:val="center"/>
          </w:tcPr>
          <w:p w14:paraId="2560E421"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89.5</w:t>
            </w:r>
          </w:p>
        </w:tc>
      </w:tr>
      <w:tr w:rsidR="003D18DF" w:rsidRPr="00F14E08" w14:paraId="31DC3CC0" w14:textId="77777777" w:rsidTr="00FC267E">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000000"/>
            </w:tcBorders>
          </w:tcPr>
          <w:p w14:paraId="0CBFF828"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LA-EATVi</w:t>
            </w:r>
          </w:p>
        </w:tc>
        <w:tc>
          <w:tcPr>
            <w:tcW w:w="0" w:type="auto"/>
            <w:tcBorders>
              <w:top w:val="nil"/>
              <w:bottom w:val="single" w:sz="4" w:space="0" w:color="000000"/>
            </w:tcBorders>
          </w:tcPr>
          <w:p w14:paraId="3B9FC523"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0.10</w:t>
            </w:r>
          </w:p>
        </w:tc>
        <w:tc>
          <w:tcPr>
            <w:tcW w:w="0" w:type="auto"/>
            <w:tcBorders>
              <w:top w:val="nil"/>
              <w:bottom w:val="single" w:sz="4" w:space="0" w:color="000000"/>
            </w:tcBorders>
          </w:tcPr>
          <w:p w14:paraId="7B5AA8CD"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&lt;0.01</w:t>
            </w:r>
          </w:p>
        </w:tc>
        <w:tc>
          <w:tcPr>
            <w:tcW w:w="0" w:type="auto"/>
            <w:tcBorders>
              <w:top w:val="nil"/>
              <w:bottom w:val="single" w:sz="4" w:space="0" w:color="000000"/>
            </w:tcBorders>
          </w:tcPr>
          <w:p w14:paraId="600ABF8D"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1.11</w:t>
            </w:r>
          </w:p>
        </w:tc>
        <w:tc>
          <w:tcPr>
            <w:tcW w:w="0" w:type="auto"/>
            <w:vMerge/>
            <w:tcBorders>
              <w:top w:val="nil"/>
              <w:bottom w:val="single" w:sz="4" w:space="0" w:color="000000"/>
            </w:tcBorders>
            <w:vAlign w:val="center"/>
          </w:tcPr>
          <w:p w14:paraId="17636076"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5A785958"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560873F0"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1D549867"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51677591"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000000"/>
            </w:tcBorders>
            <w:vAlign w:val="center"/>
          </w:tcPr>
          <w:p w14:paraId="091626D4"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3D18DF" w:rsidRPr="00F14E08" w14:paraId="5EDD89AF" w14:textId="77777777" w:rsidTr="00FC267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69137241"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Gender (female)</w:t>
            </w:r>
          </w:p>
        </w:tc>
        <w:tc>
          <w:tcPr>
            <w:tcW w:w="0" w:type="auto"/>
            <w:tcBorders>
              <w:top w:val="single" w:sz="4" w:space="0" w:color="000000"/>
              <w:bottom w:val="nil"/>
            </w:tcBorders>
          </w:tcPr>
          <w:p w14:paraId="2A132605"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2.61</w:t>
            </w:r>
          </w:p>
        </w:tc>
        <w:tc>
          <w:tcPr>
            <w:tcW w:w="0" w:type="auto"/>
            <w:tcBorders>
              <w:top w:val="single" w:sz="4" w:space="0" w:color="000000"/>
              <w:bottom w:val="nil"/>
            </w:tcBorders>
          </w:tcPr>
          <w:p w14:paraId="3BA651B4"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&lt;0.01</w:t>
            </w:r>
          </w:p>
        </w:tc>
        <w:tc>
          <w:tcPr>
            <w:tcW w:w="0" w:type="auto"/>
            <w:tcBorders>
              <w:top w:val="single" w:sz="4" w:space="0" w:color="000000"/>
              <w:bottom w:val="nil"/>
            </w:tcBorders>
          </w:tcPr>
          <w:p w14:paraId="76992F98"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13.55</w:t>
            </w:r>
          </w:p>
        </w:tc>
        <w:tc>
          <w:tcPr>
            <w:tcW w:w="0" w:type="auto"/>
            <w:vMerge w:val="restart"/>
            <w:tcBorders>
              <w:top w:val="single" w:sz="4" w:space="0" w:color="000000"/>
              <w:bottom w:val="nil"/>
            </w:tcBorders>
            <w:vAlign w:val="center"/>
          </w:tcPr>
          <w:p w14:paraId="6DC3C5D0"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22.9</w:t>
            </w:r>
          </w:p>
        </w:tc>
        <w:tc>
          <w:tcPr>
            <w:tcW w:w="0" w:type="auto"/>
            <w:vMerge w:val="restart"/>
            <w:tcBorders>
              <w:top w:val="single" w:sz="4" w:space="0" w:color="000000"/>
              <w:bottom w:val="nil"/>
            </w:tcBorders>
            <w:vAlign w:val="center"/>
          </w:tcPr>
          <w:p w14:paraId="0A88B679"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0.45</w:t>
            </w:r>
          </w:p>
        </w:tc>
        <w:tc>
          <w:tcPr>
            <w:tcW w:w="0" w:type="auto"/>
            <w:vMerge w:val="restart"/>
            <w:tcBorders>
              <w:top w:val="single" w:sz="4" w:space="0" w:color="000000"/>
              <w:bottom w:val="nil"/>
            </w:tcBorders>
            <w:vAlign w:val="center"/>
          </w:tcPr>
          <w:p w14:paraId="39CD07D0"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58.3</w:t>
            </w:r>
          </w:p>
        </w:tc>
        <w:tc>
          <w:tcPr>
            <w:tcW w:w="0" w:type="auto"/>
            <w:vMerge w:val="restart"/>
            <w:tcBorders>
              <w:top w:val="single" w:sz="4" w:space="0" w:color="000000"/>
              <w:bottom w:val="nil"/>
            </w:tcBorders>
            <w:vAlign w:val="center"/>
          </w:tcPr>
          <w:p w14:paraId="09B197D3"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0.85*</w:t>
            </w:r>
          </w:p>
        </w:tc>
        <w:tc>
          <w:tcPr>
            <w:tcW w:w="0" w:type="auto"/>
            <w:vMerge w:val="restart"/>
            <w:tcBorders>
              <w:top w:val="single" w:sz="4" w:space="0" w:color="000000"/>
              <w:bottom w:val="nil"/>
            </w:tcBorders>
            <w:vAlign w:val="center"/>
          </w:tcPr>
          <w:p w14:paraId="7D1A2448"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55</w:t>
            </w:r>
          </w:p>
        </w:tc>
        <w:tc>
          <w:tcPr>
            <w:tcW w:w="0" w:type="auto"/>
            <w:vMerge w:val="restart"/>
            <w:tcBorders>
              <w:top w:val="single" w:sz="4" w:space="0" w:color="000000"/>
              <w:bottom w:val="nil"/>
            </w:tcBorders>
            <w:vAlign w:val="center"/>
          </w:tcPr>
          <w:p w14:paraId="6EEEEBEB"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86.8</w:t>
            </w:r>
          </w:p>
        </w:tc>
      </w:tr>
      <w:tr w:rsidR="003D18DF" w:rsidRPr="00F14E08" w14:paraId="771D8BB8" w14:textId="77777777" w:rsidTr="00FC267E">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000000"/>
            </w:tcBorders>
          </w:tcPr>
          <w:p w14:paraId="73F7ED64"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LA-EATVi</w:t>
            </w:r>
          </w:p>
        </w:tc>
        <w:tc>
          <w:tcPr>
            <w:tcW w:w="0" w:type="auto"/>
            <w:tcBorders>
              <w:top w:val="nil"/>
              <w:bottom w:val="single" w:sz="4" w:space="0" w:color="000000"/>
            </w:tcBorders>
          </w:tcPr>
          <w:p w14:paraId="095B07F9"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0.14</w:t>
            </w:r>
          </w:p>
        </w:tc>
        <w:tc>
          <w:tcPr>
            <w:tcW w:w="0" w:type="auto"/>
            <w:tcBorders>
              <w:top w:val="nil"/>
              <w:bottom w:val="single" w:sz="4" w:space="0" w:color="000000"/>
            </w:tcBorders>
          </w:tcPr>
          <w:p w14:paraId="044D8BA4"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&lt;0.01</w:t>
            </w:r>
          </w:p>
        </w:tc>
        <w:tc>
          <w:tcPr>
            <w:tcW w:w="0" w:type="auto"/>
            <w:tcBorders>
              <w:top w:val="nil"/>
              <w:bottom w:val="single" w:sz="4" w:space="0" w:color="000000"/>
            </w:tcBorders>
          </w:tcPr>
          <w:p w14:paraId="2DF2BE30"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1.15</w:t>
            </w:r>
          </w:p>
        </w:tc>
        <w:tc>
          <w:tcPr>
            <w:tcW w:w="0" w:type="auto"/>
            <w:vMerge/>
            <w:tcBorders>
              <w:top w:val="nil"/>
              <w:bottom w:val="nil"/>
            </w:tcBorders>
            <w:vAlign w:val="center"/>
          </w:tcPr>
          <w:p w14:paraId="54770656"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nil"/>
            </w:tcBorders>
            <w:vAlign w:val="center"/>
          </w:tcPr>
          <w:p w14:paraId="753AF558"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nil"/>
            </w:tcBorders>
            <w:vAlign w:val="center"/>
          </w:tcPr>
          <w:p w14:paraId="71E32495"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nil"/>
            </w:tcBorders>
            <w:vAlign w:val="center"/>
          </w:tcPr>
          <w:p w14:paraId="31FF4C76"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nil"/>
            </w:tcBorders>
            <w:vAlign w:val="center"/>
          </w:tcPr>
          <w:p w14:paraId="2A2506BD"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nil"/>
            </w:tcBorders>
            <w:vAlign w:val="center"/>
          </w:tcPr>
          <w:p w14:paraId="69803927"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3D18DF" w:rsidRPr="00F14E08" w14:paraId="7DE6E529" w14:textId="77777777" w:rsidTr="00FC267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43860A07"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LAVi</w:t>
            </w:r>
          </w:p>
        </w:tc>
        <w:tc>
          <w:tcPr>
            <w:tcW w:w="0" w:type="auto"/>
            <w:tcBorders>
              <w:top w:val="single" w:sz="4" w:space="0" w:color="000000"/>
              <w:bottom w:val="nil"/>
            </w:tcBorders>
          </w:tcPr>
          <w:p w14:paraId="083B95DF"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0.05</w:t>
            </w:r>
          </w:p>
        </w:tc>
        <w:tc>
          <w:tcPr>
            <w:tcW w:w="0" w:type="auto"/>
            <w:tcBorders>
              <w:top w:val="single" w:sz="4" w:space="0" w:color="000000"/>
              <w:bottom w:val="nil"/>
            </w:tcBorders>
          </w:tcPr>
          <w:p w14:paraId="70F151FE"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&lt;0.01</w:t>
            </w:r>
          </w:p>
        </w:tc>
        <w:tc>
          <w:tcPr>
            <w:tcW w:w="0" w:type="auto"/>
            <w:tcBorders>
              <w:top w:val="single" w:sz="4" w:space="0" w:color="000000"/>
              <w:bottom w:val="nil"/>
            </w:tcBorders>
          </w:tcPr>
          <w:p w14:paraId="74E37023"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1.05</w:t>
            </w:r>
          </w:p>
        </w:tc>
        <w:tc>
          <w:tcPr>
            <w:tcW w:w="0" w:type="auto"/>
            <w:vMerge w:val="restart"/>
            <w:tcBorders>
              <w:top w:val="single" w:sz="4" w:space="0" w:color="000000"/>
              <w:bottom w:val="nil"/>
            </w:tcBorders>
            <w:vAlign w:val="center"/>
          </w:tcPr>
          <w:p w14:paraId="5451DA16"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16.8</w:t>
            </w:r>
          </w:p>
        </w:tc>
        <w:tc>
          <w:tcPr>
            <w:tcW w:w="0" w:type="auto"/>
            <w:vMerge w:val="restart"/>
            <w:tcBorders>
              <w:top w:val="single" w:sz="4" w:space="0" w:color="000000"/>
              <w:bottom w:val="nil"/>
            </w:tcBorders>
            <w:vAlign w:val="center"/>
          </w:tcPr>
          <w:p w14:paraId="63286312"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0.35</w:t>
            </w:r>
          </w:p>
        </w:tc>
        <w:tc>
          <w:tcPr>
            <w:tcW w:w="0" w:type="auto"/>
            <w:vMerge w:val="restart"/>
            <w:tcBorders>
              <w:top w:val="single" w:sz="4" w:space="0" w:color="000000"/>
              <w:bottom w:val="nil"/>
            </w:tcBorders>
            <w:vAlign w:val="center"/>
          </w:tcPr>
          <w:p w14:paraId="1F6D84A7"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64.4</w:t>
            </w:r>
          </w:p>
        </w:tc>
        <w:tc>
          <w:tcPr>
            <w:tcW w:w="0" w:type="auto"/>
            <w:vMerge w:val="restart"/>
            <w:tcBorders>
              <w:top w:val="single" w:sz="4" w:space="0" w:color="000000"/>
              <w:bottom w:val="nil"/>
            </w:tcBorders>
            <w:vAlign w:val="center"/>
          </w:tcPr>
          <w:p w14:paraId="4786CFB6"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0.81*</w:t>
            </w:r>
          </w:p>
        </w:tc>
        <w:tc>
          <w:tcPr>
            <w:tcW w:w="0" w:type="auto"/>
            <w:vMerge w:val="restart"/>
            <w:tcBorders>
              <w:top w:val="single" w:sz="4" w:space="0" w:color="000000"/>
              <w:bottom w:val="nil"/>
            </w:tcBorders>
            <w:vAlign w:val="center"/>
          </w:tcPr>
          <w:p w14:paraId="19DB592E"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50</w:t>
            </w:r>
          </w:p>
        </w:tc>
        <w:tc>
          <w:tcPr>
            <w:tcW w:w="0" w:type="auto"/>
            <w:vMerge w:val="restart"/>
            <w:tcBorders>
              <w:top w:val="single" w:sz="4" w:space="0" w:color="000000"/>
              <w:bottom w:val="nil"/>
            </w:tcBorders>
            <w:vAlign w:val="center"/>
          </w:tcPr>
          <w:p w14:paraId="0EF8E7F2"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89.5</w:t>
            </w:r>
          </w:p>
        </w:tc>
      </w:tr>
      <w:tr w:rsidR="003D18DF" w:rsidRPr="00F14E08" w14:paraId="491E9F05" w14:textId="77777777" w:rsidTr="00FC267E">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DF24338"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LA-EATVi</w:t>
            </w:r>
          </w:p>
        </w:tc>
        <w:tc>
          <w:tcPr>
            <w:tcW w:w="0" w:type="auto"/>
            <w:tcBorders>
              <w:top w:val="nil"/>
              <w:bottom w:val="nil"/>
            </w:tcBorders>
          </w:tcPr>
          <w:p w14:paraId="72096F6B"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0.09</w:t>
            </w:r>
          </w:p>
        </w:tc>
        <w:tc>
          <w:tcPr>
            <w:tcW w:w="0" w:type="auto"/>
            <w:tcBorders>
              <w:top w:val="nil"/>
              <w:bottom w:val="nil"/>
            </w:tcBorders>
          </w:tcPr>
          <w:p w14:paraId="6F043EEC"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0.02</w:t>
            </w:r>
          </w:p>
        </w:tc>
        <w:tc>
          <w:tcPr>
            <w:tcW w:w="0" w:type="auto"/>
            <w:tcBorders>
              <w:top w:val="nil"/>
              <w:bottom w:val="nil"/>
            </w:tcBorders>
          </w:tcPr>
          <w:p w14:paraId="10EEE909"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1.08</w:t>
            </w:r>
          </w:p>
        </w:tc>
        <w:tc>
          <w:tcPr>
            <w:tcW w:w="0" w:type="auto"/>
            <w:vMerge/>
            <w:tcBorders>
              <w:top w:val="nil"/>
              <w:bottom w:val="nil"/>
            </w:tcBorders>
            <w:vAlign w:val="center"/>
          </w:tcPr>
          <w:p w14:paraId="386EB724"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nil"/>
            </w:tcBorders>
            <w:vAlign w:val="center"/>
          </w:tcPr>
          <w:p w14:paraId="0A74B4C0"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nil"/>
            </w:tcBorders>
            <w:vAlign w:val="center"/>
          </w:tcPr>
          <w:p w14:paraId="3A46E6F8"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nil"/>
            </w:tcBorders>
            <w:vAlign w:val="center"/>
          </w:tcPr>
          <w:p w14:paraId="4D177AEE"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nil"/>
            </w:tcBorders>
            <w:vAlign w:val="center"/>
          </w:tcPr>
          <w:p w14:paraId="18D3D734"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nil"/>
            </w:tcBorders>
            <w:vAlign w:val="center"/>
          </w:tcPr>
          <w:p w14:paraId="11F39819"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3D18DF" w:rsidRPr="00F14E08" w14:paraId="210DBC29" w14:textId="77777777" w:rsidTr="00FC267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36C7558A" w14:textId="77777777" w:rsidR="003D18DF" w:rsidRPr="00F14E08" w:rsidRDefault="003D18DF" w:rsidP="00A6649A">
            <w:pPr>
              <w:spacing w:line="360" w:lineRule="auto"/>
              <w:jc w:val="center"/>
              <w:rPr>
                <w:rFonts w:ascii="Arial" w:eastAsia="Arial" w:hAnsi="Arial" w:cs="Arial"/>
                <w:sz w:val="18"/>
                <w:szCs w:val="18"/>
                <w:lang w:val="en-GB"/>
              </w:rPr>
            </w:pPr>
            <w:r w:rsidRPr="00F14E08">
              <w:rPr>
                <w:rFonts w:ascii="Arial" w:eastAsia="Calibri" w:hAnsi="Arial" w:cs="Arial"/>
                <w:sz w:val="18"/>
                <w:szCs w:val="18"/>
                <w:lang w:val="en-GB"/>
              </w:rPr>
              <w:t>Age</w:t>
            </w:r>
          </w:p>
        </w:tc>
        <w:tc>
          <w:tcPr>
            <w:tcW w:w="0" w:type="auto"/>
            <w:tcBorders>
              <w:top w:val="single" w:sz="4" w:space="0" w:color="000000"/>
              <w:bottom w:val="nil"/>
            </w:tcBorders>
          </w:tcPr>
          <w:p w14:paraId="182956FE"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0.12</w:t>
            </w:r>
          </w:p>
        </w:tc>
        <w:tc>
          <w:tcPr>
            <w:tcW w:w="0" w:type="auto"/>
            <w:tcBorders>
              <w:top w:val="single" w:sz="4" w:space="0" w:color="000000"/>
              <w:bottom w:val="nil"/>
            </w:tcBorders>
          </w:tcPr>
          <w:p w14:paraId="04FB092C"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0.01</w:t>
            </w:r>
          </w:p>
        </w:tc>
        <w:tc>
          <w:tcPr>
            <w:tcW w:w="0" w:type="auto"/>
            <w:tcBorders>
              <w:top w:val="single" w:sz="4" w:space="0" w:color="000000"/>
              <w:bottom w:val="nil"/>
            </w:tcBorders>
          </w:tcPr>
          <w:p w14:paraId="2D9B879F"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1.13</w:t>
            </w:r>
          </w:p>
        </w:tc>
        <w:tc>
          <w:tcPr>
            <w:tcW w:w="0" w:type="auto"/>
            <w:vMerge w:val="restart"/>
            <w:tcBorders>
              <w:top w:val="single" w:sz="4" w:space="0" w:color="000000"/>
              <w:bottom w:val="single" w:sz="4" w:space="0" w:color="000000"/>
            </w:tcBorders>
            <w:vAlign w:val="center"/>
          </w:tcPr>
          <w:p w14:paraId="42AE9FCD" w14:textId="381E841F"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24.</w:t>
            </w:r>
            <w:r w:rsidR="002B76C2" w:rsidRPr="00F14E08">
              <w:rPr>
                <w:rFonts w:ascii="Arial" w:eastAsia="Arial" w:hAnsi="Arial" w:cs="Arial"/>
                <w:sz w:val="18"/>
                <w:szCs w:val="18"/>
                <w:lang w:val="en-GB"/>
              </w:rPr>
              <w:t>8</w:t>
            </w:r>
          </w:p>
        </w:tc>
        <w:tc>
          <w:tcPr>
            <w:tcW w:w="0" w:type="auto"/>
            <w:vMerge w:val="restart"/>
            <w:tcBorders>
              <w:top w:val="single" w:sz="4" w:space="0" w:color="000000"/>
              <w:bottom w:val="single" w:sz="4" w:space="0" w:color="000000"/>
            </w:tcBorders>
            <w:vAlign w:val="center"/>
          </w:tcPr>
          <w:p w14:paraId="4035486D"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0.48</w:t>
            </w:r>
          </w:p>
        </w:tc>
        <w:tc>
          <w:tcPr>
            <w:tcW w:w="0" w:type="auto"/>
            <w:vMerge w:val="restart"/>
            <w:tcBorders>
              <w:top w:val="single" w:sz="4" w:space="0" w:color="000000"/>
              <w:bottom w:val="single" w:sz="4" w:space="0" w:color="000000"/>
            </w:tcBorders>
            <w:vAlign w:val="center"/>
          </w:tcPr>
          <w:p w14:paraId="572845FA"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58.7</w:t>
            </w:r>
          </w:p>
        </w:tc>
        <w:tc>
          <w:tcPr>
            <w:tcW w:w="0" w:type="auto"/>
            <w:vMerge w:val="restart"/>
            <w:tcBorders>
              <w:top w:val="single" w:sz="4" w:space="0" w:color="000000"/>
              <w:bottom w:val="single" w:sz="4" w:space="0" w:color="000000"/>
            </w:tcBorders>
            <w:vAlign w:val="center"/>
          </w:tcPr>
          <w:p w14:paraId="3F11737E"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0.85*</w:t>
            </w:r>
          </w:p>
        </w:tc>
        <w:tc>
          <w:tcPr>
            <w:tcW w:w="0" w:type="auto"/>
            <w:vMerge w:val="restart"/>
            <w:tcBorders>
              <w:top w:val="single" w:sz="4" w:space="0" w:color="000000"/>
              <w:bottom w:val="single" w:sz="4" w:space="0" w:color="000000"/>
            </w:tcBorders>
            <w:vAlign w:val="center"/>
          </w:tcPr>
          <w:p w14:paraId="1B88834A"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75</w:t>
            </w:r>
          </w:p>
        </w:tc>
        <w:tc>
          <w:tcPr>
            <w:tcW w:w="0" w:type="auto"/>
            <w:vMerge w:val="restart"/>
            <w:tcBorders>
              <w:top w:val="single" w:sz="4" w:space="0" w:color="000000"/>
              <w:bottom w:val="single" w:sz="4" w:space="0" w:color="000000"/>
            </w:tcBorders>
            <w:vAlign w:val="center"/>
          </w:tcPr>
          <w:p w14:paraId="5F21718B"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89.5</w:t>
            </w:r>
          </w:p>
        </w:tc>
      </w:tr>
      <w:tr w:rsidR="003D18DF" w:rsidRPr="00F14E08" w14:paraId="4F86FB0D" w14:textId="77777777" w:rsidTr="00FC267E">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6F8427E"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LAVi</w:t>
            </w:r>
          </w:p>
        </w:tc>
        <w:tc>
          <w:tcPr>
            <w:tcW w:w="0" w:type="auto"/>
            <w:tcBorders>
              <w:top w:val="nil"/>
              <w:bottom w:val="nil"/>
            </w:tcBorders>
          </w:tcPr>
          <w:p w14:paraId="1D1BAE32"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0.04</w:t>
            </w:r>
          </w:p>
        </w:tc>
        <w:tc>
          <w:tcPr>
            <w:tcW w:w="0" w:type="auto"/>
            <w:tcBorders>
              <w:top w:val="nil"/>
              <w:bottom w:val="nil"/>
            </w:tcBorders>
          </w:tcPr>
          <w:p w14:paraId="49F68683"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0.09</w:t>
            </w:r>
          </w:p>
        </w:tc>
        <w:tc>
          <w:tcPr>
            <w:tcW w:w="0" w:type="auto"/>
            <w:tcBorders>
              <w:top w:val="nil"/>
              <w:bottom w:val="nil"/>
            </w:tcBorders>
          </w:tcPr>
          <w:p w14:paraId="11931AF9"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1.04</w:t>
            </w:r>
          </w:p>
        </w:tc>
        <w:tc>
          <w:tcPr>
            <w:tcW w:w="0" w:type="auto"/>
            <w:vMerge/>
            <w:tcBorders>
              <w:top w:val="nil"/>
              <w:bottom w:val="nil"/>
            </w:tcBorders>
            <w:vAlign w:val="center"/>
          </w:tcPr>
          <w:p w14:paraId="537E6B98"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nil"/>
            </w:tcBorders>
            <w:vAlign w:val="center"/>
          </w:tcPr>
          <w:p w14:paraId="33F27558"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nil"/>
            </w:tcBorders>
            <w:vAlign w:val="center"/>
          </w:tcPr>
          <w:p w14:paraId="778C839D"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nil"/>
            </w:tcBorders>
            <w:vAlign w:val="center"/>
          </w:tcPr>
          <w:p w14:paraId="64A20549"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nil"/>
            </w:tcBorders>
            <w:vAlign w:val="center"/>
          </w:tcPr>
          <w:p w14:paraId="36B1A70C"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nil"/>
            </w:tcBorders>
            <w:vAlign w:val="center"/>
          </w:tcPr>
          <w:p w14:paraId="586255EB"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3D18DF" w:rsidRPr="00F14E08" w14:paraId="3D7FA270" w14:textId="77777777" w:rsidTr="00FC267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000000"/>
            </w:tcBorders>
          </w:tcPr>
          <w:p w14:paraId="085A0408"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LA-EATVi</w:t>
            </w:r>
          </w:p>
        </w:tc>
        <w:tc>
          <w:tcPr>
            <w:tcW w:w="0" w:type="auto"/>
            <w:tcBorders>
              <w:top w:val="nil"/>
              <w:bottom w:val="single" w:sz="4" w:space="0" w:color="000000"/>
            </w:tcBorders>
          </w:tcPr>
          <w:p w14:paraId="00596660"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0.09</w:t>
            </w:r>
          </w:p>
        </w:tc>
        <w:tc>
          <w:tcPr>
            <w:tcW w:w="0" w:type="auto"/>
            <w:tcBorders>
              <w:top w:val="nil"/>
              <w:bottom w:val="single" w:sz="4" w:space="0" w:color="000000"/>
            </w:tcBorders>
          </w:tcPr>
          <w:p w14:paraId="00B91E96"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0.02</w:t>
            </w:r>
          </w:p>
        </w:tc>
        <w:tc>
          <w:tcPr>
            <w:tcW w:w="0" w:type="auto"/>
            <w:tcBorders>
              <w:top w:val="nil"/>
              <w:bottom w:val="single" w:sz="4" w:space="0" w:color="000000"/>
            </w:tcBorders>
          </w:tcPr>
          <w:p w14:paraId="58D70C53"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1.10</w:t>
            </w:r>
          </w:p>
        </w:tc>
        <w:tc>
          <w:tcPr>
            <w:tcW w:w="0" w:type="auto"/>
            <w:vMerge/>
            <w:tcBorders>
              <w:top w:val="single" w:sz="4" w:space="0" w:color="000000"/>
              <w:bottom w:val="single" w:sz="4" w:space="0" w:color="000000"/>
            </w:tcBorders>
            <w:vAlign w:val="center"/>
          </w:tcPr>
          <w:p w14:paraId="4D00BE54"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30928A70"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00D5B013"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20D08406"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7A6599B8"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vMerge/>
            <w:tcBorders>
              <w:top w:val="single" w:sz="4" w:space="0" w:color="000000"/>
              <w:bottom w:val="single" w:sz="4" w:space="0" w:color="000000"/>
            </w:tcBorders>
            <w:vAlign w:val="center"/>
          </w:tcPr>
          <w:p w14:paraId="26C70E63"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3D18DF" w:rsidRPr="00F14E08" w14:paraId="110F89D8" w14:textId="77777777" w:rsidTr="00FC267E">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64877E8C" w14:textId="77777777" w:rsidR="003D18DF" w:rsidRPr="00F14E08" w:rsidRDefault="003D18DF" w:rsidP="00A6649A">
            <w:pPr>
              <w:spacing w:line="360" w:lineRule="auto"/>
              <w:jc w:val="center"/>
              <w:rPr>
                <w:rFonts w:ascii="Arial" w:eastAsia="Arial" w:hAnsi="Arial" w:cs="Arial"/>
                <w:sz w:val="18"/>
                <w:szCs w:val="18"/>
                <w:lang w:val="en-GB"/>
              </w:rPr>
            </w:pPr>
            <w:r w:rsidRPr="00F14E08">
              <w:rPr>
                <w:rFonts w:ascii="Arial" w:eastAsia="Calibri" w:hAnsi="Arial" w:cs="Arial"/>
                <w:sz w:val="18"/>
                <w:szCs w:val="18"/>
                <w:lang w:val="en-GB"/>
              </w:rPr>
              <w:t>Gender (female)</w:t>
            </w:r>
            <w:bookmarkStart w:id="6" w:name="OLE_LINK26"/>
          </w:p>
        </w:tc>
        <w:tc>
          <w:tcPr>
            <w:tcW w:w="0" w:type="auto"/>
            <w:tcBorders>
              <w:top w:val="single" w:sz="4" w:space="0" w:color="000000"/>
              <w:bottom w:val="nil"/>
            </w:tcBorders>
          </w:tcPr>
          <w:p w14:paraId="3D0EB539"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2.76</w:t>
            </w:r>
          </w:p>
        </w:tc>
        <w:tc>
          <w:tcPr>
            <w:tcW w:w="0" w:type="auto"/>
            <w:tcBorders>
              <w:top w:val="single" w:sz="4" w:space="0" w:color="000000"/>
              <w:bottom w:val="nil"/>
            </w:tcBorders>
          </w:tcPr>
          <w:p w14:paraId="784B28EA"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&lt;0.01</w:t>
            </w:r>
            <w:bookmarkEnd w:id="6"/>
          </w:p>
        </w:tc>
        <w:tc>
          <w:tcPr>
            <w:tcW w:w="0" w:type="auto"/>
            <w:tcBorders>
              <w:top w:val="single" w:sz="4" w:space="0" w:color="000000"/>
              <w:bottom w:val="nil"/>
            </w:tcBorders>
          </w:tcPr>
          <w:p w14:paraId="766D97B5"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15.87</w:t>
            </w:r>
          </w:p>
        </w:tc>
        <w:tc>
          <w:tcPr>
            <w:tcW w:w="0" w:type="auto"/>
            <w:vMerge w:val="restart"/>
            <w:tcBorders>
              <w:top w:val="nil"/>
              <w:bottom w:val="nil"/>
            </w:tcBorders>
            <w:vAlign w:val="center"/>
          </w:tcPr>
          <w:p w14:paraId="656200F3"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30.4</w:t>
            </w:r>
          </w:p>
        </w:tc>
        <w:tc>
          <w:tcPr>
            <w:tcW w:w="0" w:type="auto"/>
            <w:vMerge w:val="restart"/>
            <w:tcBorders>
              <w:top w:val="nil"/>
              <w:bottom w:val="nil"/>
            </w:tcBorders>
            <w:vAlign w:val="center"/>
          </w:tcPr>
          <w:p w14:paraId="7BCB5067"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0.56</w:t>
            </w:r>
          </w:p>
        </w:tc>
        <w:tc>
          <w:tcPr>
            <w:tcW w:w="0" w:type="auto"/>
            <w:vMerge w:val="restart"/>
            <w:tcBorders>
              <w:top w:val="nil"/>
              <w:bottom w:val="nil"/>
            </w:tcBorders>
            <w:vAlign w:val="center"/>
          </w:tcPr>
          <w:p w14:paraId="41D86F5C"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53.1</w:t>
            </w:r>
          </w:p>
        </w:tc>
        <w:tc>
          <w:tcPr>
            <w:tcW w:w="0" w:type="auto"/>
            <w:vMerge w:val="restart"/>
            <w:tcBorders>
              <w:top w:val="nil"/>
              <w:bottom w:val="nil"/>
            </w:tcBorders>
            <w:vAlign w:val="center"/>
          </w:tcPr>
          <w:p w14:paraId="273504A6"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0.89*</w:t>
            </w:r>
          </w:p>
        </w:tc>
        <w:tc>
          <w:tcPr>
            <w:tcW w:w="0" w:type="auto"/>
            <w:vMerge w:val="restart"/>
            <w:tcBorders>
              <w:top w:val="nil"/>
              <w:bottom w:val="nil"/>
            </w:tcBorders>
            <w:vAlign w:val="center"/>
          </w:tcPr>
          <w:p w14:paraId="3800212F"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70</w:t>
            </w:r>
          </w:p>
        </w:tc>
        <w:tc>
          <w:tcPr>
            <w:tcW w:w="0" w:type="auto"/>
            <w:vMerge w:val="restart"/>
            <w:tcBorders>
              <w:top w:val="nil"/>
              <w:bottom w:val="nil"/>
            </w:tcBorders>
            <w:vAlign w:val="center"/>
          </w:tcPr>
          <w:p w14:paraId="7805C97C"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89.5</w:t>
            </w:r>
          </w:p>
        </w:tc>
      </w:tr>
      <w:tr w:rsidR="003D18DF" w:rsidRPr="00F14E08" w14:paraId="747F8E1E" w14:textId="77777777" w:rsidTr="00FC267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C27D73F"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LAVi</w:t>
            </w:r>
          </w:p>
        </w:tc>
        <w:tc>
          <w:tcPr>
            <w:tcW w:w="0" w:type="auto"/>
            <w:tcBorders>
              <w:top w:val="nil"/>
              <w:bottom w:val="nil"/>
            </w:tcBorders>
          </w:tcPr>
          <w:p w14:paraId="3F795312"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0.06</w:t>
            </w:r>
          </w:p>
        </w:tc>
        <w:tc>
          <w:tcPr>
            <w:tcW w:w="0" w:type="auto"/>
            <w:tcBorders>
              <w:top w:val="nil"/>
              <w:bottom w:val="nil"/>
            </w:tcBorders>
          </w:tcPr>
          <w:p w14:paraId="2C74A272"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0.02</w:t>
            </w:r>
          </w:p>
        </w:tc>
        <w:tc>
          <w:tcPr>
            <w:tcW w:w="0" w:type="auto"/>
            <w:tcBorders>
              <w:top w:val="nil"/>
              <w:bottom w:val="nil"/>
            </w:tcBorders>
          </w:tcPr>
          <w:p w14:paraId="1188BF24"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1.06</w:t>
            </w:r>
          </w:p>
        </w:tc>
        <w:tc>
          <w:tcPr>
            <w:tcW w:w="0" w:type="auto"/>
            <w:vMerge/>
            <w:tcBorders>
              <w:top w:val="single" w:sz="4" w:space="0" w:color="000000"/>
              <w:bottom w:val="single" w:sz="4" w:space="0" w:color="000000"/>
            </w:tcBorders>
            <w:vAlign w:val="center"/>
          </w:tcPr>
          <w:p w14:paraId="461985BE"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5C2CB6AB"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3A68A67F"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5BC830F3"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2A0AB9D0"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vMerge/>
            <w:tcBorders>
              <w:top w:val="single" w:sz="4" w:space="0" w:color="000000"/>
              <w:bottom w:val="single" w:sz="4" w:space="0" w:color="000000"/>
            </w:tcBorders>
            <w:vAlign w:val="center"/>
          </w:tcPr>
          <w:p w14:paraId="78872ABD"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3D18DF" w:rsidRPr="00F14E08" w14:paraId="0893CCCC" w14:textId="77777777" w:rsidTr="00FC267E">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000000"/>
            </w:tcBorders>
          </w:tcPr>
          <w:p w14:paraId="5C7BFFAB"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LA-EATVi</w:t>
            </w:r>
          </w:p>
        </w:tc>
        <w:tc>
          <w:tcPr>
            <w:tcW w:w="0" w:type="auto"/>
            <w:tcBorders>
              <w:top w:val="nil"/>
              <w:bottom w:val="single" w:sz="4" w:space="0" w:color="000000"/>
            </w:tcBorders>
          </w:tcPr>
          <w:p w14:paraId="1C0C3D2F"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0.13</w:t>
            </w:r>
          </w:p>
        </w:tc>
        <w:tc>
          <w:tcPr>
            <w:tcW w:w="0" w:type="auto"/>
            <w:tcBorders>
              <w:top w:val="nil"/>
              <w:bottom w:val="single" w:sz="4" w:space="0" w:color="000000"/>
            </w:tcBorders>
          </w:tcPr>
          <w:p w14:paraId="1C93E36E"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0.01</w:t>
            </w:r>
          </w:p>
        </w:tc>
        <w:tc>
          <w:tcPr>
            <w:tcW w:w="0" w:type="auto"/>
            <w:tcBorders>
              <w:top w:val="nil"/>
              <w:bottom w:val="single" w:sz="4" w:space="0" w:color="000000"/>
            </w:tcBorders>
          </w:tcPr>
          <w:p w14:paraId="7088C501"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1.13</w:t>
            </w:r>
          </w:p>
        </w:tc>
        <w:tc>
          <w:tcPr>
            <w:tcW w:w="0" w:type="auto"/>
            <w:vMerge/>
            <w:tcBorders>
              <w:top w:val="nil"/>
              <w:bottom w:val="nil"/>
            </w:tcBorders>
            <w:vAlign w:val="center"/>
          </w:tcPr>
          <w:p w14:paraId="49FAB398"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nil"/>
            </w:tcBorders>
            <w:vAlign w:val="center"/>
          </w:tcPr>
          <w:p w14:paraId="31C8AE5A"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nil"/>
            </w:tcBorders>
            <w:vAlign w:val="center"/>
          </w:tcPr>
          <w:p w14:paraId="7AD58E41"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nil"/>
            </w:tcBorders>
            <w:vAlign w:val="center"/>
          </w:tcPr>
          <w:p w14:paraId="6DBF5277"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nil"/>
            </w:tcBorders>
            <w:vAlign w:val="center"/>
          </w:tcPr>
          <w:p w14:paraId="5FCB8D00"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nil"/>
            </w:tcBorders>
            <w:vAlign w:val="center"/>
          </w:tcPr>
          <w:p w14:paraId="1EED16E3"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3D18DF" w:rsidRPr="00F14E08" w14:paraId="6E91C0DF" w14:textId="77777777" w:rsidTr="00FC267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292468C8" w14:textId="77777777" w:rsidR="003D18DF" w:rsidRPr="00F14E08" w:rsidRDefault="003D18DF" w:rsidP="00A6649A">
            <w:pPr>
              <w:spacing w:line="360" w:lineRule="auto"/>
              <w:jc w:val="center"/>
              <w:rPr>
                <w:rFonts w:ascii="Arial" w:eastAsia="Arial" w:hAnsi="Arial" w:cs="Arial"/>
                <w:sz w:val="18"/>
                <w:szCs w:val="18"/>
                <w:lang w:val="en-GB"/>
              </w:rPr>
            </w:pPr>
            <w:r w:rsidRPr="00F14E08">
              <w:rPr>
                <w:rFonts w:ascii="Arial" w:eastAsia="Calibri" w:hAnsi="Arial" w:cs="Arial"/>
                <w:sz w:val="18"/>
                <w:szCs w:val="18"/>
                <w:lang w:val="en-GB"/>
              </w:rPr>
              <w:t>Age</w:t>
            </w:r>
          </w:p>
        </w:tc>
        <w:tc>
          <w:tcPr>
            <w:tcW w:w="0" w:type="auto"/>
            <w:tcBorders>
              <w:top w:val="single" w:sz="4" w:space="0" w:color="000000"/>
              <w:bottom w:val="nil"/>
            </w:tcBorders>
          </w:tcPr>
          <w:p w14:paraId="74D47CBF"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0.07</w:t>
            </w:r>
          </w:p>
        </w:tc>
        <w:tc>
          <w:tcPr>
            <w:tcW w:w="0" w:type="auto"/>
            <w:tcBorders>
              <w:top w:val="single" w:sz="4" w:space="0" w:color="000000"/>
              <w:bottom w:val="nil"/>
            </w:tcBorders>
          </w:tcPr>
          <w:p w14:paraId="16C29F27"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0.14</w:t>
            </w:r>
          </w:p>
        </w:tc>
        <w:tc>
          <w:tcPr>
            <w:tcW w:w="0" w:type="auto"/>
            <w:tcBorders>
              <w:top w:val="single" w:sz="4" w:space="0" w:color="000000"/>
              <w:bottom w:val="nil"/>
            </w:tcBorders>
          </w:tcPr>
          <w:p w14:paraId="43606712"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1.08</w:t>
            </w:r>
          </w:p>
        </w:tc>
        <w:tc>
          <w:tcPr>
            <w:tcW w:w="0" w:type="auto"/>
            <w:vMerge w:val="restart"/>
            <w:tcBorders>
              <w:top w:val="single" w:sz="4" w:space="0" w:color="000000"/>
              <w:bottom w:val="single" w:sz="4" w:space="0" w:color="000000"/>
            </w:tcBorders>
            <w:vAlign w:val="center"/>
          </w:tcPr>
          <w:p w14:paraId="645EF773" w14:textId="7600FB88"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2</w:t>
            </w:r>
            <w:r w:rsidR="002B76C2" w:rsidRPr="00F14E08">
              <w:rPr>
                <w:rFonts w:ascii="Arial" w:eastAsia="Arial" w:hAnsi="Arial" w:cs="Arial"/>
                <w:sz w:val="18"/>
                <w:szCs w:val="18"/>
                <w:lang w:val="en-GB"/>
              </w:rPr>
              <w:t>9.8</w:t>
            </w:r>
          </w:p>
        </w:tc>
        <w:tc>
          <w:tcPr>
            <w:tcW w:w="0" w:type="auto"/>
            <w:vMerge w:val="restart"/>
            <w:tcBorders>
              <w:top w:val="single" w:sz="4" w:space="0" w:color="000000"/>
              <w:bottom w:val="single" w:sz="4" w:space="0" w:color="000000"/>
            </w:tcBorders>
            <w:vAlign w:val="center"/>
          </w:tcPr>
          <w:p w14:paraId="2A47F5C8" w14:textId="0F62868F"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0.4</w:t>
            </w:r>
            <w:r w:rsidR="002B76C2" w:rsidRPr="00F14E08">
              <w:rPr>
                <w:rFonts w:ascii="Arial" w:eastAsia="Arial" w:hAnsi="Arial" w:cs="Arial"/>
                <w:sz w:val="18"/>
                <w:szCs w:val="18"/>
                <w:lang w:val="en-GB"/>
              </w:rPr>
              <w:t>9</w:t>
            </w:r>
          </w:p>
        </w:tc>
        <w:tc>
          <w:tcPr>
            <w:tcW w:w="0" w:type="auto"/>
            <w:vMerge w:val="restart"/>
            <w:tcBorders>
              <w:top w:val="single" w:sz="4" w:space="0" w:color="000000"/>
              <w:bottom w:val="single" w:sz="4" w:space="0" w:color="000000"/>
            </w:tcBorders>
            <w:vAlign w:val="center"/>
          </w:tcPr>
          <w:p w14:paraId="25ACCEED" w14:textId="5B9EE76E" w:rsidR="003D18DF" w:rsidRPr="00F14E08" w:rsidRDefault="002B76C2"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66.5</w:t>
            </w:r>
          </w:p>
        </w:tc>
        <w:tc>
          <w:tcPr>
            <w:tcW w:w="0" w:type="auto"/>
            <w:vMerge w:val="restart"/>
            <w:tcBorders>
              <w:top w:val="single" w:sz="4" w:space="0" w:color="000000"/>
              <w:bottom w:val="single" w:sz="4" w:space="0" w:color="000000"/>
            </w:tcBorders>
            <w:vAlign w:val="center"/>
          </w:tcPr>
          <w:p w14:paraId="718B28B2" w14:textId="3F18136A"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0.8</w:t>
            </w:r>
            <w:r w:rsidR="002B76C2" w:rsidRPr="00F14E08">
              <w:rPr>
                <w:rFonts w:ascii="Arial" w:eastAsia="Arial" w:hAnsi="Arial" w:cs="Arial"/>
                <w:sz w:val="18"/>
                <w:szCs w:val="18"/>
                <w:lang w:val="en-GB"/>
              </w:rPr>
              <w:t>7</w:t>
            </w:r>
            <w:r w:rsidRPr="00F14E08">
              <w:rPr>
                <w:rFonts w:ascii="Arial" w:eastAsia="Arial" w:hAnsi="Arial" w:cs="Arial"/>
                <w:sz w:val="18"/>
                <w:szCs w:val="18"/>
                <w:lang w:val="en-GB"/>
              </w:rPr>
              <w:t>*</w:t>
            </w:r>
          </w:p>
        </w:tc>
        <w:tc>
          <w:tcPr>
            <w:tcW w:w="0" w:type="auto"/>
            <w:vMerge w:val="restart"/>
            <w:tcBorders>
              <w:top w:val="single" w:sz="4" w:space="0" w:color="000000"/>
              <w:bottom w:val="single" w:sz="4" w:space="0" w:color="000000"/>
            </w:tcBorders>
            <w:vAlign w:val="center"/>
          </w:tcPr>
          <w:p w14:paraId="02A52343" w14:textId="33A16314"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7</w:t>
            </w:r>
            <w:r w:rsidR="002B76C2" w:rsidRPr="00F14E08">
              <w:rPr>
                <w:rFonts w:ascii="Arial" w:eastAsia="Calibri" w:hAnsi="Arial" w:cs="Arial"/>
                <w:sz w:val="18"/>
                <w:szCs w:val="18"/>
                <w:lang w:val="en-GB"/>
              </w:rPr>
              <w:t>6</w:t>
            </w:r>
          </w:p>
        </w:tc>
        <w:tc>
          <w:tcPr>
            <w:tcW w:w="0" w:type="auto"/>
            <w:vMerge w:val="restart"/>
            <w:tcBorders>
              <w:top w:val="single" w:sz="4" w:space="0" w:color="000000"/>
              <w:bottom w:val="single" w:sz="4" w:space="0" w:color="000000"/>
            </w:tcBorders>
            <w:vAlign w:val="center"/>
          </w:tcPr>
          <w:p w14:paraId="144678B7" w14:textId="62872116"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8</w:t>
            </w:r>
            <w:r w:rsidR="002B76C2" w:rsidRPr="00F14E08">
              <w:rPr>
                <w:rFonts w:ascii="Arial" w:eastAsia="Calibri" w:hAnsi="Arial" w:cs="Arial"/>
                <w:sz w:val="18"/>
                <w:szCs w:val="18"/>
                <w:lang w:val="en-GB"/>
              </w:rPr>
              <w:t>2.9</w:t>
            </w:r>
          </w:p>
        </w:tc>
      </w:tr>
      <w:tr w:rsidR="003D18DF" w:rsidRPr="00F14E08" w14:paraId="5D0E459B" w14:textId="77777777" w:rsidTr="00FC267E">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8A12B49"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Gender (female)</w:t>
            </w:r>
          </w:p>
        </w:tc>
        <w:tc>
          <w:tcPr>
            <w:tcW w:w="0" w:type="auto"/>
            <w:tcBorders>
              <w:top w:val="nil"/>
              <w:bottom w:val="nil"/>
            </w:tcBorders>
          </w:tcPr>
          <w:p w14:paraId="0A068E87"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1.73</w:t>
            </w:r>
          </w:p>
        </w:tc>
        <w:tc>
          <w:tcPr>
            <w:tcW w:w="0" w:type="auto"/>
            <w:tcBorders>
              <w:top w:val="nil"/>
              <w:bottom w:val="nil"/>
            </w:tcBorders>
          </w:tcPr>
          <w:p w14:paraId="38967FF3"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0.03</w:t>
            </w:r>
          </w:p>
        </w:tc>
        <w:tc>
          <w:tcPr>
            <w:tcW w:w="0" w:type="auto"/>
            <w:tcBorders>
              <w:top w:val="nil"/>
              <w:bottom w:val="nil"/>
            </w:tcBorders>
          </w:tcPr>
          <w:p w14:paraId="00B75BE2"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5.65</w:t>
            </w:r>
          </w:p>
        </w:tc>
        <w:tc>
          <w:tcPr>
            <w:tcW w:w="0" w:type="auto"/>
            <w:vMerge/>
            <w:tcBorders>
              <w:top w:val="nil"/>
              <w:bottom w:val="nil"/>
            </w:tcBorders>
            <w:vAlign w:val="center"/>
          </w:tcPr>
          <w:p w14:paraId="154C8EF9"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nil"/>
            </w:tcBorders>
            <w:vAlign w:val="center"/>
          </w:tcPr>
          <w:p w14:paraId="35159DD5"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nil"/>
            </w:tcBorders>
            <w:vAlign w:val="center"/>
          </w:tcPr>
          <w:p w14:paraId="1954BC46"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nil"/>
            </w:tcBorders>
            <w:vAlign w:val="center"/>
          </w:tcPr>
          <w:p w14:paraId="62C79AFD"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nil"/>
            </w:tcBorders>
            <w:vAlign w:val="center"/>
          </w:tcPr>
          <w:p w14:paraId="1E91BE08"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nil"/>
            </w:tcBorders>
            <w:vAlign w:val="center"/>
          </w:tcPr>
          <w:p w14:paraId="5833FA18"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3D18DF" w:rsidRPr="00F14E08" w14:paraId="56E45B76" w14:textId="77777777" w:rsidTr="00FC267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000000"/>
            </w:tcBorders>
          </w:tcPr>
          <w:p w14:paraId="079131D0"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LAVi</w:t>
            </w:r>
          </w:p>
        </w:tc>
        <w:tc>
          <w:tcPr>
            <w:tcW w:w="0" w:type="auto"/>
            <w:tcBorders>
              <w:top w:val="nil"/>
              <w:bottom w:val="single" w:sz="4" w:space="0" w:color="000000"/>
            </w:tcBorders>
          </w:tcPr>
          <w:p w14:paraId="6830BE9E"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0.06</w:t>
            </w:r>
          </w:p>
        </w:tc>
        <w:tc>
          <w:tcPr>
            <w:tcW w:w="0" w:type="auto"/>
            <w:tcBorders>
              <w:top w:val="nil"/>
              <w:bottom w:val="single" w:sz="4" w:space="0" w:color="000000"/>
            </w:tcBorders>
          </w:tcPr>
          <w:p w14:paraId="310DAD3C"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0.01</w:t>
            </w:r>
          </w:p>
        </w:tc>
        <w:tc>
          <w:tcPr>
            <w:tcW w:w="0" w:type="auto"/>
            <w:tcBorders>
              <w:top w:val="nil"/>
              <w:bottom w:val="single" w:sz="4" w:space="0" w:color="000000"/>
            </w:tcBorders>
          </w:tcPr>
          <w:p w14:paraId="74BB979B"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1.06</w:t>
            </w:r>
          </w:p>
        </w:tc>
        <w:tc>
          <w:tcPr>
            <w:tcW w:w="0" w:type="auto"/>
            <w:vMerge/>
            <w:tcBorders>
              <w:top w:val="single" w:sz="4" w:space="0" w:color="000000"/>
              <w:bottom w:val="single" w:sz="4" w:space="0" w:color="000000"/>
            </w:tcBorders>
            <w:vAlign w:val="center"/>
          </w:tcPr>
          <w:p w14:paraId="5BB41A15"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27596C60"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2C9F6310"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79A81B86"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4134E528"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vMerge/>
            <w:tcBorders>
              <w:top w:val="single" w:sz="4" w:space="0" w:color="000000"/>
              <w:bottom w:val="single" w:sz="4" w:space="0" w:color="000000"/>
            </w:tcBorders>
            <w:vAlign w:val="center"/>
          </w:tcPr>
          <w:p w14:paraId="25480494"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3D18DF" w:rsidRPr="00F14E08" w14:paraId="506CFCA5" w14:textId="77777777" w:rsidTr="00FC267E">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bottom w:val="nil"/>
            </w:tcBorders>
          </w:tcPr>
          <w:p w14:paraId="11959277" w14:textId="77777777" w:rsidR="003D18DF" w:rsidRPr="00F14E08" w:rsidRDefault="003D18DF" w:rsidP="00A6649A">
            <w:pPr>
              <w:spacing w:line="360" w:lineRule="auto"/>
              <w:jc w:val="center"/>
              <w:rPr>
                <w:rFonts w:ascii="Arial" w:eastAsia="Arial" w:hAnsi="Arial" w:cs="Arial"/>
                <w:sz w:val="18"/>
                <w:szCs w:val="18"/>
                <w:lang w:val="en-GB"/>
              </w:rPr>
            </w:pPr>
            <w:r w:rsidRPr="00F14E08">
              <w:rPr>
                <w:rFonts w:ascii="Arial" w:eastAsia="Calibri" w:hAnsi="Arial" w:cs="Arial"/>
                <w:sz w:val="18"/>
                <w:szCs w:val="18"/>
                <w:lang w:val="en-GB"/>
              </w:rPr>
              <w:t>Age</w:t>
            </w:r>
          </w:p>
        </w:tc>
        <w:tc>
          <w:tcPr>
            <w:tcW w:w="0" w:type="auto"/>
            <w:tcBorders>
              <w:top w:val="single" w:sz="4" w:space="0" w:color="000000"/>
              <w:bottom w:val="nil"/>
            </w:tcBorders>
          </w:tcPr>
          <w:p w14:paraId="3220957B"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0.11</w:t>
            </w:r>
          </w:p>
        </w:tc>
        <w:tc>
          <w:tcPr>
            <w:tcW w:w="0" w:type="auto"/>
            <w:tcBorders>
              <w:top w:val="single" w:sz="4" w:space="0" w:color="000000"/>
              <w:bottom w:val="nil"/>
            </w:tcBorders>
          </w:tcPr>
          <w:p w14:paraId="271356A4"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0.04</w:t>
            </w:r>
          </w:p>
        </w:tc>
        <w:tc>
          <w:tcPr>
            <w:tcW w:w="0" w:type="auto"/>
            <w:tcBorders>
              <w:top w:val="single" w:sz="4" w:space="0" w:color="000000"/>
              <w:bottom w:val="nil"/>
            </w:tcBorders>
          </w:tcPr>
          <w:p w14:paraId="2BEFABF1"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1.12</w:t>
            </w:r>
          </w:p>
        </w:tc>
        <w:tc>
          <w:tcPr>
            <w:tcW w:w="0" w:type="auto"/>
            <w:vMerge w:val="restart"/>
            <w:tcBorders>
              <w:top w:val="nil"/>
            </w:tcBorders>
            <w:vAlign w:val="center"/>
          </w:tcPr>
          <w:p w14:paraId="24A418A4"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28.0</w:t>
            </w:r>
          </w:p>
        </w:tc>
        <w:tc>
          <w:tcPr>
            <w:tcW w:w="0" w:type="auto"/>
            <w:vMerge w:val="restart"/>
            <w:tcBorders>
              <w:top w:val="nil"/>
            </w:tcBorders>
            <w:vAlign w:val="center"/>
          </w:tcPr>
          <w:p w14:paraId="4652081F"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0.53</w:t>
            </w:r>
          </w:p>
        </w:tc>
        <w:tc>
          <w:tcPr>
            <w:tcW w:w="0" w:type="auto"/>
            <w:vMerge w:val="restart"/>
            <w:tcBorders>
              <w:top w:val="nil"/>
            </w:tcBorders>
            <w:vAlign w:val="center"/>
          </w:tcPr>
          <w:p w14:paraId="540E5E1C"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55.5</w:t>
            </w:r>
          </w:p>
        </w:tc>
        <w:tc>
          <w:tcPr>
            <w:tcW w:w="0" w:type="auto"/>
            <w:vMerge w:val="restart"/>
            <w:tcBorders>
              <w:top w:val="nil"/>
            </w:tcBorders>
            <w:vAlign w:val="center"/>
          </w:tcPr>
          <w:p w14:paraId="463D31A3"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0.89*</w:t>
            </w:r>
          </w:p>
        </w:tc>
        <w:tc>
          <w:tcPr>
            <w:tcW w:w="0" w:type="auto"/>
            <w:vMerge w:val="restart"/>
            <w:tcBorders>
              <w:top w:val="nil"/>
            </w:tcBorders>
            <w:vAlign w:val="center"/>
          </w:tcPr>
          <w:p w14:paraId="34A60F69"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70</w:t>
            </w:r>
          </w:p>
        </w:tc>
        <w:tc>
          <w:tcPr>
            <w:tcW w:w="0" w:type="auto"/>
            <w:vMerge w:val="restart"/>
            <w:tcBorders>
              <w:top w:val="nil"/>
            </w:tcBorders>
            <w:vAlign w:val="center"/>
          </w:tcPr>
          <w:p w14:paraId="61A9F6C6" w14:textId="77777777" w:rsidR="003D18DF" w:rsidRPr="00F14E08" w:rsidRDefault="003D18DF" w:rsidP="00A6649A">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86.8</w:t>
            </w:r>
          </w:p>
        </w:tc>
      </w:tr>
      <w:tr w:rsidR="003D18DF" w:rsidRPr="00F14E08" w14:paraId="7DFCF421" w14:textId="77777777" w:rsidTr="00FC267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025234E"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Gender (female)</w:t>
            </w:r>
          </w:p>
        </w:tc>
        <w:tc>
          <w:tcPr>
            <w:tcW w:w="0" w:type="auto"/>
            <w:tcBorders>
              <w:top w:val="nil"/>
              <w:bottom w:val="nil"/>
            </w:tcBorders>
          </w:tcPr>
          <w:p w14:paraId="2BC82740"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1.99</w:t>
            </w:r>
          </w:p>
        </w:tc>
        <w:tc>
          <w:tcPr>
            <w:tcW w:w="0" w:type="auto"/>
            <w:tcBorders>
              <w:top w:val="nil"/>
              <w:bottom w:val="nil"/>
            </w:tcBorders>
          </w:tcPr>
          <w:p w14:paraId="389699C5"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0.02</w:t>
            </w:r>
          </w:p>
        </w:tc>
        <w:tc>
          <w:tcPr>
            <w:tcW w:w="0" w:type="auto"/>
            <w:tcBorders>
              <w:top w:val="nil"/>
              <w:bottom w:val="nil"/>
            </w:tcBorders>
          </w:tcPr>
          <w:p w14:paraId="0495E26D"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7.30</w:t>
            </w:r>
          </w:p>
        </w:tc>
        <w:tc>
          <w:tcPr>
            <w:tcW w:w="0" w:type="auto"/>
            <w:vMerge/>
            <w:tcBorders>
              <w:top w:val="single" w:sz="4" w:space="0" w:color="000000"/>
              <w:bottom w:val="single" w:sz="4" w:space="0" w:color="000000"/>
            </w:tcBorders>
            <w:vAlign w:val="center"/>
          </w:tcPr>
          <w:p w14:paraId="051C2A7F"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2496F4C6"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4E3910F8"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7E4CC70B"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tcBorders>
              <w:top w:val="single" w:sz="4" w:space="0" w:color="000000"/>
              <w:bottom w:val="single" w:sz="4" w:space="0" w:color="000000"/>
            </w:tcBorders>
            <w:vAlign w:val="center"/>
          </w:tcPr>
          <w:p w14:paraId="627CDFBD" w14:textId="77777777" w:rsidR="003D18DF" w:rsidRPr="00F14E08" w:rsidRDefault="003D18DF" w:rsidP="00A6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vMerge/>
            <w:tcBorders>
              <w:top w:val="single" w:sz="4" w:space="0" w:color="000000"/>
              <w:bottom w:val="single" w:sz="4" w:space="0" w:color="000000"/>
            </w:tcBorders>
            <w:vAlign w:val="center"/>
          </w:tcPr>
          <w:p w14:paraId="6BA0417B" w14:textId="77777777" w:rsidR="003D18DF" w:rsidRPr="00F14E08" w:rsidRDefault="003D18DF" w:rsidP="00A6649A">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3D18DF" w:rsidRPr="00F14E08" w14:paraId="6E4C86D0" w14:textId="77777777" w:rsidTr="002B76C2">
        <w:trPr>
          <w:trHeight w:val="312"/>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6C2E9E48" w14:textId="77777777" w:rsidR="003D18DF" w:rsidRPr="00F14E08" w:rsidRDefault="003D18DF" w:rsidP="00A6649A">
            <w:pPr>
              <w:spacing w:line="360" w:lineRule="auto"/>
              <w:jc w:val="center"/>
              <w:rPr>
                <w:rFonts w:ascii="Arial" w:hAnsi="Arial" w:cs="Arial"/>
                <w:sz w:val="18"/>
                <w:szCs w:val="18"/>
                <w:lang w:val="en-GB"/>
              </w:rPr>
            </w:pPr>
            <w:r w:rsidRPr="00F14E08">
              <w:rPr>
                <w:rFonts w:ascii="Arial" w:eastAsia="Calibri" w:hAnsi="Arial" w:cs="Arial"/>
                <w:sz w:val="18"/>
                <w:szCs w:val="18"/>
                <w:lang w:val="en-GB"/>
              </w:rPr>
              <w:t>LA-EATVi</w:t>
            </w:r>
          </w:p>
        </w:tc>
        <w:tc>
          <w:tcPr>
            <w:tcW w:w="0" w:type="auto"/>
            <w:tcBorders>
              <w:top w:val="nil"/>
              <w:bottom w:val="single" w:sz="4" w:space="0" w:color="auto"/>
            </w:tcBorders>
          </w:tcPr>
          <w:p w14:paraId="537B1994"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0.13</w:t>
            </w:r>
          </w:p>
        </w:tc>
        <w:tc>
          <w:tcPr>
            <w:tcW w:w="0" w:type="auto"/>
            <w:tcBorders>
              <w:top w:val="nil"/>
              <w:bottom w:val="single" w:sz="4" w:space="0" w:color="auto"/>
            </w:tcBorders>
          </w:tcPr>
          <w:p w14:paraId="3491327C"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&lt;0.01</w:t>
            </w:r>
          </w:p>
        </w:tc>
        <w:tc>
          <w:tcPr>
            <w:tcW w:w="0" w:type="auto"/>
            <w:tcBorders>
              <w:top w:val="nil"/>
              <w:bottom w:val="single" w:sz="4" w:space="0" w:color="auto"/>
            </w:tcBorders>
          </w:tcPr>
          <w:p w14:paraId="414A9238"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F14E08">
              <w:rPr>
                <w:rFonts w:ascii="Arial" w:eastAsia="Calibri" w:hAnsi="Arial" w:cs="Arial"/>
                <w:sz w:val="18"/>
                <w:szCs w:val="18"/>
                <w:lang w:val="en-GB"/>
              </w:rPr>
              <w:t>1.14</w:t>
            </w:r>
          </w:p>
        </w:tc>
        <w:tc>
          <w:tcPr>
            <w:tcW w:w="0" w:type="auto"/>
            <w:vMerge/>
            <w:tcBorders>
              <w:top w:val="nil"/>
              <w:bottom w:val="single" w:sz="4" w:space="0" w:color="auto"/>
            </w:tcBorders>
            <w:vAlign w:val="center"/>
          </w:tcPr>
          <w:p w14:paraId="64D839A5"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single" w:sz="4" w:space="0" w:color="auto"/>
            </w:tcBorders>
            <w:vAlign w:val="center"/>
          </w:tcPr>
          <w:p w14:paraId="56285DD6"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single" w:sz="4" w:space="0" w:color="auto"/>
            </w:tcBorders>
            <w:vAlign w:val="center"/>
          </w:tcPr>
          <w:p w14:paraId="65A4ADFC"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single" w:sz="4" w:space="0" w:color="auto"/>
            </w:tcBorders>
            <w:vAlign w:val="center"/>
          </w:tcPr>
          <w:p w14:paraId="79B3952E"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tcBorders>
              <w:top w:val="nil"/>
              <w:bottom w:val="single" w:sz="4" w:space="0" w:color="auto"/>
            </w:tcBorders>
            <w:vAlign w:val="center"/>
          </w:tcPr>
          <w:p w14:paraId="796EF07B" w14:textId="77777777" w:rsidR="003D18DF" w:rsidRPr="00F14E08" w:rsidRDefault="003D18DF" w:rsidP="00A6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tcBorders>
              <w:top w:val="nil"/>
              <w:bottom w:val="single" w:sz="4" w:space="0" w:color="auto"/>
            </w:tcBorders>
            <w:vAlign w:val="center"/>
          </w:tcPr>
          <w:p w14:paraId="300C98BE" w14:textId="77777777" w:rsidR="003D18DF" w:rsidRPr="00F14E08" w:rsidRDefault="003D18DF" w:rsidP="00A6649A">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2B76C2" w:rsidRPr="00F14E08" w14:paraId="1F79AE61" w14:textId="77777777" w:rsidTr="00786BA2">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tcPr>
          <w:p w14:paraId="5F882572" w14:textId="0A0BB05C" w:rsidR="002B76C2" w:rsidRPr="00F14E08" w:rsidRDefault="002B76C2" w:rsidP="00FC267E">
            <w:pPr>
              <w:spacing w:line="360" w:lineRule="auto"/>
              <w:jc w:val="center"/>
              <w:rPr>
                <w:rFonts w:ascii="Arial" w:eastAsia="Calibri" w:hAnsi="Arial" w:cs="Arial"/>
                <w:sz w:val="18"/>
                <w:szCs w:val="18"/>
                <w:lang w:val="en-GB"/>
              </w:rPr>
            </w:pPr>
            <w:r w:rsidRPr="00F14E08">
              <w:rPr>
                <w:rFonts w:ascii="Arial" w:eastAsia="Calibri" w:hAnsi="Arial" w:cs="Arial"/>
                <w:sz w:val="18"/>
                <w:szCs w:val="18"/>
                <w:lang w:val="en-GB"/>
              </w:rPr>
              <w:t>Age</w:t>
            </w:r>
          </w:p>
        </w:tc>
        <w:tc>
          <w:tcPr>
            <w:tcW w:w="0" w:type="auto"/>
            <w:tcBorders>
              <w:top w:val="single" w:sz="4" w:space="0" w:color="auto"/>
              <w:bottom w:val="nil"/>
            </w:tcBorders>
          </w:tcPr>
          <w:p w14:paraId="05115DC9" w14:textId="5CF2A31E"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GB"/>
              </w:rPr>
            </w:pPr>
            <w:r w:rsidRPr="00F14E08">
              <w:rPr>
                <w:rFonts w:ascii="Arial" w:eastAsia="Arial" w:hAnsi="Arial" w:cs="Arial"/>
                <w:sz w:val="18"/>
                <w:szCs w:val="18"/>
                <w:lang w:val="en-GB"/>
              </w:rPr>
              <w:t>0.08</w:t>
            </w:r>
          </w:p>
        </w:tc>
        <w:tc>
          <w:tcPr>
            <w:tcW w:w="0" w:type="auto"/>
            <w:tcBorders>
              <w:top w:val="single" w:sz="4" w:space="0" w:color="auto"/>
              <w:bottom w:val="nil"/>
            </w:tcBorders>
          </w:tcPr>
          <w:p w14:paraId="0647938F" w14:textId="34DE0F8C"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GB"/>
              </w:rPr>
            </w:pPr>
            <w:r w:rsidRPr="00F14E08">
              <w:rPr>
                <w:rFonts w:ascii="Arial" w:eastAsia="Arial" w:hAnsi="Arial" w:cs="Arial"/>
                <w:sz w:val="18"/>
                <w:szCs w:val="18"/>
                <w:lang w:val="en-GB"/>
              </w:rPr>
              <w:t>0.19</w:t>
            </w:r>
          </w:p>
        </w:tc>
        <w:tc>
          <w:tcPr>
            <w:tcW w:w="0" w:type="auto"/>
            <w:tcBorders>
              <w:top w:val="single" w:sz="4" w:space="0" w:color="auto"/>
              <w:bottom w:val="nil"/>
            </w:tcBorders>
          </w:tcPr>
          <w:p w14:paraId="02F47685" w14:textId="3B830D18"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GB"/>
              </w:rPr>
            </w:pPr>
            <w:r w:rsidRPr="00F14E08">
              <w:rPr>
                <w:rFonts w:ascii="Arial" w:eastAsia="Arial" w:hAnsi="Arial" w:cs="Arial"/>
                <w:sz w:val="18"/>
                <w:szCs w:val="18"/>
                <w:lang w:val="en-GB"/>
              </w:rPr>
              <w:t>1.08</w:t>
            </w:r>
          </w:p>
        </w:tc>
        <w:tc>
          <w:tcPr>
            <w:tcW w:w="0" w:type="auto"/>
            <w:vMerge w:val="restart"/>
            <w:tcBorders>
              <w:top w:val="single" w:sz="4" w:space="0" w:color="auto"/>
            </w:tcBorders>
            <w:vAlign w:val="center"/>
          </w:tcPr>
          <w:p w14:paraId="77738E2D" w14:textId="0C433690"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32.2</w:t>
            </w:r>
          </w:p>
        </w:tc>
        <w:tc>
          <w:tcPr>
            <w:tcW w:w="0" w:type="auto"/>
            <w:vMerge w:val="restart"/>
            <w:tcBorders>
              <w:top w:val="single" w:sz="4" w:space="0" w:color="auto"/>
            </w:tcBorders>
            <w:vAlign w:val="center"/>
          </w:tcPr>
          <w:p w14:paraId="27224797" w14:textId="39F5ACFA"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0.59</w:t>
            </w:r>
          </w:p>
        </w:tc>
        <w:tc>
          <w:tcPr>
            <w:tcW w:w="0" w:type="auto"/>
            <w:vMerge w:val="restart"/>
            <w:tcBorders>
              <w:top w:val="single" w:sz="4" w:space="0" w:color="auto"/>
            </w:tcBorders>
            <w:vAlign w:val="center"/>
          </w:tcPr>
          <w:p w14:paraId="69214458" w14:textId="0C3008E1"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53.6</w:t>
            </w:r>
          </w:p>
        </w:tc>
        <w:tc>
          <w:tcPr>
            <w:tcW w:w="0" w:type="auto"/>
            <w:vMerge w:val="restart"/>
            <w:tcBorders>
              <w:top w:val="single" w:sz="4" w:space="0" w:color="auto"/>
            </w:tcBorders>
            <w:vAlign w:val="center"/>
          </w:tcPr>
          <w:p w14:paraId="3C47D1AA" w14:textId="18615AA2"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r w:rsidRPr="00F14E08">
              <w:rPr>
                <w:rFonts w:ascii="Arial" w:eastAsia="Arial" w:hAnsi="Arial" w:cs="Arial"/>
                <w:sz w:val="18"/>
                <w:szCs w:val="18"/>
                <w:lang w:val="en-GB"/>
              </w:rPr>
              <w:t>0.91*</w:t>
            </w:r>
          </w:p>
        </w:tc>
        <w:tc>
          <w:tcPr>
            <w:tcW w:w="0" w:type="auto"/>
            <w:vMerge w:val="restart"/>
            <w:tcBorders>
              <w:top w:val="single" w:sz="4" w:space="0" w:color="auto"/>
            </w:tcBorders>
            <w:vAlign w:val="center"/>
          </w:tcPr>
          <w:p w14:paraId="2A433D9A" w14:textId="18FAE8CC"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hAnsi="Arial" w:cs="Arial"/>
                <w:sz w:val="18"/>
                <w:szCs w:val="18"/>
                <w:lang w:val="en-GB"/>
              </w:rPr>
              <w:t>70</w:t>
            </w:r>
          </w:p>
        </w:tc>
        <w:tc>
          <w:tcPr>
            <w:tcW w:w="0" w:type="auto"/>
            <w:vMerge w:val="restart"/>
            <w:tcBorders>
              <w:top w:val="single" w:sz="4" w:space="0" w:color="auto"/>
            </w:tcBorders>
            <w:vAlign w:val="center"/>
          </w:tcPr>
          <w:p w14:paraId="709F046D" w14:textId="7BCB0237" w:rsidR="002B76C2" w:rsidRPr="00F14E08" w:rsidRDefault="002B76C2" w:rsidP="00FC267E">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F14E08">
              <w:rPr>
                <w:rFonts w:ascii="Arial" w:hAnsi="Arial" w:cs="Arial"/>
                <w:sz w:val="18"/>
                <w:szCs w:val="18"/>
                <w:lang w:val="en-GB"/>
              </w:rPr>
              <w:t>92.1</w:t>
            </w:r>
          </w:p>
        </w:tc>
      </w:tr>
      <w:tr w:rsidR="002B76C2" w:rsidRPr="00F14E08" w14:paraId="5A6CDBBC" w14:textId="77777777" w:rsidTr="00786BA2">
        <w:trPr>
          <w:trHeight w:val="312"/>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A237E8E" w14:textId="6705CF98" w:rsidR="002B76C2" w:rsidRPr="00F14E08" w:rsidRDefault="002B76C2" w:rsidP="00FC267E">
            <w:pPr>
              <w:spacing w:line="360" w:lineRule="auto"/>
              <w:jc w:val="center"/>
              <w:rPr>
                <w:rFonts w:ascii="Arial" w:eastAsia="Calibri" w:hAnsi="Arial" w:cs="Arial"/>
                <w:sz w:val="18"/>
                <w:szCs w:val="18"/>
                <w:lang w:val="en-GB"/>
              </w:rPr>
            </w:pPr>
            <w:r w:rsidRPr="00F14E08">
              <w:rPr>
                <w:rFonts w:ascii="Arial" w:eastAsia="Calibri" w:hAnsi="Arial" w:cs="Arial"/>
                <w:sz w:val="18"/>
                <w:szCs w:val="18"/>
                <w:lang w:val="en-GB"/>
              </w:rPr>
              <w:t>Gender (female)</w:t>
            </w:r>
          </w:p>
        </w:tc>
        <w:tc>
          <w:tcPr>
            <w:tcW w:w="0" w:type="auto"/>
            <w:tcBorders>
              <w:top w:val="nil"/>
              <w:bottom w:val="nil"/>
            </w:tcBorders>
          </w:tcPr>
          <w:p w14:paraId="5EBAD3B8" w14:textId="39DCC42E"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GB"/>
              </w:rPr>
            </w:pPr>
            <w:r w:rsidRPr="00F14E08">
              <w:rPr>
                <w:rFonts w:ascii="Arial" w:eastAsia="Calibri" w:hAnsi="Arial" w:cs="Arial"/>
                <w:sz w:val="18"/>
                <w:szCs w:val="18"/>
                <w:lang w:val="en-GB"/>
              </w:rPr>
              <w:t>2.28</w:t>
            </w:r>
          </w:p>
        </w:tc>
        <w:tc>
          <w:tcPr>
            <w:tcW w:w="0" w:type="auto"/>
            <w:tcBorders>
              <w:top w:val="nil"/>
              <w:bottom w:val="nil"/>
            </w:tcBorders>
          </w:tcPr>
          <w:p w14:paraId="40591448" w14:textId="06919CA4"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GB"/>
              </w:rPr>
            </w:pPr>
            <w:r w:rsidRPr="00F14E08">
              <w:rPr>
                <w:rFonts w:ascii="Arial" w:eastAsia="Calibri" w:hAnsi="Arial" w:cs="Arial"/>
                <w:sz w:val="18"/>
                <w:szCs w:val="18"/>
                <w:lang w:val="en-GB"/>
              </w:rPr>
              <w:t>0.01</w:t>
            </w:r>
          </w:p>
        </w:tc>
        <w:tc>
          <w:tcPr>
            <w:tcW w:w="0" w:type="auto"/>
            <w:tcBorders>
              <w:top w:val="nil"/>
              <w:bottom w:val="nil"/>
            </w:tcBorders>
          </w:tcPr>
          <w:p w14:paraId="346BF136" w14:textId="1005147A"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GB"/>
              </w:rPr>
            </w:pPr>
            <w:r w:rsidRPr="00F14E08">
              <w:rPr>
                <w:rFonts w:ascii="Arial" w:eastAsia="Calibri" w:hAnsi="Arial" w:cs="Arial"/>
                <w:sz w:val="18"/>
                <w:szCs w:val="18"/>
                <w:lang w:val="en-GB"/>
              </w:rPr>
              <w:t>9.78</w:t>
            </w:r>
          </w:p>
        </w:tc>
        <w:tc>
          <w:tcPr>
            <w:tcW w:w="0" w:type="auto"/>
            <w:vMerge/>
            <w:vAlign w:val="center"/>
          </w:tcPr>
          <w:p w14:paraId="2C118367" w14:textId="77777777"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vAlign w:val="center"/>
          </w:tcPr>
          <w:p w14:paraId="36EAD7A4" w14:textId="77777777"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vAlign w:val="center"/>
          </w:tcPr>
          <w:p w14:paraId="6A5F8485" w14:textId="77777777"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vAlign w:val="center"/>
          </w:tcPr>
          <w:p w14:paraId="6D6BC944" w14:textId="77777777"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vAlign w:val="center"/>
          </w:tcPr>
          <w:p w14:paraId="5B152592" w14:textId="77777777"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vAlign w:val="center"/>
          </w:tcPr>
          <w:p w14:paraId="554F3338" w14:textId="77777777" w:rsidR="002B76C2" w:rsidRPr="00F14E08" w:rsidRDefault="002B76C2" w:rsidP="00FC267E">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2B76C2" w:rsidRPr="00F14E08" w14:paraId="1EF2B14A" w14:textId="77777777" w:rsidTr="00786BA2">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198960C" w14:textId="59EA83F8" w:rsidR="002B76C2" w:rsidRPr="00F14E08" w:rsidRDefault="002B76C2" w:rsidP="00FC267E">
            <w:pPr>
              <w:spacing w:line="360" w:lineRule="auto"/>
              <w:jc w:val="center"/>
              <w:rPr>
                <w:rFonts w:ascii="Arial" w:eastAsia="Calibri" w:hAnsi="Arial" w:cs="Arial"/>
                <w:sz w:val="18"/>
                <w:szCs w:val="18"/>
                <w:lang w:val="en-GB"/>
              </w:rPr>
            </w:pPr>
            <w:r w:rsidRPr="00F14E08">
              <w:rPr>
                <w:rFonts w:ascii="Arial" w:eastAsia="Calibri" w:hAnsi="Arial" w:cs="Arial"/>
                <w:sz w:val="18"/>
                <w:szCs w:val="18"/>
                <w:lang w:val="en-GB"/>
              </w:rPr>
              <w:t>LAVi</w:t>
            </w:r>
          </w:p>
        </w:tc>
        <w:tc>
          <w:tcPr>
            <w:tcW w:w="0" w:type="auto"/>
            <w:tcBorders>
              <w:top w:val="nil"/>
              <w:bottom w:val="nil"/>
            </w:tcBorders>
          </w:tcPr>
          <w:p w14:paraId="75C1150F" w14:textId="340B3D08"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GB"/>
              </w:rPr>
            </w:pPr>
            <w:r w:rsidRPr="00F14E08">
              <w:rPr>
                <w:rFonts w:ascii="Arial" w:eastAsia="Calibri" w:hAnsi="Arial" w:cs="Arial"/>
                <w:sz w:val="18"/>
                <w:szCs w:val="18"/>
                <w:lang w:val="en-GB"/>
              </w:rPr>
              <w:t>0.05</w:t>
            </w:r>
          </w:p>
        </w:tc>
        <w:tc>
          <w:tcPr>
            <w:tcW w:w="0" w:type="auto"/>
            <w:tcBorders>
              <w:top w:val="nil"/>
              <w:bottom w:val="nil"/>
            </w:tcBorders>
          </w:tcPr>
          <w:p w14:paraId="0B51E454" w14:textId="3E3050DC"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GB"/>
              </w:rPr>
            </w:pPr>
            <w:r w:rsidRPr="00F14E08">
              <w:rPr>
                <w:rFonts w:ascii="Arial" w:eastAsia="Calibri" w:hAnsi="Arial" w:cs="Arial"/>
                <w:sz w:val="18"/>
                <w:szCs w:val="18"/>
                <w:lang w:val="en-GB"/>
              </w:rPr>
              <w:t>0.06</w:t>
            </w:r>
          </w:p>
        </w:tc>
        <w:tc>
          <w:tcPr>
            <w:tcW w:w="0" w:type="auto"/>
            <w:tcBorders>
              <w:top w:val="nil"/>
              <w:bottom w:val="nil"/>
            </w:tcBorders>
          </w:tcPr>
          <w:p w14:paraId="5FB11200" w14:textId="5D3CD323"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GB"/>
              </w:rPr>
            </w:pPr>
            <w:r w:rsidRPr="00F14E08">
              <w:rPr>
                <w:rFonts w:ascii="Arial" w:eastAsia="Calibri" w:hAnsi="Arial" w:cs="Arial"/>
                <w:sz w:val="18"/>
                <w:szCs w:val="18"/>
                <w:lang w:val="en-GB"/>
              </w:rPr>
              <w:t>1.05</w:t>
            </w:r>
          </w:p>
        </w:tc>
        <w:tc>
          <w:tcPr>
            <w:tcW w:w="0" w:type="auto"/>
            <w:vMerge/>
            <w:vAlign w:val="center"/>
          </w:tcPr>
          <w:p w14:paraId="270C7FA4" w14:textId="77777777"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vAlign w:val="center"/>
          </w:tcPr>
          <w:p w14:paraId="258970CD" w14:textId="77777777"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vAlign w:val="center"/>
          </w:tcPr>
          <w:p w14:paraId="24B9211F" w14:textId="77777777"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vAlign w:val="center"/>
          </w:tcPr>
          <w:p w14:paraId="6D386206" w14:textId="77777777"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n-GB"/>
              </w:rPr>
            </w:pPr>
          </w:p>
        </w:tc>
        <w:tc>
          <w:tcPr>
            <w:tcW w:w="0" w:type="auto"/>
            <w:vMerge/>
            <w:vAlign w:val="center"/>
          </w:tcPr>
          <w:p w14:paraId="27157020" w14:textId="77777777" w:rsidR="002B76C2" w:rsidRPr="00F14E08" w:rsidRDefault="002B76C2" w:rsidP="00FC26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vMerge/>
            <w:vAlign w:val="center"/>
          </w:tcPr>
          <w:p w14:paraId="7C7B3D7C" w14:textId="77777777" w:rsidR="002B76C2" w:rsidRPr="00F14E08" w:rsidRDefault="002B76C2" w:rsidP="00FC267E">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2B76C2" w:rsidRPr="00F14E08" w14:paraId="79FE53B4" w14:textId="77777777" w:rsidTr="00786BA2">
        <w:trPr>
          <w:trHeight w:val="312"/>
        </w:trPr>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2CB16633" w14:textId="385065F1" w:rsidR="002B76C2" w:rsidRPr="00F14E08" w:rsidRDefault="002B76C2" w:rsidP="00FC267E">
            <w:pPr>
              <w:spacing w:line="360" w:lineRule="auto"/>
              <w:jc w:val="center"/>
              <w:rPr>
                <w:rFonts w:ascii="Arial" w:eastAsia="Calibri" w:hAnsi="Arial" w:cs="Arial"/>
                <w:sz w:val="18"/>
                <w:szCs w:val="18"/>
                <w:lang w:val="en-GB"/>
              </w:rPr>
            </w:pPr>
            <w:r w:rsidRPr="00F14E08">
              <w:rPr>
                <w:rFonts w:ascii="Arial" w:eastAsia="Calibri" w:hAnsi="Arial" w:cs="Arial"/>
                <w:sz w:val="18"/>
                <w:szCs w:val="18"/>
                <w:lang w:val="en-GB"/>
              </w:rPr>
              <w:t>LA-EATVi</w:t>
            </w:r>
          </w:p>
        </w:tc>
        <w:tc>
          <w:tcPr>
            <w:tcW w:w="0" w:type="auto"/>
            <w:tcBorders>
              <w:top w:val="nil"/>
            </w:tcBorders>
          </w:tcPr>
          <w:p w14:paraId="2CAA7956" w14:textId="08CE3F6C"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GB"/>
              </w:rPr>
            </w:pPr>
            <w:r w:rsidRPr="00F14E08">
              <w:rPr>
                <w:rFonts w:ascii="Arial" w:eastAsia="Calibri" w:hAnsi="Arial" w:cs="Arial"/>
                <w:sz w:val="18"/>
                <w:szCs w:val="18"/>
                <w:lang w:val="en-GB"/>
              </w:rPr>
              <w:t>0.12</w:t>
            </w:r>
          </w:p>
        </w:tc>
        <w:tc>
          <w:tcPr>
            <w:tcW w:w="0" w:type="auto"/>
            <w:tcBorders>
              <w:top w:val="nil"/>
            </w:tcBorders>
          </w:tcPr>
          <w:p w14:paraId="22FDA4AC" w14:textId="35EA6935"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GB"/>
              </w:rPr>
            </w:pPr>
            <w:r w:rsidRPr="00F14E08">
              <w:rPr>
                <w:rFonts w:ascii="Arial" w:eastAsia="Calibri" w:hAnsi="Arial" w:cs="Arial"/>
                <w:sz w:val="18"/>
                <w:szCs w:val="18"/>
                <w:lang w:val="en-GB"/>
              </w:rPr>
              <w:t>0.01</w:t>
            </w:r>
          </w:p>
        </w:tc>
        <w:tc>
          <w:tcPr>
            <w:tcW w:w="0" w:type="auto"/>
            <w:tcBorders>
              <w:top w:val="nil"/>
            </w:tcBorders>
          </w:tcPr>
          <w:p w14:paraId="77A31872" w14:textId="15095409"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GB"/>
              </w:rPr>
            </w:pPr>
            <w:r w:rsidRPr="00F14E08">
              <w:rPr>
                <w:rFonts w:ascii="Arial" w:eastAsia="Calibri" w:hAnsi="Arial" w:cs="Arial"/>
                <w:sz w:val="18"/>
                <w:szCs w:val="18"/>
                <w:lang w:val="en-GB"/>
              </w:rPr>
              <w:t>1.13</w:t>
            </w:r>
          </w:p>
        </w:tc>
        <w:tc>
          <w:tcPr>
            <w:tcW w:w="0" w:type="auto"/>
            <w:vMerge/>
            <w:vAlign w:val="center"/>
          </w:tcPr>
          <w:p w14:paraId="46EDD5EF" w14:textId="77777777"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vAlign w:val="center"/>
          </w:tcPr>
          <w:p w14:paraId="2D3509DE" w14:textId="77777777"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vAlign w:val="center"/>
          </w:tcPr>
          <w:p w14:paraId="66C84D88" w14:textId="77777777"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vAlign w:val="center"/>
          </w:tcPr>
          <w:p w14:paraId="2D5349FA" w14:textId="77777777"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GB"/>
              </w:rPr>
            </w:pPr>
          </w:p>
        </w:tc>
        <w:tc>
          <w:tcPr>
            <w:tcW w:w="0" w:type="auto"/>
            <w:vMerge/>
            <w:vAlign w:val="center"/>
          </w:tcPr>
          <w:p w14:paraId="6F49C10D" w14:textId="77777777" w:rsidR="002B76C2" w:rsidRPr="00F14E08" w:rsidRDefault="002B76C2" w:rsidP="00FC26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vMerge/>
            <w:vAlign w:val="center"/>
          </w:tcPr>
          <w:p w14:paraId="7B8009A1" w14:textId="77777777" w:rsidR="002B76C2" w:rsidRPr="00F14E08" w:rsidRDefault="002B76C2" w:rsidP="00FC267E">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bl>
    <w:p w14:paraId="08DCD8F2" w14:textId="47C36F45" w:rsidR="003D18DF" w:rsidRPr="00F14E08" w:rsidRDefault="003D18DF" w:rsidP="003D18DF">
      <w:pPr>
        <w:pStyle w:val="caption11111"/>
        <w:spacing w:before="120"/>
        <w:jc w:val="center"/>
        <w:rPr>
          <w:bCs/>
          <w:i w:val="0"/>
          <w:iCs w:val="0"/>
          <w:color w:val="auto"/>
          <w:lang w:val="en-GB"/>
        </w:rPr>
      </w:pPr>
      <w:bookmarkStart w:id="7" w:name="_Ref178189381"/>
      <w:r w:rsidRPr="00F14E08">
        <w:rPr>
          <w:b/>
          <w:i w:val="0"/>
          <w:iCs w:val="0"/>
          <w:color w:val="auto"/>
          <w:lang w:val="en-GB"/>
        </w:rPr>
        <w:t xml:space="preserve">Table </w:t>
      </w:r>
      <w:r w:rsidRPr="00F14E08">
        <w:rPr>
          <w:b/>
          <w:i w:val="0"/>
          <w:iCs w:val="0"/>
          <w:color w:val="auto"/>
          <w:lang w:val="en-GB"/>
        </w:rPr>
        <w:fldChar w:fldCharType="begin"/>
      </w:r>
      <w:r w:rsidRPr="00F14E08">
        <w:rPr>
          <w:b/>
          <w:i w:val="0"/>
          <w:iCs w:val="0"/>
          <w:color w:val="auto"/>
          <w:lang w:val="en-GB"/>
        </w:rPr>
        <w:instrText xml:space="preserve"> SEQ Table \* ARABIC </w:instrText>
      </w:r>
      <w:r w:rsidRPr="00F14E08">
        <w:rPr>
          <w:b/>
          <w:i w:val="0"/>
          <w:iCs w:val="0"/>
          <w:color w:val="auto"/>
          <w:lang w:val="en-GB"/>
        </w:rPr>
        <w:fldChar w:fldCharType="separate"/>
      </w:r>
      <w:r w:rsidRPr="00F14E08">
        <w:rPr>
          <w:b/>
          <w:i w:val="0"/>
          <w:iCs w:val="0"/>
          <w:color w:val="auto"/>
          <w:lang w:val="en-GB"/>
        </w:rPr>
        <w:t>S3</w:t>
      </w:r>
      <w:r w:rsidRPr="00F14E08">
        <w:rPr>
          <w:b/>
          <w:i w:val="0"/>
          <w:iCs w:val="0"/>
          <w:color w:val="auto"/>
          <w:lang w:val="en-GB"/>
        </w:rPr>
        <w:fldChar w:fldCharType="end"/>
      </w:r>
      <w:bookmarkEnd w:id="7"/>
      <w:r w:rsidRPr="00F14E08">
        <w:rPr>
          <w:b/>
          <w:i w:val="0"/>
          <w:iCs w:val="0"/>
          <w:color w:val="auto"/>
          <w:lang w:val="en-GB"/>
        </w:rPr>
        <w:t xml:space="preserve">. </w:t>
      </w:r>
      <w:r w:rsidR="00152D68" w:rsidRPr="00F14E08">
        <w:rPr>
          <w:b/>
          <w:i w:val="0"/>
          <w:iCs w:val="0"/>
          <w:color w:val="auto"/>
        </w:rPr>
        <w:t xml:space="preserve">Multivariate LVZ prediction models: </w:t>
      </w:r>
      <w:r w:rsidR="00152D68" w:rsidRPr="00F14E08">
        <w:rPr>
          <w:bCs/>
          <w:i w:val="0"/>
          <w:iCs w:val="0"/>
          <w:color w:val="auto"/>
        </w:rPr>
        <w:t>β coefficients (p ≤ 0.20) from binomial regression, with calibration assessed by G² (log-likelihood ratio), variance explained by Nagelkerke’s R², model quality by corrected AIC (AICc), and discrimination by AUC (</w:t>
      </w:r>
      <w:r w:rsidR="00152D68" w:rsidRPr="00F14E08">
        <w:rPr>
          <w:bCs/>
          <w:i w:val="0"/>
          <w:iCs w:val="0"/>
          <w:color w:val="auto"/>
        </w:rPr>
        <w:t xml:space="preserve">for all models </w:t>
      </w:r>
      <w:r w:rsidR="00152D68" w:rsidRPr="00F14E08">
        <w:rPr>
          <w:bCs/>
          <w:i w:val="0"/>
          <w:iCs w:val="0"/>
          <w:color w:val="auto"/>
        </w:rPr>
        <w:t>p &lt; 0.001). A 0.5 probability threshold was applied. Abbreviations: LAVi, left atrial volume index; LA-EATVi, left atrial epicardial adipose tissue volume index; OR, odds ratio.</w:t>
      </w:r>
    </w:p>
    <w:p w14:paraId="1B7B674D" w14:textId="77777777" w:rsidR="003D18DF" w:rsidRPr="00F14E08" w:rsidRDefault="003D18DF" w:rsidP="003D18DF">
      <w:pPr>
        <w:pStyle w:val="Beschriftung"/>
        <w:jc w:val="center"/>
        <w:rPr>
          <w:rFonts w:ascii="Arial" w:hAnsi="Arial" w:cs="Arial"/>
          <w:lang w:val="en-GB"/>
        </w:rPr>
      </w:pPr>
    </w:p>
    <w:p w14:paraId="6836AEF7" w14:textId="77777777" w:rsidR="003D18DF" w:rsidRPr="00F14E08" w:rsidRDefault="003D18DF" w:rsidP="003D18DF">
      <w:pPr>
        <w:pStyle w:val="caption11111"/>
        <w:spacing w:before="120"/>
        <w:jc w:val="center"/>
        <w:rPr>
          <w:lang w:val="en-GB"/>
        </w:rPr>
      </w:pPr>
    </w:p>
    <w:p w14:paraId="14E32A33" w14:textId="77777777" w:rsidR="003D18DF" w:rsidRPr="00F14E08" w:rsidRDefault="003D18DF" w:rsidP="003D18DF">
      <w:pPr>
        <w:pStyle w:val="Listenabsatz"/>
        <w:ind w:left="360"/>
        <w:rPr>
          <w:rFonts w:ascii="Arial" w:hAnsi="Arial" w:cs="Arial"/>
          <w:lang w:val="en-GB"/>
        </w:rPr>
      </w:pPr>
    </w:p>
    <w:p w14:paraId="69D6B2A7" w14:textId="2F907D77" w:rsidR="003D18DF" w:rsidRPr="00F14E08" w:rsidRDefault="003D18DF" w:rsidP="003D18DF">
      <w:pPr>
        <w:pStyle w:val="Listenabsatz"/>
        <w:ind w:left="360"/>
        <w:rPr>
          <w:rFonts w:ascii="Arial" w:hAnsi="Arial" w:cs="Arial"/>
          <w:lang w:val="en-GB"/>
        </w:rPr>
      </w:pPr>
    </w:p>
    <w:p w14:paraId="5529F813" w14:textId="461ED36F" w:rsidR="00152D68" w:rsidRPr="00F14E08" w:rsidRDefault="00152D68" w:rsidP="003D18DF">
      <w:pPr>
        <w:pStyle w:val="Listenabsatz"/>
        <w:ind w:left="360"/>
        <w:rPr>
          <w:rFonts w:ascii="Arial" w:hAnsi="Arial" w:cs="Arial"/>
          <w:lang w:val="en-GB"/>
        </w:rPr>
      </w:pPr>
    </w:p>
    <w:p w14:paraId="27A21DB2" w14:textId="77777777" w:rsidR="00152D68" w:rsidRPr="00F14E08" w:rsidRDefault="00152D68" w:rsidP="003D18DF">
      <w:pPr>
        <w:pStyle w:val="Listenabsatz"/>
        <w:ind w:left="360"/>
        <w:rPr>
          <w:rFonts w:ascii="Arial" w:hAnsi="Arial" w:cs="Arial"/>
          <w:lang w:val="en-GB"/>
        </w:rPr>
      </w:pPr>
    </w:p>
    <w:p w14:paraId="6C909F7C" w14:textId="77777777" w:rsidR="003D18DF" w:rsidRPr="00F14E08" w:rsidRDefault="003D18DF" w:rsidP="003D18DF">
      <w:pPr>
        <w:pStyle w:val="Listenabsatz"/>
        <w:ind w:left="360"/>
        <w:rPr>
          <w:rFonts w:ascii="Arial" w:hAnsi="Arial" w:cs="Arial"/>
          <w:lang w:val="en-GB"/>
        </w:rPr>
      </w:pPr>
    </w:p>
    <w:p w14:paraId="03434AB1" w14:textId="2019F93C" w:rsidR="003D18DF" w:rsidRPr="00F14E08" w:rsidRDefault="00105FA9" w:rsidP="00422AA2">
      <w:pPr>
        <w:pStyle w:val="Listenabsatz"/>
        <w:numPr>
          <w:ilvl w:val="0"/>
          <w:numId w:val="6"/>
        </w:numPr>
        <w:rPr>
          <w:rFonts w:ascii="Arial" w:hAnsi="Arial" w:cs="Arial"/>
          <w:b/>
          <w:bCs/>
          <w:lang w:val="en-GB"/>
        </w:rPr>
      </w:pPr>
      <w:r w:rsidRPr="00F14E08">
        <w:rPr>
          <w:rFonts w:ascii="Arial" w:hAnsi="Arial" w:cs="Arial"/>
          <w:b/>
          <w:bCs/>
          <w:lang w:val="en-GB"/>
        </w:rPr>
        <w:t>Reference</w:t>
      </w:r>
      <w:r w:rsidR="00422AA2" w:rsidRPr="00F14E08">
        <w:rPr>
          <w:rFonts w:ascii="Arial" w:hAnsi="Arial" w:cs="Arial"/>
          <w:b/>
          <w:bCs/>
          <w:lang w:val="en-GB"/>
        </w:rPr>
        <w:t>s</w:t>
      </w:r>
    </w:p>
    <w:p w14:paraId="4795187B" w14:textId="77777777" w:rsidR="003D18DF" w:rsidRPr="00F14E08" w:rsidRDefault="003D18DF" w:rsidP="003D18DF">
      <w:pPr>
        <w:pStyle w:val="Listenabsatz"/>
        <w:ind w:left="360"/>
        <w:rPr>
          <w:rFonts w:ascii="Arial" w:hAnsi="Arial" w:cs="Arial"/>
          <w:lang w:val="en-GB"/>
        </w:rPr>
      </w:pPr>
    </w:p>
    <w:p w14:paraId="48D0977C" w14:textId="77777777" w:rsidR="00105FA9" w:rsidRPr="00F14E08" w:rsidRDefault="00105FA9" w:rsidP="00105FA9">
      <w:pPr>
        <w:pStyle w:val="Literaturverzeichnis"/>
        <w:rPr>
          <w:rFonts w:ascii="Arial" w:hAnsi="Arial" w:cs="Arial"/>
        </w:rPr>
      </w:pPr>
      <w:r w:rsidRPr="00F14E08">
        <w:rPr>
          <w:rFonts w:ascii="Arial" w:hAnsi="Arial" w:cs="Arial"/>
        </w:rPr>
        <w:fldChar w:fldCharType="begin"/>
      </w:r>
      <w:r w:rsidRPr="00F14E08">
        <w:rPr>
          <w:rFonts w:ascii="Arial" w:hAnsi="Arial" w:cs="Arial"/>
        </w:rPr>
        <w:instrText xml:space="preserve"> ADDIN ZOTERO_BIBL {"uncited":[],"omitted":[],"custom":[]} CSL_BIBLIOGRAPHY </w:instrText>
      </w:r>
      <w:r w:rsidRPr="00F14E08">
        <w:rPr>
          <w:rFonts w:ascii="Arial" w:hAnsi="Arial" w:cs="Arial"/>
        </w:rPr>
        <w:fldChar w:fldCharType="separate"/>
      </w:r>
      <w:r w:rsidRPr="00F14E08">
        <w:rPr>
          <w:rFonts w:ascii="Arial" w:hAnsi="Arial" w:cs="Arial"/>
        </w:rPr>
        <w:t>1.</w:t>
      </w:r>
      <w:r w:rsidRPr="00F14E08">
        <w:rPr>
          <w:rFonts w:ascii="Arial" w:hAnsi="Arial" w:cs="Arial"/>
        </w:rPr>
        <w:tab/>
        <w:t>Galgo Medical S. L. Instrucions for use Invesigational-ADAS_3D_v2.4. In: ; 2019.</w:t>
      </w:r>
    </w:p>
    <w:p w14:paraId="055045B2" w14:textId="77777777" w:rsidR="00105FA9" w:rsidRPr="00F14E08" w:rsidRDefault="00105FA9" w:rsidP="00105FA9">
      <w:pPr>
        <w:pStyle w:val="Literaturverzeichnis"/>
        <w:rPr>
          <w:rFonts w:ascii="Arial" w:hAnsi="Arial" w:cs="Arial"/>
        </w:rPr>
      </w:pPr>
      <w:r w:rsidRPr="00F14E08">
        <w:rPr>
          <w:rFonts w:ascii="Arial" w:hAnsi="Arial" w:cs="Arial"/>
        </w:rPr>
        <w:t>2.</w:t>
      </w:r>
      <w:r w:rsidRPr="00F14E08">
        <w:rPr>
          <w:rFonts w:ascii="Arial" w:hAnsi="Arial" w:cs="Arial"/>
        </w:rPr>
        <w:tab/>
        <w:t>Xiaoming B. Fat-Water Separation Using Graph Cut. In: SIEMENS Healthcare; 2017.</w:t>
      </w:r>
    </w:p>
    <w:p w14:paraId="738E6260" w14:textId="77777777" w:rsidR="00105FA9" w:rsidRPr="00F14E08" w:rsidRDefault="00105FA9" w:rsidP="00105FA9">
      <w:pPr>
        <w:pStyle w:val="Literaturverzeichnis"/>
        <w:rPr>
          <w:rFonts w:ascii="Arial" w:hAnsi="Arial" w:cs="Arial"/>
        </w:rPr>
      </w:pPr>
      <w:r w:rsidRPr="00F14E08">
        <w:rPr>
          <w:rFonts w:ascii="Arial" w:hAnsi="Arial" w:cs="Arial"/>
        </w:rPr>
        <w:t>3.</w:t>
      </w:r>
      <w:r w:rsidRPr="00F14E08">
        <w:rPr>
          <w:rFonts w:ascii="Arial" w:hAnsi="Arial" w:cs="Arial"/>
        </w:rPr>
        <w:tab/>
        <w:t xml:space="preserve">Schroeder W, Martin KM, Lorensen WE. </w:t>
      </w:r>
      <w:r w:rsidRPr="00F14E08">
        <w:rPr>
          <w:rFonts w:ascii="Arial" w:hAnsi="Arial" w:cs="Arial"/>
          <w:i/>
          <w:iCs/>
        </w:rPr>
        <w:t>The Visualization Toolkit an Object-Oriented Approach to 3D Graphics</w:t>
      </w:r>
      <w:r w:rsidRPr="00F14E08">
        <w:rPr>
          <w:rFonts w:ascii="Arial" w:hAnsi="Arial" w:cs="Arial"/>
        </w:rPr>
        <w:t>. Prentice-Hall, Inc.; 1998.</w:t>
      </w:r>
    </w:p>
    <w:p w14:paraId="3860FD3A" w14:textId="77777777" w:rsidR="00105FA9" w:rsidRPr="00F14E08" w:rsidRDefault="00105FA9" w:rsidP="00105FA9">
      <w:pPr>
        <w:pStyle w:val="Literaturverzeichnis"/>
        <w:rPr>
          <w:rFonts w:ascii="Arial" w:hAnsi="Arial" w:cs="Arial"/>
        </w:rPr>
      </w:pPr>
      <w:r w:rsidRPr="00F14E08">
        <w:rPr>
          <w:rFonts w:ascii="Arial" w:hAnsi="Arial" w:cs="Arial"/>
        </w:rPr>
        <w:t>4.</w:t>
      </w:r>
      <w:r w:rsidRPr="00F14E08">
        <w:rPr>
          <w:rFonts w:ascii="Arial" w:hAnsi="Arial" w:cs="Arial"/>
        </w:rPr>
        <w:tab/>
        <w:t xml:space="preserve">Steyerberg EW. </w:t>
      </w:r>
      <w:r w:rsidRPr="00F14E08">
        <w:rPr>
          <w:rFonts w:ascii="Arial" w:hAnsi="Arial" w:cs="Arial"/>
          <w:i/>
          <w:iCs/>
        </w:rPr>
        <w:t>Clinical Prediction Models</w:t>
      </w:r>
      <w:r w:rsidRPr="00F14E08">
        <w:rPr>
          <w:rFonts w:ascii="Arial" w:hAnsi="Arial" w:cs="Arial"/>
        </w:rPr>
        <w:t>. Springer New York; 2009. doi:10.1007/978-0-387-77244-8</w:t>
      </w:r>
    </w:p>
    <w:p w14:paraId="7BDF79C0" w14:textId="77777777" w:rsidR="00105FA9" w:rsidRPr="00F14E08" w:rsidRDefault="00105FA9" w:rsidP="00105FA9">
      <w:pPr>
        <w:pStyle w:val="Literaturverzeichnis"/>
        <w:rPr>
          <w:rFonts w:ascii="Arial" w:hAnsi="Arial" w:cs="Arial"/>
        </w:rPr>
      </w:pPr>
      <w:r w:rsidRPr="00F14E08">
        <w:rPr>
          <w:rFonts w:ascii="Arial" w:hAnsi="Arial" w:cs="Arial"/>
        </w:rPr>
        <w:t>5.</w:t>
      </w:r>
      <w:r w:rsidRPr="00F14E08">
        <w:rPr>
          <w:rFonts w:ascii="Arial" w:hAnsi="Arial" w:cs="Arial"/>
        </w:rPr>
        <w:tab/>
        <w:t xml:space="preserve">Hosmer DW, Lemeshow S, Sturdivant RX. </w:t>
      </w:r>
      <w:r w:rsidRPr="00F14E08">
        <w:rPr>
          <w:rFonts w:ascii="Arial" w:hAnsi="Arial" w:cs="Arial"/>
          <w:i/>
          <w:iCs/>
        </w:rPr>
        <w:t>Applied Logistic Regression</w:t>
      </w:r>
      <w:r w:rsidRPr="00F14E08">
        <w:rPr>
          <w:rFonts w:ascii="Arial" w:hAnsi="Arial" w:cs="Arial"/>
        </w:rPr>
        <w:t>. 1st ed. Wiley; 2013. doi:10.1002/9781118548387</w:t>
      </w:r>
    </w:p>
    <w:p w14:paraId="17807AB9" w14:textId="4A63F6F7" w:rsidR="00F04BB5" w:rsidRPr="00F14E08" w:rsidRDefault="00105FA9">
      <w:pPr>
        <w:rPr>
          <w:rFonts w:ascii="Arial" w:hAnsi="Arial" w:cs="Arial"/>
        </w:rPr>
      </w:pPr>
      <w:r w:rsidRPr="00F14E08">
        <w:rPr>
          <w:rFonts w:ascii="Arial" w:hAnsi="Arial" w:cs="Arial"/>
        </w:rPr>
        <w:fldChar w:fldCharType="end"/>
      </w:r>
    </w:p>
    <w:sectPr w:rsidR="00F04BB5" w:rsidRPr="00F14E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Devanagari">
    <w:altName w:val="Cambria"/>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81750"/>
    <w:multiLevelType w:val="hybridMultilevel"/>
    <w:tmpl w:val="82C89BB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DA27B30"/>
    <w:multiLevelType w:val="multilevel"/>
    <w:tmpl w:val="6DACE3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F70E2A"/>
    <w:multiLevelType w:val="multilevel"/>
    <w:tmpl w:val="041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34833A7E"/>
    <w:multiLevelType w:val="multilevel"/>
    <w:tmpl w:val="6CAED4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ED04416"/>
    <w:multiLevelType w:val="multilevel"/>
    <w:tmpl w:val="630A06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1120FA1"/>
    <w:multiLevelType w:val="multilevel"/>
    <w:tmpl w:val="532E674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B5"/>
    <w:rsid w:val="00053A1D"/>
    <w:rsid w:val="00105FA9"/>
    <w:rsid w:val="0014062A"/>
    <w:rsid w:val="00142937"/>
    <w:rsid w:val="00152D68"/>
    <w:rsid w:val="001C26D0"/>
    <w:rsid w:val="0021373A"/>
    <w:rsid w:val="002B76C2"/>
    <w:rsid w:val="003C2C23"/>
    <w:rsid w:val="003D18DF"/>
    <w:rsid w:val="00422AA2"/>
    <w:rsid w:val="004B2D98"/>
    <w:rsid w:val="0062579D"/>
    <w:rsid w:val="00744E28"/>
    <w:rsid w:val="00780082"/>
    <w:rsid w:val="008420E7"/>
    <w:rsid w:val="00902CDF"/>
    <w:rsid w:val="00967F5B"/>
    <w:rsid w:val="00AB100F"/>
    <w:rsid w:val="00E63673"/>
    <w:rsid w:val="00F04BB5"/>
    <w:rsid w:val="00F14E08"/>
    <w:rsid w:val="00FC26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F1A00"/>
  <w15:chartTrackingRefBased/>
  <w15:docId w15:val="{14B7225D-F992-4814-961E-ADAA42001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18DF"/>
    <w:pPr>
      <w:suppressAutoHyphens/>
    </w:pPr>
    <w:rPr>
      <w:lang w:val="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uiPriority w:val="35"/>
    <w:qFormat/>
    <w:rsid w:val="003D18DF"/>
    <w:pPr>
      <w:suppressLineNumbers/>
      <w:spacing w:before="120" w:after="120"/>
    </w:pPr>
    <w:rPr>
      <w:rFonts w:cs="Noto Sans Devanagari"/>
      <w:i/>
      <w:iCs/>
      <w:sz w:val="24"/>
      <w:szCs w:val="24"/>
    </w:rPr>
  </w:style>
  <w:style w:type="paragraph" w:styleId="Listenabsatz">
    <w:name w:val="List Paragraph"/>
    <w:basedOn w:val="Standard"/>
    <w:uiPriority w:val="34"/>
    <w:qFormat/>
    <w:rsid w:val="003D18DF"/>
    <w:pPr>
      <w:ind w:left="720"/>
      <w:contextualSpacing/>
    </w:pPr>
  </w:style>
  <w:style w:type="paragraph" w:customStyle="1" w:styleId="caption11111">
    <w:name w:val="caption11111"/>
    <w:basedOn w:val="Standard"/>
    <w:next w:val="Standard"/>
    <w:uiPriority w:val="35"/>
    <w:unhideWhenUsed/>
    <w:qFormat/>
    <w:rsid w:val="003D18DF"/>
    <w:pPr>
      <w:spacing w:after="0" w:line="240" w:lineRule="auto"/>
    </w:pPr>
    <w:rPr>
      <w:rFonts w:ascii="Arial" w:eastAsia="Calibri" w:hAnsi="Arial" w:cs="Arial"/>
      <w:i/>
      <w:iCs/>
      <w:color w:val="44546A" w:themeColor="text2"/>
      <w:sz w:val="18"/>
      <w:szCs w:val="18"/>
      <w:lang w:eastAsia="pl-PL"/>
    </w:rPr>
  </w:style>
  <w:style w:type="table" w:styleId="EinfacheTabelle2">
    <w:name w:val="Plain Table 2"/>
    <w:basedOn w:val="NormaleTabelle"/>
    <w:uiPriority w:val="42"/>
    <w:rsid w:val="003D18DF"/>
    <w:pPr>
      <w:suppressAutoHyphens/>
      <w:spacing w:after="0" w:line="240" w:lineRule="auto"/>
    </w:pPr>
    <w:rPr>
      <w:lang w:val="en-US" w:eastAsia="pl-P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Literaturverzeichnis">
    <w:name w:val="Bibliography"/>
    <w:basedOn w:val="Standard"/>
    <w:next w:val="Standard"/>
    <w:uiPriority w:val="37"/>
    <w:unhideWhenUsed/>
    <w:rsid w:val="00105FA9"/>
    <w:pPr>
      <w:tabs>
        <w:tab w:val="left" w:pos="264"/>
      </w:tabs>
      <w:spacing w:after="240" w:line="240" w:lineRule="auto"/>
      <w:ind w:left="264" w:hanging="264"/>
    </w:pPr>
  </w:style>
  <w:style w:type="paragraph" w:styleId="berarbeitung">
    <w:name w:val="Revision"/>
    <w:hidden/>
    <w:uiPriority w:val="99"/>
    <w:semiHidden/>
    <w:rsid w:val="00053A1D"/>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509CC-7598-4270-B64A-9BC8C8FE6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1660</Words>
  <Characters>9463</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9</cp:revision>
  <dcterms:created xsi:type="dcterms:W3CDTF">2025-05-04T09:12:00Z</dcterms:created>
  <dcterms:modified xsi:type="dcterms:W3CDTF">2025-05-05T00:22:00Z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id="emrNYSqd"/&gt;&lt;style id="http://www.zotero.org/styles/american-medical-association" hasBibliography="1" bibliographyStyleHasBeenSet="1"/&gt;&lt;prefs&gt;&lt;pref name="fieldType" value="Field"/&gt;&lt;/prefs&gt;&lt;/data&gt;</vt:lpwstr>
  </property>
</Properties>
</file>