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264"/>
        <w:gridCol w:w="1284"/>
        <w:gridCol w:w="1692"/>
        <w:gridCol w:w="2410"/>
        <w:gridCol w:w="1412"/>
      </w:tblGrid>
      <w:tr w:rsidR="00450730" w:rsidRPr="001B5AF3" w14:paraId="5A4DF477" w14:textId="79372AE8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93EC3F4" w14:textId="73D20D50" w:rsidR="00450730" w:rsidRPr="00E325E1" w:rsidRDefault="00450730" w:rsidP="002B6E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25E1">
              <w:rPr>
                <w:rFonts w:ascii="Arial" w:hAnsi="Arial" w:cs="Arial"/>
                <w:b/>
                <w:sz w:val="20"/>
                <w:szCs w:val="20"/>
              </w:rPr>
              <w:t>AF Treatment</w:t>
            </w:r>
            <w:r w:rsidRPr="00E325E1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7F0528F" w14:textId="46F6F33E" w:rsidR="00450730" w:rsidRPr="00E325E1" w:rsidRDefault="00450730" w:rsidP="002B6E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99C3FF1" w14:textId="0A08984B" w:rsidR="00450730" w:rsidRPr="00E325E1" w:rsidRDefault="00450730" w:rsidP="002B6E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25E1">
              <w:rPr>
                <w:rFonts w:ascii="Arial" w:hAnsi="Arial" w:cs="Arial"/>
                <w:b/>
                <w:sz w:val="20"/>
                <w:szCs w:val="20"/>
              </w:rPr>
              <w:t>Ablation</w:t>
            </w:r>
            <w:r w:rsidR="00B97F58" w:rsidRPr="00E325E1">
              <w:rPr>
                <w:rFonts w:ascii="Arial" w:hAnsi="Arial" w:cs="Arial"/>
                <w:b/>
                <w:sz w:val="20"/>
                <w:szCs w:val="20"/>
              </w:rPr>
              <w:t xml:space="preserve"> (n=45)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09705D8" w14:textId="1780FF51" w:rsidR="00450730" w:rsidRPr="00E325E1" w:rsidRDefault="00450730" w:rsidP="002B6E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25E1">
              <w:rPr>
                <w:rFonts w:ascii="Arial" w:hAnsi="Arial" w:cs="Arial"/>
                <w:b/>
                <w:sz w:val="20"/>
                <w:szCs w:val="20"/>
              </w:rPr>
              <w:t>Cardioversion</w:t>
            </w:r>
            <w:r w:rsidR="00B97F58" w:rsidRPr="00E325E1">
              <w:rPr>
                <w:rFonts w:ascii="Arial" w:hAnsi="Arial" w:cs="Arial"/>
                <w:b/>
                <w:sz w:val="20"/>
                <w:szCs w:val="20"/>
              </w:rPr>
              <w:t xml:space="preserve"> (n=35)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475EE95" w14:textId="02382D79" w:rsidR="00450730" w:rsidRPr="00E325E1" w:rsidRDefault="00B27D35" w:rsidP="002B6E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25E1">
              <w:rPr>
                <w:rFonts w:ascii="Arial" w:hAnsi="Arial" w:cs="Arial"/>
                <w:b/>
                <w:sz w:val="20"/>
                <w:szCs w:val="20"/>
              </w:rPr>
              <w:t>p value</w:t>
            </w:r>
          </w:p>
        </w:tc>
      </w:tr>
      <w:tr w:rsidR="00450730" w:rsidRPr="001B5AF3" w14:paraId="0DE97A9F" w14:textId="4B4E9DF9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852FE" w14:textId="77777777" w:rsidR="00450730" w:rsidRPr="001B5AF3" w:rsidRDefault="00450730" w:rsidP="002B6E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4CB58" w14:textId="77777777" w:rsidR="00450730" w:rsidRPr="001B5AF3" w:rsidRDefault="00450730" w:rsidP="002B6E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9A632" w14:textId="77777777" w:rsidR="00450730" w:rsidRPr="001B5AF3" w:rsidRDefault="00450730" w:rsidP="002B6E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C600" w14:textId="77777777" w:rsidR="00450730" w:rsidRPr="001B5AF3" w:rsidRDefault="00450730" w:rsidP="002B6E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3D1D" w14:textId="77777777" w:rsidR="00450730" w:rsidRPr="001B5AF3" w:rsidRDefault="00450730" w:rsidP="002B6E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0730" w:rsidRPr="001B5AF3" w14:paraId="0D4A461D" w14:textId="683DA6A5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0D1A" w14:textId="77777777" w:rsidR="00450730" w:rsidRPr="001B5AF3" w:rsidRDefault="00450730" w:rsidP="002B6E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Age (years)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B74EB" w14:textId="77777777" w:rsidR="00450730" w:rsidRPr="001B5AF3" w:rsidRDefault="00450730" w:rsidP="002B6E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median (25-75%)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0002" w14:textId="6F1387D0" w:rsidR="00450730" w:rsidRPr="001B5AF3" w:rsidRDefault="00FB1C1C" w:rsidP="002B6E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72.0</w:t>
            </w:r>
            <w:r w:rsidR="00450730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(68.0-</w:t>
            </w:r>
            <w:r w:rsidR="007475C8">
              <w:rPr>
                <w:rFonts w:ascii="Arial" w:eastAsia="Times New Roman" w:hAnsi="Arial" w:cs="Arial"/>
                <w:sz w:val="20"/>
                <w:szCs w:val="20"/>
              </w:rPr>
              <w:t>79</w:t>
            </w:r>
            <w:r w:rsidR="00450730" w:rsidRPr="001B5AF3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="007475C8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450730"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97CCF" w14:textId="48D29CBA" w:rsidR="00450730" w:rsidRPr="001B5AF3" w:rsidRDefault="007475C8" w:rsidP="002B6E7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75.8 (72.0-82.0)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EF929" w14:textId="062E2955" w:rsidR="00450730" w:rsidRPr="007475C8" w:rsidRDefault="00FB1C1C" w:rsidP="002B6E7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475C8">
              <w:rPr>
                <w:rFonts w:ascii="Arial" w:eastAsia="Times New Roman" w:hAnsi="Arial" w:cs="Arial"/>
                <w:b/>
                <w:sz w:val="20"/>
                <w:szCs w:val="20"/>
              </w:rPr>
              <w:t>0.0</w:t>
            </w:r>
            <w:r w:rsidR="00215DA7">
              <w:rPr>
                <w:rFonts w:ascii="Arial" w:eastAsia="Times New Roman" w:hAnsi="Arial" w:cs="Arial"/>
                <w:b/>
                <w:sz w:val="20"/>
                <w:szCs w:val="20"/>
              </w:rPr>
              <w:t>3</w:t>
            </w:r>
          </w:p>
        </w:tc>
      </w:tr>
      <w:tr w:rsidR="00450730" w:rsidRPr="001B5AF3" w14:paraId="688A103D" w14:textId="45195EFA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083E6" w14:textId="77777777" w:rsidR="00450730" w:rsidRPr="001B5AF3" w:rsidRDefault="00450730" w:rsidP="002B6E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Female gender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105B0" w14:textId="77777777" w:rsidR="00450730" w:rsidRPr="001B5AF3" w:rsidRDefault="00450730" w:rsidP="002B6E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429F3" w14:textId="240B3E26" w:rsidR="00450730" w:rsidRPr="001B5AF3" w:rsidRDefault="00A14726" w:rsidP="002B6E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23</w:t>
            </w:r>
            <w:r w:rsidR="00450730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(5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E81ED6">
              <w:rPr>
                <w:rFonts w:ascii="Arial" w:eastAsia="Times New Roman" w:hAnsi="Arial" w:cs="Arial"/>
                <w:sz w:val="20"/>
                <w:szCs w:val="20"/>
              </w:rPr>
              <w:t>.1</w:t>
            </w:r>
            <w:r w:rsidR="00450730"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8B25F" w14:textId="09A58094" w:rsidR="00450730" w:rsidRPr="001B5AF3" w:rsidRDefault="00A14726" w:rsidP="002B6E7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</w:t>
            </w:r>
            <w:r w:rsidR="00E81ED6">
              <w:rPr>
                <w:rFonts w:ascii="Arial" w:eastAsia="Times New Roman" w:hAnsi="Arial" w:cs="Arial"/>
                <w:sz w:val="20"/>
                <w:szCs w:val="20"/>
              </w:rPr>
              <w:t xml:space="preserve"> (57.1)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D88CA" w14:textId="33F46457" w:rsidR="00450730" w:rsidRPr="001B5AF3" w:rsidRDefault="00E81ED6" w:rsidP="002B6E7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0.59</w:t>
            </w:r>
          </w:p>
        </w:tc>
      </w:tr>
      <w:tr w:rsidR="00B27D35" w:rsidRPr="001B5AF3" w14:paraId="79D3A3AE" w14:textId="1455A3C6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DE082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BMI (kg/m2)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AA7BB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mean ± SD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175DE" w14:textId="6773EE0E" w:rsidR="00B27D35" w:rsidRPr="001B5AF3" w:rsidRDefault="00FB1C1C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25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9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±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4.8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39F8D" w14:textId="25CEAE47" w:rsidR="00B27D35" w:rsidRPr="001B5AF3" w:rsidRDefault="00FB1C1C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26.8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±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6.3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8961B" w14:textId="6E41A6EE" w:rsidR="00B27D35" w:rsidRPr="001B5AF3" w:rsidRDefault="00FB1C1C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0.2</w:t>
            </w:r>
            <w:r w:rsidR="00215DA7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</w:tr>
      <w:tr w:rsidR="00B27D35" w:rsidRPr="001B5AF3" w14:paraId="7120BF31" w14:textId="112365F9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B48D7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CHA2DS2-VASc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6390C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median (25-75%)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74C24" w14:textId="7D83C519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3.</w:t>
            </w:r>
            <w:r w:rsidR="007475C8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 w:rsidR="007475C8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.0-</w:t>
            </w:r>
            <w:r w:rsidR="007475C8"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.0)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9B6C2" w14:textId="2FBD3E9D" w:rsidR="00B27D35" w:rsidRPr="001B5AF3" w:rsidRDefault="007475C8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4.0 (3.0-5.0)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BC4F8" w14:textId="67ADDCCA" w:rsidR="00B27D35" w:rsidRPr="001B5AF3" w:rsidRDefault="00FB1C1C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0.18</w:t>
            </w:r>
          </w:p>
        </w:tc>
      </w:tr>
      <w:tr w:rsidR="00B27D35" w:rsidRPr="001B5AF3" w14:paraId="7AA44F2C" w14:textId="5C902AD2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3AAE6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Arterial hypertension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FE2D6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2F2A" w14:textId="390E006B" w:rsidR="00B27D35" w:rsidRPr="001B5AF3" w:rsidRDefault="00E81ED6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27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(62.5)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F7C33" w14:textId="227F38F6" w:rsidR="00B27D35" w:rsidRPr="001B5AF3" w:rsidRDefault="00E81ED6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23 (65.7)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9421" w14:textId="13FC139E" w:rsidR="00B27D35" w:rsidRPr="001B5AF3" w:rsidRDefault="00E81ED6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0.60</w:t>
            </w:r>
          </w:p>
        </w:tc>
      </w:tr>
      <w:tr w:rsidR="00B27D35" w:rsidRPr="001B5AF3" w14:paraId="10A81B8B" w14:textId="008A87AA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E40ED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Coronary artery disease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73FA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71A48" w14:textId="6983631D" w:rsidR="00B27D35" w:rsidRPr="001B5AF3" w:rsidRDefault="00E81ED6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16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(3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9E15C" w14:textId="0BFE938C" w:rsidR="00B27D35" w:rsidRPr="001B5AF3" w:rsidRDefault="00E81ED6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 (25.7)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337C8" w14:textId="003C126D" w:rsidR="00B27D35" w:rsidRPr="001B5AF3" w:rsidRDefault="00E81ED6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0.3</w:t>
            </w:r>
            <w:r w:rsidR="00215DA7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</w:tr>
      <w:tr w:rsidR="00B27D35" w:rsidRPr="001B5AF3" w14:paraId="6C461E2F" w14:textId="0DFFE840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55FBE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Myocardial infarction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6B0FF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11097" w14:textId="65E5EB88" w:rsidR="00B27D35" w:rsidRPr="001B5AF3" w:rsidRDefault="00E81ED6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E5A88" w14:textId="01C839B2" w:rsidR="00B27D35" w:rsidRPr="001B5AF3" w:rsidRDefault="00E81ED6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 (8.6)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D901B" w14:textId="1B9BA090" w:rsidR="00B27D35" w:rsidRPr="001B5AF3" w:rsidRDefault="00E81ED6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0.70</w:t>
            </w:r>
          </w:p>
        </w:tc>
      </w:tr>
      <w:tr w:rsidR="00B27D35" w:rsidRPr="001B5AF3" w14:paraId="4BD12ED6" w14:textId="450E1FC5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0ED27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Congestive heart failure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6E995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BA8A3" w14:textId="175AF18E" w:rsidR="00B27D35" w:rsidRPr="001B5AF3" w:rsidRDefault="00E81ED6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26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58522" w14:textId="09849246" w:rsidR="00B27D35" w:rsidRPr="001B5AF3" w:rsidRDefault="00E81ED6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16 (45.7)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98BD" w14:textId="5B973EA3" w:rsidR="00B27D35" w:rsidRPr="001B5AF3" w:rsidRDefault="00E81ED6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0.0</w:t>
            </w:r>
            <w:r w:rsidR="00215DA7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</w:tr>
      <w:tr w:rsidR="00B27D35" w:rsidRPr="001B5AF3" w14:paraId="539ABA9C" w14:textId="08217224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E955E" w14:textId="77777777" w:rsidR="00B27D35" w:rsidRPr="001B5AF3" w:rsidRDefault="00B27D35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ICD/Pacemaker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517E1" w14:textId="77777777" w:rsidR="00B27D35" w:rsidRPr="001B5AF3" w:rsidRDefault="00B27D35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FFB0" w14:textId="73203B36" w:rsidR="00B27D35" w:rsidRPr="001B5AF3" w:rsidRDefault="00AD5DF5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(15.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0302" w14:textId="450B5A1C" w:rsidR="00B27D35" w:rsidRPr="001B5AF3" w:rsidRDefault="00AD5DF5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 (14.3)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47CA3" w14:textId="544ADFA3" w:rsidR="00B27D35" w:rsidRPr="001B5AF3" w:rsidRDefault="00AD5DF5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0.96</w:t>
            </w:r>
          </w:p>
        </w:tc>
      </w:tr>
      <w:tr w:rsidR="00B27D35" w:rsidRPr="001B5AF3" w14:paraId="0679DDDA" w14:textId="40CE3D7A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5CAEF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Cardiac resynchronization therapy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731F9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52719" w14:textId="7242D249" w:rsidR="00B27D35" w:rsidRPr="001B5AF3" w:rsidRDefault="00AD5DF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(2.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D2D6B" w14:textId="6D416810" w:rsidR="00B27D35" w:rsidRPr="001B5AF3" w:rsidRDefault="00AD5DF5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 (2.9)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93701" w14:textId="06BEDB99" w:rsidR="00B27D35" w:rsidRPr="001B5AF3" w:rsidRDefault="00AD5DF5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0.8</w:t>
            </w:r>
            <w:r w:rsidR="00215DA7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</w:tr>
      <w:tr w:rsidR="00B27D35" w:rsidRPr="001B5AF3" w14:paraId="70744C0A" w14:textId="395FF85B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099AA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COPD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3BB58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6D55F" w14:textId="05CE8FB0" w:rsidR="00B27D35" w:rsidRPr="001B5AF3" w:rsidRDefault="00AD5DF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(11.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5D5A" w14:textId="25A9EACD" w:rsidR="00B27D35" w:rsidRPr="001B5AF3" w:rsidRDefault="00AD5DF5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 (11.4)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7907A" w14:textId="62FB2AE3" w:rsidR="00B27D35" w:rsidRPr="001B5AF3" w:rsidRDefault="00AD5DF5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0.96</w:t>
            </w:r>
          </w:p>
        </w:tc>
      </w:tr>
      <w:tr w:rsidR="00B27D35" w:rsidRPr="001B5AF3" w14:paraId="5C88B20B" w14:textId="4FFE74DB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6141E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Diabetes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E9FBB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2CB29" w14:textId="7C2AD1C5" w:rsidR="00B27D35" w:rsidRPr="001B5AF3" w:rsidRDefault="00AD5DF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.3)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D74F5" w14:textId="6B42F938" w:rsidR="00B27D35" w:rsidRPr="001B5AF3" w:rsidRDefault="00AD5DF5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 (20.0)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5DBE8" w14:textId="58A92A0B" w:rsidR="00B27D35" w:rsidRPr="001B5AF3" w:rsidRDefault="00AD5DF5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0.42</w:t>
            </w:r>
          </w:p>
        </w:tc>
      </w:tr>
      <w:tr w:rsidR="00B27D35" w:rsidRPr="001B5AF3" w14:paraId="5B63CCD9" w14:textId="6F3F2A66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63ED1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Persistent AFL/AT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49DD5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7E046" w14:textId="24E653A8" w:rsidR="00B27D35" w:rsidRPr="001B5AF3" w:rsidRDefault="00AD5DF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8928" w14:textId="1E8487C4" w:rsidR="00B27D35" w:rsidRPr="001B5AF3" w:rsidRDefault="00AD5DF5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 (0.0)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A735A" w14:textId="27C2878F" w:rsidR="00B27D35" w:rsidRPr="00215DA7" w:rsidRDefault="00AD5DF5" w:rsidP="00B27D35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15DA7">
              <w:rPr>
                <w:rFonts w:ascii="Arial" w:eastAsia="Times New Roman" w:hAnsi="Arial" w:cs="Arial"/>
                <w:b/>
                <w:sz w:val="20"/>
                <w:szCs w:val="20"/>
              </w:rPr>
              <w:t>0.0</w:t>
            </w:r>
            <w:r w:rsidR="00215DA7" w:rsidRPr="00215DA7">
              <w:rPr>
                <w:rFonts w:ascii="Arial" w:eastAsia="Times New Roman" w:hAnsi="Arial" w:cs="Arial"/>
                <w:b/>
                <w:sz w:val="20"/>
                <w:szCs w:val="20"/>
              </w:rPr>
              <w:t>2</w:t>
            </w:r>
          </w:p>
        </w:tc>
      </w:tr>
      <w:tr w:rsidR="00B27D35" w:rsidRPr="001B5AF3" w14:paraId="538BFB4D" w14:textId="74383DE7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7E7F" w14:textId="77777777" w:rsidR="00B27D35" w:rsidRPr="001B5AF3" w:rsidRDefault="00B27D35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F838F" w14:textId="77777777" w:rsidR="00B27D35" w:rsidRPr="001B5AF3" w:rsidRDefault="00B27D35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6F259" w14:textId="77777777" w:rsidR="00B27D35" w:rsidRPr="001B5AF3" w:rsidRDefault="00B27D35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52187" w14:textId="77777777" w:rsidR="00B27D35" w:rsidRPr="001B5AF3" w:rsidRDefault="00B27D35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BAA93" w14:textId="77777777" w:rsidR="00B27D35" w:rsidRPr="001B5AF3" w:rsidRDefault="00B27D35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27D35" w:rsidRPr="001B5AF3" w14:paraId="04E2C499" w14:textId="50BB935B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C3490F0" w14:textId="77777777" w:rsidR="00B27D35" w:rsidRPr="00E325E1" w:rsidRDefault="00B27D35" w:rsidP="00B27D35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325E1">
              <w:rPr>
                <w:rFonts w:ascii="Arial" w:eastAsia="Times New Roman" w:hAnsi="Arial" w:cs="Arial"/>
                <w:b/>
                <w:sz w:val="20"/>
                <w:szCs w:val="20"/>
              </w:rPr>
              <w:t>Echocardiographic parameters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7A92A78" w14:textId="77777777" w:rsidR="00B27D35" w:rsidRPr="001B5AF3" w:rsidRDefault="00B27D35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FCF0AEC" w14:textId="77777777" w:rsidR="00B27D35" w:rsidRPr="001B5AF3" w:rsidRDefault="00B27D35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607763C" w14:textId="77777777" w:rsidR="00B27D35" w:rsidRPr="001B5AF3" w:rsidRDefault="00B27D35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710EE9D" w14:textId="77777777" w:rsidR="00B27D35" w:rsidRPr="001B5AF3" w:rsidRDefault="00B27D35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27D35" w:rsidRPr="001B5AF3" w14:paraId="67068564" w14:textId="6F9ECDBB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CD24A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Moderate to severe Mitral valve regurgitation (Grade 2-3)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C16E8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79AB2" w14:textId="66163A55" w:rsidR="00B27D35" w:rsidRPr="00141487" w:rsidRDefault="00141487" w:rsidP="0014148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30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66.7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58CE7" w14:textId="3263A6FA" w:rsidR="00B27D35" w:rsidRPr="001B5AF3" w:rsidRDefault="00141487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29 (82.9)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770D3" w14:textId="2138DE30" w:rsidR="00B27D35" w:rsidRPr="001B5AF3" w:rsidRDefault="00141487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0.1</w:t>
            </w:r>
            <w:r w:rsidR="00215DA7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B27D35" w:rsidRPr="001B5AF3" w14:paraId="33C958DB" w14:textId="61C02C16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8284C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Grade 2 MR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E8C5B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B40FE" w14:textId="1313E5C5" w:rsidR="00B27D35" w:rsidRPr="001B5AF3" w:rsidRDefault="00141487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26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(5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A69E" w14:textId="5272867C" w:rsidR="00B27D35" w:rsidRPr="001B5AF3" w:rsidRDefault="00141487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 (60.0)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8353D" w14:textId="1173CB05" w:rsidR="00B27D35" w:rsidRPr="001B5AF3" w:rsidRDefault="00610186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0.82</w:t>
            </w:r>
          </w:p>
        </w:tc>
      </w:tr>
      <w:tr w:rsidR="00B27D35" w:rsidRPr="001B5AF3" w14:paraId="51E18C55" w14:textId="4CCF388E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29190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Grade 3 MR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73082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CB3FC" w14:textId="654195E8" w:rsidR="00B27D35" w:rsidRPr="001B5AF3" w:rsidRDefault="00141487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9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A657D" w14:textId="35A4B33E" w:rsidR="00B27D35" w:rsidRPr="001B5AF3" w:rsidRDefault="00141487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 (22.8)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97FCB" w14:textId="5F6CE408" w:rsidR="00B27D35" w:rsidRPr="001B5AF3" w:rsidRDefault="00610186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0.0</w:t>
            </w:r>
            <w:r w:rsidR="00215DA7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</w:tr>
      <w:tr w:rsidR="00B27D35" w:rsidRPr="001B5AF3" w14:paraId="78E14B12" w14:textId="1B687148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18526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Moderate to Severe Tricuspid valve regurgitation (Grade 2-5)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DEEB5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B3872" w14:textId="1E0CDBDB" w:rsidR="00B27D35" w:rsidRPr="001B5AF3" w:rsidRDefault="00000C07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32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(7</w:t>
            </w:r>
            <w:r w:rsidR="000E761C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="000E761C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21D55" w14:textId="0B0493AC" w:rsidR="00B27D35" w:rsidRPr="001B5AF3" w:rsidRDefault="000E761C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23 (71.4)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852A" w14:textId="028FE592" w:rsidR="00B27D35" w:rsidRPr="001B5AF3" w:rsidRDefault="000E761C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1.0</w:t>
            </w:r>
          </w:p>
        </w:tc>
      </w:tr>
      <w:tr w:rsidR="00B27D35" w:rsidRPr="001B5AF3" w14:paraId="54DED36B" w14:textId="5DD763F6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9F3B0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Grade 2 TR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69468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84229" w14:textId="621583B9" w:rsidR="00B27D35" w:rsidRPr="001B5AF3" w:rsidRDefault="000E761C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24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(5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B8EA0" w14:textId="52B2587E" w:rsidR="00B27D35" w:rsidRPr="001B5AF3" w:rsidRDefault="000E761C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17 (48.6)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2CE0D" w14:textId="05EFA3B5" w:rsidR="00B27D35" w:rsidRPr="001B5AF3" w:rsidRDefault="000E761C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0.29</w:t>
            </w:r>
          </w:p>
        </w:tc>
      </w:tr>
      <w:tr w:rsidR="00B27D35" w:rsidRPr="001B5AF3" w14:paraId="510E0E6C" w14:textId="7147A1F6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19661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Grade 3 TR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2A6EF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AF24C" w14:textId="733B9C65" w:rsidR="00B27D35" w:rsidRPr="001B5AF3" w:rsidRDefault="000E761C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4760B" w14:textId="42CE7546" w:rsidR="00B27D35" w:rsidRPr="001B5AF3" w:rsidRDefault="000E761C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 (17.1)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4104" w14:textId="66CA35B8" w:rsidR="00B27D35" w:rsidRPr="001B5AF3" w:rsidRDefault="000E761C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0.77</w:t>
            </w:r>
          </w:p>
        </w:tc>
      </w:tr>
      <w:tr w:rsidR="00B27D35" w:rsidRPr="001B5AF3" w14:paraId="48C8CB57" w14:textId="515430F6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C23A5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Grade 4 TR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045B0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E3520" w14:textId="10F9746E" w:rsidR="00B27D35" w:rsidRPr="001B5AF3" w:rsidRDefault="000E761C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90F00" w14:textId="13EAF0D6" w:rsidR="00B27D35" w:rsidRPr="001B5AF3" w:rsidRDefault="000E761C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 (5.7)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72689" w14:textId="66023B72" w:rsidR="00B27D35" w:rsidRPr="001B5AF3" w:rsidRDefault="000E761C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0.58</w:t>
            </w:r>
          </w:p>
        </w:tc>
      </w:tr>
      <w:tr w:rsidR="00B27D35" w:rsidRPr="001B5AF3" w14:paraId="3401CB46" w14:textId="2FBE0F17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DA3B8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Grade 5 TR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E9EE4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24A87" w14:textId="527CADD2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1 (</w:t>
            </w:r>
            <w:r w:rsidR="000E761C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="000E761C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318E6" w14:textId="1E59B942" w:rsidR="00B27D35" w:rsidRPr="001B5AF3" w:rsidRDefault="000E761C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 (0.0)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5BD79" w14:textId="4D603630" w:rsidR="00B27D35" w:rsidRPr="001B5AF3" w:rsidRDefault="000E761C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1.00</w:t>
            </w:r>
          </w:p>
        </w:tc>
      </w:tr>
      <w:tr w:rsidR="00B27D35" w:rsidRPr="001B5AF3" w14:paraId="4BDA2A73" w14:textId="595295CF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0190B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D81F5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F4800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44A07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A11A5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7D35" w:rsidRPr="001B5AF3" w14:paraId="1E419A6D" w14:textId="4493D2EA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B9B60C3" w14:textId="77777777" w:rsidR="00B27D35" w:rsidRPr="00E325E1" w:rsidRDefault="00B27D35" w:rsidP="00B27D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25E1">
              <w:rPr>
                <w:rFonts w:ascii="Arial" w:eastAsia="Times New Roman" w:hAnsi="Arial" w:cs="Arial"/>
                <w:b/>
                <w:sz w:val="20"/>
                <w:szCs w:val="20"/>
              </w:rPr>
              <w:t>Baseline Symptoms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DBCA4A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4EC7497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708FCDC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60F2B07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7D35" w:rsidRPr="001B5AF3" w14:paraId="203087FD" w14:textId="3EF2AB72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E0BB5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Dyspnea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3FCDD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88986" w14:textId="4B203838" w:rsidR="00B27D35" w:rsidRPr="001B5AF3" w:rsidRDefault="00727AF2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31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 w:rsidR="00C12113">
              <w:rPr>
                <w:rFonts w:ascii="Arial" w:eastAsia="Times New Roman" w:hAnsi="Arial" w:cs="Arial"/>
                <w:sz w:val="20"/>
                <w:szCs w:val="20"/>
              </w:rPr>
              <w:t>68.9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DF09F" w14:textId="2CB09342" w:rsidR="00B27D35" w:rsidRPr="001B5AF3" w:rsidRDefault="00727AF2" w:rsidP="00727AF2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31</w:t>
            </w:r>
            <w:r w:rsidR="00C12113">
              <w:rPr>
                <w:rFonts w:ascii="Arial" w:eastAsia="Times New Roman" w:hAnsi="Arial" w:cs="Arial"/>
                <w:sz w:val="20"/>
                <w:szCs w:val="20"/>
              </w:rPr>
              <w:t xml:space="preserve"> (88.6)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810A6" w14:textId="0DEDEA0E" w:rsidR="00B27D35" w:rsidRPr="00C12113" w:rsidRDefault="00C12113" w:rsidP="00B27D35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12113">
              <w:rPr>
                <w:rFonts w:ascii="Arial" w:eastAsia="Times New Roman" w:hAnsi="Arial" w:cs="Arial"/>
                <w:b/>
                <w:sz w:val="20"/>
                <w:szCs w:val="20"/>
              </w:rPr>
              <w:t>0.0</w:t>
            </w:r>
            <w:r w:rsidR="00215DA7">
              <w:rPr>
                <w:rFonts w:ascii="Arial" w:eastAsia="Times New Roman" w:hAnsi="Arial" w:cs="Arial"/>
                <w:b/>
                <w:sz w:val="20"/>
                <w:szCs w:val="20"/>
              </w:rPr>
              <w:t>4</w:t>
            </w:r>
          </w:p>
        </w:tc>
      </w:tr>
      <w:tr w:rsidR="00B27D35" w:rsidRPr="001B5AF3" w14:paraId="2068A35C" w14:textId="1093A126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DB221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EHRA Class 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75ED3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D9F64" w14:textId="4093A602" w:rsidR="00B27D35" w:rsidRPr="001B5AF3" w:rsidRDefault="00C12113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8.9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17830" w14:textId="67343AFE" w:rsidR="00B27D35" w:rsidRPr="001B5AF3" w:rsidRDefault="00C12113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866361">
              <w:rPr>
                <w:rFonts w:ascii="Arial" w:eastAsia="Times New Roman" w:hAnsi="Arial" w:cs="Arial"/>
                <w:sz w:val="20"/>
                <w:szCs w:val="20"/>
              </w:rPr>
              <w:t xml:space="preserve"> (2.9)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9F790" w14:textId="34829666" w:rsidR="00B27D35" w:rsidRPr="001B5AF3" w:rsidRDefault="00486847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0.36</w:t>
            </w:r>
          </w:p>
        </w:tc>
      </w:tr>
      <w:tr w:rsidR="00B27D35" w:rsidRPr="001B5AF3" w14:paraId="73AC11FC" w14:textId="4FBB1119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FC6B4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EHRA Class IIA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CFC4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D6D04" w14:textId="746E33ED" w:rsidR="00B27D35" w:rsidRPr="001B5AF3" w:rsidRDefault="00C12113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(13.</w:t>
            </w:r>
            <w:r w:rsidR="00866361"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4B09A" w14:textId="70CD3FB9" w:rsidR="00B27D35" w:rsidRPr="001B5AF3" w:rsidRDefault="00C12113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866361">
              <w:rPr>
                <w:rFonts w:ascii="Arial" w:eastAsia="Times New Roman" w:hAnsi="Arial" w:cs="Arial"/>
                <w:sz w:val="20"/>
                <w:szCs w:val="20"/>
              </w:rPr>
              <w:t xml:space="preserve"> (14.3)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BD85A" w14:textId="7B38DE71" w:rsidR="00B27D35" w:rsidRPr="001B5AF3" w:rsidRDefault="00486847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1.0</w:t>
            </w:r>
            <w:r w:rsidR="00215DA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B27D35" w:rsidRPr="001B5AF3" w14:paraId="53E948C1" w14:textId="4DF7E097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AE117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EHRA Class IIB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A029B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2A038" w14:textId="6039CA0A" w:rsidR="00B27D35" w:rsidRPr="001B5AF3" w:rsidRDefault="00C12113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15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 w:rsidR="00866361">
              <w:rPr>
                <w:rFonts w:ascii="Arial" w:eastAsia="Times New Roman" w:hAnsi="Arial" w:cs="Arial"/>
                <w:sz w:val="20"/>
                <w:szCs w:val="20"/>
              </w:rPr>
              <w:t>33.3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DD7F" w14:textId="7BF86461" w:rsidR="00B27D35" w:rsidRPr="001B5AF3" w:rsidRDefault="00C12113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="00866361">
              <w:rPr>
                <w:rFonts w:ascii="Arial" w:eastAsia="Times New Roman" w:hAnsi="Arial" w:cs="Arial"/>
                <w:sz w:val="20"/>
                <w:szCs w:val="20"/>
              </w:rPr>
              <w:t xml:space="preserve"> (20)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FF046" w14:textId="4FBAA091" w:rsidR="00486847" w:rsidRPr="001B5AF3" w:rsidRDefault="00486847" w:rsidP="0048684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0.2</w:t>
            </w:r>
            <w:r w:rsidR="00215DA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B27D35" w:rsidRPr="001B5AF3" w14:paraId="646E80AF" w14:textId="16618B18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8E7BC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EHRA Class III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EE60B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C3086" w14:textId="290225BE" w:rsidR="00B27D35" w:rsidRPr="001B5AF3" w:rsidRDefault="00C12113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18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(4</w:t>
            </w:r>
            <w:r w:rsidR="00866361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="00866361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0E4CD" w14:textId="29BA79A9" w:rsidR="00B27D35" w:rsidRPr="001B5AF3" w:rsidRDefault="00C12113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16</w:t>
            </w:r>
            <w:r w:rsidR="00866361">
              <w:rPr>
                <w:rFonts w:ascii="Arial" w:eastAsia="Times New Roman" w:hAnsi="Arial" w:cs="Arial"/>
                <w:sz w:val="20"/>
                <w:szCs w:val="20"/>
              </w:rPr>
              <w:t xml:space="preserve"> (46)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1CD25" w14:textId="6519437B" w:rsidR="00B27D35" w:rsidRPr="001B5AF3" w:rsidRDefault="00486847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0.66</w:t>
            </w:r>
          </w:p>
        </w:tc>
      </w:tr>
      <w:tr w:rsidR="00B27D35" w:rsidRPr="001B5AF3" w14:paraId="6368AC7C" w14:textId="26C7CB7A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BAB16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EHRA Class IV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F7250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142B2" w14:textId="330F471A" w:rsidR="00B27D35" w:rsidRPr="001B5AF3" w:rsidRDefault="00C12113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 w:rsidR="00866361">
              <w:rPr>
                <w:rFonts w:ascii="Arial" w:eastAsia="Times New Roman" w:hAnsi="Arial" w:cs="Arial"/>
                <w:sz w:val="20"/>
                <w:szCs w:val="20"/>
              </w:rPr>
              <w:t>4.4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D47BB" w14:textId="7EF7FEB3" w:rsidR="00B27D35" w:rsidRPr="001B5AF3" w:rsidRDefault="00C12113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866361">
              <w:rPr>
                <w:rFonts w:ascii="Arial" w:eastAsia="Times New Roman" w:hAnsi="Arial" w:cs="Arial"/>
                <w:sz w:val="20"/>
                <w:szCs w:val="20"/>
              </w:rPr>
              <w:t xml:space="preserve"> (17)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5C24A" w14:textId="08901046" w:rsidR="00B27D35" w:rsidRPr="00486847" w:rsidRDefault="00486847" w:rsidP="00B27D35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486847">
              <w:rPr>
                <w:rFonts w:ascii="Arial" w:eastAsia="Times New Roman" w:hAnsi="Arial" w:cs="Arial"/>
                <w:b/>
                <w:sz w:val="20"/>
                <w:szCs w:val="20"/>
              </w:rPr>
              <w:t>0.0</w:t>
            </w:r>
            <w:r w:rsidR="00215DA7">
              <w:rPr>
                <w:rFonts w:ascii="Arial" w:eastAsia="Times New Roman" w:hAnsi="Arial" w:cs="Arial"/>
                <w:b/>
                <w:sz w:val="20"/>
                <w:szCs w:val="20"/>
              </w:rPr>
              <w:t>3</w:t>
            </w:r>
          </w:p>
        </w:tc>
      </w:tr>
      <w:tr w:rsidR="00B27D35" w:rsidRPr="001B5AF3" w14:paraId="765F9504" w14:textId="788B68D8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FAC5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A3CB8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840ED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D5249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2301D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7D35" w:rsidRPr="001B5AF3" w14:paraId="4C721C9D" w14:textId="613C95EF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BE4C140" w14:textId="77F0FDFF" w:rsidR="00B27D35" w:rsidRPr="00E325E1" w:rsidRDefault="00B27D35" w:rsidP="00B27D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25E1">
              <w:rPr>
                <w:rFonts w:ascii="Arial" w:eastAsia="Times New Roman" w:hAnsi="Arial" w:cs="Arial"/>
                <w:b/>
                <w:sz w:val="20"/>
                <w:szCs w:val="20"/>
              </w:rPr>
              <w:t>Medication</w:t>
            </w:r>
            <w:r w:rsidR="0046331E" w:rsidRPr="00E325E1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after discharge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1D68566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DC86908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4AA865B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C50E403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7D35" w:rsidRPr="001B5AF3" w14:paraId="76D6DC6A" w14:textId="6CAB0412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FC8DF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Class </w:t>
            </w:r>
            <w:proofErr w:type="spellStart"/>
            <w:r w:rsidRPr="001B5AF3">
              <w:rPr>
                <w:rFonts w:ascii="Arial" w:eastAsia="Times New Roman" w:hAnsi="Arial" w:cs="Arial"/>
                <w:sz w:val="20"/>
                <w:szCs w:val="20"/>
              </w:rPr>
              <w:t>Ic</w:t>
            </w:r>
            <w:proofErr w:type="spellEnd"/>
            <w:r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AAD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9F373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D2D7D" w14:textId="2787D027" w:rsidR="00B27D35" w:rsidRPr="001B5AF3" w:rsidRDefault="00215DA7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(2.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78903" w14:textId="6A1295E8" w:rsidR="00B27D35" w:rsidRPr="001B5AF3" w:rsidRDefault="00215DA7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(2.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8259D" w14:textId="195EC6F4" w:rsidR="00B27D35" w:rsidRPr="001B5AF3" w:rsidRDefault="00215DA7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1.0</w:t>
            </w:r>
          </w:p>
        </w:tc>
      </w:tr>
      <w:tr w:rsidR="00B27D35" w:rsidRPr="001B5AF3" w14:paraId="4502B00A" w14:textId="5457FAA2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2C92B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Class III AAD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C376F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77BBC" w14:textId="5400CF7F" w:rsidR="00B27D35" w:rsidRPr="001B5AF3" w:rsidRDefault="00215DA7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15.6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7CD58" w14:textId="13C4016B" w:rsidR="00B27D35" w:rsidRPr="001B5AF3" w:rsidRDefault="00215DA7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 (37.1)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709C5" w14:textId="0F1F48BC" w:rsidR="00B27D35" w:rsidRPr="00215DA7" w:rsidRDefault="00215DA7" w:rsidP="00B27D35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15DA7">
              <w:rPr>
                <w:rFonts w:ascii="Arial" w:eastAsia="Times New Roman" w:hAnsi="Arial" w:cs="Arial"/>
                <w:b/>
                <w:sz w:val="20"/>
                <w:szCs w:val="20"/>
              </w:rPr>
              <w:t>0.0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4</w:t>
            </w:r>
          </w:p>
        </w:tc>
      </w:tr>
      <w:tr w:rsidR="00B27D35" w:rsidRPr="001B5AF3" w14:paraId="4992102E" w14:textId="307E9A24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85A2F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Beta Blocker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7BCB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1CF7F" w14:textId="55EA3D63" w:rsidR="00B27D35" w:rsidRPr="001B5AF3" w:rsidRDefault="00215DA7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42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93.3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1CC7A" w14:textId="65AC654A" w:rsidR="00B27D35" w:rsidRPr="001B5AF3" w:rsidRDefault="00215DA7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31 (88.6)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C2D2D" w14:textId="586FE9D9" w:rsidR="00B27D35" w:rsidRPr="001B5AF3" w:rsidRDefault="00215DA7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0.69</w:t>
            </w:r>
          </w:p>
        </w:tc>
      </w:tr>
      <w:tr w:rsidR="00B27D35" w:rsidRPr="001B5AF3" w14:paraId="5B122D2F" w14:textId="168DBF83" w:rsidTr="00E325E1">
        <w:trPr>
          <w:jc w:val="center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394C6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Digitoxin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F1E29" w14:textId="77777777" w:rsidR="00B27D35" w:rsidRPr="001B5AF3" w:rsidRDefault="00B27D35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N (%)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4E782" w14:textId="3DB69CE4" w:rsidR="00B27D35" w:rsidRPr="001B5AF3" w:rsidRDefault="00215DA7" w:rsidP="00B27D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B27D35"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(2.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2288A" w14:textId="21030EEA" w:rsidR="00B27D35" w:rsidRPr="001B5AF3" w:rsidRDefault="00215DA7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(2.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8C5DA" w14:textId="3E35FA70" w:rsidR="00B27D35" w:rsidRPr="001B5AF3" w:rsidRDefault="00215DA7" w:rsidP="00B27D35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1.00</w:t>
            </w:r>
          </w:p>
        </w:tc>
      </w:tr>
    </w:tbl>
    <w:p w14:paraId="64D42AC6" w14:textId="6DC5B062" w:rsidR="00450730" w:rsidRPr="003C3D43" w:rsidRDefault="00450730" w:rsidP="00450730">
      <w:pPr>
        <w:tabs>
          <w:tab w:val="center" w:pos="846"/>
        </w:tabs>
        <w:spacing w:after="0" w:line="240" w:lineRule="auto"/>
        <w:jc w:val="both"/>
        <w:rPr>
          <w:rFonts w:ascii="Arial" w:hAnsi="Arial" w:cs="Arial"/>
          <w:b/>
          <w:sz w:val="20"/>
          <w:lang w:val="en-US"/>
        </w:rPr>
      </w:pPr>
      <w:r w:rsidRPr="00F70174">
        <w:rPr>
          <w:rFonts w:ascii="Arial" w:hAnsi="Arial" w:cs="Arial"/>
          <w:b/>
          <w:sz w:val="20"/>
          <w:lang w:val="en-US"/>
        </w:rPr>
        <w:t xml:space="preserve">Table </w:t>
      </w:r>
      <w:r w:rsidR="0091294E">
        <w:rPr>
          <w:rFonts w:ascii="Arial" w:hAnsi="Arial" w:cs="Arial"/>
          <w:b/>
          <w:sz w:val="20"/>
          <w:lang w:val="en-US"/>
        </w:rPr>
        <w:t>S</w:t>
      </w:r>
      <w:r w:rsidRPr="00F70174">
        <w:rPr>
          <w:rFonts w:ascii="Arial" w:hAnsi="Arial" w:cs="Arial"/>
          <w:b/>
          <w:sz w:val="20"/>
          <w:lang w:val="en-US"/>
        </w:rPr>
        <w:t>1:</w:t>
      </w:r>
      <w:r w:rsidRPr="00F70174">
        <w:rPr>
          <w:rFonts w:ascii="Arial" w:hAnsi="Arial" w:cs="Arial"/>
          <w:sz w:val="20"/>
          <w:lang w:val="en-US"/>
        </w:rPr>
        <w:t xml:space="preserve"> Baseline characteristics</w:t>
      </w:r>
      <w:r w:rsidR="00B27D35">
        <w:rPr>
          <w:rFonts w:ascii="Arial" w:hAnsi="Arial" w:cs="Arial"/>
          <w:sz w:val="20"/>
          <w:lang w:val="en-US"/>
        </w:rPr>
        <w:t xml:space="preserve"> according to AF treatment</w:t>
      </w:r>
      <w:r w:rsidRPr="00F70174">
        <w:rPr>
          <w:rFonts w:ascii="Arial" w:hAnsi="Arial" w:cs="Arial"/>
          <w:sz w:val="20"/>
          <w:lang w:val="en-US"/>
        </w:rPr>
        <w:t>; SD=standard deviation, BMI= Body mass index, COPD= chronic obstructive pulmonary disease, AF=Atrial fibrillation; AFL=atrial flutter; EHRA=European Heart Association; AAD=Antiarrhythmic drug</w:t>
      </w:r>
    </w:p>
    <w:p w14:paraId="59CBC3D8" w14:textId="72D78A8F" w:rsidR="00241DD4" w:rsidRDefault="00241DD4">
      <w:pPr>
        <w:rPr>
          <w:lang w:val="en-US"/>
        </w:rPr>
      </w:pPr>
    </w:p>
    <w:p w14:paraId="51EB757A" w14:textId="7DDCEC60" w:rsidR="00CE2905" w:rsidRDefault="00CE2905">
      <w:pPr>
        <w:rPr>
          <w:lang w:val="en-US"/>
        </w:rPr>
      </w:pPr>
    </w:p>
    <w:tbl>
      <w:tblPr>
        <w:tblStyle w:val="Tabellenraster"/>
        <w:tblW w:w="9351" w:type="dxa"/>
        <w:jc w:val="center"/>
        <w:tblInd w:w="0" w:type="dxa"/>
        <w:tblLook w:val="04A0" w:firstRow="1" w:lastRow="0" w:firstColumn="1" w:lastColumn="0" w:noHBand="0" w:noVBand="1"/>
      </w:tblPr>
      <w:tblGrid>
        <w:gridCol w:w="1696"/>
        <w:gridCol w:w="2552"/>
        <w:gridCol w:w="2619"/>
        <w:gridCol w:w="2484"/>
      </w:tblGrid>
      <w:tr w:rsidR="00E325E1" w:rsidRPr="00E325E1" w14:paraId="03D705A6" w14:textId="77777777" w:rsidTr="00E325E1">
        <w:trPr>
          <w:trHeight w:val="24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5A97799" w14:textId="77777777" w:rsidR="00E325E1" w:rsidRPr="00E325E1" w:rsidRDefault="00E325E1" w:rsidP="00E325E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15DF5D6" w14:textId="09A78467" w:rsidR="00E325E1" w:rsidRPr="00E325E1" w:rsidRDefault="00E325E1" w:rsidP="00E325E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25E1">
              <w:rPr>
                <w:rFonts w:ascii="Arial" w:hAnsi="Arial" w:cs="Arial"/>
                <w:b/>
                <w:sz w:val="20"/>
                <w:szCs w:val="20"/>
              </w:rPr>
              <w:t>Baseline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CACD0A2" w14:textId="7A8F2713" w:rsidR="00E325E1" w:rsidRPr="00E325E1" w:rsidRDefault="00E325E1" w:rsidP="00E325E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E325E1">
              <w:rPr>
                <w:rFonts w:ascii="Arial" w:hAnsi="Arial" w:cs="Arial"/>
                <w:b/>
                <w:sz w:val="20"/>
                <w:szCs w:val="20"/>
              </w:rPr>
              <w:t>3 month</w:t>
            </w:r>
            <w:proofErr w:type="gramEnd"/>
            <w:r w:rsidRPr="00E325E1">
              <w:rPr>
                <w:rFonts w:ascii="Arial" w:hAnsi="Arial" w:cs="Arial"/>
                <w:b/>
                <w:sz w:val="20"/>
                <w:szCs w:val="20"/>
              </w:rPr>
              <w:t xml:space="preserve"> FU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CCCB209" w14:textId="2F520701" w:rsidR="00E325E1" w:rsidRPr="00E325E1" w:rsidRDefault="00E325E1" w:rsidP="00E325E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E325E1">
              <w:rPr>
                <w:rFonts w:ascii="Arial" w:hAnsi="Arial" w:cs="Arial"/>
                <w:b/>
                <w:sz w:val="20"/>
                <w:szCs w:val="20"/>
              </w:rPr>
              <w:t>12 month</w:t>
            </w:r>
            <w:proofErr w:type="gramEnd"/>
            <w:r w:rsidRPr="00E325E1">
              <w:rPr>
                <w:rFonts w:ascii="Arial" w:hAnsi="Arial" w:cs="Arial"/>
                <w:b/>
                <w:sz w:val="20"/>
                <w:szCs w:val="20"/>
              </w:rPr>
              <w:t xml:space="preserve"> FU</w:t>
            </w:r>
          </w:p>
        </w:tc>
      </w:tr>
      <w:tr w:rsidR="00E325E1" w:rsidRPr="007475C8" w14:paraId="707413F2" w14:textId="77777777" w:rsidTr="00E325E1">
        <w:trPr>
          <w:trHeight w:val="755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79AB6" w14:textId="6F5C1283" w:rsidR="00E325E1" w:rsidRPr="001B5AF3" w:rsidRDefault="00E325E1" w:rsidP="00E325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Grade 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6EAFE" w14:textId="3A3F2640" w:rsidR="00E325E1" w:rsidRPr="001B5AF3" w:rsidRDefault="00E325E1" w:rsidP="00E325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25E1">
              <w:rPr>
                <w:rFonts w:ascii="Arial" w:eastAsia="Times New Roman" w:hAnsi="Arial" w:cs="Arial"/>
                <w:sz w:val="20"/>
                <w:szCs w:val="20"/>
              </w:rPr>
              <w:t>12 (20.3%, 12.0–32.3%)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1F8EE" w14:textId="23AB2611" w:rsidR="00E325E1" w:rsidRPr="001B5AF3" w:rsidRDefault="00E325E1" w:rsidP="00E325E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8 (13.6%, 7.0–24.5%)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7017" w14:textId="77E01238" w:rsidR="00E325E1" w:rsidRPr="007475C8" w:rsidRDefault="00E325E1" w:rsidP="00E325E1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t>8 (13.6%, 7.0–24.5%)</w:t>
            </w:r>
          </w:p>
        </w:tc>
      </w:tr>
      <w:tr w:rsidR="00E325E1" w:rsidRPr="001B5AF3" w14:paraId="0DEBC51E" w14:textId="77777777" w:rsidTr="00E325E1">
        <w:trPr>
          <w:trHeight w:val="681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5998B" w14:textId="67614861" w:rsidR="00E325E1" w:rsidRPr="001B5AF3" w:rsidRDefault="00E325E1" w:rsidP="00E325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Grade 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068B9" w14:textId="1A229040" w:rsidR="00E325E1" w:rsidRPr="001B5AF3" w:rsidRDefault="00E325E1" w:rsidP="00E325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25E1">
              <w:rPr>
                <w:rFonts w:ascii="Arial" w:eastAsia="Times New Roman" w:hAnsi="Arial" w:cs="Arial"/>
                <w:sz w:val="20"/>
                <w:szCs w:val="20"/>
              </w:rPr>
              <w:t>47 (79.7%, 67.7–88.0%)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6B89" w14:textId="3B04A704" w:rsidR="00E325E1" w:rsidRPr="001B5AF3" w:rsidRDefault="00E325E1" w:rsidP="00E325E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18 (30.5%, 20.3–43.1%)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010A7" w14:textId="3C880E09" w:rsidR="00E325E1" w:rsidRPr="001B5AF3" w:rsidRDefault="00E325E1" w:rsidP="00E325E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14 (23.7%, 14.7–36.0%)</w:t>
            </w:r>
          </w:p>
        </w:tc>
      </w:tr>
      <w:tr w:rsidR="00E325E1" w:rsidRPr="001B5AF3" w14:paraId="09283F20" w14:textId="77777777" w:rsidTr="00E325E1">
        <w:trPr>
          <w:trHeight w:val="492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99C9D" w14:textId="0189C3D0" w:rsidR="00E325E1" w:rsidRPr="001B5AF3" w:rsidRDefault="00E325E1" w:rsidP="00E325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Grade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A39AF" w14:textId="1D29B943" w:rsidR="00E325E1" w:rsidRPr="001B5AF3" w:rsidRDefault="00E325E1" w:rsidP="00E325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3B1C8" w14:textId="64B509BE" w:rsidR="00E325E1" w:rsidRPr="001B5AF3" w:rsidRDefault="00E325E1" w:rsidP="00E325E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t>33 (55.9%, 43.3–67.8%)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3B187" w14:textId="77777777" w:rsidR="00E325E1" w:rsidRDefault="00E325E1" w:rsidP="00E325E1">
            <w:pPr>
              <w:jc w:val="center"/>
            </w:pPr>
          </w:p>
          <w:p w14:paraId="0FFE4EA1" w14:textId="77777777" w:rsidR="00E325E1" w:rsidRDefault="00E325E1" w:rsidP="00E325E1">
            <w:r>
              <w:t>33 (55.9%, 43.3–67.8%)</w:t>
            </w:r>
          </w:p>
          <w:p w14:paraId="23A8433D" w14:textId="3E4EBC86" w:rsidR="00E325E1" w:rsidRPr="001B5AF3" w:rsidRDefault="00E325E1" w:rsidP="00E325E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1F6524D9" w14:textId="306ADD34" w:rsidR="00E325E1" w:rsidRDefault="00E325E1">
      <w:pPr>
        <w:rPr>
          <w:lang w:val="en-US"/>
        </w:rPr>
      </w:pPr>
      <w:r w:rsidRPr="00E325E1">
        <w:rPr>
          <w:b/>
          <w:lang w:val="en-US"/>
        </w:rPr>
        <w:t xml:space="preserve">Table </w:t>
      </w:r>
      <w:r w:rsidR="0091294E">
        <w:rPr>
          <w:b/>
          <w:lang w:val="en-US"/>
        </w:rPr>
        <w:t>S</w:t>
      </w:r>
      <w:r w:rsidRPr="00E325E1">
        <w:rPr>
          <w:b/>
          <w:lang w:val="en-US"/>
        </w:rPr>
        <w:t>2:</w:t>
      </w:r>
      <w:r>
        <w:rPr>
          <w:lang w:val="en-US"/>
        </w:rPr>
        <w:t xml:space="preserve"> </w:t>
      </w:r>
      <w:r w:rsidRPr="00E325E1">
        <w:rPr>
          <w:lang w:val="en-US"/>
        </w:rPr>
        <w:t xml:space="preserve">Distribution of mitral regurgitation severity at baseline, 3 months and 12 months </w:t>
      </w:r>
      <w:r w:rsidR="00B138ED">
        <w:rPr>
          <w:lang w:val="en-US"/>
        </w:rPr>
        <w:t>FU</w:t>
      </w:r>
      <w:r w:rsidRPr="00E325E1">
        <w:rPr>
          <w:lang w:val="en-US"/>
        </w:rPr>
        <w:t>. Data are presented as number of patients (percentage) with 95% confidence intervals</w:t>
      </w:r>
      <w:r>
        <w:rPr>
          <w:lang w:val="en-US"/>
        </w:rPr>
        <w:t>.</w:t>
      </w:r>
    </w:p>
    <w:p w14:paraId="4F067665" w14:textId="77777777" w:rsidR="00E325E1" w:rsidRDefault="00E325E1">
      <w:pPr>
        <w:rPr>
          <w:lang w:val="en-US"/>
        </w:rPr>
      </w:pPr>
    </w:p>
    <w:tbl>
      <w:tblPr>
        <w:tblStyle w:val="Tabellenraster"/>
        <w:tblW w:w="9351" w:type="dxa"/>
        <w:jc w:val="center"/>
        <w:tblInd w:w="0" w:type="dxa"/>
        <w:tblLook w:val="04A0" w:firstRow="1" w:lastRow="0" w:firstColumn="1" w:lastColumn="0" w:noHBand="0" w:noVBand="1"/>
      </w:tblPr>
      <w:tblGrid>
        <w:gridCol w:w="1696"/>
        <w:gridCol w:w="2552"/>
        <w:gridCol w:w="2619"/>
        <w:gridCol w:w="2484"/>
      </w:tblGrid>
      <w:tr w:rsidR="00E325E1" w:rsidRPr="00276C06" w14:paraId="50D3B33B" w14:textId="77777777" w:rsidTr="00B61AFC">
        <w:trPr>
          <w:trHeight w:val="24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7C969A7" w14:textId="77777777" w:rsidR="00E325E1" w:rsidRPr="00E325E1" w:rsidRDefault="00E325E1" w:rsidP="00B61AF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4E6F253" w14:textId="77777777" w:rsidR="00E325E1" w:rsidRPr="00276C06" w:rsidRDefault="00E325E1" w:rsidP="00B61AF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6C06">
              <w:rPr>
                <w:rFonts w:ascii="Arial" w:hAnsi="Arial" w:cs="Arial"/>
                <w:b/>
                <w:sz w:val="20"/>
                <w:szCs w:val="20"/>
              </w:rPr>
              <w:t>Baseline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AEB3F02" w14:textId="77777777" w:rsidR="00E325E1" w:rsidRPr="00276C06" w:rsidRDefault="00E325E1" w:rsidP="00B61AF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276C06">
              <w:rPr>
                <w:rFonts w:ascii="Arial" w:hAnsi="Arial" w:cs="Arial"/>
                <w:b/>
                <w:sz w:val="20"/>
                <w:szCs w:val="20"/>
              </w:rPr>
              <w:t>3 month</w:t>
            </w:r>
            <w:proofErr w:type="gramEnd"/>
            <w:r w:rsidRPr="00276C06">
              <w:rPr>
                <w:rFonts w:ascii="Arial" w:hAnsi="Arial" w:cs="Arial"/>
                <w:b/>
                <w:sz w:val="20"/>
                <w:szCs w:val="20"/>
              </w:rPr>
              <w:t xml:space="preserve"> FU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DDCF5EF" w14:textId="77777777" w:rsidR="00E325E1" w:rsidRPr="00276C06" w:rsidRDefault="00E325E1" w:rsidP="00B61AF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276C06">
              <w:rPr>
                <w:rFonts w:ascii="Arial" w:hAnsi="Arial" w:cs="Arial"/>
                <w:b/>
                <w:sz w:val="20"/>
                <w:szCs w:val="20"/>
              </w:rPr>
              <w:t>12 month</w:t>
            </w:r>
            <w:proofErr w:type="gramEnd"/>
            <w:r w:rsidRPr="00276C06">
              <w:rPr>
                <w:rFonts w:ascii="Arial" w:hAnsi="Arial" w:cs="Arial"/>
                <w:b/>
                <w:sz w:val="20"/>
                <w:szCs w:val="20"/>
              </w:rPr>
              <w:t xml:space="preserve"> FU</w:t>
            </w:r>
          </w:p>
        </w:tc>
      </w:tr>
      <w:tr w:rsidR="00E325E1" w:rsidRPr="00276C06" w14:paraId="0B49FED0" w14:textId="77777777" w:rsidTr="00B61AFC">
        <w:trPr>
          <w:trHeight w:val="755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BD5E" w14:textId="412E1372" w:rsidR="00E325E1" w:rsidRPr="00276C06" w:rsidRDefault="00E325E1" w:rsidP="00B61A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6C06">
              <w:rPr>
                <w:rFonts w:ascii="Arial" w:eastAsia="Times New Roman" w:hAnsi="Arial" w:cs="Arial"/>
                <w:sz w:val="20"/>
                <w:szCs w:val="20"/>
              </w:rPr>
              <w:t>Grade 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09E4E" w14:textId="40D2C73B" w:rsidR="00E325E1" w:rsidRPr="00276C06" w:rsidRDefault="00276C06" w:rsidP="00B61A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6C06">
              <w:t>1 (1.8%, 0.3–9.3%)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60A67" w14:textId="5CCB4437" w:rsidR="00E325E1" w:rsidRPr="00276C06" w:rsidRDefault="00276C06" w:rsidP="00B61A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76C06">
              <w:t>1 (1.8%, 0.3–9.3%)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9D2D5" w14:textId="7EE5CD1C" w:rsidR="00E325E1" w:rsidRPr="00276C06" w:rsidRDefault="00276C06" w:rsidP="00B61AF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76C06">
              <w:t>0 (0.0%, 0.0–6.3%)</w:t>
            </w:r>
          </w:p>
        </w:tc>
      </w:tr>
      <w:tr w:rsidR="00E325E1" w:rsidRPr="00276C06" w14:paraId="54B0CF35" w14:textId="77777777" w:rsidTr="00B61AFC">
        <w:trPr>
          <w:trHeight w:val="681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12557" w14:textId="317A3967" w:rsidR="00E325E1" w:rsidRPr="00276C06" w:rsidRDefault="00E325E1" w:rsidP="00B61A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6C06">
              <w:rPr>
                <w:rFonts w:ascii="Arial" w:eastAsia="Times New Roman" w:hAnsi="Arial" w:cs="Arial"/>
                <w:sz w:val="20"/>
                <w:szCs w:val="20"/>
              </w:rPr>
              <w:t>Grade 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241C9" w14:textId="68F54F63" w:rsidR="00E325E1" w:rsidRPr="00276C06" w:rsidRDefault="00276C06" w:rsidP="00B61A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6C06">
              <w:t>3 (5.3%, 1.8–14.4%)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AB4A" w14:textId="04B1D0D5" w:rsidR="00E325E1" w:rsidRPr="00276C06" w:rsidRDefault="00276C06" w:rsidP="00B61A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76C06">
              <w:t>2 (3.5%, 1.0–11.9%)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205AF" w14:textId="1290DC5D" w:rsidR="00E325E1" w:rsidRPr="00276C06" w:rsidRDefault="00276C06" w:rsidP="00B61AF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76C06">
              <w:rPr>
                <w:rFonts w:ascii="Arial" w:eastAsia="Times New Roman" w:hAnsi="Arial" w:cs="Arial"/>
                <w:sz w:val="20"/>
                <w:szCs w:val="20"/>
              </w:rPr>
              <w:t>1 (1.8%, 0.3–9.3%)</w:t>
            </w:r>
          </w:p>
        </w:tc>
      </w:tr>
      <w:tr w:rsidR="00E325E1" w:rsidRPr="00276C06" w14:paraId="5A50DC59" w14:textId="77777777" w:rsidTr="00B61AFC">
        <w:trPr>
          <w:trHeight w:val="492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5BBDD" w14:textId="15D2B2C1" w:rsidR="00E325E1" w:rsidRPr="00276C06" w:rsidRDefault="00E325E1" w:rsidP="00E325E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76C06">
              <w:rPr>
                <w:rFonts w:ascii="Arial" w:eastAsia="Times New Roman" w:hAnsi="Arial" w:cs="Arial"/>
                <w:sz w:val="20"/>
                <w:szCs w:val="20"/>
              </w:rPr>
              <w:t>Grade 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4DA3D" w14:textId="430DAAAA" w:rsidR="00E325E1" w:rsidRPr="00276C06" w:rsidRDefault="00181C8E" w:rsidP="00E325E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76C06">
              <w:t>12 (21.1%, 12.5–33.3%)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51E8B" w14:textId="220CB76A" w:rsidR="00E325E1" w:rsidRPr="00276C06" w:rsidRDefault="00276C06" w:rsidP="00276C06">
            <w:pPr>
              <w:jc w:val="center"/>
            </w:pPr>
            <w:r w:rsidRPr="00276C06">
              <w:t>2 (3.5%, 1.0–11.9%)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7FCE" w14:textId="51E56883" w:rsidR="00E325E1" w:rsidRPr="00276C06" w:rsidRDefault="00276C06" w:rsidP="00E325E1">
            <w:pPr>
              <w:jc w:val="center"/>
            </w:pPr>
            <w:r w:rsidRPr="00276C06">
              <w:t>7 (12.3%, 6.1–23.2%)</w:t>
            </w:r>
          </w:p>
        </w:tc>
      </w:tr>
      <w:tr w:rsidR="00E325E1" w:rsidRPr="00276C06" w14:paraId="2D3AB955" w14:textId="77777777" w:rsidTr="00B61AFC">
        <w:trPr>
          <w:trHeight w:val="492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A4173" w14:textId="7C908AC8" w:rsidR="00E325E1" w:rsidRPr="00276C06" w:rsidRDefault="00E325E1" w:rsidP="00E325E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76C06">
              <w:rPr>
                <w:rFonts w:ascii="Arial" w:eastAsia="Times New Roman" w:hAnsi="Arial" w:cs="Arial"/>
                <w:sz w:val="20"/>
                <w:szCs w:val="20"/>
              </w:rPr>
              <w:t>Grade 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DCCFD" w14:textId="7DB99193" w:rsidR="00E325E1" w:rsidRPr="00276C06" w:rsidRDefault="00181C8E" w:rsidP="00E325E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76C06">
              <w:t>41 (71.9%, 59.2–81.9%)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E0703" w14:textId="13832B46" w:rsidR="00E325E1" w:rsidRPr="00276C06" w:rsidRDefault="00276C06" w:rsidP="00E325E1">
            <w:pPr>
              <w:jc w:val="center"/>
            </w:pPr>
            <w:r w:rsidRPr="00276C06">
              <w:t>21 (36.8%, 25.5–49.8%)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FD6A8" w14:textId="35694F6C" w:rsidR="00E325E1" w:rsidRPr="00276C06" w:rsidRDefault="00276C06" w:rsidP="00E325E1">
            <w:pPr>
              <w:jc w:val="center"/>
            </w:pPr>
            <w:r w:rsidRPr="00276C06">
              <w:t>13 (22.8%, 13.8–35.2%)</w:t>
            </w:r>
          </w:p>
        </w:tc>
      </w:tr>
      <w:tr w:rsidR="00E325E1" w:rsidRPr="00276C06" w14:paraId="560C734C" w14:textId="77777777" w:rsidTr="00B61AFC">
        <w:trPr>
          <w:trHeight w:val="492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A0CC8" w14:textId="77777777" w:rsidR="00E325E1" w:rsidRPr="00276C06" w:rsidRDefault="00E325E1" w:rsidP="00E325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6C06">
              <w:rPr>
                <w:rFonts w:ascii="Arial" w:eastAsia="Times New Roman" w:hAnsi="Arial" w:cs="Arial"/>
                <w:sz w:val="20"/>
                <w:szCs w:val="20"/>
              </w:rPr>
              <w:t>Grade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9170C" w14:textId="77777777" w:rsidR="00E325E1" w:rsidRPr="00276C06" w:rsidRDefault="00E325E1" w:rsidP="00E325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6C06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5D84A" w14:textId="70019D12" w:rsidR="00E325E1" w:rsidRPr="00276C06" w:rsidRDefault="00276C06" w:rsidP="00E325E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76C06">
              <w:t>31 (54.4%, 41.6–66.6%)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3832F" w14:textId="4FEE9EE9" w:rsidR="00E325E1" w:rsidRPr="00276C06" w:rsidRDefault="00276C06" w:rsidP="00E325E1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76C06">
              <w:t>29 (50.9%, 38.3–63.4%)</w:t>
            </w:r>
          </w:p>
        </w:tc>
      </w:tr>
    </w:tbl>
    <w:p w14:paraId="36B0008E" w14:textId="4CB51609" w:rsidR="00E325E1" w:rsidRDefault="00E325E1" w:rsidP="00E325E1">
      <w:pPr>
        <w:rPr>
          <w:lang w:val="en-US"/>
        </w:rPr>
      </w:pPr>
      <w:r w:rsidRPr="00276C06">
        <w:rPr>
          <w:b/>
          <w:lang w:val="en-US"/>
        </w:rPr>
        <w:t xml:space="preserve">Table </w:t>
      </w:r>
      <w:r w:rsidR="0091294E">
        <w:rPr>
          <w:b/>
          <w:lang w:val="en-US"/>
        </w:rPr>
        <w:t>S</w:t>
      </w:r>
      <w:r w:rsidRPr="00276C06">
        <w:rPr>
          <w:b/>
          <w:lang w:val="en-US"/>
        </w:rPr>
        <w:t>3:</w:t>
      </w:r>
      <w:r w:rsidRPr="00276C06">
        <w:rPr>
          <w:lang w:val="en-US"/>
        </w:rPr>
        <w:t xml:space="preserve"> Distribution of tricuspid regurgitation severity at baseline, 3 months and 12 months </w:t>
      </w:r>
      <w:r w:rsidR="00B138ED">
        <w:rPr>
          <w:lang w:val="en-US"/>
        </w:rPr>
        <w:t>FU</w:t>
      </w:r>
      <w:r w:rsidRPr="00276C06">
        <w:rPr>
          <w:lang w:val="en-US"/>
        </w:rPr>
        <w:t>. Data are presented as number of patients (percentage) with 95% confidence intervals.</w:t>
      </w:r>
    </w:p>
    <w:p w14:paraId="09D4D1DC" w14:textId="3CA0B98D" w:rsidR="00E325E1" w:rsidRDefault="00E325E1">
      <w:pPr>
        <w:rPr>
          <w:lang w:val="en-US"/>
        </w:rPr>
      </w:pPr>
    </w:p>
    <w:p w14:paraId="7CFB2318" w14:textId="497E5DDC" w:rsidR="000B2747" w:rsidRDefault="000B2747">
      <w:pPr>
        <w:rPr>
          <w:lang w:val="en-US"/>
        </w:rPr>
      </w:pPr>
    </w:p>
    <w:p w14:paraId="0FE38A6E" w14:textId="274258B5" w:rsidR="000B2747" w:rsidRDefault="000B2747">
      <w:pPr>
        <w:rPr>
          <w:lang w:val="en-US"/>
        </w:rPr>
      </w:pPr>
    </w:p>
    <w:p w14:paraId="3751DAD1" w14:textId="5A444D34" w:rsidR="000B2747" w:rsidRDefault="000B2747">
      <w:pPr>
        <w:rPr>
          <w:lang w:val="en-US"/>
        </w:rPr>
      </w:pPr>
    </w:p>
    <w:p w14:paraId="0952B676" w14:textId="452E75EE" w:rsidR="000B2747" w:rsidRDefault="000B2747">
      <w:pPr>
        <w:rPr>
          <w:lang w:val="en-US"/>
        </w:rPr>
      </w:pPr>
    </w:p>
    <w:p w14:paraId="226EF39E" w14:textId="1584CB2B" w:rsidR="000B2747" w:rsidRDefault="000B2747">
      <w:pPr>
        <w:rPr>
          <w:lang w:val="en-US"/>
        </w:rPr>
      </w:pPr>
    </w:p>
    <w:p w14:paraId="2272F123" w14:textId="2E998E41" w:rsidR="000B2747" w:rsidRDefault="000B2747">
      <w:pPr>
        <w:rPr>
          <w:lang w:val="en-US"/>
        </w:rPr>
      </w:pPr>
    </w:p>
    <w:p w14:paraId="53F3127A" w14:textId="2F18BB5F" w:rsidR="000B2747" w:rsidRDefault="000B2747">
      <w:pPr>
        <w:rPr>
          <w:lang w:val="en-US"/>
        </w:rPr>
      </w:pPr>
    </w:p>
    <w:p w14:paraId="62D8F850" w14:textId="38BAF5DF" w:rsidR="000B2747" w:rsidRDefault="000B2747">
      <w:pPr>
        <w:rPr>
          <w:lang w:val="en-US"/>
        </w:rPr>
      </w:pPr>
    </w:p>
    <w:p w14:paraId="7777398F" w14:textId="33E82314" w:rsidR="000B2747" w:rsidRDefault="000B2747">
      <w:pPr>
        <w:rPr>
          <w:lang w:val="en-US"/>
        </w:rPr>
      </w:pPr>
    </w:p>
    <w:p w14:paraId="6B96811E" w14:textId="07E44759" w:rsidR="000B2747" w:rsidRDefault="000B2747">
      <w:pPr>
        <w:rPr>
          <w:lang w:val="en-US"/>
        </w:rPr>
      </w:pPr>
    </w:p>
    <w:p w14:paraId="5B91E717" w14:textId="075B3B52" w:rsidR="000B2747" w:rsidRDefault="000B2747">
      <w:pPr>
        <w:rPr>
          <w:lang w:val="en-US"/>
        </w:rPr>
      </w:pPr>
    </w:p>
    <w:p w14:paraId="51FF63B9" w14:textId="4DA18D1E" w:rsidR="000B2747" w:rsidRDefault="000B2747">
      <w:pPr>
        <w:rPr>
          <w:lang w:val="en-US"/>
        </w:rPr>
      </w:pPr>
    </w:p>
    <w:p w14:paraId="49AF9ABB" w14:textId="70CFC1CF" w:rsidR="000B2747" w:rsidRDefault="000B2747">
      <w:pPr>
        <w:rPr>
          <w:lang w:val="en-US"/>
        </w:rPr>
      </w:pPr>
    </w:p>
    <w:p w14:paraId="7AE28033" w14:textId="5E5D1525" w:rsidR="000B2747" w:rsidRDefault="000B2747">
      <w:pPr>
        <w:rPr>
          <w:lang w:val="en-US"/>
        </w:rPr>
      </w:pPr>
    </w:p>
    <w:tbl>
      <w:tblPr>
        <w:tblStyle w:val="Tabellenraster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0B2747" w:rsidRPr="004B3BD6" w14:paraId="47349D14" w14:textId="77777777" w:rsidTr="00B61AFC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6664950" w14:textId="77777777" w:rsidR="000B2747" w:rsidRPr="001B5AF3" w:rsidRDefault="000B2747" w:rsidP="00B61A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D174AF8" w14:textId="6CFB62BD" w:rsidR="000B2747" w:rsidRPr="001B5AF3" w:rsidRDefault="000B2747" w:rsidP="00B61A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Rhythm at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M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follow up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1A3DBD1" w14:textId="77777777" w:rsidR="000B2747" w:rsidRPr="001B5AF3" w:rsidRDefault="000B2747" w:rsidP="00B61A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634C4F4" w14:textId="77777777" w:rsidR="000B2747" w:rsidRPr="001B5AF3" w:rsidRDefault="000B2747" w:rsidP="00B61A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Follow up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174B149" w14:textId="77777777" w:rsidR="000B2747" w:rsidRPr="001B5AF3" w:rsidRDefault="000B2747" w:rsidP="00B61A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  <w:r w:rsidRPr="001B5AF3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Baseline vs.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follow up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4C225E6" w14:textId="77777777" w:rsidR="000B2747" w:rsidRPr="001B5AF3" w:rsidRDefault="000B2747" w:rsidP="00B61A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  <w:r w:rsidRPr="001B5AF3">
              <w:rPr>
                <w:rFonts w:ascii="Arial" w:eastAsia="Times New Roman" w:hAnsi="Arial" w:cs="Arial"/>
                <w:sz w:val="20"/>
                <w:szCs w:val="20"/>
              </w:rPr>
              <w:br/>
              <w:t>SR vs. AF/AFL</w:t>
            </w:r>
          </w:p>
        </w:tc>
      </w:tr>
      <w:tr w:rsidR="000B2747" w:rsidRPr="001B5AF3" w14:paraId="120F019D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4D61B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Heart rate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686E0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Sinus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11AA3" w14:textId="12D23E18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114±22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7C231" w14:textId="1A772CFB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66±10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1CFFB" w14:textId="0AB40892" w:rsidR="000B2747" w:rsidRPr="000B2747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747">
              <w:rPr>
                <w:b/>
              </w:rPr>
              <w:t>&lt;0.001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4A588" w14:textId="37B984E8" w:rsidR="000B2747" w:rsidRPr="000B2747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747">
              <w:rPr>
                <w:b/>
              </w:rPr>
              <w:t xml:space="preserve"> </w:t>
            </w:r>
          </w:p>
        </w:tc>
      </w:tr>
      <w:tr w:rsidR="000B2747" w:rsidRPr="001B5AF3" w14:paraId="647EE653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DA825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8718D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Recurrence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90D75" w14:textId="40AF1845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108±24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162C" w14:textId="58BA4BCA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87±18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D7990" w14:textId="0BC38270" w:rsidR="000B2747" w:rsidRPr="000B2747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747">
              <w:rPr>
                <w:b/>
              </w:rPr>
              <w:t>0.006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D7283" w14:textId="694CDCAA" w:rsidR="000B2747" w:rsidRPr="000B2747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747">
              <w:rPr>
                <w:b/>
              </w:rPr>
              <w:t>0.001</w:t>
            </w:r>
          </w:p>
        </w:tc>
      </w:tr>
      <w:tr w:rsidR="000B2747" w:rsidRPr="001B5AF3" w14:paraId="24CF3415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6FD14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LVEF [%], mean (±SD)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7DCED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Sinus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36941" w14:textId="3D0BE9DE" w:rsidR="000B2747" w:rsidRPr="0045543B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22463C">
              <w:t>46±13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9D7E0" w14:textId="649399FE" w:rsidR="000B2747" w:rsidRPr="0045543B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22463C">
              <w:t>54±11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B907B" w14:textId="25A524DC" w:rsidR="000B2747" w:rsidRPr="000B2747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747">
              <w:rPr>
                <w:b/>
              </w:rPr>
              <w:t>&lt;0.001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28BF0" w14:textId="4B83D188" w:rsidR="000B2747" w:rsidRPr="000B2747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747">
              <w:rPr>
                <w:b/>
              </w:rPr>
              <w:t xml:space="preserve"> </w:t>
            </w:r>
          </w:p>
        </w:tc>
      </w:tr>
      <w:tr w:rsidR="000B2747" w:rsidRPr="001B5AF3" w14:paraId="22C12A09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DBE74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04426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Recurrence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3681C" w14:textId="6E3E3B7F" w:rsidR="000B2747" w:rsidRPr="0045543B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22463C">
              <w:t>49±13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DA8DB" w14:textId="3CB1326B" w:rsidR="000B2747" w:rsidRPr="0045543B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22463C">
              <w:t>51±12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39341" w14:textId="055C125F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0.548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50797" w14:textId="0EEFFD42" w:rsidR="000B2747" w:rsidRPr="000C1F07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463C">
              <w:t>0.387</w:t>
            </w:r>
          </w:p>
        </w:tc>
      </w:tr>
      <w:tr w:rsidR="000B2747" w:rsidRPr="001B5AF3" w14:paraId="543D0E95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6709C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LVEDD [mm], (±SD)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B0C9A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Sinus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F5A6C" w14:textId="7AEA91AB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49.5 (41.75-56.25)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C98FA" w14:textId="0FF81379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49 (44.5-55)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5B46C" w14:textId="69127996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0.668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7419D" w14:textId="04CF4C8F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 xml:space="preserve"> </w:t>
            </w:r>
          </w:p>
        </w:tc>
      </w:tr>
      <w:tr w:rsidR="000B2747" w:rsidRPr="001B5AF3" w14:paraId="47F0C2A2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54F35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7F5E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Recurrence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F0E31" w14:textId="0AF7AAEA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45.5 (41.5-56.25)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04DDB" w14:textId="5E348CF5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49 (44-55)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7C585" w14:textId="114B8831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0.419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13591" w14:textId="3B6F3430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0.728</w:t>
            </w:r>
          </w:p>
        </w:tc>
      </w:tr>
      <w:tr w:rsidR="000B2747" w:rsidRPr="001B5AF3" w14:paraId="1F145C30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79B36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Left atrial diameter [mm], median (IQR)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A6911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Sinus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D9428" w14:textId="7B5C00F6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49.5 (45-56)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99A6D" w14:textId="28E58BD3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46 (42-50)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5FD8C" w14:textId="5A023033" w:rsidR="000B2747" w:rsidRPr="000B2747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747">
              <w:rPr>
                <w:b/>
              </w:rPr>
              <w:t>0.028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CB54E" w14:textId="20FFEF58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 xml:space="preserve"> </w:t>
            </w:r>
          </w:p>
        </w:tc>
      </w:tr>
      <w:tr w:rsidR="000B2747" w:rsidRPr="001B5AF3" w14:paraId="077FE0D9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151A9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6B162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Recurrence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FF982" w14:textId="79777B41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49.5 (41-53.25)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3C246" w14:textId="2B18AB50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46 (39.25-49.75)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0CD4C" w14:textId="43AABB32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0.53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0BC98" w14:textId="2771D07D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0.596</w:t>
            </w:r>
          </w:p>
        </w:tc>
      </w:tr>
      <w:tr w:rsidR="000B2747" w:rsidRPr="001B5AF3" w14:paraId="151B262C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19F33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Left atrial volume [ml], median (IQR)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5547A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Sinus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683D7" w14:textId="4FC5D188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107 (80-125)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CBFCD" w14:textId="02913EAA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84.5 (67.3-111.5)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6D625" w14:textId="2412CF3B" w:rsidR="000B2747" w:rsidRPr="000B2747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747">
              <w:rPr>
                <w:b/>
              </w:rPr>
              <w:t>&lt;0.001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20589" w14:textId="00A4D3DE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 xml:space="preserve"> </w:t>
            </w:r>
          </w:p>
        </w:tc>
      </w:tr>
      <w:tr w:rsidR="000B2747" w:rsidRPr="001B5AF3" w14:paraId="179F570C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431D0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7CB82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Recurrence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716FC" w14:textId="6BD0DFC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85 (68.5-103)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9BCCE" w14:textId="10AA646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82 (60-115)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CFCF4" w14:textId="202C9410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0.625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11FD8" w14:textId="47995A04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0.908</w:t>
            </w:r>
          </w:p>
        </w:tc>
      </w:tr>
      <w:tr w:rsidR="000B2747" w:rsidRPr="001B5AF3" w14:paraId="543626FE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B15F7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Vena </w:t>
            </w:r>
            <w:proofErr w:type="spellStart"/>
            <w:r w:rsidRPr="001B5AF3">
              <w:rPr>
                <w:rFonts w:ascii="Arial" w:eastAsia="Times New Roman" w:hAnsi="Arial" w:cs="Arial"/>
                <w:sz w:val="20"/>
                <w:szCs w:val="20"/>
              </w:rPr>
              <w:t>contracta</w:t>
            </w:r>
            <w:proofErr w:type="spellEnd"/>
            <w:r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[mm], median (IQR)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67DD2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Sinus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5BA00" w14:textId="056A62F4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6 (4-7)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D949B" w14:textId="3482BB7C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3 (2-4)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AA27F" w14:textId="64091A7B" w:rsidR="000B2747" w:rsidRPr="000B2747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747">
              <w:rPr>
                <w:b/>
              </w:rPr>
              <w:t>0.001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8D812" w14:textId="4C49BF2B" w:rsidR="000B2747" w:rsidRPr="000C1F07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463C">
              <w:t xml:space="preserve"> </w:t>
            </w:r>
          </w:p>
        </w:tc>
      </w:tr>
      <w:tr w:rsidR="000B2747" w:rsidRPr="001B5AF3" w14:paraId="5BF38745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2D329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BB386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Recurrence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2D72C" w14:textId="2774934F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4.65 (3.9-5)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5955E" w14:textId="5145A8F9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5 (3.5-5.4)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01496" w14:textId="0537A8E9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0.799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2855F" w14:textId="16E2AA09" w:rsidR="000B2747" w:rsidRPr="000B2747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2747">
              <w:rPr>
                <w:b/>
              </w:rPr>
              <w:t>0.008</w:t>
            </w:r>
          </w:p>
        </w:tc>
      </w:tr>
      <w:tr w:rsidR="000B2747" w:rsidRPr="001B5AF3" w14:paraId="7BF6EF2F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9425A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Mitral annulus diameter - 4CH [mm</w:t>
            </w:r>
            <w:proofErr w:type="gramStart"/>
            <w:r w:rsidRPr="001B5AF3">
              <w:rPr>
                <w:rFonts w:ascii="Arial" w:eastAsia="Times New Roman" w:hAnsi="Arial" w:cs="Arial"/>
                <w:sz w:val="20"/>
                <w:szCs w:val="20"/>
              </w:rPr>
              <w:t>],  mean</w:t>
            </w:r>
            <w:proofErr w:type="gramEnd"/>
            <w:r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(±SD)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339D5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Sinus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E70A1" w14:textId="2E39DC62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42.2±4.8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39892" w14:textId="2EA7E03F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41.8±4.3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0E8D6" w14:textId="6FA69EB1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0.439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144BD" w14:textId="6622EFCC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 xml:space="preserve"> </w:t>
            </w:r>
          </w:p>
        </w:tc>
      </w:tr>
      <w:tr w:rsidR="000B2747" w:rsidRPr="001B5AF3" w14:paraId="2FF37FF9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2C6E6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543E3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Recurrence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A4F9B" w14:textId="3D378E38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41.4±4.5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CB59C" w14:textId="1F909F75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42.6±4.7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02CBC" w14:textId="20613A8C" w:rsidR="000B2747" w:rsidRPr="000C1F07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463C">
              <w:t>0.221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12D4C" w14:textId="746E8594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0.542</w:t>
            </w:r>
          </w:p>
        </w:tc>
      </w:tr>
      <w:tr w:rsidR="000B2747" w:rsidRPr="001B5AF3" w14:paraId="227A5CE9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13240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Mitral annulus diameter - PLAX [mm</w:t>
            </w:r>
            <w:proofErr w:type="gramStart"/>
            <w:r w:rsidRPr="001B5AF3">
              <w:rPr>
                <w:rFonts w:ascii="Arial" w:eastAsia="Times New Roman" w:hAnsi="Arial" w:cs="Arial"/>
                <w:sz w:val="20"/>
                <w:szCs w:val="20"/>
              </w:rPr>
              <w:t>],  mean</w:t>
            </w:r>
            <w:proofErr w:type="gramEnd"/>
            <w:r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(±SD)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17CF9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Sinus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40705" w14:textId="6BBBD791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41.1±3.8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E04E3" w14:textId="471E3E6B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40.9±4.6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E498A" w14:textId="2D2C6378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0.788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7FB23" w14:textId="1AF0B7E8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 xml:space="preserve"> </w:t>
            </w:r>
          </w:p>
        </w:tc>
      </w:tr>
      <w:tr w:rsidR="000B2747" w:rsidRPr="001B5AF3" w14:paraId="7F806123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B1F66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07435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Recurrence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6DB29" w14:textId="6E46ACFB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39.9±3.1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29FCA" w14:textId="16655B5E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41.9±4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8F7CD" w14:textId="3D73588C" w:rsidR="000B2747" w:rsidRPr="000C1F07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463C">
              <w:t>0.072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75122" w14:textId="0963B85F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0.445</w:t>
            </w:r>
          </w:p>
        </w:tc>
      </w:tr>
      <w:tr w:rsidR="000B2747" w:rsidRPr="001B5AF3" w14:paraId="049082CD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B691B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B5AF3">
              <w:rPr>
                <w:rFonts w:ascii="Arial" w:eastAsia="Times New Roman" w:hAnsi="Arial" w:cs="Arial"/>
                <w:sz w:val="20"/>
                <w:szCs w:val="20"/>
              </w:rPr>
              <w:t>Coaption</w:t>
            </w:r>
            <w:proofErr w:type="spellEnd"/>
            <w:r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depth - PLAX [mm</w:t>
            </w:r>
            <w:proofErr w:type="gramStart"/>
            <w:r w:rsidRPr="001B5AF3">
              <w:rPr>
                <w:rFonts w:ascii="Arial" w:eastAsia="Times New Roman" w:hAnsi="Arial" w:cs="Arial"/>
                <w:sz w:val="20"/>
                <w:szCs w:val="20"/>
              </w:rPr>
              <w:t>],  median</w:t>
            </w:r>
            <w:proofErr w:type="gramEnd"/>
            <w:r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(IQR)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C3880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Sinus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084E8" w14:textId="3790BDFE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5 (4-6.8)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77C2B" w14:textId="073516D8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4 (2-7)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346D4" w14:textId="706F9829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0.187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0F83F" w14:textId="042D4400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 xml:space="preserve"> </w:t>
            </w:r>
          </w:p>
        </w:tc>
      </w:tr>
      <w:tr w:rsidR="000B2747" w:rsidRPr="001B5AF3" w14:paraId="688987E7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693F7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74BFD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Recurrence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AF9E8" w14:textId="3FB08922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4.6 (2-7)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220AF" w14:textId="24F88A7F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6 (3-8)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CA688" w14:textId="29BAFBF2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0.411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D516C" w14:textId="5845729D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463C">
              <w:t>0.422</w:t>
            </w:r>
          </w:p>
        </w:tc>
      </w:tr>
    </w:tbl>
    <w:p w14:paraId="1F7CB428" w14:textId="616C39E2" w:rsidR="000B2747" w:rsidRPr="003769D2" w:rsidRDefault="000B2747" w:rsidP="000B2747">
      <w:pPr>
        <w:spacing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0B2747">
        <w:rPr>
          <w:rFonts w:ascii="Arial" w:hAnsi="Arial" w:cs="Arial"/>
          <w:b/>
          <w:sz w:val="20"/>
          <w:szCs w:val="20"/>
          <w:lang w:val="en-US"/>
        </w:rPr>
        <w:t>Table S4</w:t>
      </w:r>
      <w:r w:rsidRPr="003769D2">
        <w:rPr>
          <w:rFonts w:ascii="Arial" w:hAnsi="Arial" w:cs="Arial"/>
          <w:sz w:val="20"/>
          <w:szCs w:val="20"/>
          <w:lang w:val="en-US"/>
        </w:rPr>
        <w:t xml:space="preserve">: Comparison </w:t>
      </w:r>
      <w:r>
        <w:rPr>
          <w:rFonts w:ascii="Arial" w:hAnsi="Arial" w:cs="Arial"/>
          <w:sz w:val="20"/>
          <w:szCs w:val="20"/>
          <w:lang w:val="en-US"/>
        </w:rPr>
        <w:t xml:space="preserve">of MR patient characteristics </w:t>
      </w:r>
      <w:r w:rsidRPr="003769D2">
        <w:rPr>
          <w:rFonts w:ascii="Arial" w:hAnsi="Arial" w:cs="Arial"/>
          <w:sz w:val="20"/>
          <w:szCs w:val="20"/>
          <w:lang w:val="en-US"/>
        </w:rPr>
        <w:t>between</w:t>
      </w:r>
      <w:r>
        <w:rPr>
          <w:rFonts w:ascii="Arial" w:hAnsi="Arial" w:cs="Arial"/>
          <w:sz w:val="20"/>
          <w:szCs w:val="20"/>
          <w:lang w:val="en-US"/>
        </w:rPr>
        <w:t xml:space="preserve"> baseline</w:t>
      </w:r>
      <w:r w:rsidRPr="003769D2">
        <w:rPr>
          <w:rFonts w:ascii="Arial" w:hAnsi="Arial" w:cs="Arial"/>
          <w:sz w:val="20"/>
          <w:szCs w:val="20"/>
          <w:lang w:val="en-US"/>
        </w:rPr>
        <w:t xml:space="preserve"> and</w:t>
      </w:r>
      <w:r>
        <w:rPr>
          <w:rFonts w:ascii="Arial" w:hAnsi="Arial" w:cs="Arial"/>
          <w:sz w:val="20"/>
          <w:szCs w:val="20"/>
          <w:lang w:val="en-US"/>
        </w:rPr>
        <w:t xml:space="preserve"> 3 months </w:t>
      </w:r>
      <w:r w:rsidRPr="003769D2">
        <w:rPr>
          <w:rFonts w:ascii="Arial" w:hAnsi="Arial" w:cs="Arial"/>
          <w:sz w:val="20"/>
          <w:szCs w:val="20"/>
          <w:lang w:val="en-US"/>
        </w:rPr>
        <w:t>follow</w:t>
      </w:r>
      <w:r>
        <w:rPr>
          <w:rFonts w:ascii="Arial" w:hAnsi="Arial" w:cs="Arial"/>
          <w:sz w:val="20"/>
          <w:szCs w:val="20"/>
          <w:lang w:val="en-US"/>
        </w:rPr>
        <w:t>-</w:t>
      </w:r>
      <w:r w:rsidRPr="003769D2">
        <w:rPr>
          <w:rFonts w:ascii="Arial" w:hAnsi="Arial" w:cs="Arial"/>
          <w:sz w:val="20"/>
          <w:szCs w:val="20"/>
          <w:lang w:val="en-US"/>
        </w:rPr>
        <w:t>up depending on rhythm at follow</w:t>
      </w:r>
      <w:r>
        <w:rPr>
          <w:rFonts w:ascii="Arial" w:hAnsi="Arial" w:cs="Arial"/>
          <w:sz w:val="20"/>
          <w:szCs w:val="20"/>
          <w:lang w:val="en-US"/>
        </w:rPr>
        <w:t>-</w:t>
      </w:r>
      <w:r w:rsidRPr="003769D2">
        <w:rPr>
          <w:rFonts w:ascii="Arial" w:hAnsi="Arial" w:cs="Arial"/>
          <w:sz w:val="20"/>
          <w:szCs w:val="20"/>
          <w:lang w:val="en-US"/>
        </w:rPr>
        <w:t>up</w:t>
      </w:r>
      <w:r>
        <w:rPr>
          <w:rFonts w:ascii="Arial" w:hAnsi="Arial" w:cs="Arial"/>
          <w:sz w:val="20"/>
          <w:szCs w:val="20"/>
          <w:lang w:val="en-US"/>
        </w:rPr>
        <w:t>.</w:t>
      </w:r>
      <w:r w:rsidRPr="003769D2">
        <w:rPr>
          <w:rFonts w:ascii="Arial" w:hAnsi="Arial" w:cs="Arial"/>
          <w:sz w:val="20"/>
          <w:szCs w:val="20"/>
          <w:lang w:val="en-US"/>
        </w:rPr>
        <w:t xml:space="preserve"> SD = standard deviation; IQR = interquartile range; FU = Follow</w:t>
      </w:r>
      <w:r>
        <w:rPr>
          <w:rFonts w:ascii="Arial" w:hAnsi="Arial" w:cs="Arial"/>
          <w:sz w:val="20"/>
          <w:szCs w:val="20"/>
          <w:lang w:val="en-US"/>
        </w:rPr>
        <w:t>-</w:t>
      </w:r>
      <w:r w:rsidRPr="003769D2">
        <w:rPr>
          <w:rFonts w:ascii="Arial" w:hAnsi="Arial" w:cs="Arial"/>
          <w:sz w:val="20"/>
          <w:szCs w:val="20"/>
          <w:lang w:val="en-US"/>
        </w:rPr>
        <w:t xml:space="preserve">up; SR=sinus rhythm, LVEF = left ventricular ejection fraction, LVEDD = left ventricular </w:t>
      </w:r>
      <w:proofErr w:type="spellStart"/>
      <w:r w:rsidRPr="003769D2">
        <w:rPr>
          <w:rFonts w:ascii="Arial" w:hAnsi="Arial" w:cs="Arial"/>
          <w:sz w:val="20"/>
          <w:szCs w:val="20"/>
          <w:lang w:val="en-US"/>
        </w:rPr>
        <w:t>enddiastolic</w:t>
      </w:r>
      <w:proofErr w:type="spellEnd"/>
      <w:r w:rsidRPr="003769D2">
        <w:rPr>
          <w:rFonts w:ascii="Arial" w:hAnsi="Arial" w:cs="Arial"/>
          <w:sz w:val="20"/>
          <w:szCs w:val="20"/>
          <w:lang w:val="en-US"/>
        </w:rPr>
        <w:t xml:space="preserve"> dimension, LAD = left atrial diameter, LAV = left atrial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bookmarkStart w:id="0" w:name="_Hlk181116726"/>
      <w:r w:rsidRPr="003769D2">
        <w:rPr>
          <w:rFonts w:ascii="Arial" w:hAnsi="Arial" w:cs="Arial"/>
          <w:sz w:val="20"/>
          <w:szCs w:val="20"/>
          <w:lang w:val="en-US"/>
        </w:rPr>
        <w:t>volume, 4CH = apical four chamber view, PLAX = parasternal long axis, NYHA = New York Heart Association</w:t>
      </w:r>
      <w:r>
        <w:rPr>
          <w:rFonts w:ascii="Arial" w:hAnsi="Arial" w:cs="Arial"/>
          <w:sz w:val="20"/>
          <w:szCs w:val="20"/>
          <w:lang w:val="en-US"/>
        </w:rPr>
        <w:t>.</w:t>
      </w:r>
    </w:p>
    <w:bookmarkEnd w:id="0"/>
    <w:p w14:paraId="34010695" w14:textId="77777777" w:rsidR="000B2747" w:rsidRDefault="000B2747">
      <w:pPr>
        <w:rPr>
          <w:lang w:val="en-US"/>
        </w:rPr>
      </w:pPr>
    </w:p>
    <w:p w14:paraId="0A1DD457" w14:textId="105329E3" w:rsidR="00E325E1" w:rsidRDefault="00E325E1">
      <w:pPr>
        <w:rPr>
          <w:lang w:val="en-US"/>
        </w:rPr>
      </w:pPr>
    </w:p>
    <w:p w14:paraId="617AA9C0" w14:textId="77777777" w:rsidR="00276C06" w:rsidRDefault="00276C06">
      <w:pPr>
        <w:rPr>
          <w:lang w:val="en-US"/>
        </w:rPr>
      </w:pPr>
    </w:p>
    <w:p w14:paraId="63459128" w14:textId="77777777" w:rsidR="00E325E1" w:rsidRDefault="00E325E1">
      <w:pPr>
        <w:rPr>
          <w:lang w:val="en-US"/>
        </w:rPr>
      </w:pPr>
    </w:p>
    <w:tbl>
      <w:tblPr>
        <w:tblStyle w:val="Tabellenraster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0B2747" w:rsidRPr="004B3BD6" w14:paraId="3F499DFF" w14:textId="77777777" w:rsidTr="00B61AFC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848439A" w14:textId="77777777" w:rsidR="000B2747" w:rsidRPr="001B5AF3" w:rsidRDefault="000B2747" w:rsidP="00B61A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7564036" w14:textId="20C8E0BA" w:rsidR="000B2747" w:rsidRPr="001B5AF3" w:rsidRDefault="000B2747" w:rsidP="00B61A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Rhythm at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M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follow up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2EA4C95" w14:textId="77777777" w:rsidR="000B2747" w:rsidRPr="001B5AF3" w:rsidRDefault="000B2747" w:rsidP="00B61A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188B870" w14:textId="77777777" w:rsidR="000B2747" w:rsidRPr="001B5AF3" w:rsidRDefault="000B2747" w:rsidP="00B61A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Follow up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5185F07" w14:textId="77777777" w:rsidR="000B2747" w:rsidRPr="001B5AF3" w:rsidRDefault="000B2747" w:rsidP="00B61A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  <w:r w:rsidRPr="001B5AF3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Baseline vs.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follow up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3026E2D" w14:textId="77777777" w:rsidR="000B2747" w:rsidRPr="001B5AF3" w:rsidRDefault="000B2747" w:rsidP="00B61A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  <w:r w:rsidRPr="001B5AF3">
              <w:rPr>
                <w:rFonts w:ascii="Arial" w:eastAsia="Times New Roman" w:hAnsi="Arial" w:cs="Arial"/>
                <w:sz w:val="20"/>
                <w:szCs w:val="20"/>
              </w:rPr>
              <w:br/>
              <w:t>SR vs. AF/AFL</w:t>
            </w:r>
          </w:p>
        </w:tc>
      </w:tr>
      <w:tr w:rsidR="000B2747" w:rsidRPr="001B5AF3" w14:paraId="6F148F45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E6907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Heart rate, n/min., mean (±SD)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038CA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Sinus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F71FB" w14:textId="1185BE52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109±24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4606E" w14:textId="6A01195F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69±11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4949" w14:textId="30356BEE" w:rsidR="000B2747" w:rsidRPr="000F5238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5238">
              <w:rPr>
                <w:b/>
              </w:rPr>
              <w:t>&lt;0.001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C2999" w14:textId="0C7A5538" w:rsidR="000B2747" w:rsidRPr="000F5238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5238">
              <w:rPr>
                <w:b/>
              </w:rPr>
              <w:t xml:space="preserve"> </w:t>
            </w:r>
          </w:p>
        </w:tc>
      </w:tr>
      <w:tr w:rsidR="000B2747" w:rsidRPr="001B5AF3" w14:paraId="0B3CA48B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94F38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0C246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Recurrence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9FAB5" w14:textId="18F999E4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106±25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C54C" w14:textId="78353230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81±15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4E2C2" w14:textId="64392DE0" w:rsidR="000B2747" w:rsidRPr="000F5238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5238">
              <w:rPr>
                <w:b/>
              </w:rPr>
              <w:t>0.009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BE067" w14:textId="5BE541A3" w:rsidR="000B2747" w:rsidRPr="000F5238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5238">
              <w:rPr>
                <w:b/>
              </w:rPr>
              <w:t>0.005</w:t>
            </w:r>
          </w:p>
        </w:tc>
      </w:tr>
      <w:tr w:rsidR="000B2747" w:rsidRPr="001B5AF3" w14:paraId="4072C470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119CD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LVEF (%), median (IQR)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794E1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Sinus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7598C" w14:textId="6B5C7977" w:rsidR="000B2747" w:rsidRPr="0045543B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D75249">
              <w:t>50 (35-60)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33996" w14:textId="5CBD05A9" w:rsidR="000B2747" w:rsidRPr="0045543B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D75249">
              <w:t>55 (47-63)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4EE5B" w14:textId="3EC4070B" w:rsidR="000B2747" w:rsidRPr="000F5238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5238">
              <w:rPr>
                <w:b/>
              </w:rPr>
              <w:t>&lt;0.001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9021D" w14:textId="014EF4BC" w:rsidR="000B2747" w:rsidRPr="000F5238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5238">
              <w:rPr>
                <w:b/>
              </w:rPr>
              <w:t xml:space="preserve"> </w:t>
            </w:r>
          </w:p>
        </w:tc>
      </w:tr>
      <w:tr w:rsidR="000B2747" w:rsidRPr="001B5AF3" w14:paraId="65F87978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6D57B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88C86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Recurrence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3DD66" w14:textId="686A0727" w:rsidR="000B2747" w:rsidRPr="0045543B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D75249">
              <w:t>50 (46-60)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18179" w14:textId="3357DFC5" w:rsidR="000B2747" w:rsidRPr="0045543B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D75249">
              <w:t>55 (64)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DC9E" w14:textId="5239789A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0.35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C752F" w14:textId="525C5356" w:rsidR="000B2747" w:rsidRPr="000C1F07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75249">
              <w:t>0.953</w:t>
            </w:r>
          </w:p>
        </w:tc>
      </w:tr>
      <w:tr w:rsidR="000B2747" w:rsidRPr="001B5AF3" w14:paraId="54BF0C88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8D1EE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RVIT (mm), median (IQR)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A4910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Sinus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1CE18" w14:textId="069ABE0A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41 (35-47)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C3C0C" w14:textId="3BC16B23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39 (36-45)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85D38" w14:textId="29D66EA4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0.062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0469" w14:textId="225F5FAC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 xml:space="preserve"> </w:t>
            </w:r>
          </w:p>
        </w:tc>
      </w:tr>
      <w:tr w:rsidR="000B2747" w:rsidRPr="001B5AF3" w14:paraId="1A641A9D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095D2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8003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Recurrence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BF46B" w14:textId="7933EC59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39.5 (37-48)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C7420" w14:textId="70AA75C0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37.9 (34.3-46.5)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FE5DE" w14:textId="4500F9E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0.13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21B09" w14:textId="34C73359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0.943</w:t>
            </w:r>
          </w:p>
        </w:tc>
      </w:tr>
      <w:tr w:rsidR="000B2747" w:rsidRPr="001B5AF3" w14:paraId="5B37B730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DBF06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TAPSE (mm), median (IQR)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5EF51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Sinus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AE1BA" w14:textId="610D6F76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16 (15-23)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2543E" w14:textId="70107C5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21 (18.5-24.5)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6A6CA" w14:textId="7D8E56B4" w:rsidR="000B2747" w:rsidRPr="000F5238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5238">
              <w:rPr>
                <w:b/>
              </w:rPr>
              <w:t>0.025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6C2C" w14:textId="58A1386A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 xml:space="preserve"> </w:t>
            </w:r>
          </w:p>
        </w:tc>
      </w:tr>
      <w:tr w:rsidR="000B2747" w:rsidRPr="001B5AF3" w14:paraId="5F4CFC1A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B992A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F82E0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Recurrence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CA211" w14:textId="21E8B7C2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17 (14-19)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24616" w14:textId="27D2BB42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17 (15-19)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780A6" w14:textId="2D65BD9A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0.786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F4528" w14:textId="104C34A5" w:rsidR="000B2747" w:rsidRPr="000F5238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5238">
              <w:rPr>
                <w:b/>
              </w:rPr>
              <w:t>0.005</w:t>
            </w:r>
          </w:p>
        </w:tc>
      </w:tr>
      <w:tr w:rsidR="000B2747" w:rsidRPr="001B5AF3" w14:paraId="1B1281FA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052DB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PAP (mmHg), mean (±SD)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75422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Sinus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5526" w14:textId="5FB4CC32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41±12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66082" w14:textId="4EFC2364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40±11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11C91" w14:textId="5C66806E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0.741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A924" w14:textId="6359E622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 xml:space="preserve"> </w:t>
            </w:r>
          </w:p>
        </w:tc>
      </w:tr>
      <w:tr w:rsidR="000B2747" w:rsidRPr="001B5AF3" w14:paraId="18D30664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11AA1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75EEB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Recurrence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11B56" w14:textId="171EF000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49.5±9.7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29465" w14:textId="5EC8BC80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43.8±14.1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3E4F3" w14:textId="1C7C1AF0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0.258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2F44E" w14:textId="1C4FE24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0.763</w:t>
            </w:r>
          </w:p>
        </w:tc>
      </w:tr>
      <w:tr w:rsidR="000B2747" w:rsidRPr="001B5AF3" w14:paraId="35C0DAAB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8EAB0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RAD (mm), median (IQR)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06343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Sinus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CEEF6" w14:textId="40DF5E42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42.75 (38.25-51)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8233E" w14:textId="4BB6C0EF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38 (35-45)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CCD20" w14:textId="54BF9CBF" w:rsidR="000B2747" w:rsidRPr="000F5238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5238">
              <w:rPr>
                <w:b/>
              </w:rPr>
              <w:t>0.002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62907" w14:textId="55ED2A3F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 xml:space="preserve"> </w:t>
            </w:r>
          </w:p>
        </w:tc>
      </w:tr>
      <w:tr w:rsidR="000B2747" w:rsidRPr="001B5AF3" w14:paraId="7501E6C1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A5E4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5F883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Recurrence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BADE1" w14:textId="2636501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44 (40.5-54)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A66FB" w14:textId="214266C6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44.5(38.3-52.8)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D87A6" w14:textId="03CB1543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0.504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9A453" w14:textId="6712425A" w:rsidR="000B2747" w:rsidRPr="000F5238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5238">
              <w:rPr>
                <w:b/>
              </w:rPr>
              <w:t>0.046</w:t>
            </w:r>
          </w:p>
        </w:tc>
      </w:tr>
      <w:tr w:rsidR="000B2747" w:rsidRPr="001B5AF3" w14:paraId="387259EA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7BD0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RAV (ml), median (IQR)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0C497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Sinus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8927" w14:textId="081DE90A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71 (56.25-90)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49520" w14:textId="5920DB41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54 (45-64)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9E57D" w14:textId="6DC506FC" w:rsidR="000B2747" w:rsidRPr="000F5238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5238">
              <w:rPr>
                <w:b/>
              </w:rPr>
              <w:t>&lt;0.001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59F70" w14:textId="3AA9D653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 xml:space="preserve"> </w:t>
            </w:r>
          </w:p>
        </w:tc>
      </w:tr>
      <w:tr w:rsidR="000B2747" w:rsidRPr="001B5AF3" w14:paraId="38A97766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031C3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1D1D1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Recurrence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B1FCF" w14:textId="52559883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73.5 (56.3-100.8)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01CB8" w14:textId="06AF539A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69 (46-107)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A947D" w14:textId="64532E5E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0.021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F4A7C" w14:textId="78E4F117" w:rsidR="000B2747" w:rsidRPr="00E82DB5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75249">
              <w:t>0.15</w:t>
            </w:r>
          </w:p>
        </w:tc>
      </w:tr>
      <w:tr w:rsidR="000B2747" w:rsidRPr="001B5AF3" w14:paraId="3CD7CFA8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663BD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Vena </w:t>
            </w:r>
            <w:proofErr w:type="spellStart"/>
            <w:r w:rsidRPr="001B5AF3">
              <w:rPr>
                <w:rFonts w:ascii="Arial" w:eastAsia="Times New Roman" w:hAnsi="Arial" w:cs="Arial"/>
                <w:sz w:val="20"/>
                <w:szCs w:val="20"/>
              </w:rPr>
              <w:t>contracta</w:t>
            </w:r>
            <w:proofErr w:type="spellEnd"/>
            <w:r w:rsidRPr="001B5AF3">
              <w:rPr>
                <w:rFonts w:ascii="Arial" w:eastAsia="Times New Roman" w:hAnsi="Arial" w:cs="Arial"/>
                <w:sz w:val="20"/>
                <w:szCs w:val="20"/>
              </w:rPr>
              <w:t xml:space="preserve"> (mm), median (IQR)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D21C8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Sinus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59A26" w14:textId="11F892FD" w:rsidR="000B2747" w:rsidRPr="001B5AF3" w:rsidRDefault="00FD07B5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6</w:t>
            </w:r>
            <w:r w:rsidR="000B2747" w:rsidRPr="00D75249">
              <w:t xml:space="preserve"> (</w:t>
            </w:r>
            <w:r>
              <w:t>5</w:t>
            </w:r>
            <w:r w:rsidR="000B2747" w:rsidRPr="00D75249">
              <w:t>-7)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768E4" w14:textId="372315CB" w:rsidR="000B2747" w:rsidRPr="001B5AF3" w:rsidRDefault="00FD07B5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3</w:t>
            </w:r>
            <w:r w:rsidR="000B2747" w:rsidRPr="00D75249">
              <w:t xml:space="preserve"> (2-4)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FB870" w14:textId="51172A55" w:rsidR="000B2747" w:rsidRPr="000F5238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5238">
              <w:rPr>
                <w:b/>
              </w:rPr>
              <w:t>&lt;0.001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370B7" w14:textId="00BFD07B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 xml:space="preserve"> </w:t>
            </w:r>
          </w:p>
        </w:tc>
      </w:tr>
      <w:tr w:rsidR="000B2747" w:rsidRPr="001B5AF3" w14:paraId="6A5B6D92" w14:textId="77777777" w:rsidTr="000B2747">
        <w:trPr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63C32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00DAD" w14:textId="77777777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5AF3">
              <w:rPr>
                <w:rFonts w:ascii="Arial" w:eastAsia="Times New Roman" w:hAnsi="Arial" w:cs="Arial"/>
                <w:sz w:val="20"/>
                <w:szCs w:val="20"/>
              </w:rPr>
              <w:t>Recurrence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97292" w14:textId="767C0D5E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5.8 (4.9-6.4)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D4B3D" w14:textId="48C1869D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4 (2.8-4.9)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C5B46" w14:textId="5A347A23" w:rsidR="000B2747" w:rsidRPr="001B5AF3" w:rsidRDefault="000B2747" w:rsidP="000B27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5249">
              <w:t>0.2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64680" w14:textId="39596670" w:rsidR="000B2747" w:rsidRPr="00E82DB5" w:rsidRDefault="000B2747" w:rsidP="000B27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75249">
              <w:t>0.3</w:t>
            </w:r>
          </w:p>
        </w:tc>
      </w:tr>
    </w:tbl>
    <w:p w14:paraId="3566EB22" w14:textId="0184659E" w:rsidR="000B2747" w:rsidRDefault="000B2747" w:rsidP="000B2747">
      <w:pPr>
        <w:spacing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0B2747">
        <w:rPr>
          <w:rFonts w:ascii="Arial" w:hAnsi="Arial" w:cs="Arial"/>
          <w:b/>
          <w:sz w:val="20"/>
          <w:szCs w:val="20"/>
          <w:lang w:val="en-US"/>
        </w:rPr>
        <w:t>Table S5</w:t>
      </w:r>
      <w:r w:rsidRPr="000406D2">
        <w:rPr>
          <w:rFonts w:ascii="Arial" w:hAnsi="Arial" w:cs="Arial"/>
          <w:sz w:val="20"/>
          <w:szCs w:val="20"/>
          <w:lang w:val="en-US"/>
        </w:rPr>
        <w:t xml:space="preserve">: </w:t>
      </w:r>
      <w:r w:rsidRPr="003769D2">
        <w:rPr>
          <w:rFonts w:ascii="Arial" w:hAnsi="Arial" w:cs="Arial"/>
          <w:sz w:val="20"/>
          <w:szCs w:val="20"/>
          <w:lang w:val="en-US"/>
        </w:rPr>
        <w:t xml:space="preserve">Comparison </w:t>
      </w:r>
      <w:r>
        <w:rPr>
          <w:rFonts w:ascii="Arial" w:hAnsi="Arial" w:cs="Arial"/>
          <w:sz w:val="20"/>
          <w:szCs w:val="20"/>
          <w:lang w:val="en-US"/>
        </w:rPr>
        <w:t xml:space="preserve">of TR patient characteristics </w:t>
      </w:r>
      <w:r w:rsidRPr="003769D2">
        <w:rPr>
          <w:rFonts w:ascii="Arial" w:hAnsi="Arial" w:cs="Arial"/>
          <w:sz w:val="20"/>
          <w:szCs w:val="20"/>
          <w:lang w:val="en-US"/>
        </w:rPr>
        <w:t>between</w:t>
      </w:r>
      <w:r>
        <w:rPr>
          <w:rFonts w:ascii="Arial" w:hAnsi="Arial" w:cs="Arial"/>
          <w:sz w:val="20"/>
          <w:szCs w:val="20"/>
          <w:lang w:val="en-US"/>
        </w:rPr>
        <w:t xml:space="preserve"> baseline</w:t>
      </w:r>
      <w:r w:rsidRPr="003769D2">
        <w:rPr>
          <w:rFonts w:ascii="Arial" w:hAnsi="Arial" w:cs="Arial"/>
          <w:sz w:val="20"/>
          <w:szCs w:val="20"/>
          <w:lang w:val="en-US"/>
        </w:rPr>
        <w:t xml:space="preserve"> and</w:t>
      </w:r>
      <w:r>
        <w:rPr>
          <w:rFonts w:ascii="Arial" w:hAnsi="Arial" w:cs="Arial"/>
          <w:sz w:val="20"/>
          <w:szCs w:val="20"/>
          <w:lang w:val="en-US"/>
        </w:rPr>
        <w:t xml:space="preserve"> 3 months </w:t>
      </w:r>
      <w:r w:rsidRPr="003769D2">
        <w:rPr>
          <w:rFonts w:ascii="Arial" w:hAnsi="Arial" w:cs="Arial"/>
          <w:sz w:val="20"/>
          <w:szCs w:val="20"/>
          <w:lang w:val="en-US"/>
        </w:rPr>
        <w:t>follow</w:t>
      </w:r>
      <w:r>
        <w:rPr>
          <w:rFonts w:ascii="Arial" w:hAnsi="Arial" w:cs="Arial"/>
          <w:sz w:val="20"/>
          <w:szCs w:val="20"/>
          <w:lang w:val="en-US"/>
        </w:rPr>
        <w:t>-</w:t>
      </w:r>
      <w:r w:rsidRPr="003769D2">
        <w:rPr>
          <w:rFonts w:ascii="Arial" w:hAnsi="Arial" w:cs="Arial"/>
          <w:sz w:val="20"/>
          <w:szCs w:val="20"/>
          <w:lang w:val="en-US"/>
        </w:rPr>
        <w:t>up depending on rhythm at follow</w:t>
      </w:r>
      <w:r>
        <w:rPr>
          <w:rFonts w:ascii="Arial" w:hAnsi="Arial" w:cs="Arial"/>
          <w:sz w:val="20"/>
          <w:szCs w:val="20"/>
          <w:lang w:val="en-US"/>
        </w:rPr>
        <w:t>-</w:t>
      </w:r>
      <w:r w:rsidRPr="003769D2">
        <w:rPr>
          <w:rFonts w:ascii="Arial" w:hAnsi="Arial" w:cs="Arial"/>
          <w:sz w:val="20"/>
          <w:szCs w:val="20"/>
          <w:lang w:val="en-US"/>
        </w:rPr>
        <w:t xml:space="preserve">up.  </w:t>
      </w:r>
      <w:r w:rsidRPr="000406D2">
        <w:rPr>
          <w:rFonts w:ascii="Arial" w:hAnsi="Arial" w:cs="Arial"/>
          <w:sz w:val="20"/>
          <w:szCs w:val="20"/>
          <w:lang w:val="en-US"/>
        </w:rPr>
        <w:t>SD = standard deviation; IQR = interquartile range; FU = Follow</w:t>
      </w:r>
      <w:r>
        <w:rPr>
          <w:rFonts w:ascii="Arial" w:hAnsi="Arial" w:cs="Arial"/>
          <w:sz w:val="20"/>
          <w:szCs w:val="20"/>
          <w:lang w:val="en-US"/>
        </w:rPr>
        <w:t>-</w:t>
      </w:r>
      <w:r w:rsidRPr="000406D2">
        <w:rPr>
          <w:rFonts w:ascii="Arial" w:hAnsi="Arial" w:cs="Arial"/>
          <w:sz w:val="20"/>
          <w:szCs w:val="20"/>
          <w:lang w:val="en-US"/>
        </w:rPr>
        <w:t>up, LVEF = left ventricular ejection fraction, RVIT = right ventricular inflow tract, TAPSE = Tricuspid annular plane systolic excursion, PAP = pulmonary artery pressure RAD = right atrial diameter, RAV = right atrial volume, NYHA = New York Heart Association</w:t>
      </w:r>
    </w:p>
    <w:p w14:paraId="4F3B0C1B" w14:textId="088FA81C" w:rsidR="00CE6F3B" w:rsidRDefault="00CE6F3B" w:rsidP="000B2747">
      <w:pPr>
        <w:spacing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0A30E050" w14:textId="101A2200" w:rsidR="009515B5" w:rsidRDefault="009515B5" w:rsidP="000B2747">
      <w:pPr>
        <w:spacing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559711AC" w14:textId="1F8DCBC1" w:rsidR="009515B5" w:rsidRDefault="009515B5" w:rsidP="000B2747">
      <w:pPr>
        <w:spacing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1DCE5D8B" w14:textId="10E75A57" w:rsidR="009515B5" w:rsidRDefault="009515B5" w:rsidP="000B2747">
      <w:pPr>
        <w:spacing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168181F7" w14:textId="0163A9B7" w:rsidR="009515B5" w:rsidRDefault="009515B5" w:rsidP="000B2747">
      <w:pPr>
        <w:spacing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677281CF" w14:textId="2EEAC21C" w:rsidR="009515B5" w:rsidRDefault="009515B5" w:rsidP="000B2747">
      <w:pPr>
        <w:spacing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7F257E4A" w14:textId="5C6AE015" w:rsidR="009515B5" w:rsidRDefault="009515B5" w:rsidP="000B2747">
      <w:pPr>
        <w:spacing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0B236192" w14:textId="6762CCA4" w:rsidR="009515B5" w:rsidRDefault="009515B5" w:rsidP="000B2747">
      <w:pPr>
        <w:spacing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5451AF08" w14:textId="5CB49E9F" w:rsidR="009515B5" w:rsidRDefault="009515B5" w:rsidP="000B2747">
      <w:pPr>
        <w:spacing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18361600" w14:textId="6DF6C87A" w:rsidR="009515B5" w:rsidRDefault="009515B5" w:rsidP="000B2747">
      <w:pPr>
        <w:spacing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2F75DF4A" w14:textId="5803F42C" w:rsidR="009515B5" w:rsidRDefault="009515B5" w:rsidP="000B2747">
      <w:pPr>
        <w:spacing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76654878" w14:textId="58C50B15" w:rsidR="004B3BD6" w:rsidRDefault="004B3BD6" w:rsidP="000B2747">
      <w:pPr>
        <w:spacing w:line="240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  <w:bookmarkStart w:id="1" w:name="_GoBack"/>
      <w:bookmarkEnd w:id="1"/>
      <w:r w:rsidRPr="004B3BD6">
        <w:rPr>
          <w:rFonts w:ascii="Arial" w:hAnsi="Arial" w:cs="Arial"/>
          <w:b/>
          <w:sz w:val="20"/>
          <w:szCs w:val="20"/>
          <w:lang w:val="en-US"/>
        </w:rPr>
        <w:lastRenderedPageBreak/>
        <w:drawing>
          <wp:inline distT="0" distB="0" distL="0" distR="0" wp14:anchorId="3EAA4FC3" wp14:editId="7B3BD281">
            <wp:extent cx="5760720" cy="3256280"/>
            <wp:effectExtent l="0" t="0" r="0" b="127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3886F" w14:textId="5DED5F13" w:rsidR="00CE6F3B" w:rsidRDefault="00391EF3" w:rsidP="000B2747">
      <w:pPr>
        <w:spacing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391EF3">
        <w:rPr>
          <w:rFonts w:ascii="Arial" w:hAnsi="Arial" w:cs="Arial"/>
          <w:b/>
          <w:sz w:val="20"/>
          <w:szCs w:val="20"/>
          <w:lang w:val="en-US"/>
        </w:rPr>
        <w:t>Table S6:</w:t>
      </w:r>
      <w:r w:rsidRPr="00391EF3">
        <w:rPr>
          <w:rFonts w:ascii="Arial" w:hAnsi="Arial" w:cs="Arial"/>
          <w:sz w:val="20"/>
          <w:szCs w:val="20"/>
          <w:lang w:val="en-US"/>
        </w:rPr>
        <w:t xml:space="preserve"> Prior studies investigating the effect of sinus rhythm restoration on functional mitral and tricuspid regurgitation in patients with atrial fibrillation</w:t>
      </w:r>
    </w:p>
    <w:p w14:paraId="325A27A2" w14:textId="77777777" w:rsidR="00CE6F3B" w:rsidRPr="0056674D" w:rsidRDefault="00CE6F3B" w:rsidP="000B2747">
      <w:pPr>
        <w:spacing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78D87F85" w14:textId="77777777" w:rsidR="000B2747" w:rsidRDefault="000B2747">
      <w:pPr>
        <w:rPr>
          <w:lang w:val="en-US"/>
        </w:rPr>
      </w:pPr>
    </w:p>
    <w:p w14:paraId="0A3C9AAE" w14:textId="045530C6" w:rsidR="00CE2905" w:rsidRDefault="00CE2905">
      <w:pPr>
        <w:rPr>
          <w:lang w:val="en-US"/>
        </w:rPr>
      </w:pPr>
      <w:r w:rsidRPr="00CE2905">
        <w:rPr>
          <w:noProof/>
          <w:lang w:val="en-US"/>
        </w:rPr>
        <w:drawing>
          <wp:inline distT="0" distB="0" distL="0" distR="0" wp14:anchorId="2F3BCA6F" wp14:editId="2ECE8D47">
            <wp:extent cx="5760720" cy="3213735"/>
            <wp:effectExtent l="0" t="0" r="0" b="571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1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6254B" w14:textId="3F6B415B" w:rsidR="00CE2905" w:rsidRDefault="00CE2905">
      <w:pPr>
        <w:rPr>
          <w:lang w:val="en-US"/>
        </w:rPr>
      </w:pPr>
      <w:r w:rsidRPr="00CE2905">
        <w:rPr>
          <w:b/>
          <w:lang w:val="en-US"/>
        </w:rPr>
        <w:t xml:space="preserve">Figure </w:t>
      </w:r>
      <w:r w:rsidR="0091294E">
        <w:rPr>
          <w:b/>
          <w:lang w:val="en-US"/>
        </w:rPr>
        <w:t>S</w:t>
      </w:r>
      <w:r w:rsidRPr="00CE2905">
        <w:rPr>
          <w:b/>
          <w:lang w:val="en-US"/>
        </w:rPr>
        <w:t>1:</w:t>
      </w:r>
      <w:r>
        <w:rPr>
          <w:b/>
          <w:lang w:val="en-US"/>
        </w:rPr>
        <w:t xml:space="preserve"> </w:t>
      </w:r>
      <w:r w:rsidRPr="00CE2905">
        <w:rPr>
          <w:lang w:val="en-US"/>
        </w:rPr>
        <w:t>Shift Plot for patients presentin</w:t>
      </w:r>
      <w:r>
        <w:rPr>
          <w:lang w:val="en-US"/>
        </w:rPr>
        <w:t>g</w:t>
      </w:r>
      <w:r w:rsidRPr="00CE2905">
        <w:rPr>
          <w:lang w:val="en-US"/>
        </w:rPr>
        <w:t xml:space="preserve"> with at least moderate mitral insufficiency at baseline</w:t>
      </w:r>
    </w:p>
    <w:p w14:paraId="047CF46A" w14:textId="48B94898" w:rsidR="00CE2905" w:rsidRDefault="00CE2905">
      <w:pPr>
        <w:rPr>
          <w:lang w:val="en-US"/>
        </w:rPr>
      </w:pPr>
    </w:p>
    <w:p w14:paraId="0722D101" w14:textId="5DB8C869" w:rsidR="00CE2905" w:rsidRDefault="00CE2905">
      <w:pPr>
        <w:rPr>
          <w:lang w:val="en-US"/>
        </w:rPr>
      </w:pPr>
    </w:p>
    <w:p w14:paraId="5A687AD1" w14:textId="50216393" w:rsidR="00CE2905" w:rsidRDefault="00CE2905">
      <w:pPr>
        <w:rPr>
          <w:lang w:val="en-US"/>
        </w:rPr>
      </w:pPr>
      <w:r w:rsidRPr="00CE2905">
        <w:rPr>
          <w:noProof/>
          <w:lang w:val="en-US"/>
        </w:rPr>
        <w:lastRenderedPageBreak/>
        <w:drawing>
          <wp:inline distT="0" distB="0" distL="0" distR="0" wp14:anchorId="523DB03F" wp14:editId="311FEB8F">
            <wp:extent cx="5760720" cy="3265170"/>
            <wp:effectExtent l="0" t="0" r="0" b="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EA1C8" w14:textId="21E92BB3" w:rsidR="00CE2905" w:rsidRDefault="00CE2905" w:rsidP="00CE2905">
      <w:pPr>
        <w:rPr>
          <w:lang w:val="en-US"/>
        </w:rPr>
      </w:pPr>
      <w:r w:rsidRPr="00CE2905">
        <w:rPr>
          <w:b/>
          <w:lang w:val="en-US"/>
        </w:rPr>
        <w:t xml:space="preserve">Figure </w:t>
      </w:r>
      <w:r w:rsidR="0091294E">
        <w:rPr>
          <w:b/>
          <w:lang w:val="en-US"/>
        </w:rPr>
        <w:t>S</w:t>
      </w:r>
      <w:r>
        <w:rPr>
          <w:b/>
          <w:lang w:val="en-US"/>
        </w:rPr>
        <w:t>2</w:t>
      </w:r>
      <w:r w:rsidRPr="00CE2905">
        <w:rPr>
          <w:b/>
          <w:lang w:val="en-US"/>
        </w:rPr>
        <w:t>:</w:t>
      </w:r>
      <w:r>
        <w:rPr>
          <w:b/>
          <w:lang w:val="en-US"/>
        </w:rPr>
        <w:t xml:space="preserve"> </w:t>
      </w:r>
      <w:r w:rsidRPr="00CE2905">
        <w:rPr>
          <w:lang w:val="en-US"/>
        </w:rPr>
        <w:t>Shift Plot for patients presentin</w:t>
      </w:r>
      <w:r>
        <w:rPr>
          <w:lang w:val="en-US"/>
        </w:rPr>
        <w:t>g</w:t>
      </w:r>
      <w:r w:rsidRPr="00CE2905">
        <w:rPr>
          <w:lang w:val="en-US"/>
        </w:rPr>
        <w:t xml:space="preserve"> with at least moderate </w:t>
      </w:r>
      <w:r>
        <w:rPr>
          <w:lang w:val="en-US"/>
        </w:rPr>
        <w:t>tricuspid</w:t>
      </w:r>
      <w:r w:rsidRPr="00CE2905">
        <w:rPr>
          <w:lang w:val="en-US"/>
        </w:rPr>
        <w:t xml:space="preserve"> insufficiency at baseline</w:t>
      </w:r>
    </w:p>
    <w:p w14:paraId="093E3F22" w14:textId="77777777" w:rsidR="009703F8" w:rsidRDefault="009703F8" w:rsidP="00CE2905">
      <w:pPr>
        <w:rPr>
          <w:lang w:val="en-US"/>
        </w:rPr>
      </w:pPr>
    </w:p>
    <w:p w14:paraId="31F5B84C" w14:textId="77777777" w:rsidR="009703F8" w:rsidRDefault="009703F8" w:rsidP="009703F8">
      <w:pPr>
        <w:tabs>
          <w:tab w:val="left" w:pos="1005"/>
        </w:tabs>
        <w:jc w:val="both"/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US"/>
        </w:rPr>
        <w:t xml:space="preserve">               </w:t>
      </w:r>
      <w:r w:rsidRPr="007D0CD6">
        <w:rPr>
          <w:rFonts w:ascii="Arial" w:hAnsi="Arial" w:cs="Arial"/>
          <w:i/>
          <w:noProof/>
        </w:rPr>
        <w:drawing>
          <wp:inline distT="0" distB="0" distL="0" distR="0" wp14:anchorId="778045C8" wp14:editId="03544B6C">
            <wp:extent cx="4581525" cy="3124200"/>
            <wp:effectExtent l="0" t="0" r="9525" b="0"/>
            <wp:docPr id="24" name="Diagramm 24">
              <a:extLst xmlns:a="http://schemas.openxmlformats.org/drawingml/2006/main">
                <a:ext uri="{FF2B5EF4-FFF2-40B4-BE49-F238E27FC236}">
                  <a16:creationId xmlns:a16="http://schemas.microsoft.com/office/drawing/2014/main" id="{DED85764-181A-4AC4-9E22-95730B5EFBA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Pr="00762AB8">
        <w:rPr>
          <w:rFonts w:ascii="Arial" w:hAnsi="Arial" w:cs="Arial"/>
          <w:i/>
          <w:lang w:val="en-US"/>
        </w:rPr>
        <w:tab/>
      </w:r>
    </w:p>
    <w:p w14:paraId="3AAC1A78" w14:textId="4EDD2177" w:rsidR="009703F8" w:rsidRDefault="009703F8" w:rsidP="009703F8">
      <w:pPr>
        <w:jc w:val="both"/>
        <w:rPr>
          <w:rFonts w:ascii="Arial" w:hAnsi="Arial" w:cs="Arial"/>
          <w:bCs/>
          <w:sz w:val="20"/>
          <w:szCs w:val="20"/>
          <w:lang w:val="en-US"/>
        </w:rPr>
      </w:pPr>
      <w:r w:rsidRPr="006B09CE">
        <w:rPr>
          <w:rFonts w:ascii="Arial" w:hAnsi="Arial" w:cs="Arial"/>
          <w:b/>
          <w:bCs/>
          <w:sz w:val="20"/>
          <w:szCs w:val="20"/>
          <w:lang w:val="en-US"/>
        </w:rPr>
        <w:t xml:space="preserve">Figure </w:t>
      </w:r>
      <w:r w:rsidR="00F610A7">
        <w:rPr>
          <w:rFonts w:ascii="Arial" w:hAnsi="Arial" w:cs="Arial"/>
          <w:b/>
          <w:bCs/>
          <w:sz w:val="20"/>
          <w:szCs w:val="20"/>
          <w:lang w:val="en-US"/>
        </w:rPr>
        <w:t>S4</w:t>
      </w:r>
      <w:r w:rsidRPr="006B09CE">
        <w:rPr>
          <w:rFonts w:ascii="Arial" w:hAnsi="Arial" w:cs="Arial"/>
          <w:b/>
          <w:bCs/>
          <w:sz w:val="20"/>
          <w:szCs w:val="20"/>
          <w:lang w:val="en-US"/>
        </w:rPr>
        <w:t xml:space="preserve">: </w:t>
      </w:r>
      <w:r>
        <w:rPr>
          <w:rFonts w:ascii="Arial" w:hAnsi="Arial" w:cs="Arial"/>
          <w:bCs/>
          <w:sz w:val="20"/>
          <w:szCs w:val="20"/>
          <w:lang w:val="en-US"/>
        </w:rPr>
        <w:t>MR</w:t>
      </w:r>
      <w:r w:rsidRPr="006B09CE">
        <w:rPr>
          <w:rFonts w:ascii="Arial" w:hAnsi="Arial" w:cs="Arial"/>
          <w:bCs/>
          <w:sz w:val="20"/>
          <w:szCs w:val="20"/>
          <w:lang w:val="en-US"/>
        </w:rPr>
        <w:t xml:space="preserve"> severity at baseli</w:t>
      </w:r>
      <w:r>
        <w:rPr>
          <w:rFonts w:ascii="Arial" w:hAnsi="Arial" w:cs="Arial"/>
          <w:bCs/>
          <w:sz w:val="20"/>
          <w:szCs w:val="20"/>
          <w:lang w:val="en-US"/>
        </w:rPr>
        <w:t xml:space="preserve">ne and at </w:t>
      </w:r>
      <w:r w:rsidR="00F610A7">
        <w:rPr>
          <w:rFonts w:ascii="Arial" w:hAnsi="Arial" w:cs="Arial"/>
          <w:bCs/>
          <w:sz w:val="20"/>
          <w:szCs w:val="20"/>
          <w:lang w:val="en-US"/>
        </w:rPr>
        <w:t>3</w:t>
      </w:r>
      <w:r>
        <w:rPr>
          <w:rFonts w:ascii="Arial" w:hAnsi="Arial" w:cs="Arial"/>
          <w:bCs/>
          <w:sz w:val="20"/>
          <w:szCs w:val="20"/>
          <w:lang w:val="en-US"/>
        </w:rPr>
        <w:t xml:space="preserve"> months follow-up in patients in SR vs. recurrent AF </w:t>
      </w:r>
      <w:r w:rsidR="00F610A7">
        <w:rPr>
          <w:rFonts w:ascii="Arial" w:hAnsi="Arial" w:cs="Arial"/>
          <w:bCs/>
          <w:sz w:val="20"/>
          <w:szCs w:val="20"/>
          <w:lang w:val="en-US"/>
        </w:rPr>
        <w:t>(</w:t>
      </w:r>
      <w:r w:rsidRPr="000406D2">
        <w:rPr>
          <w:rFonts w:ascii="Arial" w:hAnsi="Arial" w:cs="Arial"/>
          <w:bCs/>
          <w:sz w:val="20"/>
          <w:szCs w:val="20"/>
          <w:lang w:val="en-US"/>
        </w:rPr>
        <w:t>shown in %</w:t>
      </w:r>
      <w:r w:rsidR="00F610A7">
        <w:rPr>
          <w:rFonts w:ascii="Arial" w:hAnsi="Arial" w:cs="Arial"/>
          <w:bCs/>
          <w:sz w:val="20"/>
          <w:szCs w:val="20"/>
          <w:lang w:val="en-US"/>
        </w:rPr>
        <w:t>)</w:t>
      </w:r>
      <w:r>
        <w:rPr>
          <w:rFonts w:ascii="Arial" w:hAnsi="Arial" w:cs="Arial"/>
          <w:bCs/>
          <w:sz w:val="20"/>
          <w:szCs w:val="20"/>
          <w:lang w:val="en-US"/>
        </w:rPr>
        <w:t>. Patients lost to follow-up are excluded from the analysis)</w:t>
      </w:r>
    </w:p>
    <w:p w14:paraId="20A43694" w14:textId="34A3D2F5" w:rsidR="00CE2905" w:rsidRDefault="00E53516">
      <w:pPr>
        <w:rPr>
          <w:lang w:val="en-US"/>
        </w:rPr>
      </w:pPr>
      <w:r w:rsidRPr="007D0CD6">
        <w:rPr>
          <w:rFonts w:ascii="Arial" w:hAnsi="Arial" w:cs="Arial"/>
          <w:i/>
          <w:noProof/>
        </w:rPr>
        <w:lastRenderedPageBreak/>
        <w:drawing>
          <wp:inline distT="0" distB="0" distL="0" distR="0" wp14:anchorId="3B55B871" wp14:editId="6B8C26F8">
            <wp:extent cx="4581525" cy="3124200"/>
            <wp:effectExtent l="0" t="0" r="9525" b="0"/>
            <wp:docPr id="26" name="Diagramm 26">
              <a:extLst xmlns:a="http://schemas.openxmlformats.org/drawingml/2006/main">
                <a:ext uri="{FF2B5EF4-FFF2-40B4-BE49-F238E27FC236}">
                  <a16:creationId xmlns:a16="http://schemas.microsoft.com/office/drawing/2014/main" id="{DED85764-181A-4AC4-9E22-95730B5EFBA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B99B73B" w14:textId="0CCF486F" w:rsidR="00F610A7" w:rsidRPr="00E53516" w:rsidRDefault="00F610A7" w:rsidP="00F610A7">
      <w:pPr>
        <w:jc w:val="both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Figure S5</w:t>
      </w:r>
      <w:r w:rsidRPr="006B09CE">
        <w:rPr>
          <w:rFonts w:ascii="Arial" w:hAnsi="Arial" w:cs="Arial"/>
          <w:b/>
          <w:bCs/>
          <w:sz w:val="20"/>
          <w:szCs w:val="20"/>
          <w:lang w:val="en-US"/>
        </w:rPr>
        <w:t xml:space="preserve">: </w:t>
      </w:r>
      <w:r>
        <w:rPr>
          <w:rFonts w:ascii="Arial" w:hAnsi="Arial" w:cs="Arial"/>
          <w:bCs/>
          <w:sz w:val="20"/>
          <w:szCs w:val="20"/>
          <w:lang w:val="en-US"/>
        </w:rPr>
        <w:t>TR</w:t>
      </w:r>
      <w:r w:rsidRPr="006B09CE">
        <w:rPr>
          <w:rFonts w:ascii="Arial" w:hAnsi="Arial" w:cs="Arial"/>
          <w:bCs/>
          <w:sz w:val="20"/>
          <w:szCs w:val="20"/>
          <w:lang w:val="en-US"/>
        </w:rPr>
        <w:t xml:space="preserve"> severity at baseli</w:t>
      </w:r>
      <w:r>
        <w:rPr>
          <w:rFonts w:ascii="Arial" w:hAnsi="Arial" w:cs="Arial"/>
          <w:bCs/>
          <w:sz w:val="20"/>
          <w:szCs w:val="20"/>
          <w:lang w:val="en-US"/>
        </w:rPr>
        <w:t>ne and at 3 months follow-up in patients in SR vs. recurrent AF (</w:t>
      </w:r>
      <w:r w:rsidRPr="000406D2">
        <w:rPr>
          <w:rFonts w:ascii="Arial" w:hAnsi="Arial" w:cs="Arial"/>
          <w:bCs/>
          <w:sz w:val="20"/>
          <w:szCs w:val="20"/>
          <w:lang w:val="en-US"/>
        </w:rPr>
        <w:t>shown in %</w:t>
      </w:r>
      <w:r>
        <w:rPr>
          <w:rFonts w:ascii="Arial" w:hAnsi="Arial" w:cs="Arial"/>
          <w:bCs/>
          <w:sz w:val="20"/>
          <w:szCs w:val="20"/>
          <w:lang w:val="en-US"/>
        </w:rPr>
        <w:t>). Patients lost to follow-up are excluded from the analysis)</w:t>
      </w:r>
    </w:p>
    <w:p w14:paraId="7A5E20AB" w14:textId="77777777" w:rsidR="00F610A7" w:rsidRPr="00CE2905" w:rsidRDefault="00F610A7">
      <w:pPr>
        <w:rPr>
          <w:lang w:val="en-US"/>
        </w:rPr>
      </w:pPr>
    </w:p>
    <w:sectPr w:rsidR="00F610A7" w:rsidRPr="00CE290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DD4"/>
    <w:rsid w:val="00000C07"/>
    <w:rsid w:val="000B2747"/>
    <w:rsid w:val="000E761C"/>
    <w:rsid w:val="000F5238"/>
    <w:rsid w:val="00106514"/>
    <w:rsid w:val="00141487"/>
    <w:rsid w:val="00181C8E"/>
    <w:rsid w:val="00204058"/>
    <w:rsid w:val="00215DA7"/>
    <w:rsid w:val="00241DD4"/>
    <w:rsid w:val="00263551"/>
    <w:rsid w:val="00276C06"/>
    <w:rsid w:val="00313E55"/>
    <w:rsid w:val="00391EF3"/>
    <w:rsid w:val="00450730"/>
    <w:rsid w:val="0046331E"/>
    <w:rsid w:val="00486847"/>
    <w:rsid w:val="004B3BD6"/>
    <w:rsid w:val="00610186"/>
    <w:rsid w:val="00667B65"/>
    <w:rsid w:val="00727AF2"/>
    <w:rsid w:val="007475C8"/>
    <w:rsid w:val="00866361"/>
    <w:rsid w:val="008D7FF2"/>
    <w:rsid w:val="0091294E"/>
    <w:rsid w:val="00913C2B"/>
    <w:rsid w:val="009515B5"/>
    <w:rsid w:val="009703F8"/>
    <w:rsid w:val="009E29BC"/>
    <w:rsid w:val="00A14726"/>
    <w:rsid w:val="00AD5DF5"/>
    <w:rsid w:val="00B138ED"/>
    <w:rsid w:val="00B27D35"/>
    <w:rsid w:val="00B97F58"/>
    <w:rsid w:val="00C12113"/>
    <w:rsid w:val="00CE2905"/>
    <w:rsid w:val="00CE6F3B"/>
    <w:rsid w:val="00DC6A5A"/>
    <w:rsid w:val="00E325E1"/>
    <w:rsid w:val="00E53516"/>
    <w:rsid w:val="00E81ED6"/>
    <w:rsid w:val="00F610A7"/>
    <w:rsid w:val="00FB1C1C"/>
    <w:rsid w:val="00FD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A2D65"/>
  <w15:chartTrackingRefBased/>
  <w15:docId w15:val="{F8894EFA-57A3-440F-9EDA-A10466323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5073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50730"/>
    <w:pPr>
      <w:spacing w:after="0" w:line="240" w:lineRule="auto"/>
    </w:pPr>
    <w:rPr>
      <w:rFonts w:eastAsiaTheme="minorEastAsia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Charite.de\Centren\AG\AG-Rhythmologie-CBF\Mitralklappenprojekt\Diagramme%20inkl.%20FU2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Charite.de\Centren\AG\AG-Rhythmologie-CBF\Mitralklappenprojekt\Diagramme%20inkl.%20FU2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de-DE"/>
              <a:t>SR</a:t>
            </a:r>
            <a:r>
              <a:rPr lang="de-DE" baseline="0"/>
              <a:t> at FU                                      AF at FU</a:t>
            </a:r>
            <a:endParaRPr lang="de-DE"/>
          </a:p>
        </c:rich>
      </c:tx>
      <c:layout>
        <c:manualLayout>
          <c:xMode val="edge"/>
          <c:yMode val="edge"/>
          <c:x val="0.19265266477864904"/>
          <c:y val="1.06142372447346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Tabelle1!$B$120</c:f>
              <c:strCache>
                <c:ptCount val="1"/>
                <c:pt idx="0">
                  <c:v>mild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DE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Tabelle1!$A$121:$A$124</c:f>
              <c:strCache>
                <c:ptCount val="4"/>
                <c:pt idx="0">
                  <c:v>SR Baseline (N=31)</c:v>
                </c:pt>
                <c:pt idx="1">
                  <c:v>SR FU-2</c:v>
                </c:pt>
                <c:pt idx="2">
                  <c:v>Recurrence Baseline (N=24)</c:v>
                </c:pt>
                <c:pt idx="3">
                  <c:v>Recurrence FU-2</c:v>
                </c:pt>
              </c:strCache>
            </c:strRef>
          </c:cat>
          <c:val>
            <c:numRef>
              <c:f>Tabelle1!$B$121:$B$124</c:f>
              <c:numCache>
                <c:formatCode>General</c:formatCode>
                <c:ptCount val="4"/>
                <c:pt idx="1">
                  <c:v>64.400000000000006</c:v>
                </c:pt>
                <c:pt idx="3">
                  <c:v>28.6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A7F-4EE3-9CE3-DFADE10C471F}"/>
            </c:ext>
          </c:extLst>
        </c:ser>
        <c:ser>
          <c:idx val="1"/>
          <c:order val="1"/>
          <c:tx>
            <c:strRef>
              <c:f>Tabelle1!$C$120</c:f>
              <c:strCache>
                <c:ptCount val="1"/>
                <c:pt idx="0">
                  <c:v>moderate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75,6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A7F-4EE3-9CE3-DFADE10C47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DE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Tabelle1!$A$121:$A$124</c:f>
              <c:strCache>
                <c:ptCount val="4"/>
                <c:pt idx="0">
                  <c:v>SR Baseline (N=31)</c:v>
                </c:pt>
                <c:pt idx="1">
                  <c:v>SR FU-2</c:v>
                </c:pt>
                <c:pt idx="2">
                  <c:v>Recurrence Baseline (N=24)</c:v>
                </c:pt>
                <c:pt idx="3">
                  <c:v>Recurrence FU-2</c:v>
                </c:pt>
              </c:strCache>
            </c:strRef>
          </c:cat>
          <c:val>
            <c:numRef>
              <c:f>Tabelle1!$C$121:$C$124</c:f>
              <c:numCache>
                <c:formatCode>General</c:formatCode>
                <c:ptCount val="4"/>
                <c:pt idx="0">
                  <c:v>75.599999999999994</c:v>
                </c:pt>
                <c:pt idx="1">
                  <c:v>22.2</c:v>
                </c:pt>
                <c:pt idx="2">
                  <c:v>92.9</c:v>
                </c:pt>
                <c:pt idx="3">
                  <c:v>57.1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A7F-4EE3-9CE3-DFADE10C471F}"/>
            </c:ext>
          </c:extLst>
        </c:ser>
        <c:ser>
          <c:idx val="2"/>
          <c:order val="2"/>
          <c:tx>
            <c:strRef>
              <c:f>Tabelle1!$D$120</c:f>
              <c:strCache>
                <c:ptCount val="1"/>
                <c:pt idx="0">
                  <c:v>severe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DE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Tabelle1!$A$121:$A$124</c:f>
              <c:strCache>
                <c:ptCount val="4"/>
                <c:pt idx="0">
                  <c:v>SR Baseline (N=31)</c:v>
                </c:pt>
                <c:pt idx="1">
                  <c:v>SR FU-2</c:v>
                </c:pt>
                <c:pt idx="2">
                  <c:v>Recurrence Baseline (N=24)</c:v>
                </c:pt>
                <c:pt idx="3">
                  <c:v>Recurrence FU-2</c:v>
                </c:pt>
              </c:strCache>
            </c:strRef>
          </c:cat>
          <c:val>
            <c:numRef>
              <c:f>Tabelle1!$D$121:$D$124</c:f>
              <c:numCache>
                <c:formatCode>General</c:formatCode>
                <c:ptCount val="4"/>
                <c:pt idx="0">
                  <c:v>24.4</c:v>
                </c:pt>
                <c:pt idx="1">
                  <c:v>13.4</c:v>
                </c:pt>
                <c:pt idx="2">
                  <c:v>7.1</c:v>
                </c:pt>
                <c:pt idx="3">
                  <c:v>14.3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A7F-4EE3-9CE3-DFADE10C471F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068897936"/>
        <c:axId val="1344569504"/>
      </c:barChart>
      <c:catAx>
        <c:axId val="106889793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344569504"/>
        <c:crosses val="autoZero"/>
        <c:auto val="1"/>
        <c:lblAlgn val="ctr"/>
        <c:lblOffset val="100"/>
        <c:noMultiLvlLbl val="0"/>
      </c:catAx>
      <c:valAx>
        <c:axId val="134456950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0688979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de-DE"/>
              <a:t>SR</a:t>
            </a:r>
            <a:r>
              <a:rPr lang="de-DE" baseline="0"/>
              <a:t> at FU                                      AF at FU</a:t>
            </a:r>
            <a:endParaRPr lang="de-DE"/>
          </a:p>
        </c:rich>
      </c:tx>
      <c:layout>
        <c:manualLayout>
          <c:xMode val="edge"/>
          <c:yMode val="edge"/>
          <c:x val="0.19265266477864904"/>
          <c:y val="1.06142372447346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Tabelle1!$B$120</c:f>
              <c:strCache>
                <c:ptCount val="1"/>
                <c:pt idx="0">
                  <c:v>mild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DE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Tabelle1!$A$121:$A$124</c:f>
              <c:strCache>
                <c:ptCount val="4"/>
                <c:pt idx="0">
                  <c:v>SR Baseline (N=31)</c:v>
                </c:pt>
                <c:pt idx="1">
                  <c:v>SR FU-2</c:v>
                </c:pt>
                <c:pt idx="2">
                  <c:v>Recurrence Baseline (N=24)</c:v>
                </c:pt>
                <c:pt idx="3">
                  <c:v>Recurrence FU-2</c:v>
                </c:pt>
              </c:strCache>
            </c:strRef>
          </c:cat>
          <c:val>
            <c:numRef>
              <c:f>Tabelle1!$B$121:$B$124</c:f>
              <c:numCache>
                <c:formatCode>General</c:formatCode>
                <c:ptCount val="4"/>
                <c:pt idx="1">
                  <c:v>57.8</c:v>
                </c:pt>
                <c:pt idx="3">
                  <c:v>41.7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CBC-47BE-9A34-0BD45FF06A6A}"/>
            </c:ext>
          </c:extLst>
        </c:ser>
        <c:ser>
          <c:idx val="1"/>
          <c:order val="1"/>
          <c:tx>
            <c:strRef>
              <c:f>Tabelle1!$C$120</c:f>
              <c:strCache>
                <c:ptCount val="1"/>
                <c:pt idx="0">
                  <c:v>moderate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66,7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CBC-47BE-9A34-0BD45FF06A6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DE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Tabelle1!$A$121:$A$124</c:f>
              <c:strCache>
                <c:ptCount val="4"/>
                <c:pt idx="0">
                  <c:v>SR Baseline (N=31)</c:v>
                </c:pt>
                <c:pt idx="1">
                  <c:v>SR FU-2</c:v>
                </c:pt>
                <c:pt idx="2">
                  <c:v>Recurrence Baseline (N=24)</c:v>
                </c:pt>
                <c:pt idx="3">
                  <c:v>Recurrence FU-2</c:v>
                </c:pt>
              </c:strCache>
            </c:strRef>
          </c:cat>
          <c:val>
            <c:numRef>
              <c:f>Tabelle1!$C$121:$C$124</c:f>
              <c:numCache>
                <c:formatCode>General</c:formatCode>
                <c:ptCount val="4"/>
                <c:pt idx="0">
                  <c:v>66.7</c:v>
                </c:pt>
                <c:pt idx="1">
                  <c:v>33.299999999999997</c:v>
                </c:pt>
                <c:pt idx="2">
                  <c:v>91.7</c:v>
                </c:pt>
                <c:pt idx="3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CBC-47BE-9A34-0BD45FF06A6A}"/>
            </c:ext>
          </c:extLst>
        </c:ser>
        <c:ser>
          <c:idx val="2"/>
          <c:order val="2"/>
          <c:tx>
            <c:strRef>
              <c:f>Tabelle1!$D$120</c:f>
              <c:strCache>
                <c:ptCount val="1"/>
                <c:pt idx="0">
                  <c:v>severe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DE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Tabelle1!$A$121:$A$124</c:f>
              <c:strCache>
                <c:ptCount val="4"/>
                <c:pt idx="0">
                  <c:v>SR Baseline (N=31)</c:v>
                </c:pt>
                <c:pt idx="1">
                  <c:v>SR FU-2</c:v>
                </c:pt>
                <c:pt idx="2">
                  <c:v>Recurrence Baseline (N=24)</c:v>
                </c:pt>
                <c:pt idx="3">
                  <c:v>Recurrence FU-2</c:v>
                </c:pt>
              </c:strCache>
            </c:strRef>
          </c:cat>
          <c:val>
            <c:numRef>
              <c:f>Tabelle1!$D$121:$D$124</c:f>
              <c:numCache>
                <c:formatCode>General</c:formatCode>
                <c:ptCount val="4"/>
                <c:pt idx="0">
                  <c:v>24.4</c:v>
                </c:pt>
                <c:pt idx="1">
                  <c:v>4.4000000000000004</c:v>
                </c:pt>
                <c:pt idx="2">
                  <c:v>8.3000000000000007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CBC-47BE-9A34-0BD45FF06A6A}"/>
            </c:ext>
          </c:extLst>
        </c:ser>
        <c:ser>
          <c:idx val="3"/>
          <c:order val="3"/>
          <c:tx>
            <c:strRef>
              <c:f>Tabelle1!$E$120</c:f>
              <c:strCache>
                <c:ptCount val="1"/>
                <c:pt idx="0">
                  <c:v>massive 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DE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Tabelle1!$A$121:$A$124</c:f>
              <c:strCache>
                <c:ptCount val="4"/>
                <c:pt idx="0">
                  <c:v>SR Baseline (N=31)</c:v>
                </c:pt>
                <c:pt idx="1">
                  <c:v>SR FU-2</c:v>
                </c:pt>
                <c:pt idx="2">
                  <c:v>Recurrence Baseline (N=24)</c:v>
                </c:pt>
                <c:pt idx="3">
                  <c:v>Recurrence FU-2</c:v>
                </c:pt>
              </c:strCache>
            </c:strRef>
          </c:cat>
          <c:val>
            <c:numRef>
              <c:f>Tabelle1!$E$121:$E$124</c:f>
              <c:numCache>
                <c:formatCode>General</c:formatCode>
                <c:ptCount val="4"/>
                <c:pt idx="0">
                  <c:v>6.7</c:v>
                </c:pt>
                <c:pt idx="1">
                  <c:v>2.2000000000000002</c:v>
                </c:pt>
                <c:pt idx="2">
                  <c:v>0</c:v>
                </c:pt>
                <c:pt idx="3">
                  <c:v>8.3000000000000007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CBC-47BE-9A34-0BD45FF06A6A}"/>
            </c:ext>
          </c:extLst>
        </c:ser>
        <c:ser>
          <c:idx val="4"/>
          <c:order val="4"/>
          <c:tx>
            <c:strRef>
              <c:f>Tabelle1!$F$120</c:f>
              <c:strCache>
                <c:ptCount val="1"/>
                <c:pt idx="0">
                  <c:v>torrential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DE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Tabelle1!$A$121:$A$124</c:f>
              <c:strCache>
                <c:ptCount val="4"/>
                <c:pt idx="0">
                  <c:v>SR Baseline (N=31)</c:v>
                </c:pt>
                <c:pt idx="1">
                  <c:v>SR FU-2</c:v>
                </c:pt>
                <c:pt idx="2">
                  <c:v>Recurrence Baseline (N=24)</c:v>
                </c:pt>
                <c:pt idx="3">
                  <c:v>Recurrence FU-2</c:v>
                </c:pt>
              </c:strCache>
            </c:strRef>
          </c:cat>
          <c:val>
            <c:numRef>
              <c:f>Tabelle1!$F$121:$F$124</c:f>
              <c:numCache>
                <c:formatCode>General</c:formatCode>
                <c:ptCount val="4"/>
                <c:pt idx="0">
                  <c:v>2.2000000000000002</c:v>
                </c:pt>
                <c:pt idx="1">
                  <c:v>2.2000000000000002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FCBC-47BE-9A34-0BD45FF06A6A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068897936"/>
        <c:axId val="1344569504"/>
      </c:barChart>
      <c:catAx>
        <c:axId val="106889793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344569504"/>
        <c:crosses val="autoZero"/>
        <c:auto val="1"/>
        <c:lblAlgn val="ctr"/>
        <c:lblOffset val="100"/>
        <c:noMultiLvlLbl val="0"/>
      </c:catAx>
      <c:valAx>
        <c:axId val="134456950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0688979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0.14449</cdr:x>
      <cdr:y>0.21524</cdr:y>
    </cdr:from>
    <cdr:to>
      <cdr:x>0.38254</cdr:x>
      <cdr:y>0.24085</cdr:y>
    </cdr:to>
    <cdr:sp macro="" textlink="">
      <cdr:nvSpPr>
        <cdr:cNvPr id="2" name="Rechteck 1">
          <a:extLst xmlns:a="http://schemas.openxmlformats.org/drawingml/2006/main">
            <a:ext uri="{FF2B5EF4-FFF2-40B4-BE49-F238E27FC236}">
              <a16:creationId xmlns:a16="http://schemas.microsoft.com/office/drawing/2014/main" id="{B14F3FC4-A79A-4A4E-8B1A-77DA660DF849}"/>
            </a:ext>
          </a:extLst>
        </cdr:cNvPr>
        <cdr:cNvSpPr/>
      </cdr:nvSpPr>
      <cdr:spPr>
        <a:xfrm xmlns:a="http://schemas.openxmlformats.org/drawingml/2006/main">
          <a:off x="661988" y="672464"/>
          <a:ext cx="1090613" cy="80011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solidFill>
            <a:schemeClr val="tx1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91440" tIns="45720" rIns="91440" bIns="45720" numCol="1" spcCol="0" rtlCol="0" fromWordArt="0" anchor="ctr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defPPr>
            <a:defRPr lang="de-DE"/>
          </a:defPPr>
          <a:lvl1pPr marL="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endParaRPr lang="de-DE"/>
        </a:p>
      </cdr:txBody>
    </cdr:sp>
  </cdr:relSizeAnchor>
  <cdr:relSizeAnchor xmlns:cdr="http://schemas.openxmlformats.org/drawingml/2006/chartDrawing">
    <cdr:from>
      <cdr:x>0.1438</cdr:x>
      <cdr:y>0.14305</cdr:y>
    </cdr:from>
    <cdr:to>
      <cdr:x>0.38773</cdr:x>
      <cdr:y>0.22186</cdr:y>
    </cdr:to>
    <cdr:sp macro="" textlink="">
      <cdr:nvSpPr>
        <cdr:cNvPr id="4" name="Textfeld 6">
          <a:extLst xmlns:a="http://schemas.openxmlformats.org/drawingml/2006/main">
            <a:ext uri="{FF2B5EF4-FFF2-40B4-BE49-F238E27FC236}">
              <a16:creationId xmlns:a16="http://schemas.microsoft.com/office/drawing/2014/main" id="{4279D474-9973-4EDB-8B04-66B598AACB5F}"/>
            </a:ext>
          </a:extLst>
        </cdr:cNvPr>
        <cdr:cNvSpPr txBox="1"/>
      </cdr:nvSpPr>
      <cdr:spPr>
        <a:xfrm xmlns:a="http://schemas.openxmlformats.org/drawingml/2006/main">
          <a:off x="658812" y="446916"/>
          <a:ext cx="1117600" cy="246221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square" rtlCol="0">
          <a:spAutoFit/>
        </a:bodyPr>
        <a:lstStyle xmlns:a="http://schemas.openxmlformats.org/drawingml/2006/main">
          <a:defPPr>
            <a:defRPr lang="de-DE"/>
          </a:defPPr>
          <a:lvl1pPr marL="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de-DE" sz="1000" dirty="0"/>
            <a:t>p&lt;0.001</a:t>
          </a:r>
        </a:p>
      </cdr:txBody>
    </cdr:sp>
  </cdr:relSizeAnchor>
  <cdr:relSizeAnchor xmlns:cdr="http://schemas.openxmlformats.org/drawingml/2006/chartDrawing">
    <cdr:from>
      <cdr:x>0.61573</cdr:x>
      <cdr:y>0.14305</cdr:y>
    </cdr:from>
    <cdr:to>
      <cdr:x>0.85967</cdr:x>
      <cdr:y>0.2227</cdr:y>
    </cdr:to>
    <cdr:sp macro="" textlink="">
      <cdr:nvSpPr>
        <cdr:cNvPr id="5" name="Textfeld 6">
          <a:extLst xmlns:a="http://schemas.openxmlformats.org/drawingml/2006/main">
            <a:ext uri="{FF2B5EF4-FFF2-40B4-BE49-F238E27FC236}">
              <a16:creationId xmlns:a16="http://schemas.microsoft.com/office/drawing/2014/main" id="{0285F1CC-26EE-4D77-A7EE-E9D2C7D66B56}"/>
            </a:ext>
          </a:extLst>
        </cdr:cNvPr>
        <cdr:cNvSpPr txBox="1"/>
      </cdr:nvSpPr>
      <cdr:spPr>
        <a:xfrm xmlns:a="http://schemas.openxmlformats.org/drawingml/2006/main">
          <a:off x="2820982" y="446917"/>
          <a:ext cx="1117618" cy="248851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square" rtlCol="0">
          <a:sp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de-DE" sz="1000" dirty="0"/>
            <a:t>p=0.101</a:t>
          </a:r>
        </a:p>
      </cdr:txBody>
    </cdr:sp>
  </cdr:relSizeAnchor>
  <cdr:relSizeAnchor xmlns:cdr="http://schemas.openxmlformats.org/drawingml/2006/chartDrawing">
    <cdr:from>
      <cdr:x>0.62128</cdr:x>
      <cdr:y>0.21545</cdr:y>
    </cdr:from>
    <cdr:to>
      <cdr:x>0.85932</cdr:x>
      <cdr:y>0.24106</cdr:y>
    </cdr:to>
    <cdr:sp macro="" textlink="">
      <cdr:nvSpPr>
        <cdr:cNvPr id="6" name="Rechteck 5">
          <a:extLst xmlns:a="http://schemas.openxmlformats.org/drawingml/2006/main">
            <a:ext uri="{FF2B5EF4-FFF2-40B4-BE49-F238E27FC236}">
              <a16:creationId xmlns:a16="http://schemas.microsoft.com/office/drawing/2014/main" id="{E5481A99-E2FA-491E-BDFD-089D25224FA7}"/>
            </a:ext>
          </a:extLst>
        </cdr:cNvPr>
        <cdr:cNvSpPr/>
      </cdr:nvSpPr>
      <cdr:spPr>
        <a:xfrm xmlns:a="http://schemas.openxmlformats.org/drawingml/2006/main">
          <a:off x="2846410" y="673109"/>
          <a:ext cx="1090586" cy="80011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solidFill>
            <a:schemeClr val="tx1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91440" tIns="45720" rIns="91440" bIns="45720" numCol="1" spcCol="0" rtlCol="0" fromWordArt="0" anchor="ctr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endParaRPr lang="de-DE"/>
        </a:p>
      </cdr:txBody>
    </cdr:sp>
  </cdr:relSizeAnchor>
  <cdr:relSizeAnchor xmlns:cdr="http://schemas.openxmlformats.org/drawingml/2006/chartDrawing">
    <cdr:from>
      <cdr:x>0.10963</cdr:x>
      <cdr:y>0.2282</cdr:y>
    </cdr:from>
    <cdr:to>
      <cdr:x>0.91476</cdr:x>
      <cdr:y>0.24284</cdr:y>
    </cdr:to>
    <cdr:sp macro="" textlink="">
      <cdr:nvSpPr>
        <cdr:cNvPr id="3" name="Rechteck 2">
          <a:extLst xmlns:a="http://schemas.openxmlformats.org/drawingml/2006/main">
            <a:ext uri="{FF2B5EF4-FFF2-40B4-BE49-F238E27FC236}">
              <a16:creationId xmlns:a16="http://schemas.microsoft.com/office/drawing/2014/main" id="{061F7DF0-8FB3-4CDF-A49A-B5BE20293FEE}"/>
            </a:ext>
          </a:extLst>
        </cdr:cNvPr>
        <cdr:cNvSpPr/>
      </cdr:nvSpPr>
      <cdr:spPr>
        <a:xfrm xmlns:a="http://schemas.openxmlformats.org/drawingml/2006/main">
          <a:off x="502273" y="712942"/>
          <a:ext cx="3688723" cy="45739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91440" tIns="45720" rIns="91440" bIns="45720" numCol="1" spcCol="0" rtlCol="0" fromWordArt="0" anchor="ctr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defPPr>
            <a:defRPr lang="de-DE"/>
          </a:defPPr>
          <a:lvl1pPr marL="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endParaRPr lang="de-DE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0.14449</cdr:x>
      <cdr:y>0.21524</cdr:y>
    </cdr:from>
    <cdr:to>
      <cdr:x>0.38254</cdr:x>
      <cdr:y>0.24085</cdr:y>
    </cdr:to>
    <cdr:sp macro="" textlink="">
      <cdr:nvSpPr>
        <cdr:cNvPr id="2" name="Rechteck 1">
          <a:extLst xmlns:a="http://schemas.openxmlformats.org/drawingml/2006/main">
            <a:ext uri="{FF2B5EF4-FFF2-40B4-BE49-F238E27FC236}">
              <a16:creationId xmlns:a16="http://schemas.microsoft.com/office/drawing/2014/main" id="{B14F3FC4-A79A-4A4E-8B1A-77DA660DF849}"/>
            </a:ext>
          </a:extLst>
        </cdr:cNvPr>
        <cdr:cNvSpPr/>
      </cdr:nvSpPr>
      <cdr:spPr>
        <a:xfrm xmlns:a="http://schemas.openxmlformats.org/drawingml/2006/main">
          <a:off x="661988" y="672464"/>
          <a:ext cx="1090613" cy="80011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solidFill>
            <a:schemeClr val="tx1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91440" tIns="45720" rIns="91440" bIns="45720" numCol="1" spcCol="0" rtlCol="0" fromWordArt="0" anchor="ctr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defPPr>
            <a:defRPr lang="de-DE"/>
          </a:defPPr>
          <a:lvl1pPr marL="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endParaRPr lang="de-DE"/>
        </a:p>
      </cdr:txBody>
    </cdr:sp>
  </cdr:relSizeAnchor>
  <cdr:relSizeAnchor xmlns:cdr="http://schemas.openxmlformats.org/drawingml/2006/chartDrawing">
    <cdr:from>
      <cdr:x>0.1438</cdr:x>
      <cdr:y>0.14305</cdr:y>
    </cdr:from>
    <cdr:to>
      <cdr:x>0.38773</cdr:x>
      <cdr:y>0.22186</cdr:y>
    </cdr:to>
    <cdr:sp macro="" textlink="">
      <cdr:nvSpPr>
        <cdr:cNvPr id="4" name="Textfeld 6">
          <a:extLst xmlns:a="http://schemas.openxmlformats.org/drawingml/2006/main">
            <a:ext uri="{FF2B5EF4-FFF2-40B4-BE49-F238E27FC236}">
              <a16:creationId xmlns:a16="http://schemas.microsoft.com/office/drawing/2014/main" id="{4279D474-9973-4EDB-8B04-66B598AACB5F}"/>
            </a:ext>
          </a:extLst>
        </cdr:cNvPr>
        <cdr:cNvSpPr txBox="1"/>
      </cdr:nvSpPr>
      <cdr:spPr>
        <a:xfrm xmlns:a="http://schemas.openxmlformats.org/drawingml/2006/main">
          <a:off x="658812" y="446916"/>
          <a:ext cx="1117600" cy="246221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square" rtlCol="0">
          <a:spAutoFit/>
        </a:bodyPr>
        <a:lstStyle xmlns:a="http://schemas.openxmlformats.org/drawingml/2006/main">
          <a:defPPr>
            <a:defRPr lang="de-DE"/>
          </a:defPPr>
          <a:lvl1pPr marL="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algn="l" defTabSz="914400" rtl="0" eaLnBrk="1" latinLnBrk="0" hangingPunct="1">
            <a:defRPr sz="1800" kern="12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de-DE" sz="1000" dirty="0"/>
            <a:t>p&lt;0.001</a:t>
          </a:r>
        </a:p>
      </cdr:txBody>
    </cdr:sp>
  </cdr:relSizeAnchor>
  <cdr:relSizeAnchor xmlns:cdr="http://schemas.openxmlformats.org/drawingml/2006/chartDrawing">
    <cdr:from>
      <cdr:x>0.61573</cdr:x>
      <cdr:y>0.14305</cdr:y>
    </cdr:from>
    <cdr:to>
      <cdr:x>0.85967</cdr:x>
      <cdr:y>0.2227</cdr:y>
    </cdr:to>
    <cdr:sp macro="" textlink="">
      <cdr:nvSpPr>
        <cdr:cNvPr id="5" name="Textfeld 6">
          <a:extLst xmlns:a="http://schemas.openxmlformats.org/drawingml/2006/main">
            <a:ext uri="{FF2B5EF4-FFF2-40B4-BE49-F238E27FC236}">
              <a16:creationId xmlns:a16="http://schemas.microsoft.com/office/drawing/2014/main" id="{0285F1CC-26EE-4D77-A7EE-E9D2C7D66B56}"/>
            </a:ext>
          </a:extLst>
        </cdr:cNvPr>
        <cdr:cNvSpPr txBox="1"/>
      </cdr:nvSpPr>
      <cdr:spPr>
        <a:xfrm xmlns:a="http://schemas.openxmlformats.org/drawingml/2006/main">
          <a:off x="2820982" y="446917"/>
          <a:ext cx="1117618" cy="248851"/>
        </a:xfrm>
        <a:prstGeom xmlns:a="http://schemas.openxmlformats.org/drawingml/2006/main" prst="rect">
          <a:avLst/>
        </a:prstGeom>
        <a:noFill xmlns:a="http://schemas.openxmlformats.org/drawingml/2006/main"/>
      </cdr:spPr>
      <cdr:txBody>
        <a:bodyPr xmlns:a="http://schemas.openxmlformats.org/drawingml/2006/main" wrap="square" rtlCol="0">
          <a:sp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de-DE" sz="1000" dirty="0"/>
            <a:t>p=0.217</a:t>
          </a:r>
        </a:p>
      </cdr:txBody>
    </cdr:sp>
  </cdr:relSizeAnchor>
  <cdr:relSizeAnchor xmlns:cdr="http://schemas.openxmlformats.org/drawingml/2006/chartDrawing">
    <cdr:from>
      <cdr:x>0.62128</cdr:x>
      <cdr:y>0.21545</cdr:y>
    </cdr:from>
    <cdr:to>
      <cdr:x>0.85932</cdr:x>
      <cdr:y>0.24106</cdr:y>
    </cdr:to>
    <cdr:sp macro="" textlink="">
      <cdr:nvSpPr>
        <cdr:cNvPr id="6" name="Rechteck 5">
          <a:extLst xmlns:a="http://schemas.openxmlformats.org/drawingml/2006/main">
            <a:ext uri="{FF2B5EF4-FFF2-40B4-BE49-F238E27FC236}">
              <a16:creationId xmlns:a16="http://schemas.microsoft.com/office/drawing/2014/main" id="{E5481A99-E2FA-491E-BDFD-089D25224FA7}"/>
            </a:ext>
          </a:extLst>
        </cdr:cNvPr>
        <cdr:cNvSpPr/>
      </cdr:nvSpPr>
      <cdr:spPr>
        <a:xfrm xmlns:a="http://schemas.openxmlformats.org/drawingml/2006/main">
          <a:off x="2846410" y="673109"/>
          <a:ext cx="1090586" cy="80011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solidFill>
            <a:schemeClr val="tx1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91440" tIns="45720" rIns="91440" bIns="45720" numCol="1" spcCol="0" rtlCol="0" fromWordArt="0" anchor="ctr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endParaRPr lang="de-DE"/>
        </a:p>
      </cdr:txBody>
    </cdr:sp>
  </cdr:relSizeAnchor>
  <cdr:relSizeAnchor xmlns:cdr="http://schemas.openxmlformats.org/drawingml/2006/chartDrawing">
    <cdr:from>
      <cdr:x>0.10718</cdr:x>
      <cdr:y>0.15278</cdr:y>
    </cdr:from>
    <cdr:to>
      <cdr:x>0.91231</cdr:x>
      <cdr:y>0.16742</cdr:y>
    </cdr:to>
    <cdr:sp macro="" textlink="">
      <cdr:nvSpPr>
        <cdr:cNvPr id="3" name="Rechteck 2">
          <a:extLst xmlns:a="http://schemas.openxmlformats.org/drawingml/2006/main">
            <a:ext uri="{FF2B5EF4-FFF2-40B4-BE49-F238E27FC236}">
              <a16:creationId xmlns:a16="http://schemas.microsoft.com/office/drawing/2014/main" id="{061F7DF0-8FB3-4CDF-A49A-B5BE20293FEE}"/>
            </a:ext>
          </a:extLst>
        </cdr:cNvPr>
        <cdr:cNvSpPr/>
      </cdr:nvSpPr>
      <cdr:spPr>
        <a:xfrm xmlns:a="http://schemas.openxmlformats.org/drawingml/2006/main">
          <a:off x="491053" y="477330"/>
          <a:ext cx="3688723" cy="45739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91440" tIns="45720" rIns="91440" bIns="45720" numCol="1" spcCol="0" rtlCol="0" fromWordArt="0" anchor="ctr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defPPr>
            <a:defRPr lang="de-DE"/>
          </a:defPPr>
          <a:lvl1pPr marL="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endParaRPr lang="de-DE"/>
        </a:p>
      </cdr:txBody>
    </cdr:sp>
  </cdr:relSizeAnchor>
  <cdr:relSizeAnchor xmlns:cdr="http://schemas.openxmlformats.org/drawingml/2006/chartDrawing">
    <cdr:from>
      <cdr:x>0.12194</cdr:x>
      <cdr:y>0.2301</cdr:y>
    </cdr:from>
    <cdr:to>
      <cdr:x>0.92707</cdr:x>
      <cdr:y>0.24474</cdr:y>
    </cdr:to>
    <cdr:sp macro="" textlink="">
      <cdr:nvSpPr>
        <cdr:cNvPr id="7" name="Rechteck 6">
          <a:extLst xmlns:a="http://schemas.openxmlformats.org/drawingml/2006/main"/>
        </cdr:cNvPr>
        <cdr:cNvSpPr/>
      </cdr:nvSpPr>
      <cdr:spPr>
        <a:xfrm xmlns:a="http://schemas.openxmlformats.org/drawingml/2006/main">
          <a:off x="558683" y="718864"/>
          <a:ext cx="3688723" cy="45739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91440" tIns="45720" rIns="91440" bIns="45720" numCol="1" spcCol="0" rtlCol="0" fromWordArt="0" anchor="ctr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endParaRPr lang="de-DE"/>
        </a:p>
      </cdr:txBody>
    </cdr:sp>
  </cdr:relSizeAnchor>
</c:userShape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920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Charité Universitaetsmedizin Berlin</Company>
  <LinksUpToDate>false</LinksUpToDate>
  <CharactersWithSpaces>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Attanasio, Philipp</dc:creator>
  <cp:keywords/>
  <dc:description/>
  <cp:lastModifiedBy>Attanasio, Philipp</cp:lastModifiedBy>
  <cp:revision>22</cp:revision>
  <dcterms:created xsi:type="dcterms:W3CDTF">2025-12-16T12:51:00Z</dcterms:created>
  <dcterms:modified xsi:type="dcterms:W3CDTF">2026-02-04T13:59:00Z</dcterms:modified>
</cp:coreProperties>
</file>