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29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2258"/>
        <w:gridCol w:w="3544"/>
        <w:gridCol w:w="3827"/>
      </w:tblGrid>
      <w:tr w:rsidR="009F15D5" w:rsidRPr="00DD26F9" w14:paraId="49626D06" w14:textId="77777777" w:rsidTr="009F15D5">
        <w:trPr>
          <w:trHeight w:val="20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3AE7CA5B" w14:textId="77777777" w:rsidR="009F15D5" w:rsidRPr="00DD26F9" w:rsidRDefault="009F15D5" w:rsidP="00496C56">
            <w:pPr>
              <w:spacing w:after="0" w:line="240" w:lineRule="auto"/>
              <w:contextualSpacing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DD26F9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Base cohort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76F17F43" w14:textId="77777777" w:rsidR="009F15D5" w:rsidRPr="00DD26F9" w:rsidRDefault="009F15D5" w:rsidP="00496C56">
            <w:pPr>
              <w:spacing w:after="0" w:line="240" w:lineRule="auto"/>
              <w:contextualSpacing/>
              <w:rPr>
                <w:b/>
                <w:bCs/>
                <w:color w:val="FFFFFF" w:themeColor="background1"/>
                <w:sz w:val="20"/>
                <w:szCs w:val="20"/>
                <w:lang w:val="de-DE"/>
              </w:rPr>
            </w:pPr>
            <w:bookmarkStart w:id="0" w:name="_Hlk125980259"/>
            <w:r w:rsidRPr="00DD26F9">
              <w:rPr>
                <w:b/>
                <w:bCs/>
                <w:color w:val="FFFFFF" w:themeColor="background1"/>
                <w:sz w:val="20"/>
                <w:szCs w:val="20"/>
                <w:lang w:val="de-DE"/>
              </w:rPr>
              <w:t>Definition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AC1305" w14:textId="77777777" w:rsidR="009F15D5" w:rsidRPr="00DD26F9" w:rsidRDefault="009F15D5" w:rsidP="00496C56">
            <w:pPr>
              <w:spacing w:after="0" w:line="240" w:lineRule="auto"/>
              <w:contextualSpacing/>
              <w:rPr>
                <w:color w:val="FFFFFF" w:themeColor="background1"/>
                <w:sz w:val="20"/>
                <w:szCs w:val="20"/>
                <w:lang w:val="de-DE"/>
              </w:rPr>
            </w:pPr>
            <w:r w:rsidRPr="00DD26F9">
              <w:rPr>
                <w:b/>
                <w:bCs/>
                <w:color w:val="FFFFFF" w:themeColor="background1"/>
                <w:sz w:val="20"/>
                <w:szCs w:val="20"/>
                <w:lang w:val="de-DE"/>
              </w:rPr>
              <w:t>Treatment</w:t>
            </w:r>
          </w:p>
        </w:tc>
      </w:tr>
      <w:tr w:rsidR="009F15D5" w:rsidRPr="00DD26F9" w14:paraId="54E03F0C" w14:textId="77777777" w:rsidTr="009F15D5">
        <w:trPr>
          <w:trHeight w:val="20"/>
        </w:trPr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FFD6096" w14:textId="54E3E5A2" w:rsidR="009F15D5" w:rsidRPr="00DD26F9" w:rsidRDefault="009F15D5" w:rsidP="009F15D5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after </w:t>
            </w:r>
            <w:r>
              <w:rPr>
                <w:sz w:val="20"/>
                <w:szCs w:val="20"/>
                <w:lang w:val="en-US"/>
              </w:rPr>
              <w:t>myocardial infarction (</w:t>
            </w:r>
            <w:r>
              <w:rPr>
                <w:sz w:val="20"/>
                <w:szCs w:val="20"/>
                <w:lang w:val="en-US"/>
              </w:rPr>
              <w:t>MI)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3FAE9C2" w14:textId="77777777" w:rsidR="009F15D5" w:rsidRPr="00DD26F9" w:rsidRDefault="009F15D5" w:rsidP="00496C56">
            <w:pPr>
              <w:spacing w:after="0" w:line="240" w:lineRule="auto"/>
              <w:contextualSpacing/>
              <w:jc w:val="left"/>
              <w:rPr>
                <w:sz w:val="20"/>
                <w:szCs w:val="20"/>
                <w:lang w:val="en-US"/>
              </w:rPr>
            </w:pPr>
            <w:r w:rsidRPr="00DD26F9">
              <w:rPr>
                <w:sz w:val="20"/>
                <w:szCs w:val="20"/>
                <w:lang w:val="en-US"/>
              </w:rPr>
              <w:t>Therapy according to guideline recommendation</w:t>
            </w:r>
            <w:r>
              <w:rPr>
                <w:sz w:val="20"/>
                <w:szCs w:val="20"/>
                <w:lang w:val="en-US"/>
              </w:rPr>
              <w:t xml:space="preserve"> (within 90 days before and 180/90/30 days after index event)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E6852E" w14:textId="77777777" w:rsidR="009F15D5" w:rsidRPr="00DD26F9" w:rsidRDefault="009F15D5" w:rsidP="00496C56">
            <w:pPr>
              <w:spacing w:after="0" w:line="240" w:lineRule="auto"/>
              <w:contextualSpacing/>
              <w:jc w:val="left"/>
              <w:rPr>
                <w:sz w:val="20"/>
                <w:szCs w:val="20"/>
                <w:lang w:val="en-US"/>
              </w:rPr>
            </w:pPr>
            <w:r w:rsidRPr="00DD26F9">
              <w:rPr>
                <w:sz w:val="20"/>
                <w:szCs w:val="20"/>
                <w:lang w:val="en-US"/>
              </w:rPr>
              <w:t xml:space="preserve">Combination of </w:t>
            </w:r>
          </w:p>
          <w:p w14:paraId="258FF70D" w14:textId="77777777" w:rsidR="009F15D5" w:rsidRPr="00DD26F9" w:rsidRDefault="009F15D5" w:rsidP="00FB7CDF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70" w:hanging="283"/>
              <w:jc w:val="left"/>
              <w:rPr>
                <w:sz w:val="20"/>
                <w:szCs w:val="20"/>
                <w:lang w:val="en-US"/>
              </w:rPr>
            </w:pPr>
            <w:r w:rsidRPr="00DD26F9">
              <w:rPr>
                <w:sz w:val="20"/>
                <w:szCs w:val="20"/>
                <w:lang w:val="en-US"/>
              </w:rPr>
              <w:t xml:space="preserve">LLT, </w:t>
            </w:r>
          </w:p>
          <w:p w14:paraId="1F057030" w14:textId="77777777" w:rsidR="009F15D5" w:rsidRPr="00DD26F9" w:rsidRDefault="009F15D5" w:rsidP="00FB7CDF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70" w:hanging="283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DD26F9">
              <w:rPr>
                <w:sz w:val="20"/>
                <w:szCs w:val="20"/>
                <w:lang w:val="en-US"/>
              </w:rPr>
              <w:t>ACEi</w:t>
            </w:r>
            <w:proofErr w:type="spellEnd"/>
            <w:r w:rsidRPr="00DD26F9">
              <w:rPr>
                <w:sz w:val="20"/>
                <w:szCs w:val="20"/>
                <w:lang w:val="en-US"/>
              </w:rPr>
              <w:t xml:space="preserve"> or ARB, </w:t>
            </w:r>
          </w:p>
          <w:p w14:paraId="2EAD9956" w14:textId="77777777" w:rsidR="009F15D5" w:rsidRPr="00DD26F9" w:rsidRDefault="009F15D5" w:rsidP="00FB7CDF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70" w:hanging="283"/>
              <w:jc w:val="left"/>
              <w:rPr>
                <w:sz w:val="20"/>
                <w:szCs w:val="20"/>
                <w:lang w:val="en-US"/>
              </w:rPr>
            </w:pPr>
            <w:r w:rsidRPr="00DD26F9">
              <w:rPr>
                <w:sz w:val="20"/>
                <w:szCs w:val="20"/>
                <w:lang w:val="en-US"/>
              </w:rPr>
              <w:t>ASA</w:t>
            </w:r>
          </w:p>
        </w:tc>
      </w:tr>
      <w:tr w:rsidR="009F15D5" w:rsidRPr="00DD26F9" w14:paraId="771EFC35" w14:textId="77777777" w:rsidTr="009F15D5">
        <w:trPr>
          <w:trHeight w:val="20"/>
        </w:trPr>
        <w:tc>
          <w:tcPr>
            <w:tcW w:w="2258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9DFA226" w14:textId="77777777" w:rsidR="009F15D5" w:rsidRPr="00DD26F9" w:rsidRDefault="009F15D5" w:rsidP="009F15D5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46AA83" w14:textId="77777777" w:rsidR="009F15D5" w:rsidRPr="00DD26F9" w:rsidRDefault="009F15D5" w:rsidP="00496C56">
            <w:pPr>
              <w:spacing w:after="0" w:line="240" w:lineRule="auto"/>
              <w:contextualSpacing/>
              <w:jc w:val="left"/>
              <w:rPr>
                <w:sz w:val="20"/>
                <w:szCs w:val="20"/>
                <w:lang w:val="en-US"/>
              </w:rPr>
            </w:pPr>
            <w:r w:rsidRPr="00DD26F9">
              <w:rPr>
                <w:sz w:val="20"/>
                <w:szCs w:val="20"/>
                <w:lang w:val="en-US"/>
              </w:rPr>
              <w:t xml:space="preserve">Therapy different </w:t>
            </w:r>
            <w:r>
              <w:rPr>
                <w:sz w:val="20"/>
                <w:szCs w:val="20"/>
                <w:lang w:val="en-US"/>
              </w:rPr>
              <w:t>from</w:t>
            </w:r>
            <w:r w:rsidRPr="00DD26F9">
              <w:rPr>
                <w:sz w:val="20"/>
                <w:szCs w:val="20"/>
                <w:lang w:val="en-US"/>
              </w:rPr>
              <w:t xml:space="preserve"> guideline recommendation</w:t>
            </w:r>
            <w:r>
              <w:rPr>
                <w:sz w:val="20"/>
                <w:szCs w:val="20"/>
                <w:lang w:val="en-US"/>
              </w:rPr>
              <w:t xml:space="preserve"> (within 90 days before and 180/90/30 days after index event)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08151E" w14:textId="77777777" w:rsidR="009F15D5" w:rsidRPr="00DD26F9" w:rsidRDefault="009F15D5" w:rsidP="00496C56">
            <w:pPr>
              <w:spacing w:after="0" w:line="240" w:lineRule="auto"/>
              <w:contextualSpacing/>
              <w:jc w:val="left"/>
              <w:rPr>
                <w:sz w:val="20"/>
                <w:szCs w:val="20"/>
                <w:lang w:val="en-US"/>
              </w:rPr>
            </w:pPr>
            <w:r w:rsidRPr="00DD26F9">
              <w:rPr>
                <w:sz w:val="20"/>
                <w:szCs w:val="20"/>
                <w:lang w:val="en-US"/>
              </w:rPr>
              <w:t xml:space="preserve">Monotherapy or other combinations of LLT and/or </w:t>
            </w:r>
            <w:proofErr w:type="spellStart"/>
            <w:r w:rsidRPr="00DD26F9">
              <w:rPr>
                <w:sz w:val="20"/>
                <w:szCs w:val="20"/>
                <w:lang w:val="en-US"/>
              </w:rPr>
              <w:t>ACEi</w:t>
            </w:r>
            <w:proofErr w:type="spellEnd"/>
            <w:r w:rsidRPr="00DD26F9">
              <w:rPr>
                <w:sz w:val="20"/>
                <w:szCs w:val="20"/>
                <w:lang w:val="en-US"/>
              </w:rPr>
              <w:t xml:space="preserve"> (or ARB), and/or ASA</w:t>
            </w:r>
            <w:r>
              <w:rPr>
                <w:sz w:val="20"/>
                <w:szCs w:val="20"/>
                <w:lang w:val="en-US"/>
              </w:rPr>
              <w:t>, or none of these</w:t>
            </w:r>
          </w:p>
        </w:tc>
      </w:tr>
      <w:tr w:rsidR="009F15D5" w:rsidRPr="00DD26F9" w14:paraId="109A8024" w14:textId="77777777" w:rsidTr="009F15D5">
        <w:trPr>
          <w:trHeight w:val="20"/>
        </w:trPr>
        <w:tc>
          <w:tcPr>
            <w:tcW w:w="2258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ABE7510" w14:textId="6F54D93E" w:rsidR="009F15D5" w:rsidRPr="00DD26F9" w:rsidRDefault="009F15D5" w:rsidP="009F15D5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after </w:t>
            </w:r>
            <w:r>
              <w:rPr>
                <w:sz w:val="20"/>
                <w:szCs w:val="20"/>
                <w:lang w:val="en-US"/>
              </w:rPr>
              <w:t>ischemic stroke/ transient ischemic attack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C83FAED" w14:textId="77777777" w:rsidR="009F15D5" w:rsidRPr="00DD26F9" w:rsidRDefault="009F15D5" w:rsidP="00496C56">
            <w:pPr>
              <w:spacing w:after="0" w:line="240" w:lineRule="auto"/>
              <w:contextualSpacing/>
              <w:jc w:val="left"/>
              <w:rPr>
                <w:sz w:val="20"/>
                <w:szCs w:val="20"/>
                <w:lang w:val="en-US"/>
              </w:rPr>
            </w:pPr>
            <w:r w:rsidRPr="00DD26F9">
              <w:rPr>
                <w:sz w:val="20"/>
                <w:szCs w:val="20"/>
                <w:lang w:val="en-US"/>
              </w:rPr>
              <w:t>Therapy according to guideline recommendation</w:t>
            </w:r>
            <w:r>
              <w:rPr>
                <w:sz w:val="20"/>
                <w:szCs w:val="20"/>
                <w:lang w:val="en-US"/>
              </w:rPr>
              <w:t xml:space="preserve"> (within 90 days before and 180/90/30 days after index event)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3E4A02" w14:textId="77777777" w:rsidR="009F15D5" w:rsidRPr="00DD26F9" w:rsidRDefault="009F15D5" w:rsidP="00496C56">
            <w:pPr>
              <w:spacing w:after="0" w:line="240" w:lineRule="auto"/>
              <w:contextualSpacing/>
              <w:jc w:val="left"/>
              <w:rPr>
                <w:sz w:val="20"/>
                <w:szCs w:val="20"/>
                <w:lang w:val="en-US"/>
              </w:rPr>
            </w:pPr>
            <w:r w:rsidRPr="00DD26F9">
              <w:rPr>
                <w:sz w:val="20"/>
                <w:szCs w:val="20"/>
                <w:lang w:val="en-US"/>
              </w:rPr>
              <w:t xml:space="preserve">Combination of </w:t>
            </w:r>
          </w:p>
          <w:p w14:paraId="66AA2EED" w14:textId="77777777" w:rsidR="009F15D5" w:rsidRPr="00DD26F9" w:rsidRDefault="009F15D5" w:rsidP="00FB7CDF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70" w:hanging="283"/>
              <w:jc w:val="left"/>
              <w:rPr>
                <w:sz w:val="20"/>
                <w:szCs w:val="20"/>
                <w:lang w:val="en-US"/>
              </w:rPr>
            </w:pPr>
            <w:r w:rsidRPr="00DD26F9">
              <w:rPr>
                <w:sz w:val="20"/>
                <w:szCs w:val="20"/>
                <w:lang w:val="en-US"/>
              </w:rPr>
              <w:t xml:space="preserve">LLT, </w:t>
            </w:r>
          </w:p>
          <w:p w14:paraId="29D73236" w14:textId="77777777" w:rsidR="009F15D5" w:rsidRPr="00DD26F9" w:rsidRDefault="009F15D5" w:rsidP="00FB7CDF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70" w:hanging="283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DD26F9">
              <w:rPr>
                <w:sz w:val="20"/>
                <w:szCs w:val="20"/>
                <w:lang w:val="en-US"/>
              </w:rPr>
              <w:t>ACEi</w:t>
            </w:r>
            <w:proofErr w:type="spellEnd"/>
            <w:r w:rsidRPr="00DD26F9">
              <w:rPr>
                <w:sz w:val="20"/>
                <w:szCs w:val="20"/>
                <w:lang w:val="en-US"/>
              </w:rPr>
              <w:t xml:space="preserve"> or ARB and CCB or diuretic, </w:t>
            </w:r>
          </w:p>
          <w:p w14:paraId="3FADFB9D" w14:textId="77777777" w:rsidR="009F15D5" w:rsidRPr="00DD26F9" w:rsidRDefault="009F15D5" w:rsidP="00FB7CDF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70" w:hanging="283"/>
              <w:jc w:val="left"/>
              <w:rPr>
                <w:sz w:val="20"/>
                <w:szCs w:val="20"/>
                <w:lang w:val="en-US"/>
              </w:rPr>
            </w:pPr>
            <w:r w:rsidRPr="00DD26F9">
              <w:rPr>
                <w:sz w:val="20"/>
                <w:szCs w:val="20"/>
                <w:lang w:val="en-US"/>
              </w:rPr>
              <w:t>ASA or OAC</w:t>
            </w:r>
          </w:p>
        </w:tc>
      </w:tr>
      <w:tr w:rsidR="009F15D5" w:rsidRPr="00DD26F9" w14:paraId="0478C508" w14:textId="77777777" w:rsidTr="009F15D5">
        <w:trPr>
          <w:trHeight w:val="20"/>
        </w:trPr>
        <w:tc>
          <w:tcPr>
            <w:tcW w:w="2258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232B135" w14:textId="77777777" w:rsidR="009F15D5" w:rsidRPr="00DD26F9" w:rsidRDefault="009F15D5" w:rsidP="00496C56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9F4065" w14:textId="77777777" w:rsidR="009F15D5" w:rsidRPr="00DD26F9" w:rsidRDefault="009F15D5" w:rsidP="00496C56">
            <w:pPr>
              <w:spacing w:after="0" w:line="240" w:lineRule="auto"/>
              <w:contextualSpacing/>
              <w:jc w:val="left"/>
              <w:rPr>
                <w:sz w:val="20"/>
                <w:szCs w:val="20"/>
                <w:lang w:val="en-US"/>
              </w:rPr>
            </w:pPr>
            <w:r w:rsidRPr="00DD26F9">
              <w:rPr>
                <w:sz w:val="20"/>
                <w:szCs w:val="20"/>
                <w:lang w:val="en-US"/>
              </w:rPr>
              <w:t xml:space="preserve">Therapy different </w:t>
            </w:r>
            <w:r>
              <w:rPr>
                <w:sz w:val="20"/>
                <w:szCs w:val="20"/>
                <w:lang w:val="en-US"/>
              </w:rPr>
              <w:t>from</w:t>
            </w:r>
            <w:r w:rsidRPr="00DD26F9">
              <w:rPr>
                <w:sz w:val="20"/>
                <w:szCs w:val="20"/>
                <w:lang w:val="en-US"/>
              </w:rPr>
              <w:t xml:space="preserve"> guideline recommendation</w:t>
            </w:r>
            <w:r>
              <w:rPr>
                <w:sz w:val="20"/>
                <w:szCs w:val="20"/>
                <w:lang w:val="en-US"/>
              </w:rPr>
              <w:t xml:space="preserve"> (within 90 days before and 180/90/30 days after index event)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763915" w14:textId="171742F8" w:rsidR="009F15D5" w:rsidRPr="00DD26F9" w:rsidRDefault="009F15D5" w:rsidP="00496C56">
            <w:pPr>
              <w:spacing w:after="0" w:line="240" w:lineRule="auto"/>
              <w:contextualSpacing/>
              <w:jc w:val="left"/>
              <w:rPr>
                <w:sz w:val="20"/>
                <w:szCs w:val="20"/>
                <w:lang w:val="en-US"/>
              </w:rPr>
            </w:pPr>
            <w:r w:rsidRPr="00DD26F9">
              <w:rPr>
                <w:sz w:val="20"/>
                <w:szCs w:val="20"/>
                <w:lang w:val="en-US"/>
              </w:rPr>
              <w:t xml:space="preserve">Monotherapy or other combinations of LLT and/or </w:t>
            </w:r>
            <w:proofErr w:type="spellStart"/>
            <w:r w:rsidRPr="00DD26F9">
              <w:rPr>
                <w:sz w:val="20"/>
                <w:szCs w:val="20"/>
                <w:lang w:val="en-US"/>
              </w:rPr>
              <w:t>ACEi</w:t>
            </w:r>
            <w:proofErr w:type="spellEnd"/>
            <w:r w:rsidRPr="00DD26F9">
              <w:rPr>
                <w:sz w:val="20"/>
                <w:szCs w:val="20"/>
                <w:lang w:val="en-US"/>
              </w:rPr>
              <w:t xml:space="preserve"> (or ARB) and/or CCB (or diuretic), and/or ASA (or OAC)</w:t>
            </w:r>
            <w:r>
              <w:rPr>
                <w:sz w:val="20"/>
                <w:szCs w:val="20"/>
                <w:lang w:val="en-US"/>
              </w:rPr>
              <w:t>, or none of these</w:t>
            </w:r>
          </w:p>
        </w:tc>
      </w:tr>
      <w:bookmarkEnd w:id="0"/>
    </w:tbl>
    <w:p w14:paraId="4E27EB9E" w14:textId="77777777" w:rsidR="00897E20" w:rsidRDefault="00897E20"/>
    <w:p w14:paraId="2182DBB4" w14:textId="14D20899" w:rsidR="009F15D5" w:rsidRPr="009F15D5" w:rsidRDefault="009F15D5" w:rsidP="009F15D5">
      <w:pPr>
        <w:spacing w:line="240" w:lineRule="auto"/>
        <w:rPr>
          <w:i/>
          <w:iCs/>
        </w:rPr>
      </w:pPr>
      <w:r w:rsidRPr="009F15D5">
        <w:rPr>
          <w:i/>
          <w:iCs/>
        </w:rPr>
        <w:t xml:space="preserve">LLT = lipid lowering treatment; ACEI = angiotensin converting enzyme inhibitor; ARB = angiotensin enzyme receptor blocker; ASA = acetylsalicylic acid; CCB = calcium </w:t>
      </w:r>
      <w:proofErr w:type="spellStart"/>
      <w:r w:rsidRPr="009F15D5">
        <w:rPr>
          <w:i/>
          <w:iCs/>
        </w:rPr>
        <w:t>channl</w:t>
      </w:r>
      <w:proofErr w:type="spellEnd"/>
      <w:r w:rsidRPr="009F15D5">
        <w:rPr>
          <w:i/>
          <w:iCs/>
        </w:rPr>
        <w:t xml:space="preserve"> blocker; OAC = oral anticoagulation</w:t>
      </w:r>
    </w:p>
    <w:sectPr w:rsidR="009F15D5" w:rsidRPr="009F15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E24B0"/>
    <w:multiLevelType w:val="hybridMultilevel"/>
    <w:tmpl w:val="05CA705E"/>
    <w:lvl w:ilvl="0" w:tplc="C0505E4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A100C"/>
    <w:multiLevelType w:val="hybridMultilevel"/>
    <w:tmpl w:val="61E64F2C"/>
    <w:lvl w:ilvl="0" w:tplc="C0505E4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609301">
    <w:abstractNumId w:val="1"/>
  </w:num>
  <w:num w:numId="2" w16cid:durableId="1543977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DF"/>
    <w:rsid w:val="003F7179"/>
    <w:rsid w:val="00897E20"/>
    <w:rsid w:val="009F15D5"/>
    <w:rsid w:val="00FB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136AB"/>
  <w15:chartTrackingRefBased/>
  <w15:docId w15:val="{D407BC31-6430-4482-BAA9-532DF417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7CDF"/>
    <w:pPr>
      <w:spacing w:line="360" w:lineRule="auto"/>
      <w:jc w:val="both"/>
    </w:pPr>
    <w:rPr>
      <w:rFonts w:ascii="Arial" w:hAnsi="Arial"/>
      <w:color w:val="3A3A3A" w:themeColor="background2" w:themeShade="40"/>
      <w:kern w:val="0"/>
      <w:lang w:val="en-GB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B7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B7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B7C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B7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B7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B7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B7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B7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B7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B7C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B7C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B7C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B7CD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B7CD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B7CD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B7CD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B7CD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B7C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B7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B7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B7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B7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B7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B7CDF"/>
    <w:rPr>
      <w:i/>
      <w:iCs/>
      <w:color w:val="404040" w:themeColor="text1" w:themeTint="BF"/>
    </w:rPr>
  </w:style>
  <w:style w:type="paragraph" w:styleId="Listenabsatz">
    <w:name w:val="List Paragraph"/>
    <w:aliases w:val="Table Legend,Bullet List,Halloran Body,Light Grid - Accent 31,Bullets Points,Table Header Row,Bullet 1,Bullet1,Bullets,FooterText,List Paragraph1,Colorful List Accent 1,numbered,Paragraphe de liste1,列出段落,列出段落1,Bulletr List Paragraph"/>
    <w:basedOn w:val="Standard"/>
    <w:link w:val="ListenabsatzZchn"/>
    <w:uiPriority w:val="34"/>
    <w:qFormat/>
    <w:rsid w:val="00FB7CD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B7CD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B7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B7CD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B7CDF"/>
    <w:rPr>
      <w:b/>
      <w:bCs/>
      <w:smallCaps/>
      <w:color w:val="0F4761" w:themeColor="accent1" w:themeShade="BF"/>
      <w:spacing w:val="5"/>
    </w:rPr>
  </w:style>
  <w:style w:type="character" w:customStyle="1" w:styleId="ListenabsatzZchn">
    <w:name w:val="Listenabsatz Zchn"/>
    <w:aliases w:val="Table Legend Zchn,Bullet List Zchn,Halloran Body Zchn,Light Grid - Accent 31 Zchn,Bullets Points Zchn,Table Header Row Zchn,Bullet 1 Zchn,Bullet1 Zchn,Bullets Zchn,FooterText Zchn,List Paragraph1 Zchn,Colorful List Accent 1 Zchn"/>
    <w:basedOn w:val="Absatz-Standardschriftart"/>
    <w:link w:val="Listenabsatz"/>
    <w:uiPriority w:val="34"/>
    <w:rsid w:val="00FB7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939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Randerath, Olaf (APONTIS PHARMA)</dc:creator>
  <cp:keywords/>
  <dc:description/>
  <cp:lastModifiedBy>Randerath, Olaf (APONTIS PHARMA)</cp:lastModifiedBy>
  <cp:revision>2</cp:revision>
  <dcterms:created xsi:type="dcterms:W3CDTF">2024-06-24T12:44:00Z</dcterms:created>
  <dcterms:modified xsi:type="dcterms:W3CDTF">2024-06-24T12:54:00Z</dcterms:modified>
</cp:coreProperties>
</file>