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286" w:rsidRDefault="00262286"/>
    <w:p w:rsidR="00262286" w:rsidRDefault="00262286"/>
    <w:tbl>
      <w:tblPr>
        <w:tblpPr w:leftFromText="180" w:rightFromText="180" w:vertAnchor="page" w:horzAnchor="margin" w:tblpY="1591"/>
        <w:tblOverlap w:val="never"/>
        <w:tblW w:w="8352" w:type="dxa"/>
        <w:tblLayout w:type="fixed"/>
        <w:tblLook w:val="04A0" w:firstRow="1" w:lastRow="0" w:firstColumn="1" w:lastColumn="0" w:noHBand="0" w:noVBand="1"/>
      </w:tblPr>
      <w:tblGrid>
        <w:gridCol w:w="5517"/>
        <w:gridCol w:w="1276"/>
        <w:gridCol w:w="1559"/>
      </w:tblGrid>
      <w:tr w:rsidR="00212DF2" w:rsidRPr="003C12A7" w:rsidTr="005374C0">
        <w:tc>
          <w:tcPr>
            <w:tcW w:w="83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62286" w:rsidRPr="003C15B7" w:rsidRDefault="00262286" w:rsidP="00262286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0"/>
                <w:szCs w:val="20"/>
              </w:rPr>
            </w:pPr>
            <w:r w:rsidRPr="003C15B7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0"/>
                <w:szCs w:val="20"/>
              </w:rPr>
              <w:t>Electronic Supplementary Material</w:t>
            </w:r>
          </w:p>
          <w:p w:rsidR="00262286" w:rsidRDefault="00262286" w:rsidP="00212DF2">
            <w:pPr>
              <w:spacing w:after="0" w:line="48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3C15B7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Energy compensation following consumption of sugar-reduced products: a randomized controlled trial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 xml:space="preserve">, </w:t>
            </w:r>
            <w:r w:rsidRPr="003C15B7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European Journal of Nutrition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 xml:space="preserve">, </w:t>
            </w:r>
            <w:r w:rsidRPr="003C15B7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Oonagh Markey, Julia Le Jeune</w:t>
            </w:r>
            <w:r w:rsidRPr="003C15B7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3C15B7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and Julie A. Lovegrove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 xml:space="preserve">, </w:t>
            </w:r>
            <w:r w:rsidRPr="007873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University of Reading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9566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5" w:history="1">
              <w:r w:rsidRPr="0095669A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j.a.lovegrove@reading.ac.uk</w:t>
              </w:r>
            </w:hyperlink>
          </w:p>
          <w:p w:rsidR="00262286" w:rsidRPr="0095669A" w:rsidRDefault="00262286" w:rsidP="00212DF2">
            <w:pPr>
              <w:spacing w:after="0" w:line="48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</w:pPr>
          </w:p>
          <w:p w:rsidR="00212DF2" w:rsidRPr="003C12A7" w:rsidRDefault="00262286" w:rsidP="00212DF2">
            <w:pPr>
              <w:spacing w:after="0" w:line="480" w:lineRule="auto"/>
              <w:rPr>
                <w:rFonts w:ascii="Times New Roman" w:eastAsiaTheme="minorEastAsia" w:hAnsi="Times New Roman"/>
                <w:b/>
                <w:sz w:val="20"/>
                <w:szCs w:val="20"/>
                <w:lang w:eastAsia="en-GB"/>
              </w:rPr>
            </w:pPr>
            <w:r w:rsidRPr="00BE7DF2">
              <w:rPr>
                <w:rFonts w:ascii="Times" w:eastAsia="MS Mincho" w:hAnsi="Times" w:cs="Arial"/>
                <w:b/>
                <w:sz w:val="20"/>
                <w:szCs w:val="20"/>
              </w:rPr>
              <w:t>Online Resource 1</w:t>
            </w:r>
            <w:r w:rsidR="00212DF2" w:rsidRPr="003C12A7">
              <w:rPr>
                <w:rFonts w:ascii="Times New Roman" w:eastAsiaTheme="minorEastAsia" w:hAnsi="Times New Roman"/>
                <w:b/>
                <w:sz w:val="20"/>
                <w:szCs w:val="20"/>
                <w:lang w:eastAsia="en-GB"/>
              </w:rPr>
              <w:t xml:space="preserve"> </w:t>
            </w:r>
            <w:r w:rsidR="00212DF2" w:rsidRPr="003C12A7">
              <w:rPr>
                <w:rFonts w:ascii="Times New Roman" w:eastAsiaTheme="minorEastAsia" w:hAnsi="Times New Roman"/>
                <w:sz w:val="20"/>
                <w:szCs w:val="20"/>
                <w:lang w:eastAsia="en-GB"/>
              </w:rPr>
              <w:t xml:space="preserve">Details of the REFORM study beverage and food portion sizes during the regular and reformulated dietary exchange </w:t>
            </w:r>
            <w:proofErr w:type="spellStart"/>
            <w:r w:rsidR="00212DF2" w:rsidRPr="003C12A7">
              <w:rPr>
                <w:rFonts w:ascii="Times New Roman" w:eastAsiaTheme="minorEastAsia" w:hAnsi="Times New Roman"/>
                <w:sz w:val="20"/>
                <w:szCs w:val="20"/>
                <w:lang w:eastAsia="en-GB"/>
              </w:rPr>
              <w:t>periods</w:t>
            </w:r>
            <w:r w:rsidR="00C063A5" w:rsidRPr="00C063A5">
              <w:rPr>
                <w:rFonts w:ascii="Times New Roman" w:eastAsiaTheme="minorEastAsia" w:hAnsi="Times New Roman"/>
                <w:sz w:val="20"/>
                <w:szCs w:val="20"/>
                <w:vertAlign w:val="superscript"/>
                <w:lang w:eastAsia="en-GB"/>
              </w:rPr>
              <w:t>a</w:t>
            </w:r>
            <w:proofErr w:type="spellEnd"/>
          </w:p>
        </w:tc>
      </w:tr>
      <w:tr w:rsidR="00212DF2" w:rsidRPr="003C12A7" w:rsidTr="00250A94">
        <w:tc>
          <w:tcPr>
            <w:tcW w:w="5517" w:type="dxa"/>
            <w:tcBorders>
              <w:top w:val="single" w:sz="4" w:space="0" w:color="auto"/>
            </w:tcBorders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REFORM Study Items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12DF2" w:rsidRPr="003C12A7" w:rsidRDefault="0038330D" w:rsidP="0038330D">
            <w:pPr>
              <w:spacing w:after="0" w:line="480" w:lineRule="auto"/>
              <w:rPr>
                <w:rFonts w:ascii="Times" w:eastAsia="MS Mincho" w:hAnsi="Times" w:cs="Arial"/>
                <w:sz w:val="20"/>
                <w:szCs w:val="20"/>
              </w:rPr>
            </w:pPr>
            <w:r>
              <w:rPr>
                <w:rFonts w:ascii="Times" w:eastAsia="MS Mincho" w:hAnsi="Times" w:cs="Arial"/>
                <w:sz w:val="20"/>
                <w:szCs w:val="20"/>
              </w:rPr>
              <w:t xml:space="preserve">                </w:t>
            </w:r>
            <w:r w:rsidR="00212DF2" w:rsidRPr="003C12A7">
              <w:rPr>
                <w:rFonts w:ascii="Times" w:eastAsia="MS Mincho" w:hAnsi="Times" w:cs="Arial"/>
                <w:sz w:val="20"/>
                <w:szCs w:val="20"/>
              </w:rPr>
              <w:t>Portion sizes</w:t>
            </w:r>
          </w:p>
        </w:tc>
      </w:tr>
      <w:tr w:rsidR="00212DF2" w:rsidRPr="003C12A7" w:rsidTr="00250A94">
        <w:tc>
          <w:tcPr>
            <w:tcW w:w="5517" w:type="dxa"/>
            <w:tcBorders>
              <w:bottom w:val="single" w:sz="12" w:space="0" w:color="auto"/>
            </w:tcBorders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rPr>
                <w:rFonts w:ascii="Times" w:eastAsia="MS Mincho" w:hAnsi="Times" w:cs="Arial"/>
                <w:i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Regular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Reformulated</w:t>
            </w:r>
          </w:p>
        </w:tc>
      </w:tr>
      <w:tr w:rsidR="00212DF2" w:rsidRPr="003C12A7" w:rsidTr="00250A94">
        <w:tc>
          <w:tcPr>
            <w:tcW w:w="5517" w:type="dxa"/>
            <w:tcBorders>
              <w:top w:val="single" w:sz="12" w:space="0" w:color="auto"/>
            </w:tcBorders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Beverages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b/>
                <w:sz w:val="20"/>
                <w:szCs w:val="20"/>
              </w:rPr>
            </w:pP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D41DE7" w:rsidP="00212DF2">
            <w:pPr>
              <w:spacing w:after="0" w:line="480" w:lineRule="auto"/>
              <w:ind w:left="284" w:hanging="284"/>
              <w:rPr>
                <w:rFonts w:ascii="Times" w:eastAsia="MS Mincho" w:hAnsi="Times" w:cs="Arial"/>
                <w:sz w:val="20"/>
                <w:szCs w:val="20"/>
              </w:rPr>
            </w:pPr>
            <w:r>
              <w:rPr>
                <w:rFonts w:ascii="Times" w:eastAsia="MS Mincho" w:hAnsi="Times" w:cs="Arial"/>
                <w:sz w:val="20"/>
                <w:szCs w:val="20"/>
              </w:rPr>
              <w:t>Soft drink</w:t>
            </w:r>
            <w:r w:rsidRPr="003C12A7">
              <w:rPr>
                <w:rFonts w:ascii="Times" w:eastAsia="MS Mincho" w:hAnsi="Times" w:cs="Arial"/>
                <w:sz w:val="20"/>
                <w:szCs w:val="20"/>
              </w:rPr>
              <w:t xml:space="preserve"> </w:t>
            </w:r>
            <w:r w:rsidR="00212DF2" w:rsidRPr="003C12A7">
              <w:rPr>
                <w:rFonts w:ascii="Times" w:eastAsia="MS Mincho" w:hAnsi="Times" w:cs="Arial"/>
                <w:sz w:val="20"/>
                <w:szCs w:val="20"/>
              </w:rPr>
              <w:t>(cola, lemonade, orange pop)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6D18B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330 m</w:t>
            </w:r>
            <w:r w:rsidR="006D18B2" w:rsidRPr="003C12A7">
              <w:rPr>
                <w:rFonts w:ascii="Times" w:eastAsia="MS Mincho" w:hAnsi="Times" w:cs="Arial"/>
                <w:sz w:val="20"/>
                <w:szCs w:val="20"/>
              </w:rPr>
              <w:t>L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 xml:space="preserve">330 </w:t>
            </w:r>
            <w:r w:rsidR="006D18B2" w:rsidRPr="003C12A7">
              <w:rPr>
                <w:rFonts w:ascii="Times" w:eastAsia="MS Mincho" w:hAnsi="Times" w:cs="Arial"/>
                <w:sz w:val="20"/>
                <w:szCs w:val="20"/>
              </w:rPr>
              <w:t xml:space="preserve"> mL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6D18B2" w:rsidP="00212DF2">
            <w:pPr>
              <w:spacing w:after="0" w:line="480" w:lineRule="auto"/>
              <w:ind w:left="284" w:hanging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Cranberry &amp; raspberry</w:t>
            </w:r>
            <w:r w:rsidR="00212DF2" w:rsidRPr="003C12A7">
              <w:rPr>
                <w:rFonts w:ascii="Times" w:eastAsia="MS Mincho" w:hAnsi="Times" w:cs="Arial"/>
                <w:sz w:val="20"/>
                <w:szCs w:val="20"/>
              </w:rPr>
              <w:t xml:space="preserve"> juice drink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 xml:space="preserve">333 </w:t>
            </w:r>
            <w:r w:rsidR="006D18B2" w:rsidRPr="003C12A7">
              <w:rPr>
                <w:rFonts w:ascii="Times" w:eastAsia="MS Mincho" w:hAnsi="Times" w:cs="Arial"/>
                <w:sz w:val="20"/>
                <w:szCs w:val="20"/>
              </w:rPr>
              <w:t xml:space="preserve"> mL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 xml:space="preserve">333 </w:t>
            </w:r>
            <w:r w:rsidR="006D18B2" w:rsidRPr="003C12A7">
              <w:rPr>
                <w:rFonts w:ascii="Times" w:eastAsia="MS Mincho" w:hAnsi="Times" w:cs="Arial"/>
                <w:sz w:val="20"/>
                <w:szCs w:val="20"/>
              </w:rPr>
              <w:t xml:space="preserve"> mL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 w:hanging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Blackcurrant juice drink (concentrate)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 xml:space="preserve">80 </w:t>
            </w:r>
            <w:r w:rsidR="006D18B2" w:rsidRPr="003C12A7">
              <w:rPr>
                <w:rFonts w:ascii="Times" w:eastAsia="MS Mincho" w:hAnsi="Times" w:cs="Arial"/>
                <w:sz w:val="20"/>
                <w:szCs w:val="20"/>
              </w:rPr>
              <w:t xml:space="preserve"> mL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 xml:space="preserve">80 </w:t>
            </w:r>
            <w:r w:rsidR="006D18B2" w:rsidRPr="003C12A7">
              <w:rPr>
                <w:rFonts w:ascii="Times" w:eastAsia="MS Mincho" w:hAnsi="Times" w:cs="Arial"/>
                <w:sz w:val="20"/>
                <w:szCs w:val="20"/>
              </w:rPr>
              <w:t xml:space="preserve"> mL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 w:hanging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Fruit squash concentrate (summer fruit, orange)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400</w:t>
            </w:r>
            <w:r w:rsidR="006D18B2" w:rsidRPr="003C12A7">
              <w:rPr>
                <w:rFonts w:ascii="Times" w:eastAsia="MS Mincho" w:hAnsi="Times" w:cs="Arial"/>
                <w:sz w:val="20"/>
                <w:szCs w:val="20"/>
              </w:rPr>
              <w:t xml:space="preserve"> mL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6D18B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400</w:t>
            </w:r>
            <w:r w:rsidR="006D18B2" w:rsidRPr="003C12A7">
              <w:rPr>
                <w:rFonts w:ascii="Times" w:eastAsia="MS Mincho" w:hAnsi="Times" w:cs="Arial"/>
                <w:sz w:val="20"/>
                <w:szCs w:val="20"/>
              </w:rPr>
              <w:t xml:space="preserve">  mL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Foods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b/>
                <w:sz w:val="20"/>
                <w:szCs w:val="20"/>
              </w:rPr>
            </w:pP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Jellies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25 g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25 g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Mints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20 g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20 g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Marshmallows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20 g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20 g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 xml:space="preserve">Chocolate (milk, dark, hazelnut)  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25 g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25 g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Jelly (strawberry, orange, raspberry)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125 g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115 g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Vanilla ice-cream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100 g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100 g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 xml:space="preserve">Whipped dessert topping (as prepared) 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125 g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125 g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Custard (as prepared)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130 g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130 g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Pasta sauce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125 g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125 g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Sweet and sour sauce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125 g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125 g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Baked beans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200 g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200 g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Fruit flavored yoghurt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112 g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112 g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Hot chocolate powder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20 g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20 g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lastRenderedPageBreak/>
              <w:t>Cappuccino powder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18 g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16 g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Muesli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45 g</w:t>
            </w: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45 g</w:t>
            </w: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Condiments</w:t>
            </w:r>
          </w:p>
        </w:tc>
        <w:tc>
          <w:tcPr>
            <w:tcW w:w="1276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</w:p>
        </w:tc>
      </w:tr>
      <w:tr w:rsidR="00212DF2" w:rsidRPr="003C12A7" w:rsidTr="005374C0">
        <w:tc>
          <w:tcPr>
            <w:tcW w:w="5517" w:type="dxa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Sugar</w:t>
            </w:r>
          </w:p>
        </w:tc>
        <w:tc>
          <w:tcPr>
            <w:tcW w:w="2835" w:type="dxa"/>
            <w:gridSpan w:val="2"/>
            <w:vMerge w:val="restart"/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rPr>
                <w:rFonts w:ascii="Times" w:eastAsia="MS Mincho" w:hAnsi="Times" w:cs="Arial"/>
                <w:i/>
                <w:sz w:val="20"/>
                <w:szCs w:val="20"/>
              </w:rPr>
            </w:pPr>
          </w:p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i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Condiments were used</w:t>
            </w:r>
            <w:r w:rsidRPr="003C12A7">
              <w:rPr>
                <w:rFonts w:ascii="Times" w:eastAsia="MS Mincho" w:hAnsi="Times" w:cs="Arial"/>
                <w:i/>
                <w:sz w:val="20"/>
                <w:szCs w:val="20"/>
              </w:rPr>
              <w:t xml:space="preserve"> ad libitum </w:t>
            </w:r>
            <w:r w:rsidRPr="003C12A7">
              <w:rPr>
                <w:rFonts w:ascii="Times" w:eastAsia="MS Mincho" w:hAnsi="Times" w:cs="Arial"/>
                <w:sz w:val="20"/>
                <w:szCs w:val="20"/>
              </w:rPr>
              <w:t>during the dietary exchange periods</w:t>
            </w:r>
          </w:p>
        </w:tc>
      </w:tr>
      <w:tr w:rsidR="00212DF2" w:rsidRPr="003C12A7" w:rsidTr="005374C0">
        <w:tc>
          <w:tcPr>
            <w:tcW w:w="5517" w:type="dxa"/>
            <w:tcBorders>
              <w:bottom w:val="single" w:sz="4" w:space="0" w:color="auto"/>
            </w:tcBorders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Chocolate spread</w:t>
            </w:r>
          </w:p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 xml:space="preserve">Tomato ketchup </w:t>
            </w:r>
          </w:p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Brown sauce</w:t>
            </w:r>
          </w:p>
          <w:p w:rsidR="00212DF2" w:rsidRPr="003C12A7" w:rsidRDefault="00212DF2" w:rsidP="00212DF2">
            <w:pPr>
              <w:spacing w:after="0" w:line="480" w:lineRule="auto"/>
              <w:ind w:left="284"/>
              <w:rPr>
                <w:rFonts w:ascii="Times" w:eastAsia="MS Mincho" w:hAnsi="Times" w:cs="Arial"/>
                <w:sz w:val="20"/>
                <w:szCs w:val="20"/>
              </w:rPr>
            </w:pPr>
            <w:r w:rsidRPr="003C12A7">
              <w:rPr>
                <w:rFonts w:ascii="Times" w:eastAsia="MS Mincho" w:hAnsi="Times" w:cs="Arial"/>
                <w:sz w:val="20"/>
                <w:szCs w:val="20"/>
              </w:rPr>
              <w:t>Preserve (raspberry, strawberry, marmalade)</w:t>
            </w: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212DF2" w:rsidRPr="003C12A7" w:rsidRDefault="00212DF2" w:rsidP="00212DF2">
            <w:pPr>
              <w:spacing w:after="0" w:line="480" w:lineRule="auto"/>
              <w:jc w:val="center"/>
              <w:rPr>
                <w:rFonts w:ascii="Times" w:eastAsia="MS Mincho" w:hAnsi="Times" w:cs="Arial"/>
                <w:sz w:val="20"/>
                <w:szCs w:val="20"/>
              </w:rPr>
            </w:pPr>
          </w:p>
        </w:tc>
      </w:tr>
      <w:tr w:rsidR="00212DF2" w:rsidRPr="003C12A7" w:rsidTr="005374C0">
        <w:tc>
          <w:tcPr>
            <w:tcW w:w="835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212DF2" w:rsidRPr="003C12A7" w:rsidRDefault="00C063A5" w:rsidP="00250A94">
            <w:pPr>
              <w:spacing w:after="0" w:line="480" w:lineRule="auto"/>
              <w:rPr>
                <w:rFonts w:ascii="Times" w:eastAsia="MS Mincho" w:hAnsi="Times" w:cs="Arial"/>
                <w:sz w:val="20"/>
                <w:szCs w:val="20"/>
              </w:rPr>
            </w:pPr>
            <w:proofErr w:type="spellStart"/>
            <w:proofErr w:type="gramStart"/>
            <w:r w:rsidRPr="00C063A5">
              <w:rPr>
                <w:rFonts w:ascii="Times New Roman" w:eastAsiaTheme="minorEastAsia" w:hAnsi="Times New Roman"/>
                <w:sz w:val="20"/>
                <w:szCs w:val="20"/>
                <w:vertAlign w:val="superscript"/>
                <w:lang w:eastAsia="en-GB"/>
              </w:rPr>
              <w:t>a</w:t>
            </w:r>
            <w:r w:rsidR="00212DF2" w:rsidRPr="003C12A7">
              <w:rPr>
                <w:rFonts w:ascii="Times New Roman" w:eastAsiaTheme="minorEastAsia" w:hAnsi="Times New Roman"/>
                <w:sz w:val="20"/>
                <w:szCs w:val="20"/>
                <w:lang w:eastAsia="en-GB"/>
              </w:rPr>
              <w:t>Participants</w:t>
            </w:r>
            <w:proofErr w:type="spellEnd"/>
            <w:proofErr w:type="gramEnd"/>
            <w:r w:rsidR="00212DF2" w:rsidRPr="003C12A7">
              <w:rPr>
                <w:rFonts w:ascii="Times New Roman" w:eastAsiaTheme="minorEastAsia" w:hAnsi="Times New Roman"/>
                <w:sz w:val="20"/>
                <w:szCs w:val="20"/>
                <w:lang w:eastAsia="en-GB"/>
              </w:rPr>
              <w:t xml:space="preserve"> exchanged a minimum of one </w:t>
            </w:r>
            <w:r w:rsidR="00250A94" w:rsidRPr="003C12A7">
              <w:rPr>
                <w:rFonts w:ascii="Times New Roman" w:eastAsiaTheme="minorEastAsia" w:hAnsi="Times New Roman"/>
                <w:sz w:val="20"/>
                <w:szCs w:val="20"/>
                <w:lang w:eastAsia="en-GB"/>
              </w:rPr>
              <w:t>beverage</w:t>
            </w:r>
            <w:r w:rsidR="00212DF2" w:rsidRPr="003C12A7">
              <w:rPr>
                <w:rFonts w:ascii="Times New Roman" w:eastAsiaTheme="minorEastAsia" w:hAnsi="Times New Roman"/>
                <w:sz w:val="20"/>
                <w:szCs w:val="20"/>
                <w:lang w:eastAsia="en-GB"/>
              </w:rPr>
              <w:t xml:space="preserve"> and one </w:t>
            </w:r>
            <w:r w:rsidR="00250A94" w:rsidRPr="003C12A7">
              <w:rPr>
                <w:rFonts w:ascii="Times New Roman" w:eastAsiaTheme="minorEastAsia" w:hAnsi="Times New Roman"/>
                <w:sz w:val="20"/>
                <w:szCs w:val="20"/>
                <w:lang w:eastAsia="en-GB"/>
              </w:rPr>
              <w:t>food</w:t>
            </w:r>
            <w:r w:rsidR="00212DF2" w:rsidRPr="003C12A7">
              <w:rPr>
                <w:rFonts w:ascii="Times New Roman" w:eastAsiaTheme="minorEastAsia" w:hAnsi="Times New Roman"/>
                <w:sz w:val="20"/>
                <w:szCs w:val="20"/>
                <w:lang w:eastAsia="en-GB"/>
              </w:rPr>
              <w:t xml:space="preserve"> portion per day from their usual diet w</w:t>
            </w:r>
            <w:r w:rsidR="00250A94" w:rsidRPr="003C12A7">
              <w:rPr>
                <w:rFonts w:ascii="Times New Roman" w:eastAsiaTheme="minorEastAsia" w:hAnsi="Times New Roman"/>
                <w:sz w:val="20"/>
                <w:szCs w:val="20"/>
                <w:lang w:eastAsia="en-GB"/>
              </w:rPr>
              <w:t xml:space="preserve">ith equivalent sugar-containing (regular) </w:t>
            </w:r>
            <w:r w:rsidR="00212DF2" w:rsidRPr="003C12A7">
              <w:rPr>
                <w:rFonts w:ascii="Times New Roman" w:eastAsiaTheme="minorEastAsia" w:hAnsi="Times New Roman"/>
                <w:sz w:val="20"/>
                <w:szCs w:val="20"/>
                <w:lang w:eastAsia="en-GB"/>
              </w:rPr>
              <w:t>or sugar-</w:t>
            </w:r>
            <w:r w:rsidR="006D18B2" w:rsidRPr="003C12A7">
              <w:rPr>
                <w:rFonts w:ascii="Times New Roman" w:eastAsiaTheme="minorEastAsia" w:hAnsi="Times New Roman"/>
                <w:sz w:val="20"/>
                <w:szCs w:val="20"/>
                <w:lang w:eastAsia="en-GB"/>
              </w:rPr>
              <w:t>reduced (reformulated)</w:t>
            </w:r>
            <w:r w:rsidR="00212DF2" w:rsidRPr="003C12A7">
              <w:rPr>
                <w:rFonts w:ascii="Times New Roman" w:eastAsiaTheme="minorEastAsia" w:hAnsi="Times New Roman"/>
                <w:sz w:val="20"/>
                <w:szCs w:val="20"/>
                <w:lang w:eastAsia="en-GB"/>
              </w:rPr>
              <w:t xml:space="preserve"> products offered by the study.</w:t>
            </w:r>
          </w:p>
        </w:tc>
      </w:tr>
    </w:tbl>
    <w:p w:rsidR="009970B8" w:rsidRPr="003C12A7" w:rsidRDefault="009970B8" w:rsidP="00061B0B">
      <w:pPr>
        <w:spacing w:after="0" w:line="480" w:lineRule="auto"/>
        <w:rPr>
          <w:rFonts w:ascii="Times New Roman" w:eastAsiaTheme="minorEastAsia" w:hAnsi="Times New Roman"/>
          <w:b/>
          <w:sz w:val="20"/>
          <w:szCs w:val="20"/>
          <w:lang w:eastAsia="en-GB"/>
        </w:rPr>
      </w:pPr>
    </w:p>
    <w:p w:rsidR="009970B8" w:rsidRPr="003C12A7" w:rsidRDefault="009970B8" w:rsidP="00061B0B">
      <w:pPr>
        <w:spacing w:after="0" w:line="480" w:lineRule="auto"/>
        <w:rPr>
          <w:rFonts w:ascii="Times New Roman" w:eastAsiaTheme="minorEastAsia" w:hAnsi="Times New Roman"/>
          <w:i/>
          <w:sz w:val="20"/>
          <w:szCs w:val="20"/>
          <w:vertAlign w:val="superscript"/>
          <w:lang w:eastAsia="en-GB"/>
        </w:rPr>
      </w:pPr>
    </w:p>
    <w:p w:rsidR="009970B8" w:rsidRPr="003C12A7" w:rsidRDefault="009970B8" w:rsidP="00061B0B">
      <w:pPr>
        <w:spacing w:after="0" w:line="480" w:lineRule="auto"/>
        <w:rPr>
          <w:rFonts w:ascii="Times New Roman" w:eastAsiaTheme="minorEastAsia" w:hAnsi="Times New Roman"/>
          <w:i/>
          <w:sz w:val="20"/>
          <w:szCs w:val="20"/>
          <w:vertAlign w:val="superscript"/>
          <w:lang w:eastAsia="en-GB"/>
        </w:rPr>
      </w:pPr>
    </w:p>
    <w:p w:rsidR="009970B8" w:rsidRPr="003C12A7" w:rsidRDefault="009970B8" w:rsidP="00061B0B">
      <w:pPr>
        <w:spacing w:after="0" w:line="480" w:lineRule="auto"/>
        <w:rPr>
          <w:rFonts w:ascii="Times New Roman" w:eastAsiaTheme="minorEastAsia" w:hAnsi="Times New Roman"/>
          <w:i/>
          <w:sz w:val="20"/>
          <w:szCs w:val="20"/>
          <w:vertAlign w:val="superscript"/>
          <w:lang w:eastAsia="en-GB"/>
        </w:rPr>
      </w:pPr>
    </w:p>
    <w:p w:rsidR="009970B8" w:rsidRPr="003C12A7" w:rsidRDefault="009970B8" w:rsidP="00061B0B">
      <w:pPr>
        <w:spacing w:after="0" w:line="480" w:lineRule="auto"/>
        <w:rPr>
          <w:rFonts w:ascii="Times New Roman" w:eastAsiaTheme="minorEastAsia" w:hAnsi="Times New Roman"/>
          <w:i/>
          <w:sz w:val="20"/>
          <w:szCs w:val="20"/>
          <w:vertAlign w:val="superscript"/>
          <w:lang w:eastAsia="en-GB"/>
        </w:rPr>
      </w:pPr>
    </w:p>
    <w:p w:rsidR="009970B8" w:rsidRPr="003C12A7" w:rsidRDefault="009970B8" w:rsidP="00061B0B">
      <w:pPr>
        <w:spacing w:after="0" w:line="480" w:lineRule="auto"/>
        <w:rPr>
          <w:rFonts w:ascii="Times New Roman" w:eastAsiaTheme="minorEastAsia" w:hAnsi="Times New Roman"/>
          <w:i/>
          <w:sz w:val="20"/>
          <w:szCs w:val="20"/>
          <w:vertAlign w:val="superscript"/>
          <w:lang w:eastAsia="en-GB"/>
        </w:rPr>
      </w:pPr>
    </w:p>
    <w:p w:rsidR="009970B8" w:rsidRPr="003C12A7" w:rsidRDefault="009970B8" w:rsidP="00061B0B">
      <w:pPr>
        <w:spacing w:after="0" w:line="480" w:lineRule="auto"/>
        <w:rPr>
          <w:rFonts w:ascii="Times New Roman" w:eastAsiaTheme="minorEastAsia" w:hAnsi="Times New Roman"/>
          <w:i/>
          <w:sz w:val="20"/>
          <w:szCs w:val="20"/>
          <w:vertAlign w:val="superscript"/>
          <w:lang w:eastAsia="en-GB"/>
        </w:rPr>
      </w:pPr>
    </w:p>
    <w:p w:rsidR="009970B8" w:rsidRPr="003C12A7" w:rsidRDefault="009970B8" w:rsidP="00061B0B">
      <w:pPr>
        <w:spacing w:after="0" w:line="480" w:lineRule="auto"/>
        <w:rPr>
          <w:rFonts w:ascii="Times New Roman" w:eastAsiaTheme="minorEastAsia" w:hAnsi="Times New Roman"/>
          <w:i/>
          <w:sz w:val="20"/>
          <w:szCs w:val="20"/>
          <w:vertAlign w:val="superscript"/>
          <w:lang w:eastAsia="en-GB"/>
        </w:rPr>
      </w:pPr>
    </w:p>
    <w:p w:rsidR="009970B8" w:rsidRPr="003C12A7" w:rsidRDefault="009970B8" w:rsidP="00061B0B">
      <w:pPr>
        <w:spacing w:after="0" w:line="480" w:lineRule="auto"/>
        <w:rPr>
          <w:rFonts w:ascii="Times New Roman" w:eastAsiaTheme="minorEastAsia" w:hAnsi="Times New Roman"/>
          <w:i/>
          <w:sz w:val="20"/>
          <w:szCs w:val="20"/>
          <w:vertAlign w:val="superscript"/>
          <w:lang w:eastAsia="en-GB"/>
        </w:rPr>
      </w:pPr>
    </w:p>
    <w:p w:rsidR="00770329" w:rsidRPr="003C12A7" w:rsidRDefault="00770329" w:rsidP="00061B0B">
      <w:pPr>
        <w:spacing w:after="0" w:line="480" w:lineRule="auto"/>
        <w:rPr>
          <w:rFonts w:ascii="Times New Roman" w:eastAsiaTheme="minorEastAsia" w:hAnsi="Times New Roman"/>
          <w:i/>
          <w:sz w:val="20"/>
          <w:szCs w:val="20"/>
          <w:vertAlign w:val="superscript"/>
          <w:lang w:eastAsia="en-GB"/>
        </w:rPr>
      </w:pPr>
    </w:p>
    <w:p w:rsidR="00061B0B" w:rsidRPr="003C12A7" w:rsidRDefault="00061B0B" w:rsidP="00061B0B">
      <w:pPr>
        <w:spacing w:after="0" w:line="480" w:lineRule="auto"/>
        <w:rPr>
          <w:rFonts w:ascii="Times New Roman" w:eastAsiaTheme="minorEastAsia" w:hAnsi="Times New Roman"/>
          <w:i/>
          <w:sz w:val="20"/>
          <w:szCs w:val="20"/>
          <w:vertAlign w:val="superscript"/>
          <w:lang w:eastAsia="en-GB"/>
        </w:rPr>
      </w:pPr>
    </w:p>
    <w:p w:rsidR="00B36BC2" w:rsidRPr="003C12A7" w:rsidRDefault="00B36BC2" w:rsidP="00061B0B">
      <w:pPr>
        <w:spacing w:line="480" w:lineRule="auto"/>
        <w:ind w:left="-142"/>
        <w:rPr>
          <w:sz w:val="20"/>
          <w:szCs w:val="20"/>
        </w:rPr>
      </w:pPr>
      <w:bookmarkStart w:id="0" w:name="_GoBack"/>
      <w:bookmarkEnd w:id="0"/>
    </w:p>
    <w:sectPr w:rsidR="00B36BC2" w:rsidRPr="003C12A7" w:rsidSect="00375C4C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0B8"/>
    <w:rsid w:val="00061B0B"/>
    <w:rsid w:val="00177FE7"/>
    <w:rsid w:val="001D177C"/>
    <w:rsid w:val="00212DF2"/>
    <w:rsid w:val="00240469"/>
    <w:rsid w:val="00250A94"/>
    <w:rsid w:val="00262286"/>
    <w:rsid w:val="00375C4C"/>
    <w:rsid w:val="0038330D"/>
    <w:rsid w:val="003C12A7"/>
    <w:rsid w:val="005374C0"/>
    <w:rsid w:val="00554EA4"/>
    <w:rsid w:val="006D18B2"/>
    <w:rsid w:val="00770329"/>
    <w:rsid w:val="00867DAF"/>
    <w:rsid w:val="0095669A"/>
    <w:rsid w:val="009970B8"/>
    <w:rsid w:val="00B36BC2"/>
    <w:rsid w:val="00BE7DF2"/>
    <w:rsid w:val="00C063A5"/>
    <w:rsid w:val="00D41DE7"/>
    <w:rsid w:val="00E32C27"/>
    <w:rsid w:val="00ED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2C2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C27"/>
    <w:rPr>
      <w:rFonts w:ascii="Lucida Grande" w:hAnsi="Lucida Grande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2622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2C2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C27"/>
    <w:rPr>
      <w:rFonts w:ascii="Lucida Grande" w:hAnsi="Lucida Grande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2622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.a.lovegrove@reading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Reading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Oonagh Markey</dc:creator>
  <cp:lastModifiedBy>Oonagh Markey</cp:lastModifiedBy>
  <cp:revision>3</cp:revision>
  <dcterms:created xsi:type="dcterms:W3CDTF">2015-09-01T16:10:00Z</dcterms:created>
  <dcterms:modified xsi:type="dcterms:W3CDTF">2015-09-01T16:33:00Z</dcterms:modified>
</cp:coreProperties>
</file>