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F53" w:rsidRDefault="00A13F53" w:rsidP="00D73BEE">
      <w:pPr>
        <w:spacing w:after="0" w:line="240" w:lineRule="auto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SUPPLEMENTARY TABLE</w:t>
      </w:r>
    </w:p>
    <w:p w:rsidR="00A13F53" w:rsidRPr="0063367F" w:rsidRDefault="00A13F53" w:rsidP="00D73B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</w:p>
    <w:tbl>
      <w:tblPr>
        <w:tblStyle w:val="Grigliatabella"/>
        <w:tblW w:w="0" w:type="auto"/>
        <w:tblInd w:w="-432" w:type="dxa"/>
        <w:tblLook w:val="04A0" w:firstRow="1" w:lastRow="0" w:firstColumn="1" w:lastColumn="0" w:noHBand="0" w:noVBand="1"/>
      </w:tblPr>
      <w:tblGrid>
        <w:gridCol w:w="3060"/>
        <w:gridCol w:w="1386"/>
        <w:gridCol w:w="1386"/>
        <w:gridCol w:w="1386"/>
        <w:gridCol w:w="1486"/>
        <w:gridCol w:w="1692"/>
        <w:gridCol w:w="1386"/>
        <w:gridCol w:w="1386"/>
        <w:gridCol w:w="1373"/>
      </w:tblGrid>
      <w:tr w:rsidR="00A13F53" w:rsidRPr="00AF7D4D" w:rsidTr="00D73BEE">
        <w:trPr>
          <w:trHeight w:val="445"/>
        </w:trPr>
        <w:tc>
          <w:tcPr>
            <w:tcW w:w="3060" w:type="dxa"/>
            <w:tcBorders>
              <w:left w:val="nil"/>
              <w:right w:val="nil"/>
            </w:tcBorders>
            <w:noWrap/>
            <w:hideMark/>
          </w:tcPr>
          <w:p w:rsidR="00A13F53" w:rsidRPr="0063367F" w:rsidRDefault="00A13F53" w:rsidP="00D73B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481" w:type="dxa"/>
            <w:gridSpan w:val="8"/>
            <w:tcBorders>
              <w:left w:val="nil"/>
              <w:right w:val="nil"/>
            </w:tcBorders>
            <w:noWrap/>
            <w:vAlign w:val="center"/>
            <w:hideMark/>
          </w:tcPr>
          <w:p w:rsidR="00A13F53" w:rsidRPr="0063367F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3367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Medians (25-75</w:t>
            </w:r>
            <w:r w:rsidRPr="0063367F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Pr="0063367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367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pct</w:t>
            </w:r>
            <w:proofErr w:type="spellEnd"/>
            <w:r w:rsidRPr="0063367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 (g/day)</w:t>
            </w:r>
          </w:p>
        </w:tc>
      </w:tr>
      <w:tr w:rsidR="00A13F53" w:rsidRPr="001D254A" w:rsidTr="00D73BEE">
        <w:trPr>
          <w:trHeight w:val="428"/>
        </w:trPr>
        <w:tc>
          <w:tcPr>
            <w:tcW w:w="3060" w:type="dxa"/>
            <w:vMerge w:val="restart"/>
            <w:tcBorders>
              <w:left w:val="nil"/>
              <w:right w:val="nil"/>
            </w:tcBorders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Food </w:t>
            </w:r>
            <w:proofErr w:type="spellStart"/>
            <w:r w:rsidRPr="001D254A">
              <w:rPr>
                <w:rFonts w:ascii="Times New Roman" w:hAnsi="Times New Roman"/>
                <w:b/>
                <w:bCs/>
                <w:sz w:val="24"/>
                <w:szCs w:val="20"/>
              </w:rPr>
              <w:t>group</w:t>
            </w:r>
            <w:proofErr w:type="spellEnd"/>
          </w:p>
        </w:tc>
        <w:tc>
          <w:tcPr>
            <w:tcW w:w="5644" w:type="dxa"/>
            <w:gridSpan w:val="4"/>
            <w:tcBorders>
              <w:left w:val="nil"/>
              <w:right w:val="nil"/>
            </w:tcBorders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proofErr w:type="spellStart"/>
            <w:r w:rsidRPr="001D254A">
              <w:rPr>
                <w:rFonts w:ascii="Times New Roman" w:hAnsi="Times New Roman"/>
                <w:b/>
                <w:bCs/>
                <w:sz w:val="24"/>
                <w:szCs w:val="20"/>
              </w:rPr>
              <w:t>Females</w:t>
            </w:r>
            <w:proofErr w:type="spellEnd"/>
          </w:p>
        </w:tc>
        <w:tc>
          <w:tcPr>
            <w:tcW w:w="5837" w:type="dxa"/>
            <w:gridSpan w:val="4"/>
            <w:tcBorders>
              <w:left w:val="nil"/>
              <w:right w:val="nil"/>
            </w:tcBorders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bCs/>
                <w:sz w:val="24"/>
                <w:szCs w:val="20"/>
              </w:rPr>
              <w:t>Males</w:t>
            </w:r>
            <w:proofErr w:type="gramEnd"/>
          </w:p>
        </w:tc>
      </w:tr>
      <w:tr w:rsidR="00A13F53" w:rsidRPr="001D254A" w:rsidTr="00D73BEE">
        <w:trPr>
          <w:trHeight w:val="652"/>
        </w:trPr>
        <w:tc>
          <w:tcPr>
            <w:tcW w:w="3060" w:type="dxa"/>
            <w:vMerge/>
            <w:tcBorders>
              <w:left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  <w:tc>
          <w:tcPr>
            <w:tcW w:w="1386" w:type="dxa"/>
            <w:tcBorders>
              <w:left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1901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(n = 187)</w:t>
            </w:r>
          </w:p>
        </w:tc>
        <w:tc>
          <w:tcPr>
            <w:tcW w:w="1386" w:type="dxa"/>
            <w:tcBorders>
              <w:left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1911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(n = 130)</w:t>
            </w:r>
          </w:p>
        </w:tc>
        <w:tc>
          <w:tcPr>
            <w:tcW w:w="1386" w:type="dxa"/>
            <w:tcBorders>
              <w:left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1922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(n = 136)</w:t>
            </w:r>
          </w:p>
        </w:tc>
        <w:tc>
          <w:tcPr>
            <w:tcW w:w="1486" w:type="dxa"/>
            <w:tcBorders>
              <w:left w:val="nil"/>
              <w:right w:val="nil"/>
            </w:tcBorders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1930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(n = 320)</w:t>
            </w:r>
          </w:p>
        </w:tc>
        <w:tc>
          <w:tcPr>
            <w:tcW w:w="1692" w:type="dxa"/>
            <w:tcBorders>
              <w:left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1901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(n = 182)</w:t>
            </w:r>
          </w:p>
        </w:tc>
        <w:tc>
          <w:tcPr>
            <w:tcW w:w="1386" w:type="dxa"/>
            <w:tcBorders>
              <w:left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1911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(n = 131)</w:t>
            </w:r>
          </w:p>
        </w:tc>
        <w:tc>
          <w:tcPr>
            <w:tcW w:w="1386" w:type="dxa"/>
            <w:tcBorders>
              <w:left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1922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(n = 63)</w:t>
            </w:r>
          </w:p>
        </w:tc>
        <w:tc>
          <w:tcPr>
            <w:tcW w:w="1373" w:type="dxa"/>
            <w:tcBorders>
              <w:left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1930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(n = 232)</w:t>
            </w:r>
          </w:p>
        </w:tc>
      </w:tr>
      <w:tr w:rsidR="00A13F53" w:rsidRPr="001D254A" w:rsidTr="00D73BEE">
        <w:trPr>
          <w:trHeight w:val="504"/>
        </w:trPr>
        <w:tc>
          <w:tcPr>
            <w:tcW w:w="3060" w:type="dxa"/>
            <w:tcBorders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0"/>
              </w:rPr>
            </w:pPr>
            <w:r w:rsidRPr="001D254A">
              <w:rPr>
                <w:rFonts w:ascii="Times New Roman" w:hAnsi="Times New Roman"/>
                <w:sz w:val="24"/>
                <w:szCs w:val="20"/>
              </w:rPr>
              <w:t xml:space="preserve">Tot. </w:t>
            </w:r>
            <w:proofErr w:type="spellStart"/>
            <w:r w:rsidRPr="001D254A">
              <w:rPr>
                <w:rFonts w:ascii="Times New Roman" w:hAnsi="Times New Roman"/>
                <w:sz w:val="24"/>
                <w:szCs w:val="20"/>
              </w:rPr>
              <w:t>vegetables</w:t>
            </w:r>
            <w:proofErr w:type="spellEnd"/>
          </w:p>
        </w:tc>
        <w:tc>
          <w:tcPr>
            <w:tcW w:w="138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43.7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22.8; 75.0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44.0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24.5; 77.5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117.3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65.7;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184.0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86" w:type="dxa"/>
            <w:tcBorders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125.0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74.2;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187.4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92" w:type="dxa"/>
            <w:tcBorders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38.3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16.2; 63.0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35.0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15.0; 54.0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86.6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48.9;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130.0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73" w:type="dxa"/>
            <w:tcBorders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96.7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62.5;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158.2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13F53" w:rsidRPr="001D254A" w:rsidTr="00D73BEE">
        <w:trPr>
          <w:trHeight w:val="50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ind w:left="252"/>
              <w:rPr>
                <w:rFonts w:ascii="Times New Roman" w:hAnsi="Times New Roman"/>
                <w:sz w:val="24"/>
                <w:szCs w:val="20"/>
              </w:rPr>
            </w:pPr>
            <w:proofErr w:type="spellStart"/>
            <w:r w:rsidRPr="001D254A">
              <w:rPr>
                <w:rFonts w:ascii="Times New Roman" w:hAnsi="Times New Roman"/>
                <w:sz w:val="24"/>
                <w:szCs w:val="20"/>
              </w:rPr>
              <w:t>Root</w:t>
            </w:r>
            <w:proofErr w:type="spellEnd"/>
            <w:r w:rsidRPr="001D254A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proofErr w:type="spellStart"/>
            <w:r w:rsidRPr="001D254A">
              <w:rPr>
                <w:rFonts w:ascii="Times New Roman" w:hAnsi="Times New Roman"/>
                <w:sz w:val="24"/>
                <w:szCs w:val="20"/>
              </w:rPr>
              <w:t>veget</w:t>
            </w:r>
            <w:proofErr w:type="spellEnd"/>
            <w:r w:rsidRPr="001D254A">
              <w:rPr>
                <w:rFonts w:ascii="Times New Roman" w:hAnsi="Times New Roman"/>
                <w:sz w:val="24"/>
                <w:szCs w:val="20"/>
              </w:rPr>
              <w:t xml:space="preserve">. &amp; </w:t>
            </w:r>
            <w:proofErr w:type="spellStart"/>
            <w:r w:rsidRPr="001D254A">
              <w:rPr>
                <w:rFonts w:ascii="Times New Roman" w:hAnsi="Times New Roman"/>
                <w:sz w:val="24"/>
                <w:szCs w:val="20"/>
              </w:rPr>
              <w:t>Cabbages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15.0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9.3; 29.3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12.0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5.0; 25.0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53.1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26.1; 87.2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47.9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23.4; 87.1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13.3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8.0; 25.0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12.0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7.0; 24.0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54.3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28.9; 85.4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39.0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16.4; 77.9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13F53" w:rsidRPr="001D254A" w:rsidTr="00D73BEE">
        <w:trPr>
          <w:trHeight w:val="50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0"/>
              </w:rPr>
            </w:pPr>
            <w:r w:rsidRPr="001D254A">
              <w:rPr>
                <w:rFonts w:ascii="Times New Roman" w:hAnsi="Times New Roman"/>
                <w:sz w:val="24"/>
                <w:szCs w:val="20"/>
              </w:rPr>
              <w:t xml:space="preserve">Total </w:t>
            </w:r>
            <w:proofErr w:type="spellStart"/>
            <w:r w:rsidRPr="001D254A">
              <w:rPr>
                <w:rFonts w:ascii="Times New Roman" w:hAnsi="Times New Roman"/>
                <w:sz w:val="24"/>
                <w:szCs w:val="20"/>
              </w:rPr>
              <w:t>fruit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118.2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78.8;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210.6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120.4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65.4;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173.6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143.0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97.3;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242.5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185.1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115.4</w:t>
            </w:r>
            <w:proofErr w:type="gramEnd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; 271.2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122.5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57.3;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203.7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106.9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51.0;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188.0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122.9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68.0;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205.8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154.3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88.9;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228.3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13F53" w:rsidRPr="001D254A" w:rsidTr="00D73BEE">
        <w:trPr>
          <w:trHeight w:val="50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63367F" w:rsidRDefault="00A13F53" w:rsidP="00D73BEE">
            <w:pPr>
              <w:widowControl w:val="0"/>
              <w:autoSpaceDE w:val="0"/>
              <w:autoSpaceDN w:val="0"/>
              <w:adjustRightInd w:val="0"/>
              <w:ind w:left="252"/>
              <w:rPr>
                <w:rFonts w:ascii="Times New Roman" w:hAnsi="Times New Roman"/>
                <w:sz w:val="24"/>
                <w:szCs w:val="20"/>
                <w:lang w:val="en-US"/>
              </w:rPr>
            </w:pPr>
            <w:r w:rsidRPr="0063367F">
              <w:rPr>
                <w:rFonts w:ascii="Times New Roman" w:hAnsi="Times New Roman"/>
                <w:sz w:val="24"/>
                <w:szCs w:val="20"/>
                <w:lang w:val="en-US"/>
              </w:rPr>
              <w:t>Nordic fruit</w:t>
            </w:r>
          </w:p>
          <w:p w:rsidR="00A13F53" w:rsidRPr="0063367F" w:rsidRDefault="00A13F53" w:rsidP="00D73BEE">
            <w:pPr>
              <w:widowControl w:val="0"/>
              <w:autoSpaceDE w:val="0"/>
              <w:autoSpaceDN w:val="0"/>
              <w:adjustRightInd w:val="0"/>
              <w:ind w:left="252"/>
              <w:rPr>
                <w:rFonts w:ascii="Times New Roman" w:hAnsi="Times New Roman"/>
                <w:sz w:val="24"/>
                <w:szCs w:val="20"/>
                <w:lang w:val="en-US"/>
              </w:rPr>
            </w:pPr>
            <w:r w:rsidRPr="0063367F">
              <w:rPr>
                <w:rFonts w:ascii="Times New Roman" w:hAnsi="Times New Roman"/>
                <w:sz w:val="24"/>
                <w:szCs w:val="20"/>
                <w:lang w:val="en-US"/>
              </w:rPr>
              <w:t>(apples, berries, pears)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55.6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18.2;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105.0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54.3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19.3;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105.6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58.6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38.8;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116.5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97.6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45.0;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134.6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52.5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20.1;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105.0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44.8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16.4;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105.6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51.2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31.1; 92.7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75.0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30.0;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108.0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13F53" w:rsidRPr="001D254A" w:rsidTr="00D73BEE">
        <w:trPr>
          <w:trHeight w:val="50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0"/>
              </w:rPr>
            </w:pPr>
            <w:proofErr w:type="spellStart"/>
            <w:r w:rsidRPr="001D254A">
              <w:rPr>
                <w:rFonts w:ascii="Times New Roman" w:hAnsi="Times New Roman"/>
                <w:sz w:val="24"/>
                <w:szCs w:val="20"/>
              </w:rPr>
              <w:t>Boiled</w:t>
            </w:r>
            <w:proofErr w:type="spellEnd"/>
            <w:r w:rsidRPr="001D254A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proofErr w:type="spellStart"/>
            <w:r w:rsidRPr="001D254A">
              <w:rPr>
                <w:rFonts w:ascii="Times New Roman" w:hAnsi="Times New Roman"/>
                <w:sz w:val="24"/>
                <w:szCs w:val="20"/>
              </w:rPr>
              <w:t>potatoes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92.1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66.3;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121.6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91.8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58.7;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128.4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69.3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44.4;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101.8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68.6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45.0;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100.0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138.1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93.9;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184.2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147.1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110.5</w:t>
            </w:r>
            <w:proofErr w:type="gramEnd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; 206.6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95.6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59.4;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165.8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101.3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67.5;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143.0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13F53" w:rsidRPr="001D254A" w:rsidTr="00D73BEE">
        <w:trPr>
          <w:trHeight w:val="50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0"/>
              </w:rPr>
            </w:pPr>
            <w:r w:rsidRPr="001D254A">
              <w:rPr>
                <w:rFonts w:ascii="Times New Roman" w:hAnsi="Times New Roman"/>
                <w:sz w:val="24"/>
                <w:szCs w:val="20"/>
              </w:rPr>
              <w:t xml:space="preserve">Total </w:t>
            </w:r>
            <w:proofErr w:type="spellStart"/>
            <w:r w:rsidRPr="001D254A">
              <w:rPr>
                <w:rFonts w:ascii="Times New Roman" w:hAnsi="Times New Roman"/>
                <w:sz w:val="24"/>
                <w:szCs w:val="20"/>
              </w:rPr>
              <w:t>fish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32.4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21.6; 43.2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19.2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10.7; 28.4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28.8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15.0; 46.3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30.0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20.0; 46.7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40.5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27.0; 54.0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23.5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16.2; 34.0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26.7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16.7; 50.0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35.1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20.0; 53.3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13F53" w:rsidRPr="001D254A" w:rsidTr="00D73BEE">
        <w:trPr>
          <w:trHeight w:val="50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ind w:left="252"/>
              <w:rPr>
                <w:rFonts w:ascii="Times New Roman" w:hAnsi="Times New Roman"/>
                <w:sz w:val="24"/>
                <w:szCs w:val="20"/>
              </w:rPr>
            </w:pPr>
            <w:r w:rsidRPr="001D254A">
              <w:rPr>
                <w:rFonts w:ascii="Times New Roman" w:hAnsi="Times New Roman"/>
                <w:sz w:val="24"/>
                <w:szCs w:val="20"/>
              </w:rPr>
              <w:t xml:space="preserve">Nordic </w:t>
            </w:r>
            <w:proofErr w:type="spellStart"/>
            <w:r w:rsidRPr="001D254A">
              <w:rPr>
                <w:rFonts w:ascii="Times New Roman" w:hAnsi="Times New Roman"/>
                <w:sz w:val="24"/>
                <w:szCs w:val="20"/>
              </w:rPr>
              <w:t>fish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32.4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21.6; 43.2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19.2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10.7; 28.4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26.3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14.1; 46.3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29.2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20.0; 46.4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40.5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27.0; 54.0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23.5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16.2; 34.0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26.7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15.2; 50.0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33.3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20.0; 53.3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13F53" w:rsidRPr="001D254A" w:rsidTr="00D73BEE">
        <w:trPr>
          <w:trHeight w:val="50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0"/>
              </w:rPr>
            </w:pPr>
            <w:proofErr w:type="spellStart"/>
            <w:r w:rsidRPr="001D254A">
              <w:rPr>
                <w:rFonts w:ascii="Times New Roman" w:hAnsi="Times New Roman"/>
                <w:sz w:val="24"/>
                <w:szCs w:val="20"/>
              </w:rPr>
              <w:t>Wholegrain</w:t>
            </w:r>
            <w:proofErr w:type="spellEnd"/>
            <w:r w:rsidRPr="001D254A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proofErr w:type="spellStart"/>
            <w:r w:rsidRPr="001D254A">
              <w:rPr>
                <w:rFonts w:ascii="Times New Roman" w:hAnsi="Times New Roman"/>
                <w:sz w:val="24"/>
                <w:szCs w:val="20"/>
              </w:rPr>
              <w:t>cereals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39.7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17.0; 86.7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82.5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50.0;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130.0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72.0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50.6;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105.0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73.8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42.0;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108.1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39.3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20.0; 85.0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58.5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24.0;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109.0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105.0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63.5;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149.3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90.0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58.0; 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133.9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13F53" w:rsidRPr="001D254A" w:rsidTr="00D73BEE">
        <w:trPr>
          <w:trHeight w:val="50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0"/>
              </w:rPr>
            </w:pPr>
            <w:proofErr w:type="spellStart"/>
            <w:r w:rsidRPr="001D254A">
              <w:rPr>
                <w:rFonts w:ascii="Times New Roman" w:hAnsi="Times New Roman"/>
                <w:sz w:val="24"/>
                <w:szCs w:val="20"/>
              </w:rPr>
              <w:t>Dairy</w:t>
            </w:r>
            <w:proofErr w:type="spellEnd"/>
            <w:r w:rsidRPr="001D254A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proofErr w:type="spellStart"/>
            <w:r w:rsidRPr="001D254A">
              <w:rPr>
                <w:rFonts w:ascii="Times New Roman" w:hAnsi="Times New Roman"/>
                <w:sz w:val="24"/>
                <w:szCs w:val="20"/>
              </w:rPr>
              <w:t>products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A13F53" w:rsidRPr="001D254A" w:rsidTr="00D73BEE">
        <w:trPr>
          <w:trHeight w:val="57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ind w:left="252"/>
              <w:rPr>
                <w:rFonts w:ascii="Times New Roman" w:hAnsi="Times New Roman"/>
                <w:sz w:val="24"/>
                <w:szCs w:val="20"/>
              </w:rPr>
            </w:pPr>
            <w:proofErr w:type="spellStart"/>
            <w:r w:rsidRPr="001D254A">
              <w:rPr>
                <w:rFonts w:ascii="Times New Roman" w:hAnsi="Times New Roman"/>
                <w:sz w:val="24"/>
                <w:szCs w:val="20"/>
              </w:rPr>
              <w:t>Cheese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30.0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bCs/>
                <w:sz w:val="20"/>
                <w:szCs w:val="20"/>
              </w:rPr>
              <w:t>15.0; 45.0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30.0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bCs/>
                <w:sz w:val="20"/>
                <w:szCs w:val="20"/>
              </w:rPr>
              <w:t>15.0; 45.0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33.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bCs/>
                <w:sz w:val="20"/>
                <w:szCs w:val="20"/>
              </w:rPr>
              <w:t>20.0; 60.0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39.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bCs/>
                <w:sz w:val="20"/>
                <w:szCs w:val="20"/>
              </w:rPr>
              <w:t>20.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  <w:r w:rsidRPr="001D254A">
              <w:rPr>
                <w:rFonts w:ascii="Times New Roman" w:hAnsi="Times New Roman"/>
                <w:bCs/>
                <w:sz w:val="20"/>
                <w:szCs w:val="20"/>
              </w:rPr>
              <w:t>; 60.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30.0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bCs/>
                <w:sz w:val="20"/>
                <w:szCs w:val="20"/>
              </w:rPr>
              <w:t>30.0; 45.0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30.0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bCs/>
                <w:sz w:val="20"/>
                <w:szCs w:val="20"/>
              </w:rPr>
              <w:t>15.0; 45.0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.0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  <w:r w:rsidRPr="001D254A">
              <w:rPr>
                <w:rFonts w:ascii="Times New Roman" w:hAnsi="Times New Roman"/>
                <w:bCs/>
                <w:sz w:val="20"/>
                <w:szCs w:val="20"/>
              </w:rPr>
              <w:t>0.0; 6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  <w:r w:rsidRPr="001D254A">
              <w:rPr>
                <w:rFonts w:ascii="Times New Roman" w:hAnsi="Times New Roman"/>
                <w:bCs/>
                <w:sz w:val="20"/>
                <w:szCs w:val="20"/>
              </w:rPr>
              <w:t>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Pr="001D254A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r w:rsidRPr="001D254A">
              <w:rPr>
                <w:rFonts w:ascii="Times New Roman" w:hAnsi="Times New Roman"/>
                <w:bCs/>
                <w:sz w:val="20"/>
                <w:szCs w:val="20"/>
              </w:rPr>
              <w:t>28.5; 80.0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13F53" w:rsidRPr="001D254A" w:rsidTr="00D73BEE">
        <w:trPr>
          <w:trHeight w:val="57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AF7D4D" w:rsidRDefault="00A13F53" w:rsidP="00D73BEE">
            <w:pPr>
              <w:widowControl w:val="0"/>
              <w:autoSpaceDE w:val="0"/>
              <w:autoSpaceDN w:val="0"/>
              <w:adjustRightInd w:val="0"/>
              <w:ind w:left="432" w:hanging="180"/>
              <w:rPr>
                <w:rFonts w:ascii="Times New Roman" w:hAnsi="Times New Roman"/>
                <w:bCs/>
                <w:sz w:val="24"/>
                <w:szCs w:val="20"/>
                <w:lang w:val="en-GB"/>
              </w:rPr>
            </w:pPr>
            <w:r w:rsidRPr="00AF7D4D">
              <w:rPr>
                <w:rFonts w:ascii="Times New Roman" w:hAnsi="Times New Roman"/>
                <w:bCs/>
                <w:sz w:val="24"/>
                <w:szCs w:val="20"/>
                <w:lang w:val="en-GB"/>
              </w:rPr>
              <w:t>Milk, soured milk, unsweetened yoghurt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300.0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1D254A">
              <w:rPr>
                <w:rFonts w:ascii="Times New Roman" w:hAnsi="Times New Roman"/>
                <w:sz w:val="20"/>
                <w:szCs w:val="20"/>
              </w:rPr>
              <w:t>200.0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00.0)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400.0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1D254A">
              <w:rPr>
                <w:rFonts w:ascii="Times New Roman" w:hAnsi="Times New Roman"/>
                <w:sz w:val="20"/>
                <w:szCs w:val="20"/>
              </w:rPr>
              <w:t>300.0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; 500.0)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300.0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1D254A">
              <w:rPr>
                <w:rFonts w:ascii="Times New Roman" w:hAnsi="Times New Roman"/>
                <w:sz w:val="20"/>
                <w:szCs w:val="20"/>
              </w:rPr>
              <w:t>200.0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; 440.0)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286.0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1D254A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71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; 42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400.0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1D254A">
              <w:rPr>
                <w:rFonts w:ascii="Times New Roman" w:hAnsi="Times New Roman"/>
                <w:sz w:val="20"/>
                <w:szCs w:val="20"/>
              </w:rPr>
              <w:t>300.0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; 500.0)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500.0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1D254A">
              <w:rPr>
                <w:rFonts w:ascii="Times New Roman" w:hAnsi="Times New Roman"/>
                <w:sz w:val="20"/>
                <w:szCs w:val="20"/>
              </w:rPr>
              <w:t>300.0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; 600.0)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400.0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1D254A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0.0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00.0)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350.0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1D254A">
              <w:rPr>
                <w:rFonts w:ascii="Times New Roman" w:hAnsi="Times New Roman"/>
                <w:sz w:val="20"/>
                <w:szCs w:val="20"/>
              </w:rPr>
              <w:t>200.0</w:t>
            </w:r>
            <w:proofErr w:type="gramEnd"/>
            <w:r w:rsidRPr="001D254A">
              <w:rPr>
                <w:rFonts w:ascii="Times New Roman" w:hAnsi="Times New Roman"/>
                <w:sz w:val="20"/>
                <w:szCs w:val="20"/>
              </w:rPr>
              <w:t>; 5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13F53" w:rsidRPr="001D254A" w:rsidTr="00D73BEE">
        <w:trPr>
          <w:trHeight w:val="576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  </w:t>
            </w:r>
            <w:proofErr w:type="spellStart"/>
            <w:r w:rsidRPr="001D254A">
              <w:rPr>
                <w:rFonts w:ascii="Times New Roman" w:hAnsi="Times New Roman"/>
                <w:sz w:val="24"/>
                <w:szCs w:val="20"/>
              </w:rPr>
              <w:t>Low</w:t>
            </w:r>
            <w:proofErr w:type="spellEnd"/>
            <w:r w:rsidRPr="001D254A">
              <w:rPr>
                <w:rFonts w:ascii="Times New Roman" w:hAnsi="Times New Roman"/>
                <w:sz w:val="24"/>
                <w:szCs w:val="20"/>
              </w:rPr>
              <w:t xml:space="preserve">-fat </w:t>
            </w:r>
            <w:proofErr w:type="spellStart"/>
            <w:r w:rsidRPr="001D254A">
              <w:rPr>
                <w:rFonts w:ascii="Times New Roman" w:hAnsi="Times New Roman"/>
                <w:sz w:val="24"/>
                <w:szCs w:val="20"/>
              </w:rPr>
              <w:t>dairy</w:t>
            </w:r>
            <w:proofErr w:type="spellEnd"/>
            <w:r w:rsidRPr="001D254A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proofErr w:type="spellStart"/>
            <w:r w:rsidRPr="001D254A">
              <w:rPr>
                <w:rFonts w:ascii="Times New Roman" w:hAnsi="Times New Roman"/>
                <w:sz w:val="24"/>
                <w:szCs w:val="20"/>
              </w:rPr>
              <w:t>products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300.0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200.0</w:t>
            </w:r>
            <w:proofErr w:type="gramEnd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;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45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0.0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350.0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200.0</w:t>
            </w:r>
            <w:proofErr w:type="gramEnd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; 500.0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300</w:t>
            </w: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60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.0</w:t>
            </w:r>
            <w:proofErr w:type="gramEnd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; 40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4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8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142.9</w:t>
            </w:r>
            <w:proofErr w:type="gramEnd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; 40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6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400.0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300.0</w:t>
            </w:r>
            <w:proofErr w:type="gramEnd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; 500.0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400.0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200.0</w:t>
            </w:r>
            <w:proofErr w:type="gramEnd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 xml:space="preserve">;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55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0.0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269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.0</w:t>
            </w:r>
            <w:proofErr w:type="gramEnd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; 5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06</w:t>
            </w:r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4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254A">
              <w:rPr>
                <w:rFonts w:ascii="Times New Roman" w:hAnsi="Times New Roman"/>
                <w:b/>
                <w:sz w:val="20"/>
                <w:szCs w:val="20"/>
              </w:rPr>
              <w:t>300.0</w:t>
            </w:r>
            <w:proofErr w:type="gramEnd"/>
          </w:p>
          <w:p w:rsidR="00A13F53" w:rsidRPr="001D254A" w:rsidRDefault="00A13F53" w:rsidP="00D73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D254A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150.0</w:t>
            </w:r>
            <w:proofErr w:type="gramEnd"/>
            <w:r w:rsidRPr="001D254A">
              <w:rPr>
                <w:rFonts w:ascii="Times New Roman" w:hAnsi="Times New Roman"/>
                <w:i/>
                <w:sz w:val="20"/>
                <w:szCs w:val="20"/>
              </w:rPr>
              <w:t>; 500.0</w:t>
            </w:r>
            <w:r w:rsidRPr="001D25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:rsidR="00A13F53" w:rsidRDefault="00A13F53" w:rsidP="00D73BEE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Times New Roman" w:hAnsi="Times New Roman"/>
          <w:sz w:val="28"/>
          <w:szCs w:val="24"/>
          <w:lang w:val="en-US"/>
        </w:rPr>
      </w:pPr>
      <w:r w:rsidRPr="004A220A">
        <w:rPr>
          <w:rFonts w:ascii="Times New Roman" w:hAnsi="Times New Roman"/>
          <w:b/>
          <w:sz w:val="28"/>
          <w:szCs w:val="24"/>
          <w:lang w:val="en-US"/>
        </w:rPr>
        <w:t xml:space="preserve">Supplementary table 1: </w:t>
      </w:r>
      <w:r w:rsidRPr="00C70E5B">
        <w:rPr>
          <w:rFonts w:ascii="Times New Roman" w:hAnsi="Times New Roman"/>
          <w:sz w:val="28"/>
          <w:szCs w:val="24"/>
          <w:lang w:val="en-US"/>
        </w:rPr>
        <w:t>Intakes</w:t>
      </w:r>
      <w:r>
        <w:rPr>
          <w:rFonts w:ascii="Times New Roman" w:hAnsi="Times New Roman"/>
          <w:sz w:val="28"/>
          <w:szCs w:val="24"/>
          <w:lang w:val="en-US"/>
        </w:rPr>
        <w:t xml:space="preserve"> (medians and 25-75</w:t>
      </w:r>
      <w:r w:rsidRPr="00352A7A">
        <w:rPr>
          <w:rFonts w:ascii="Times New Roman" w:hAnsi="Times New Roman"/>
          <w:sz w:val="28"/>
          <w:szCs w:val="24"/>
          <w:vertAlign w:val="superscript"/>
          <w:lang w:val="en-US"/>
        </w:rPr>
        <w:t>th</w:t>
      </w:r>
      <w:r>
        <w:rPr>
          <w:rFonts w:ascii="Times New Roman" w:hAnsi="Times New Roman"/>
          <w:sz w:val="28"/>
          <w:szCs w:val="24"/>
          <w:lang w:val="en-US"/>
        </w:rPr>
        <w:t xml:space="preserve"> percentiles)</w:t>
      </w:r>
      <w:r w:rsidRPr="00C70E5B">
        <w:rPr>
          <w:rFonts w:ascii="Times New Roman" w:hAnsi="Times New Roman"/>
          <w:sz w:val="28"/>
          <w:szCs w:val="24"/>
          <w:lang w:val="en-US"/>
        </w:rPr>
        <w:t xml:space="preserve"> of Nordic food items</w:t>
      </w:r>
      <w:r>
        <w:rPr>
          <w:rFonts w:ascii="Times New Roman" w:hAnsi="Times New Roman"/>
          <w:sz w:val="28"/>
          <w:szCs w:val="24"/>
          <w:lang w:val="en-US"/>
        </w:rPr>
        <w:t xml:space="preserve"> and commonly consumed dairy products stratified</w:t>
      </w:r>
      <w:r w:rsidRPr="00C70E5B">
        <w:rPr>
          <w:rFonts w:ascii="Times New Roman" w:hAnsi="Times New Roman"/>
          <w:sz w:val="28"/>
          <w:szCs w:val="24"/>
          <w:lang w:val="en-US"/>
        </w:rPr>
        <w:t xml:space="preserve"> by sex and birth cohort</w:t>
      </w:r>
      <w:r w:rsidR="00ED76DB">
        <w:rPr>
          <w:rFonts w:ascii="Times New Roman" w:hAnsi="Times New Roman"/>
          <w:sz w:val="28"/>
          <w:szCs w:val="24"/>
          <w:lang w:val="en-US"/>
        </w:rPr>
        <w:t xml:space="preserve">. </w:t>
      </w:r>
    </w:p>
    <w:p w:rsidR="00D1287D" w:rsidRDefault="00D1287D"/>
    <w:sectPr w:rsidR="00D1287D" w:rsidSect="00ED76DB">
      <w:footerReference w:type="default" r:id="rId8"/>
      <w:pgSz w:w="16838" w:h="11906" w:orient="landscape"/>
      <w:pgMar w:top="1134" w:right="1417" w:bottom="851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670" w:rsidRDefault="004A3670">
      <w:pPr>
        <w:spacing w:after="0" w:line="240" w:lineRule="auto"/>
      </w:pPr>
      <w:r>
        <w:separator/>
      </w:r>
    </w:p>
  </w:endnote>
  <w:endnote w:type="continuationSeparator" w:id="0">
    <w:p w:rsidR="004A3670" w:rsidRDefault="004A3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BEE" w:rsidRDefault="00D73BEE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ED76DB">
      <w:rPr>
        <w:noProof/>
      </w:rPr>
      <w:t>1</w:t>
    </w:r>
    <w:r>
      <w:fldChar w:fldCharType="end"/>
    </w:r>
  </w:p>
  <w:p w:rsidR="00D73BEE" w:rsidRDefault="00D73BEE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670" w:rsidRDefault="004A3670">
      <w:pPr>
        <w:spacing w:after="0" w:line="240" w:lineRule="auto"/>
      </w:pPr>
      <w:r>
        <w:separator/>
      </w:r>
    </w:p>
  </w:footnote>
  <w:footnote w:type="continuationSeparator" w:id="0">
    <w:p w:rsidR="004A3670" w:rsidRDefault="004A36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32328"/>
    <w:multiLevelType w:val="hybridMultilevel"/>
    <w:tmpl w:val="13A4C08E"/>
    <w:lvl w:ilvl="0" w:tplc="02641F32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6022AA"/>
    <w:multiLevelType w:val="hybridMultilevel"/>
    <w:tmpl w:val="5D40E46E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A2558"/>
    <w:multiLevelType w:val="hybridMultilevel"/>
    <w:tmpl w:val="701447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17B73ED"/>
    <w:multiLevelType w:val="hybridMultilevel"/>
    <w:tmpl w:val="B2920EEC"/>
    <w:lvl w:ilvl="0" w:tplc="F59023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573F04"/>
    <w:multiLevelType w:val="hybridMultilevel"/>
    <w:tmpl w:val="E5FEBDD2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064E09"/>
    <w:multiLevelType w:val="hybridMultilevel"/>
    <w:tmpl w:val="93DE5074"/>
    <w:lvl w:ilvl="0" w:tplc="BB9AB6DC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867953"/>
    <w:multiLevelType w:val="hybridMultilevel"/>
    <w:tmpl w:val="936ADA4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F7A5C72"/>
    <w:multiLevelType w:val="hybridMultilevel"/>
    <w:tmpl w:val="858014A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A13F53"/>
    <w:rsid w:val="004A3670"/>
    <w:rsid w:val="00906FDE"/>
    <w:rsid w:val="00A13F53"/>
    <w:rsid w:val="00D1287D"/>
    <w:rsid w:val="00D73BEE"/>
    <w:rsid w:val="00ED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3F53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13F53"/>
    <w:pPr>
      <w:ind w:left="720"/>
      <w:contextualSpacing/>
    </w:pPr>
  </w:style>
  <w:style w:type="table" w:styleId="Grigliatabella">
    <w:name w:val="Table Grid"/>
    <w:basedOn w:val="Tabellanormale"/>
    <w:uiPriority w:val="59"/>
    <w:rsid w:val="00A13F53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A13F53"/>
    <w:pPr>
      <w:tabs>
        <w:tab w:val="center" w:pos="4536"/>
        <w:tab w:val="right" w:pos="9072"/>
      </w:tabs>
    </w:pPr>
    <w:rPr>
      <w:rFonts w:eastAsiaTheme="minorEastAsia" w:cs="Times New Roman"/>
      <w:lang w:eastAsia="sv-SE"/>
    </w:r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A13F53"/>
    <w:rPr>
      <w:rFonts w:eastAsiaTheme="minorEastAsia" w:cs="Times New Roman"/>
      <w:lang w:eastAsia="sv-S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13F53"/>
    <w:rPr>
      <w:rFonts w:eastAsiaTheme="minorEastAsia" w:cs="Times New Roman"/>
      <w:sz w:val="20"/>
      <w:szCs w:val="20"/>
      <w:lang w:eastAsia="sv-SE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semiHidden/>
    <w:rsid w:val="00A13F53"/>
    <w:rPr>
      <w:rFonts w:eastAsiaTheme="minorEastAsia" w:cs="Times New Roman"/>
      <w:sz w:val="20"/>
      <w:szCs w:val="20"/>
      <w:lang w:eastAsia="sv-SE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A13F53"/>
    <w:rPr>
      <w:rFonts w:cs="Times New Roman"/>
      <w:vertAlign w:val="superscript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A13F53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13F53"/>
    <w:rPr>
      <w:rFonts w:eastAsiaTheme="minorEastAsia" w:cs="Times New Roman"/>
      <w:sz w:val="20"/>
      <w:szCs w:val="20"/>
      <w:lang w:eastAsia="sv-SE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A13F53"/>
    <w:rPr>
      <w:rFonts w:eastAsiaTheme="minorEastAsia" w:cs="Times New Roman"/>
      <w:sz w:val="20"/>
      <w:szCs w:val="20"/>
      <w:lang w:eastAsia="sv-S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3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A13F5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13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A13F53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13F53"/>
    <w:pPr>
      <w:spacing w:line="240" w:lineRule="auto"/>
    </w:pPr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13F53"/>
    <w:rPr>
      <w:rFonts w:eastAsiaTheme="minorEastAsia" w:cs="Times New Roman"/>
      <w:b/>
      <w:bCs/>
      <w:sz w:val="20"/>
      <w:szCs w:val="20"/>
      <w:lang w:eastAsia="sv-SE"/>
    </w:rPr>
  </w:style>
  <w:style w:type="paragraph" w:customStyle="1" w:styleId="EndNoteBibliography">
    <w:name w:val="EndNote Bibliography"/>
    <w:basedOn w:val="Normale"/>
    <w:link w:val="EndNoteBibliographyChar"/>
    <w:rsid w:val="00A13F53"/>
    <w:pPr>
      <w:spacing w:line="48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Caratterepredefinitoparagrafo"/>
    <w:link w:val="EndNoteBibliography"/>
    <w:rsid w:val="00A13F53"/>
    <w:rPr>
      <w:rFonts w:ascii="Times New Roman" w:hAnsi="Times New Roman" w:cs="Times New Roman"/>
      <w:noProof/>
      <w:sz w:val="24"/>
      <w:lang w:val="en-US"/>
    </w:rPr>
  </w:style>
  <w:style w:type="character" w:styleId="Numeroriga">
    <w:name w:val="line number"/>
    <w:basedOn w:val="Caratterepredefinitoparagrafo"/>
    <w:uiPriority w:val="99"/>
    <w:semiHidden/>
    <w:unhideWhenUsed/>
    <w:rsid w:val="00A13F53"/>
  </w:style>
  <w:style w:type="character" w:styleId="Collegamentoipertestuale">
    <w:name w:val="Hyperlink"/>
    <w:basedOn w:val="Caratterepredefinitoparagrafo"/>
    <w:uiPriority w:val="99"/>
    <w:unhideWhenUsed/>
    <w:rsid w:val="00A13F53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e"/>
    <w:link w:val="EndNoteBibliographyTitleChar"/>
    <w:rsid w:val="00A13F53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Caratterepredefinitoparagrafo"/>
    <w:link w:val="EndNoteBibliographyTitle"/>
    <w:rsid w:val="00A13F53"/>
    <w:rPr>
      <w:rFonts w:ascii="Times New Roman" w:hAnsi="Times New Roman" w:cs="Times New Roman"/>
      <w:noProof/>
      <w:sz w:val="24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3F53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13F53"/>
    <w:pPr>
      <w:ind w:left="720"/>
      <w:contextualSpacing/>
    </w:pPr>
  </w:style>
  <w:style w:type="table" w:styleId="Grigliatabella">
    <w:name w:val="Table Grid"/>
    <w:basedOn w:val="Tabellanormale"/>
    <w:uiPriority w:val="59"/>
    <w:rsid w:val="00A13F53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A13F53"/>
    <w:pPr>
      <w:tabs>
        <w:tab w:val="center" w:pos="4536"/>
        <w:tab w:val="right" w:pos="9072"/>
      </w:tabs>
    </w:pPr>
    <w:rPr>
      <w:rFonts w:eastAsiaTheme="minorEastAsia" w:cs="Times New Roman"/>
      <w:lang w:eastAsia="sv-SE"/>
    </w:r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A13F53"/>
    <w:rPr>
      <w:rFonts w:eastAsiaTheme="minorEastAsia" w:cs="Times New Roman"/>
      <w:lang w:eastAsia="sv-S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13F53"/>
    <w:rPr>
      <w:rFonts w:eastAsiaTheme="minorEastAsia" w:cs="Times New Roman"/>
      <w:sz w:val="20"/>
      <w:szCs w:val="20"/>
      <w:lang w:eastAsia="sv-SE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semiHidden/>
    <w:rsid w:val="00A13F53"/>
    <w:rPr>
      <w:rFonts w:eastAsiaTheme="minorEastAsia" w:cs="Times New Roman"/>
      <w:sz w:val="20"/>
      <w:szCs w:val="20"/>
      <w:lang w:eastAsia="sv-SE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A13F53"/>
    <w:rPr>
      <w:rFonts w:cs="Times New Roman"/>
      <w:vertAlign w:val="superscript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A13F53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13F53"/>
    <w:rPr>
      <w:rFonts w:eastAsiaTheme="minorEastAsia" w:cs="Times New Roman"/>
      <w:sz w:val="20"/>
      <w:szCs w:val="20"/>
      <w:lang w:eastAsia="sv-SE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A13F53"/>
    <w:rPr>
      <w:rFonts w:eastAsiaTheme="minorEastAsia" w:cs="Times New Roman"/>
      <w:sz w:val="20"/>
      <w:szCs w:val="20"/>
      <w:lang w:eastAsia="sv-S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3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A13F5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13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A13F53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13F53"/>
    <w:pPr>
      <w:spacing w:line="240" w:lineRule="auto"/>
    </w:pPr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13F53"/>
    <w:rPr>
      <w:rFonts w:eastAsiaTheme="minorEastAsia" w:cs="Times New Roman"/>
      <w:b/>
      <w:bCs/>
      <w:sz w:val="20"/>
      <w:szCs w:val="20"/>
      <w:lang w:eastAsia="sv-SE"/>
    </w:rPr>
  </w:style>
  <w:style w:type="paragraph" w:customStyle="1" w:styleId="EndNoteBibliography">
    <w:name w:val="EndNote Bibliography"/>
    <w:basedOn w:val="Normale"/>
    <w:link w:val="EndNoteBibliographyChar"/>
    <w:rsid w:val="00A13F53"/>
    <w:pPr>
      <w:spacing w:line="48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Caratterepredefinitoparagrafo"/>
    <w:link w:val="EndNoteBibliography"/>
    <w:rsid w:val="00A13F53"/>
    <w:rPr>
      <w:rFonts w:ascii="Times New Roman" w:hAnsi="Times New Roman" w:cs="Times New Roman"/>
      <w:noProof/>
      <w:sz w:val="24"/>
      <w:lang w:val="en-US"/>
    </w:rPr>
  </w:style>
  <w:style w:type="character" w:styleId="Numeroriga">
    <w:name w:val="line number"/>
    <w:basedOn w:val="Caratterepredefinitoparagrafo"/>
    <w:uiPriority w:val="99"/>
    <w:semiHidden/>
    <w:unhideWhenUsed/>
    <w:rsid w:val="00A13F53"/>
  </w:style>
  <w:style w:type="character" w:styleId="Collegamentoipertestuale">
    <w:name w:val="Hyperlink"/>
    <w:basedOn w:val="Caratterepredefinitoparagrafo"/>
    <w:uiPriority w:val="99"/>
    <w:unhideWhenUsed/>
    <w:rsid w:val="00A13F53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e"/>
    <w:link w:val="EndNoteBibliographyTitleChar"/>
    <w:rsid w:val="00A13F53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Caratterepredefinitoparagrafo"/>
    <w:link w:val="EndNoteBibliographyTitle"/>
    <w:rsid w:val="00A13F53"/>
    <w:rPr>
      <w:rFonts w:ascii="Times New Roman" w:hAnsi="Times New Roman" w:cs="Times New Roman"/>
      <w:noProof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1951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Gothenburg University</Company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Tognon</dc:creator>
  <cp:lastModifiedBy>Gianluca Tognon</cp:lastModifiedBy>
  <cp:revision>2</cp:revision>
  <dcterms:created xsi:type="dcterms:W3CDTF">2017-07-07T12:07:00Z</dcterms:created>
  <dcterms:modified xsi:type="dcterms:W3CDTF">2017-07-07T12:07:00Z</dcterms:modified>
</cp:coreProperties>
</file>