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2FF" w:rsidRDefault="005D12FF" w:rsidP="005D12FF">
      <w:pPr>
        <w:spacing w:after="0" w:line="240" w:lineRule="auto"/>
        <w:jc w:val="both"/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US"/>
        </w:rPr>
      </w:pPr>
      <w:bookmarkStart w:id="0" w:name="_GoBack"/>
      <w:bookmarkEnd w:id="0"/>
      <w:proofErr w:type="spellStart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US"/>
        </w:rPr>
        <w:t>Suplemental</w:t>
      </w:r>
      <w:proofErr w:type="spellEnd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US"/>
        </w:rPr>
        <w:t xml:space="preserve"> Table 1</w:t>
      </w:r>
      <w:proofErr w:type="gramStart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US"/>
        </w:rPr>
        <w:t>.-</w:t>
      </w:r>
      <w:proofErr w:type="gramEnd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US"/>
        </w:rPr>
        <w:t xml:space="preserve"> Usual intakes (from food and beverage sources only) of macronutrients in Spanish children and adolescents and inadequate intakes excluding </w:t>
      </w:r>
      <w:proofErr w:type="spellStart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US"/>
        </w:rPr>
        <w:t>misreporters</w:t>
      </w:r>
      <w:proofErr w:type="spellEnd"/>
    </w:p>
    <w:p w:rsidR="005D12FF" w:rsidRPr="005D12FF" w:rsidRDefault="005D12FF" w:rsidP="005D12FF">
      <w:pPr>
        <w:spacing w:after="0" w:line="240" w:lineRule="auto"/>
        <w:jc w:val="both"/>
        <w:rPr>
          <w:rFonts w:ascii="Times New Roman" w:eastAsia="Times New Roman" w:hAnsi="Times New Roman" w:cs="Times New Roman"/>
          <w:color w:val="525252" w:themeColor="accent3" w:themeShade="80"/>
          <w:sz w:val="20"/>
          <w:szCs w:val="20"/>
          <w:lang w:val="en-US" w:eastAsia="es-ES"/>
        </w:rPr>
      </w:pPr>
    </w:p>
    <w:tbl>
      <w:tblPr>
        <w:tblW w:w="1446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1134"/>
        <w:gridCol w:w="729"/>
        <w:gridCol w:w="729"/>
        <w:gridCol w:w="729"/>
        <w:gridCol w:w="729"/>
        <w:gridCol w:w="729"/>
        <w:gridCol w:w="729"/>
        <w:gridCol w:w="729"/>
        <w:gridCol w:w="1420"/>
        <w:gridCol w:w="647"/>
        <w:gridCol w:w="648"/>
        <w:gridCol w:w="648"/>
        <w:gridCol w:w="647"/>
        <w:gridCol w:w="648"/>
        <w:gridCol w:w="648"/>
        <w:gridCol w:w="790"/>
      </w:tblGrid>
      <w:tr w:rsidR="00F17A06" w:rsidRPr="00F17A06" w:rsidTr="00F17A06">
        <w:trPr>
          <w:trHeight w:val="300"/>
          <w:tblHeader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5D12FF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hAnsi="Times New Roman" w:cs="Times New Roman"/>
                <w:color w:val="525252" w:themeColor="accent3" w:themeShade="80"/>
                <w:sz w:val="20"/>
                <w:szCs w:val="20"/>
              </w:rPr>
              <w:br w:type="page"/>
            </w:r>
            <w:r w:rsidR="00F17A06" w:rsidRPr="00F17A06">
              <w:rPr>
                <w:rFonts w:ascii="Times New Roman" w:hAnsi="Times New Roman" w:cs="Times New Roman"/>
                <w:color w:val="525252" w:themeColor="accent3" w:themeShade="80"/>
                <w:sz w:val="20"/>
                <w:szCs w:val="20"/>
              </w:rPr>
              <w:br w:type="page"/>
            </w:r>
          </w:p>
        </w:tc>
        <w:tc>
          <w:tcPr>
            <w:tcW w:w="62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Boys</w:t>
            </w:r>
            <w:proofErr w:type="spellEnd"/>
          </w:p>
        </w:tc>
        <w:tc>
          <w:tcPr>
            <w:tcW w:w="609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Girls</w:t>
            </w:r>
            <w:proofErr w:type="spellEnd"/>
          </w:p>
        </w:tc>
      </w:tr>
      <w:tr w:rsidR="00F17A06" w:rsidRPr="00F17A06" w:rsidTr="00F17A06">
        <w:trPr>
          <w:trHeight w:val="300"/>
          <w:tblHeader/>
        </w:trPr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mean±DS</w:t>
            </w:r>
            <w:proofErr w:type="spellEnd"/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P75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P90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EAR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&lt;EAR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mean±DS</w:t>
            </w:r>
            <w:proofErr w:type="spellEnd"/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P10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P25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P75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P90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EAR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&lt;EAR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Protein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32,7±8,7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29,9±7,5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60,9±9,7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48,8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54,1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60,3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67,1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73,6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56,3±10,3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43,7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55,6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62,8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70,0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77,9±10,7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64,5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70,4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77,5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84,9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91,8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70,0±6,1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62,4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65,7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69,7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74,0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78,0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90,6±8,8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79,6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84,5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90,3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96,3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102,1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79,7±9,8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67,4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72,9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79,4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86,1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92,4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109,9±13,5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93,1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109,3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118,6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127,5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85,3±12,7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69,4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76,5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84,8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93,6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101,8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Carbohydrates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140,6±19,0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125,1±20,7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171,1±23,8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153,9±19,1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214,1±29,6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186,9±24,6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251,5±28,2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221,1±25,6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293,9±46,1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354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224,2±31,5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Fiber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9,2±3,0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8,2±2,7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12,5±3,4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11,4±3,7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15,9±2,4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15,3±3,3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18,7±3,8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17,7±4,5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22,5±5,2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19,1±4,5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Lipids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39,7±7,8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50,0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36,1±4,4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41,9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56,9±10,9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43,3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56,3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63,9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71,3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51,1±8,2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41,1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50,6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56,3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61,9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71,5±6,4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63,5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67,1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71,3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75,7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79,8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65,2±4,8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59,1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61,9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65,1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68,4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71,4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83,8±11,4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69,6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75,9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83,3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91,1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98,6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74,0±11,3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60,1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66,1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73,4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81,2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88,8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95,6±15,3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76,8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84,8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94,6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105,3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115,7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74,5±15,6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54,4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63,5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74,3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85,4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95,0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lastRenderedPageBreak/>
              <w:t>SFA 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9,6±4,8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9,1±5,0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19.8±7,0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18,3±6,5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27,1±4,6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24,0±4,0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29,4±5,6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26,7±5,4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32,0±7,1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41,4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24,1±5,1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20,5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23,8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MUFA 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11,8±4,6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11,3±4,0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19,2±6,1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17,8±5,0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27,4±4,3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25,9±2,6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25,8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32,5±5,5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28,0±5,1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21,6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35,3±7,5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29,1±7,0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28,9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PUFA (g)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6,0±1,1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5,8±0,9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8,4±2,2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7,7±1,3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10,5±0,8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9,1±1,7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12,2±2,6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11,0±2,3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13,6±2,9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11,4±2,5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11,2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Cholesterol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(mg)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122±68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113±67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64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229±88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218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220±93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110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151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328±55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296±41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246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267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366±54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437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294±79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238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287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398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401±73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350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331±69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249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324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373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422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:rsidR="005D12FF" w:rsidRDefault="005D12FF">
      <w:pPr>
        <w:spacing w:after="160" w:line="259" w:lineRule="auto"/>
        <w:rPr>
          <w:rFonts w:ascii="Times New Roman" w:hAnsi="Times New Roman" w:cs="Times New Roman"/>
          <w:color w:val="525252" w:themeColor="accent3" w:themeShade="80"/>
          <w:sz w:val="20"/>
          <w:szCs w:val="20"/>
        </w:rPr>
      </w:pPr>
    </w:p>
    <w:p w:rsidR="00F17A06" w:rsidRDefault="00F17A06">
      <w:pPr>
        <w:spacing w:after="160" w:line="259" w:lineRule="auto"/>
        <w:rPr>
          <w:rFonts w:ascii="Times New Roman" w:hAnsi="Times New Roman" w:cs="Times New Roman"/>
          <w:color w:val="525252" w:themeColor="accent3" w:themeShade="80"/>
          <w:sz w:val="20"/>
          <w:szCs w:val="20"/>
        </w:rPr>
      </w:pPr>
      <w:r>
        <w:rPr>
          <w:rFonts w:ascii="Times New Roman" w:hAnsi="Times New Roman" w:cs="Times New Roman"/>
          <w:color w:val="525252" w:themeColor="accent3" w:themeShade="80"/>
          <w:sz w:val="20"/>
          <w:szCs w:val="20"/>
        </w:rPr>
        <w:br w:type="page"/>
      </w:r>
    </w:p>
    <w:p w:rsidR="005D12FF" w:rsidRDefault="005D12FF" w:rsidP="005D12FF">
      <w:pPr>
        <w:pStyle w:val="MDPI41tablecaption"/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GB"/>
        </w:rPr>
      </w:pPr>
      <w:proofErr w:type="spellStart"/>
      <w:r w:rsidRPr="005D12FF">
        <w:rPr>
          <w:rFonts w:ascii="Times New Roman" w:hAnsi="Times New Roman" w:cs="Times New Roman"/>
          <w:b/>
          <w:color w:val="525252" w:themeColor="accent3" w:themeShade="80"/>
          <w:sz w:val="20"/>
          <w:szCs w:val="20"/>
          <w:lang w:val="en-GB"/>
        </w:rPr>
        <w:lastRenderedPageBreak/>
        <w:t>Suplemental</w:t>
      </w:r>
      <w:proofErr w:type="spellEnd"/>
      <w:r w:rsidRPr="005D12FF">
        <w:rPr>
          <w:rFonts w:ascii="Times New Roman" w:hAnsi="Times New Roman" w:cs="Times New Roman"/>
          <w:b/>
          <w:color w:val="525252" w:themeColor="accent3" w:themeShade="80"/>
          <w:sz w:val="20"/>
          <w:szCs w:val="20"/>
          <w:lang w:val="en-GB"/>
        </w:rPr>
        <w:t xml:space="preserve"> table </w:t>
      </w:r>
      <w:proofErr w:type="gramStart"/>
      <w:r w:rsidRPr="005D12FF">
        <w:rPr>
          <w:rFonts w:ascii="Times New Roman" w:hAnsi="Times New Roman" w:cs="Times New Roman"/>
          <w:b/>
          <w:color w:val="525252" w:themeColor="accent3" w:themeShade="80"/>
          <w:sz w:val="20"/>
          <w:szCs w:val="20"/>
          <w:lang w:val="en-GB"/>
        </w:rPr>
        <w:t>2</w:t>
      </w:r>
      <w:proofErr w:type="gramEnd"/>
      <w:r w:rsidRPr="005D12FF">
        <w:rPr>
          <w:rFonts w:ascii="Times New Roman" w:hAnsi="Times New Roman" w:cs="Times New Roman"/>
          <w:b/>
          <w:color w:val="525252" w:themeColor="accent3" w:themeShade="80"/>
          <w:sz w:val="20"/>
          <w:szCs w:val="20"/>
          <w:lang w:val="en-GB"/>
        </w:rPr>
        <w:t xml:space="preserve">. </w:t>
      </w:r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GB"/>
        </w:rPr>
        <w:t>Distribution of relative usual intakes (from food and beverage sources only) of macronutrients (percent of the total energy intake, %</w:t>
      </w:r>
      <w:proofErr w:type="spellStart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GB"/>
        </w:rPr>
        <w:t>En</w:t>
      </w:r>
      <w:proofErr w:type="spellEnd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GB"/>
        </w:rPr>
        <w:t>) and PUFA+MUFA/SFA ratio in Spanish children and adolescents and inadequate intake</w:t>
      </w:r>
      <w:r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GB"/>
        </w:rPr>
        <w:t>s e</w:t>
      </w:r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GB"/>
        </w:rPr>
        <w:t xml:space="preserve">xcluding </w:t>
      </w:r>
      <w:proofErr w:type="spellStart"/>
      <w:r w:rsidRPr="005D12FF">
        <w:rPr>
          <w:rFonts w:ascii="Times New Roman" w:hAnsi="Times New Roman" w:cs="Times New Roman"/>
          <w:color w:val="525252" w:themeColor="accent3" w:themeShade="80"/>
          <w:sz w:val="20"/>
          <w:szCs w:val="20"/>
          <w:lang w:val="en-GB"/>
        </w:rPr>
        <w:t>misreporters</w:t>
      </w:r>
      <w:proofErr w:type="spellEnd"/>
    </w:p>
    <w:tbl>
      <w:tblPr>
        <w:tblW w:w="143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1146"/>
        <w:gridCol w:w="490"/>
        <w:gridCol w:w="490"/>
        <w:gridCol w:w="490"/>
        <w:gridCol w:w="490"/>
        <w:gridCol w:w="490"/>
        <w:gridCol w:w="860"/>
        <w:gridCol w:w="543"/>
        <w:gridCol w:w="543"/>
        <w:gridCol w:w="1940"/>
        <w:gridCol w:w="490"/>
        <w:gridCol w:w="490"/>
        <w:gridCol w:w="490"/>
        <w:gridCol w:w="490"/>
        <w:gridCol w:w="490"/>
        <w:gridCol w:w="763"/>
        <w:gridCol w:w="543"/>
        <w:gridCol w:w="532"/>
        <w:gridCol w:w="11"/>
      </w:tblGrid>
      <w:tr w:rsidR="00F17A06" w:rsidRPr="00F17A06" w:rsidTr="00F17A06">
        <w:trPr>
          <w:gridAfter w:val="1"/>
          <w:wAfter w:w="11" w:type="dxa"/>
          <w:trHeight w:val="300"/>
          <w:tblHeader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54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Boys</w:t>
            </w:r>
            <w:proofErr w:type="spellEnd"/>
          </w:p>
        </w:tc>
        <w:tc>
          <w:tcPr>
            <w:tcW w:w="62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Girls</w:t>
            </w:r>
            <w:proofErr w:type="spellEnd"/>
          </w:p>
        </w:tc>
      </w:tr>
      <w:tr w:rsidR="00F17A06" w:rsidRPr="00F17A06" w:rsidTr="00F17A06">
        <w:trPr>
          <w:trHeight w:val="300"/>
          <w:tblHeader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mean±DS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P25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P50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P75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AR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&lt;AR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&gt;AR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mean±DS</w:t>
            </w:r>
            <w:proofErr w:type="spellEnd"/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P10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P25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P50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P75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P90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AR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&lt;AR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&gt;AR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Protein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(% kcal)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12,1±1,9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12,2±1,7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14,5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16,6±1,9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5-20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4,5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17,0±2,2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19,9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5-20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9,4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17,0±1,4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10-30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17,2±1,5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10-30 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16,9±1,5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10-30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16,8±1,9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10-30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17,5±1,6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18,5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10-30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17,7±2,2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17,6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19,1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20,6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 10-30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Carbohydrates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(% kcal)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52,8±4,3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47,1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50,0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53,0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55,8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58,0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52,2±4,2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52,2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55,0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57,6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47,3±4,4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41,7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47,3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52,9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30,3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46,5±4,3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41,0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43,6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52,0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46,5±3,5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42,0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48,9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51,0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45,3±2,9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41,7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43,4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47,2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49,0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45,5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46,6±2,8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43,0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48,5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50,2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46,6±3,2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42,6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48,8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50,7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30,6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46,9±3,4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42,5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44,7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47,0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49,2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51,1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27,9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46,3±3,8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41,4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43,7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48,9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51,3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45-65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37,1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proofErr w:type="spellStart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Fats</w:t>
            </w:r>
            <w:proofErr w:type="spellEnd"/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 xml:space="preserve"> (% kcal)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33,6±5,2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27,2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40,4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34,1±4,2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28,7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37,0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34,5±3,3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30-40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8,6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4,6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34,8±3,1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38,7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30-40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5,9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4,4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34,8±2,5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25-35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46,7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35,7±2,9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35,7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37,6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25-35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59,7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34,7±3,1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30,8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25-35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0,1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47,3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34,7±2,8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32,8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25-35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45,9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33,9±3,6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33,8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38,5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25-35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36,9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34,0±3,9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29,0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31,4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34,0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36,7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39,1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25-35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1,0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40,1</w:t>
            </w: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SFA (% kcal)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8,2±4,8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3,4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8,4±5,0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2,8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11,8±3,3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12,0±3,7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13,1±1,3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13,1±1,8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15,3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12,6±1,4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12,8±1,5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12,0±1,5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0,0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13,7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11,4±1,2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lastRenderedPageBreak/>
              <w:t>MUFA (% kcal)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9,8±3,9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9,7±4,0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15,1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11,2±2,7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7,7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14,8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11,6±2,6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8,4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9,9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13,2±1,7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14,2±1,5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16,2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13,8±1,8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13,3±1,3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15,0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13,2±2,1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10,7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14,6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13,8±2,2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11,0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12,4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13,8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15,3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16,6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  <w:t>PUFA (% kcal)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6-12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months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4,9±0,5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4,9±0,4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5,4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1-3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4,9±0,8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5,0±0,6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4-8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5,1±0,1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4,8±0,7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5,8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9-13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5,1±0,7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4,3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4,6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5,5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6,0</w:t>
            </w:r>
          </w:p>
        </w:tc>
        <w:tc>
          <w:tcPr>
            <w:tcW w:w="8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5,2±1,0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4,0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4,5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5,8</w:t>
            </w:r>
          </w:p>
        </w:tc>
        <w:tc>
          <w:tcPr>
            <w:tcW w:w="4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6,5</w:t>
            </w:r>
          </w:p>
        </w:tc>
        <w:tc>
          <w:tcPr>
            <w:tcW w:w="7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  <w:tr w:rsidR="00F17A06" w:rsidRPr="00F17A06" w:rsidTr="00F17A06">
        <w:trPr>
          <w:trHeight w:val="300"/>
        </w:trPr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17A06" w:rsidRPr="00F17A06" w:rsidRDefault="00F17A06" w:rsidP="00F17A06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 xml:space="preserve">14-17 </w:t>
            </w:r>
            <w:proofErr w:type="spellStart"/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years</w:t>
            </w:r>
            <w:proofErr w:type="spellEnd"/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5,2±0,6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4,4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5,1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5,5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5,3±0,7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4,9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5,3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5,8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  <w:r w:rsidRPr="00F17A0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  <w:t>6,2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17A06" w:rsidRPr="00F17A06" w:rsidRDefault="00F17A06" w:rsidP="00F17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ES" w:eastAsia="es-ES"/>
              </w:rPr>
            </w:pPr>
          </w:p>
        </w:tc>
      </w:tr>
    </w:tbl>
    <w:p w:rsidR="00F17A06" w:rsidRDefault="00F17A06"/>
    <w:p w:rsidR="00F17A06" w:rsidRDefault="00F17A06" w:rsidP="005D12FF">
      <w:pPr>
        <w:spacing w:line="240" w:lineRule="auto"/>
        <w:jc w:val="both"/>
        <w:rPr>
          <w:rFonts w:ascii="Times New Roman" w:eastAsia="Times New Roman" w:hAnsi="Times New Roman" w:cs="Times New Roman"/>
          <w:color w:val="525252" w:themeColor="accent3" w:themeShade="80"/>
          <w:sz w:val="20"/>
          <w:szCs w:val="20"/>
          <w:lang w:eastAsia="es-ES"/>
        </w:rPr>
      </w:pPr>
    </w:p>
    <w:p w:rsidR="00F17A06" w:rsidRDefault="00F17A06" w:rsidP="005D12FF">
      <w:pPr>
        <w:spacing w:line="240" w:lineRule="auto"/>
        <w:jc w:val="both"/>
        <w:rPr>
          <w:rFonts w:ascii="Times New Roman" w:eastAsia="Times New Roman" w:hAnsi="Times New Roman" w:cs="Times New Roman"/>
          <w:color w:val="525252" w:themeColor="accent3" w:themeShade="80"/>
          <w:sz w:val="20"/>
          <w:szCs w:val="20"/>
          <w:lang w:eastAsia="es-ES"/>
        </w:rPr>
      </w:pPr>
    </w:p>
    <w:p w:rsidR="00F17A06" w:rsidRDefault="00F17A06" w:rsidP="005D12FF">
      <w:pPr>
        <w:spacing w:line="240" w:lineRule="auto"/>
        <w:jc w:val="both"/>
        <w:rPr>
          <w:rFonts w:ascii="Times New Roman" w:eastAsia="Times New Roman" w:hAnsi="Times New Roman" w:cs="Times New Roman"/>
          <w:color w:val="525252" w:themeColor="accent3" w:themeShade="80"/>
          <w:sz w:val="20"/>
          <w:szCs w:val="20"/>
          <w:lang w:eastAsia="es-ES"/>
        </w:rPr>
      </w:pPr>
    </w:p>
    <w:p w:rsidR="00F17A06" w:rsidRDefault="00F17A06" w:rsidP="005D12FF">
      <w:pPr>
        <w:spacing w:line="240" w:lineRule="auto"/>
        <w:jc w:val="both"/>
        <w:rPr>
          <w:rFonts w:ascii="Times New Roman" w:eastAsia="Times New Roman" w:hAnsi="Times New Roman" w:cs="Times New Roman"/>
          <w:color w:val="525252" w:themeColor="accent3" w:themeShade="80"/>
          <w:sz w:val="20"/>
          <w:szCs w:val="20"/>
          <w:lang w:eastAsia="es-ES"/>
        </w:rPr>
      </w:pPr>
    </w:p>
    <w:p w:rsidR="00F17A06" w:rsidRPr="005D12FF" w:rsidRDefault="00F17A06" w:rsidP="005D12FF">
      <w:pPr>
        <w:spacing w:line="240" w:lineRule="auto"/>
        <w:jc w:val="both"/>
        <w:rPr>
          <w:rFonts w:ascii="Times New Roman" w:eastAsia="Times New Roman" w:hAnsi="Times New Roman" w:cs="Times New Roman"/>
          <w:color w:val="525252" w:themeColor="accent3" w:themeShade="80"/>
          <w:sz w:val="20"/>
          <w:szCs w:val="20"/>
          <w:lang w:eastAsia="es-ES"/>
        </w:rPr>
        <w:sectPr w:rsidR="00F17A06" w:rsidRPr="005D12FF" w:rsidSect="00D24824">
          <w:pgSz w:w="16838" w:h="11906" w:orient="landscape"/>
          <w:pgMar w:top="1701" w:right="1417" w:bottom="1701" w:left="1417" w:header="709" w:footer="709" w:gutter="0"/>
          <w:cols w:space="708"/>
          <w:docGrid w:linePitch="360"/>
        </w:sectPr>
      </w:pPr>
    </w:p>
    <w:p w:rsidR="009A1A77" w:rsidRPr="005D12FF" w:rsidRDefault="009A1A77">
      <w:pPr>
        <w:rPr>
          <w:rFonts w:ascii="Times New Roman" w:hAnsi="Times New Roman" w:cs="Times New Roman"/>
          <w:color w:val="525252" w:themeColor="accent3" w:themeShade="80"/>
          <w:sz w:val="20"/>
          <w:szCs w:val="20"/>
        </w:rPr>
      </w:pPr>
    </w:p>
    <w:sectPr w:rsidR="009A1A77" w:rsidRPr="005D12FF" w:rsidSect="005D12FF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FF"/>
    <w:rsid w:val="000048A3"/>
    <w:rsid w:val="00193F1D"/>
    <w:rsid w:val="002132AD"/>
    <w:rsid w:val="004C0FBB"/>
    <w:rsid w:val="005873AB"/>
    <w:rsid w:val="005C20FC"/>
    <w:rsid w:val="005D12FF"/>
    <w:rsid w:val="008B5104"/>
    <w:rsid w:val="009A1A77"/>
    <w:rsid w:val="00CA51E4"/>
    <w:rsid w:val="00F17A06"/>
    <w:rsid w:val="00F9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59408-D417-4B28-B4C5-2B6B215EA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12FF"/>
    <w:pPr>
      <w:spacing w:after="200" w:line="276" w:lineRule="auto"/>
    </w:pPr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MDPI41tablecaption">
    <w:name w:val="MDPI_4.1_table_caption"/>
    <w:basedOn w:val="Normal"/>
    <w:qFormat/>
    <w:rsid w:val="005D12FF"/>
    <w:pPr>
      <w:adjustRightInd w:val="0"/>
      <w:snapToGrid w:val="0"/>
      <w:spacing w:before="240" w:after="120" w:line="260" w:lineRule="atLeast"/>
      <w:ind w:left="425" w:right="425"/>
      <w:jc w:val="both"/>
    </w:pPr>
    <w:rPr>
      <w:rFonts w:ascii="Palatino Linotype" w:eastAsia="Times New Roman" w:hAnsi="Palatino Linotype"/>
      <w:color w:val="000000"/>
      <w:sz w:val="18"/>
      <w:lang w:val="en-US" w:eastAsia="de-DE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4E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4E68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1096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AMLS-UCM</dc:creator>
  <cp:keywords/>
  <dc:description/>
  <cp:lastModifiedBy>AMLS-UCM</cp:lastModifiedBy>
  <cp:revision>2</cp:revision>
  <cp:lastPrinted>2017-10-18T19:34:00Z</cp:lastPrinted>
  <dcterms:created xsi:type="dcterms:W3CDTF">2017-11-08T19:35:00Z</dcterms:created>
  <dcterms:modified xsi:type="dcterms:W3CDTF">2017-11-08T19:35:00Z</dcterms:modified>
</cp:coreProperties>
</file>