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565" w:rsidRPr="000977AB" w:rsidRDefault="005D4565" w:rsidP="005D4565">
      <w:pPr>
        <w:wordWrap/>
        <w:spacing w:line="480" w:lineRule="auto"/>
        <w:rPr>
          <w:rFonts w:cs="Times New Roman"/>
          <w:b/>
          <w:bCs/>
        </w:rPr>
      </w:pPr>
      <w:r w:rsidRPr="000977AB">
        <w:rPr>
          <w:rFonts w:cs="Times New Roman"/>
          <w:b/>
          <w:bCs/>
        </w:rPr>
        <w:t>SUPPLEMENTARY TABLES &amp; FIGURES</w:t>
      </w:r>
      <w:r w:rsidR="000977AB">
        <w:rPr>
          <w:rFonts w:cs="Times New Roman"/>
          <w:b/>
          <w:bCs/>
        </w:rPr>
        <w:t xml:space="preserve"> </w:t>
      </w:r>
      <w:r w:rsidR="00F76D58">
        <w:rPr>
          <w:rFonts w:cs="Times New Roman"/>
          <w:b/>
          <w:bCs/>
        </w:rPr>
        <w:t>– ONLINE RESOURCE</w:t>
      </w:r>
      <w:r w:rsidR="0063198B">
        <w:rPr>
          <w:rFonts w:cs="Times New Roman"/>
          <w:b/>
          <w:bCs/>
        </w:rPr>
        <w:t xml:space="preserve"> 1</w:t>
      </w:r>
      <w:bookmarkStart w:id="0" w:name="_GoBack"/>
      <w:bookmarkEnd w:id="0"/>
    </w:p>
    <w:p w:rsidR="00BE2501" w:rsidRPr="00BE2501" w:rsidRDefault="00BE2501" w:rsidP="005D4565">
      <w:pPr>
        <w:wordWrap/>
        <w:spacing w:line="480" w:lineRule="auto"/>
        <w:rPr>
          <w:rFonts w:eastAsia="SimSun" w:cs="Times New Roman"/>
          <w:b/>
          <w:lang w:eastAsia="zh-CN"/>
        </w:rPr>
      </w:pPr>
      <w:r>
        <w:rPr>
          <w:rFonts w:eastAsia="SimSun" w:cs="Times New Roman"/>
          <w:b/>
          <w:lang w:eastAsia="zh-CN"/>
        </w:rPr>
        <w:t>TITLE</w:t>
      </w:r>
    </w:p>
    <w:p w:rsidR="005D4565" w:rsidRPr="000977AB" w:rsidRDefault="005D4565" w:rsidP="005D4565">
      <w:pPr>
        <w:wordWrap/>
        <w:spacing w:line="480" w:lineRule="auto"/>
        <w:rPr>
          <w:rFonts w:eastAsia="SimSun" w:cs="Times New Roman"/>
          <w:lang w:eastAsia="zh-CN"/>
        </w:rPr>
      </w:pPr>
      <w:r w:rsidRPr="000977AB">
        <w:rPr>
          <w:rFonts w:eastAsia="SimSun" w:cs="Times New Roman"/>
          <w:lang w:eastAsia="zh-CN"/>
        </w:rPr>
        <w:t xml:space="preserve">Effect of food-related behavioral activation therapy on food intake and the environmental impact of the diet: Results from the MooDFOOD prevention trial </w:t>
      </w:r>
    </w:p>
    <w:p w:rsidR="005D4565" w:rsidRDefault="005D4565" w:rsidP="005D4565">
      <w:pPr>
        <w:wordWrap/>
        <w:spacing w:line="480" w:lineRule="auto"/>
        <w:rPr>
          <w:rFonts w:eastAsia="SimSun" w:cs="Times New Roman"/>
          <w:lang w:eastAsia="zh-CN"/>
        </w:rPr>
      </w:pPr>
    </w:p>
    <w:p w:rsidR="00BE2501" w:rsidRDefault="00BE2501" w:rsidP="005D4565">
      <w:pPr>
        <w:wordWrap/>
        <w:spacing w:line="480" w:lineRule="auto"/>
        <w:rPr>
          <w:rFonts w:eastAsia="SimSun" w:cs="Times New Roman"/>
          <w:b/>
          <w:lang w:eastAsia="zh-CN"/>
        </w:rPr>
      </w:pPr>
      <w:r>
        <w:rPr>
          <w:rFonts w:eastAsia="SimSun" w:cs="Times New Roman"/>
          <w:b/>
          <w:lang w:eastAsia="zh-CN"/>
        </w:rPr>
        <w:t>JOURNAL</w:t>
      </w:r>
    </w:p>
    <w:p w:rsidR="00BE2501" w:rsidRPr="00BE2501" w:rsidRDefault="00BE2501" w:rsidP="005D4565">
      <w:pPr>
        <w:wordWrap/>
        <w:spacing w:line="48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>European Journal of Nutrition</w:t>
      </w:r>
    </w:p>
    <w:p w:rsidR="00BE2501" w:rsidRPr="005D4565" w:rsidRDefault="00BE2501" w:rsidP="005D4565">
      <w:pPr>
        <w:wordWrap/>
        <w:spacing w:line="480" w:lineRule="auto"/>
        <w:rPr>
          <w:rFonts w:eastAsia="SimSun" w:cs="Times New Roman"/>
          <w:lang w:eastAsia="zh-CN"/>
        </w:rPr>
      </w:pPr>
    </w:p>
    <w:p w:rsidR="005D4565" w:rsidRPr="008A728A" w:rsidRDefault="005D4565" w:rsidP="005D4565">
      <w:pPr>
        <w:wordWrap/>
        <w:spacing w:line="480" w:lineRule="auto"/>
        <w:rPr>
          <w:rFonts w:cs="Times New Roman"/>
          <w:b/>
          <w:lang w:eastAsia="zh-CN"/>
        </w:rPr>
      </w:pPr>
      <w:r w:rsidRPr="008A728A">
        <w:rPr>
          <w:rFonts w:cs="Times New Roman"/>
          <w:b/>
          <w:lang w:eastAsia="zh-CN"/>
        </w:rPr>
        <w:t>AUTHORS AND AFFILIATIONS</w:t>
      </w:r>
    </w:p>
    <w:p w:rsidR="00B91EFF" w:rsidRPr="008A728A" w:rsidRDefault="00B91EFF" w:rsidP="00B91EFF">
      <w:pPr>
        <w:wordWrap/>
        <w:spacing w:line="480" w:lineRule="auto"/>
        <w:rPr>
          <w:rFonts w:cs="Times New Roman"/>
          <w:lang w:eastAsia="zh-CN"/>
        </w:rPr>
      </w:pPr>
      <w:r w:rsidRPr="008A728A">
        <w:rPr>
          <w:rFonts w:cs="Times New Roman"/>
          <w:lang w:eastAsia="zh-CN"/>
        </w:rPr>
        <w:t>Alessandra C. Grasso</w:t>
      </w:r>
      <w:r w:rsidRPr="008A728A">
        <w:rPr>
          <w:rFonts w:cs="Times New Roman"/>
          <w:vertAlign w:val="superscript"/>
          <w:lang w:eastAsia="zh-CN"/>
        </w:rPr>
        <w:t>1,2*</w:t>
      </w:r>
      <w:r w:rsidRPr="008A728A">
        <w:rPr>
          <w:rFonts w:cs="Times New Roman"/>
          <w:lang w:eastAsia="zh-CN"/>
        </w:rPr>
        <w:t>, Margreet R. Olthof</w:t>
      </w:r>
      <w:r w:rsidRPr="008A728A">
        <w:rPr>
          <w:rFonts w:cs="Times New Roman"/>
          <w:vertAlign w:val="superscript"/>
          <w:lang w:eastAsia="zh-CN"/>
        </w:rPr>
        <w:t>1,2,</w:t>
      </w:r>
      <w:r w:rsidRPr="008A728A">
        <w:rPr>
          <w:rFonts w:cs="Times New Roman"/>
          <w:lang w:eastAsia="zh-CN"/>
        </w:rPr>
        <w:t>, Corné van Dooren</w:t>
      </w:r>
      <w:r w:rsidRPr="008A728A">
        <w:rPr>
          <w:rFonts w:cs="Times New Roman"/>
          <w:vertAlign w:val="superscript"/>
          <w:lang w:eastAsia="zh-CN"/>
        </w:rPr>
        <w:t>3</w:t>
      </w:r>
      <w:r w:rsidRPr="008A728A">
        <w:rPr>
          <w:rFonts w:cs="Times New Roman"/>
          <w:lang w:eastAsia="zh-CN"/>
        </w:rPr>
        <w:t>, Miquel Roca</w:t>
      </w:r>
      <w:r w:rsidRPr="008A728A">
        <w:rPr>
          <w:rFonts w:cs="Times New Roman"/>
          <w:vertAlign w:val="superscript"/>
          <w:lang w:eastAsia="zh-CN"/>
        </w:rPr>
        <w:t>4</w:t>
      </w:r>
      <w:r w:rsidRPr="008A728A">
        <w:rPr>
          <w:rFonts w:cs="Times New Roman"/>
          <w:lang w:eastAsia="zh-CN"/>
        </w:rPr>
        <w:t>, Margalida Gili</w:t>
      </w:r>
      <w:r w:rsidRPr="008A728A">
        <w:rPr>
          <w:rFonts w:cs="Times New Roman"/>
          <w:vertAlign w:val="superscript"/>
          <w:lang w:eastAsia="zh-CN"/>
        </w:rPr>
        <w:t>4</w:t>
      </w:r>
      <w:r w:rsidRPr="008A728A">
        <w:rPr>
          <w:rFonts w:cs="Times New Roman"/>
          <w:lang w:eastAsia="zh-CN"/>
        </w:rPr>
        <w:t>, Marjolein Visser</w:t>
      </w:r>
      <w:r w:rsidRPr="008A728A">
        <w:rPr>
          <w:rFonts w:cs="Times New Roman"/>
          <w:vertAlign w:val="superscript"/>
          <w:lang w:eastAsia="zh-CN"/>
        </w:rPr>
        <w:t>1,2</w:t>
      </w:r>
      <w:r w:rsidRPr="008A728A">
        <w:rPr>
          <w:rFonts w:cs="Times New Roman"/>
          <w:lang w:eastAsia="zh-CN"/>
        </w:rPr>
        <w:t>, Mieke Cabout</w:t>
      </w:r>
      <w:r w:rsidRPr="008A728A">
        <w:rPr>
          <w:rFonts w:cs="Times New Roman"/>
          <w:vertAlign w:val="superscript"/>
          <w:lang w:eastAsia="zh-CN"/>
        </w:rPr>
        <w:t>1,2</w:t>
      </w:r>
      <w:r w:rsidRPr="008A728A">
        <w:rPr>
          <w:rFonts w:cs="Times New Roman"/>
          <w:lang w:eastAsia="zh-CN"/>
        </w:rPr>
        <w:t>, Mariska Bot</w:t>
      </w:r>
      <w:r w:rsidRPr="008A728A">
        <w:rPr>
          <w:rFonts w:cs="Times New Roman"/>
          <w:vertAlign w:val="superscript"/>
          <w:lang w:eastAsia="zh-CN"/>
        </w:rPr>
        <w:t>2,5</w:t>
      </w:r>
      <w:r w:rsidRPr="008A728A">
        <w:rPr>
          <w:rFonts w:cs="Times New Roman"/>
          <w:lang w:eastAsia="zh-CN"/>
        </w:rPr>
        <w:t>, Brenda W. J. H. Penninx</w:t>
      </w:r>
      <w:r w:rsidRPr="008A728A">
        <w:rPr>
          <w:rFonts w:cs="Times New Roman"/>
          <w:vertAlign w:val="superscript"/>
          <w:lang w:eastAsia="zh-CN"/>
        </w:rPr>
        <w:t>2,5</w:t>
      </w:r>
      <w:r w:rsidRPr="008A728A">
        <w:rPr>
          <w:rFonts w:cs="Times New Roman"/>
          <w:lang w:eastAsia="zh-CN"/>
        </w:rPr>
        <w:t>, Gerard van Grootheest</w:t>
      </w:r>
      <w:r>
        <w:rPr>
          <w:rFonts w:cs="Times New Roman"/>
          <w:vertAlign w:val="superscript"/>
          <w:lang w:eastAsia="zh-CN"/>
        </w:rPr>
        <w:t>2</w:t>
      </w:r>
      <w:r w:rsidRPr="00276147">
        <w:rPr>
          <w:rFonts w:cs="Times New Roman"/>
          <w:vertAlign w:val="superscript"/>
          <w:lang w:eastAsia="zh-CN"/>
        </w:rPr>
        <w:t>,</w:t>
      </w:r>
      <w:r w:rsidRPr="008A728A">
        <w:rPr>
          <w:rFonts w:cs="Times New Roman"/>
          <w:vertAlign w:val="superscript"/>
          <w:lang w:eastAsia="zh-CN"/>
        </w:rPr>
        <w:t>5</w:t>
      </w:r>
      <w:r w:rsidRPr="008A728A">
        <w:rPr>
          <w:rFonts w:cs="Times New Roman"/>
          <w:lang w:eastAsia="zh-CN"/>
        </w:rPr>
        <w:t>, Elisabeth Kohls</w:t>
      </w:r>
      <w:r w:rsidRPr="008A728A">
        <w:rPr>
          <w:rFonts w:cs="Times New Roman"/>
          <w:vertAlign w:val="superscript"/>
          <w:lang w:eastAsia="zh-CN"/>
        </w:rPr>
        <w:t>6</w:t>
      </w:r>
      <w:r w:rsidRPr="008A728A">
        <w:rPr>
          <w:rFonts w:cs="Times New Roman"/>
          <w:lang w:eastAsia="zh-CN"/>
        </w:rPr>
        <w:t>, Ulrich Hegerl</w:t>
      </w:r>
      <w:r>
        <w:rPr>
          <w:rFonts w:cs="Times New Roman"/>
          <w:vertAlign w:val="superscript"/>
          <w:lang w:eastAsia="zh-CN"/>
        </w:rPr>
        <w:t>7</w:t>
      </w:r>
      <w:r w:rsidRPr="008A728A">
        <w:rPr>
          <w:rFonts w:cs="Times New Roman"/>
          <w:lang w:eastAsia="zh-CN"/>
        </w:rPr>
        <w:t>, Matthew Owens</w:t>
      </w:r>
      <w:r>
        <w:rPr>
          <w:rFonts w:cs="Times New Roman"/>
          <w:vertAlign w:val="superscript"/>
          <w:lang w:eastAsia="zh-CN"/>
        </w:rPr>
        <w:t>8</w:t>
      </w:r>
      <w:r w:rsidRPr="008A728A">
        <w:rPr>
          <w:rFonts w:cs="Times New Roman"/>
          <w:lang w:eastAsia="zh-CN"/>
        </w:rPr>
        <w:t>, Ed Watkins</w:t>
      </w:r>
      <w:r>
        <w:rPr>
          <w:rFonts w:cs="Times New Roman"/>
          <w:vertAlign w:val="superscript"/>
          <w:lang w:eastAsia="zh-CN"/>
        </w:rPr>
        <w:t>8</w:t>
      </w:r>
      <w:r w:rsidRPr="008A728A">
        <w:rPr>
          <w:rFonts w:cs="Times New Roman"/>
          <w:lang w:eastAsia="zh-CN"/>
        </w:rPr>
        <w:t>, Ingeborg A. Brouwer</w:t>
      </w:r>
      <w:r w:rsidRPr="008A728A">
        <w:rPr>
          <w:rFonts w:cs="Times New Roman"/>
          <w:vertAlign w:val="superscript"/>
          <w:lang w:eastAsia="zh-CN"/>
        </w:rPr>
        <w:t xml:space="preserve">1,2 </w:t>
      </w:r>
      <w:r w:rsidRPr="008A728A">
        <w:rPr>
          <w:rFonts w:cs="Times New Roman"/>
          <w:lang w:eastAsia="zh-CN"/>
        </w:rPr>
        <w:t>&amp; on behalf of the MooDFOOD Prevention Trial Investigators</w:t>
      </w:r>
    </w:p>
    <w:p w:rsidR="00B91EFF" w:rsidRPr="008A728A" w:rsidRDefault="00B91EFF" w:rsidP="00B91EFF">
      <w:pPr>
        <w:wordWrap/>
        <w:spacing w:line="480" w:lineRule="auto"/>
        <w:jc w:val="left"/>
        <w:rPr>
          <w:rFonts w:cs="Times New Roman"/>
        </w:rPr>
      </w:pPr>
    </w:p>
    <w:p w:rsidR="00B91EFF" w:rsidRPr="008A728A" w:rsidRDefault="00B91EFF" w:rsidP="00B91EFF">
      <w:pPr>
        <w:spacing w:line="480" w:lineRule="auto"/>
        <w:ind w:left="90" w:hanging="90"/>
        <w:rPr>
          <w:rFonts w:cs="Times New Roman"/>
          <w:i/>
          <w:iCs/>
        </w:rPr>
      </w:pPr>
      <w:r w:rsidRPr="008A728A">
        <w:rPr>
          <w:rFonts w:cs="Times New Roman"/>
          <w:i/>
          <w:iCs/>
          <w:vertAlign w:val="superscript"/>
        </w:rPr>
        <w:t>1</w:t>
      </w:r>
      <w:r w:rsidRPr="00493B32">
        <w:rPr>
          <w:rFonts w:cs="Times New Roman"/>
          <w:i/>
          <w:iCs/>
        </w:rPr>
        <w:t xml:space="preserve"> </w:t>
      </w:r>
      <w:r w:rsidRPr="008A728A">
        <w:rPr>
          <w:rFonts w:cs="Times New Roman"/>
          <w:i/>
          <w:iCs/>
        </w:rPr>
        <w:t xml:space="preserve">Department of Health Sciences, Faculty of Science, </w:t>
      </w:r>
      <w:r w:rsidRPr="003F7381">
        <w:rPr>
          <w:rFonts w:cs="Times New Roman"/>
          <w:i/>
          <w:iCs/>
        </w:rPr>
        <w:t>Vrije Universiteit (VU) Amsterdam, De Boelelaan</w:t>
      </w:r>
      <w:r>
        <w:rPr>
          <w:rFonts w:cs="Times New Roman"/>
          <w:i/>
          <w:iCs/>
        </w:rPr>
        <w:t xml:space="preserve"> 1105, 1081 HV </w:t>
      </w:r>
      <w:r w:rsidRPr="008A728A">
        <w:rPr>
          <w:rFonts w:cs="Times New Roman"/>
          <w:i/>
          <w:iCs/>
        </w:rPr>
        <w:t>Amsterdam, The Netherlands</w:t>
      </w:r>
    </w:p>
    <w:p w:rsidR="00B91EFF" w:rsidRPr="003F7381" w:rsidRDefault="00B91EFF" w:rsidP="00B91EFF">
      <w:pPr>
        <w:spacing w:line="480" w:lineRule="auto"/>
        <w:ind w:left="90" w:hanging="90"/>
        <w:rPr>
          <w:rFonts w:cs="Times New Roman"/>
          <w:i/>
          <w:iCs/>
        </w:rPr>
      </w:pPr>
      <w:r w:rsidRPr="008A728A">
        <w:rPr>
          <w:rFonts w:cs="Times New Roman"/>
          <w:i/>
          <w:iCs/>
          <w:vertAlign w:val="superscript"/>
        </w:rPr>
        <w:t>2</w:t>
      </w:r>
      <w:r w:rsidRPr="00493B32">
        <w:rPr>
          <w:rFonts w:cs="Times New Roman"/>
          <w:i/>
          <w:iCs/>
        </w:rPr>
        <w:t xml:space="preserve"> </w:t>
      </w:r>
      <w:r w:rsidRPr="008A728A">
        <w:rPr>
          <w:rFonts w:cs="Times New Roman"/>
          <w:i/>
          <w:iCs/>
        </w:rPr>
        <w:t xml:space="preserve">Amsterdam Public Health Research Institute, </w:t>
      </w:r>
      <w:r>
        <w:rPr>
          <w:rFonts w:cs="Times New Roman"/>
          <w:i/>
          <w:iCs/>
        </w:rPr>
        <w:t xml:space="preserve">Van </w:t>
      </w:r>
      <w:r w:rsidRPr="003F7381">
        <w:rPr>
          <w:rFonts w:cs="Times New Roman"/>
          <w:i/>
          <w:iCs/>
        </w:rPr>
        <w:t>der Boechorststraat 7, 1081 BT Amsterdam, The Netherlands</w:t>
      </w:r>
    </w:p>
    <w:p w:rsidR="00B91EFF" w:rsidRPr="008A728A" w:rsidRDefault="00B91EFF" w:rsidP="00B91EFF">
      <w:pPr>
        <w:tabs>
          <w:tab w:val="left" w:pos="8955"/>
        </w:tabs>
        <w:spacing w:line="480" w:lineRule="auto"/>
        <w:rPr>
          <w:rFonts w:cs="Times New Roman"/>
          <w:i/>
          <w:iCs/>
        </w:rPr>
      </w:pPr>
      <w:r w:rsidRPr="003F7381">
        <w:rPr>
          <w:rFonts w:cs="Times New Roman"/>
          <w:i/>
          <w:iCs/>
          <w:vertAlign w:val="superscript"/>
        </w:rPr>
        <w:t>3</w:t>
      </w:r>
      <w:r w:rsidRPr="00493B32">
        <w:rPr>
          <w:rFonts w:cs="Times New Roman"/>
          <w:i/>
          <w:iCs/>
        </w:rPr>
        <w:t xml:space="preserve"> </w:t>
      </w:r>
      <w:r w:rsidRPr="003F7381">
        <w:rPr>
          <w:rFonts w:cs="Times New Roman"/>
          <w:i/>
          <w:iCs/>
        </w:rPr>
        <w:t xml:space="preserve">Netherlands </w:t>
      </w:r>
      <w:r w:rsidRPr="00281D62">
        <w:rPr>
          <w:rFonts w:cs="Times New Roman"/>
          <w:i/>
          <w:iCs/>
        </w:rPr>
        <w:t>Nutrition</w:t>
      </w:r>
      <w:r w:rsidRPr="003F7381">
        <w:rPr>
          <w:rFonts w:cs="Times New Roman"/>
          <w:i/>
          <w:iCs/>
        </w:rPr>
        <w:t xml:space="preserve"> Centre (Voedingscentrum), Bezuidenhoutseweg 105, 2594 AC</w:t>
      </w:r>
      <w:r>
        <w:rPr>
          <w:rFonts w:cs="Times New Roman"/>
          <w:i/>
          <w:iCs/>
        </w:rPr>
        <w:t xml:space="preserve"> </w:t>
      </w:r>
      <w:r>
        <w:rPr>
          <w:rFonts w:cs="Times New Roman"/>
          <w:i/>
          <w:iCs/>
        </w:rPr>
        <w:t>The Hague, The Netherland</w:t>
      </w:r>
      <w:r w:rsidRPr="008A728A">
        <w:rPr>
          <w:rFonts w:cs="Times New Roman"/>
          <w:i/>
          <w:iCs/>
        </w:rPr>
        <w:tab/>
      </w:r>
    </w:p>
    <w:p w:rsidR="00B91EFF" w:rsidRPr="00C76EF8" w:rsidRDefault="00B91EFF" w:rsidP="00B91EFF">
      <w:pPr>
        <w:spacing w:line="480" w:lineRule="auto"/>
        <w:rPr>
          <w:rFonts w:cs="Times New Roman"/>
          <w:i/>
          <w:iCs/>
          <w:vertAlign w:val="superscript"/>
        </w:rPr>
      </w:pPr>
      <w:r w:rsidRPr="00C76EF8">
        <w:rPr>
          <w:rFonts w:cs="Times New Roman"/>
          <w:i/>
          <w:iCs/>
          <w:vertAlign w:val="superscript"/>
        </w:rPr>
        <w:t>4</w:t>
      </w:r>
      <w:r w:rsidRPr="00493B32">
        <w:rPr>
          <w:rFonts w:cs="Times New Roman"/>
          <w:i/>
          <w:iCs/>
        </w:rPr>
        <w:t xml:space="preserve"> </w:t>
      </w:r>
      <w:r w:rsidRPr="00C76EF8">
        <w:rPr>
          <w:rFonts w:cs="Times New Roman"/>
          <w:i/>
          <w:iCs/>
        </w:rPr>
        <w:t xml:space="preserve">Institut Universitari d’Investigació en Ciències de la Salut (IUNICS/IDISPA), Rediapp, University of Balearic Islands, Carretera De Valldemossa km 7.5, 07122 Palma de Mallorca, Spain </w:t>
      </w:r>
    </w:p>
    <w:p w:rsidR="00B91EFF" w:rsidRPr="00276147" w:rsidRDefault="00B91EFF" w:rsidP="00B91EFF">
      <w:pPr>
        <w:widowControl/>
        <w:wordWrap/>
        <w:autoSpaceDE w:val="0"/>
        <w:autoSpaceDN w:val="0"/>
        <w:adjustRightInd w:val="0"/>
        <w:spacing w:line="480" w:lineRule="auto"/>
        <w:ind w:left="90" w:hanging="90"/>
        <w:rPr>
          <w:rFonts w:cs="Times New Roman"/>
          <w:i/>
          <w:iCs/>
          <w:lang w:val="nl-NL"/>
        </w:rPr>
      </w:pPr>
      <w:r w:rsidRPr="00276147">
        <w:rPr>
          <w:rFonts w:cs="Times New Roman"/>
          <w:i/>
          <w:iCs/>
          <w:vertAlign w:val="superscript"/>
          <w:lang w:val="nl-NL"/>
        </w:rPr>
        <w:t>5</w:t>
      </w:r>
      <w:r w:rsidRPr="00493B32">
        <w:rPr>
          <w:rFonts w:cs="Times New Roman"/>
          <w:i/>
          <w:iCs/>
          <w:lang w:val="nl-NL"/>
        </w:rPr>
        <w:t xml:space="preserve"> </w:t>
      </w:r>
      <w:r w:rsidRPr="00276147">
        <w:rPr>
          <w:rFonts w:cs="Times New Roman"/>
          <w:i/>
          <w:iCs/>
          <w:lang w:val="nl-NL"/>
        </w:rPr>
        <w:t xml:space="preserve">Department of </w:t>
      </w:r>
      <w:r w:rsidRPr="003F7381">
        <w:rPr>
          <w:rFonts w:cs="Times New Roman"/>
          <w:i/>
          <w:iCs/>
          <w:lang w:val="nl-NL"/>
        </w:rPr>
        <w:t>Psychiatry,</w:t>
      </w:r>
      <w:r w:rsidRPr="00276147">
        <w:rPr>
          <w:rFonts w:cs="Times New Roman"/>
          <w:i/>
          <w:iCs/>
          <w:lang w:val="nl-NL"/>
        </w:rPr>
        <w:t xml:space="preserve"> Amsterdam Universitair Medische Centra (UMC), </w:t>
      </w:r>
      <w:r>
        <w:rPr>
          <w:rFonts w:cs="Times New Roman"/>
          <w:i/>
          <w:iCs/>
          <w:lang w:val="nl-NL"/>
        </w:rPr>
        <w:t xml:space="preserve">VU </w:t>
      </w:r>
      <w:r w:rsidRPr="00276147">
        <w:rPr>
          <w:rFonts w:cs="Times New Roman"/>
          <w:i/>
          <w:iCs/>
          <w:lang w:val="nl-NL"/>
        </w:rPr>
        <w:t xml:space="preserve">Amsterdam, </w:t>
      </w:r>
      <w:r>
        <w:rPr>
          <w:rFonts w:cs="Times New Roman"/>
          <w:i/>
          <w:iCs/>
          <w:lang w:val="nl-NL"/>
        </w:rPr>
        <w:t xml:space="preserve">De Boelelaan 1117, 1081 HV Amsterdam, </w:t>
      </w:r>
      <w:r w:rsidRPr="00276147">
        <w:rPr>
          <w:rFonts w:cs="Times New Roman"/>
          <w:i/>
          <w:iCs/>
          <w:lang w:val="nl-NL"/>
        </w:rPr>
        <w:t>The Netherlands</w:t>
      </w:r>
    </w:p>
    <w:p w:rsidR="00B91EFF" w:rsidRPr="008A728A" w:rsidRDefault="00B91EFF" w:rsidP="00B91EFF">
      <w:pPr>
        <w:widowControl/>
        <w:wordWrap/>
        <w:autoSpaceDE w:val="0"/>
        <w:autoSpaceDN w:val="0"/>
        <w:adjustRightInd w:val="0"/>
        <w:spacing w:line="480" w:lineRule="auto"/>
        <w:rPr>
          <w:rFonts w:cs="Times New Roman"/>
          <w:i/>
          <w:iCs/>
        </w:rPr>
      </w:pPr>
      <w:r w:rsidRPr="008A728A">
        <w:rPr>
          <w:rFonts w:cs="Times New Roman"/>
          <w:i/>
          <w:iCs/>
          <w:vertAlign w:val="superscript"/>
        </w:rPr>
        <w:t>6</w:t>
      </w:r>
      <w:r w:rsidRPr="00493B32">
        <w:rPr>
          <w:rFonts w:cs="Times New Roman"/>
          <w:i/>
          <w:iCs/>
        </w:rPr>
        <w:t xml:space="preserve"> </w:t>
      </w:r>
      <w:r w:rsidRPr="008A728A">
        <w:rPr>
          <w:rFonts w:cs="Times New Roman"/>
          <w:i/>
          <w:iCs/>
        </w:rPr>
        <w:t xml:space="preserve">Department of Psychiatry and Psychotherapy, Medical Faculty, University Leipzig, </w:t>
      </w:r>
      <w:r>
        <w:rPr>
          <w:rFonts w:cs="Times New Roman"/>
          <w:i/>
          <w:iCs/>
        </w:rPr>
        <w:t xml:space="preserve">Semmelweisstr. 10, Haus 13, 04103 Leipzig, </w:t>
      </w:r>
      <w:r w:rsidRPr="008A728A">
        <w:rPr>
          <w:rFonts w:cs="Times New Roman"/>
          <w:i/>
          <w:iCs/>
        </w:rPr>
        <w:t xml:space="preserve"> Germany</w:t>
      </w:r>
    </w:p>
    <w:p w:rsidR="00B91EFF" w:rsidRPr="008A728A" w:rsidRDefault="00B91EFF" w:rsidP="00B91EFF">
      <w:pPr>
        <w:widowControl/>
        <w:wordWrap/>
        <w:autoSpaceDE w:val="0"/>
        <w:autoSpaceDN w:val="0"/>
        <w:adjustRightInd w:val="0"/>
        <w:spacing w:line="480" w:lineRule="auto"/>
        <w:rPr>
          <w:rFonts w:cs="Times New Roman"/>
          <w:i/>
          <w:iCs/>
        </w:rPr>
      </w:pPr>
      <w:r>
        <w:rPr>
          <w:rFonts w:cs="Times New Roman"/>
          <w:i/>
          <w:iCs/>
          <w:vertAlign w:val="superscript"/>
        </w:rPr>
        <w:t>7</w:t>
      </w:r>
      <w:r w:rsidRPr="00493B32">
        <w:rPr>
          <w:rFonts w:cs="Times New Roman"/>
          <w:i/>
          <w:iCs/>
        </w:rPr>
        <w:t xml:space="preserve"> </w:t>
      </w:r>
      <w:r w:rsidRPr="008A728A">
        <w:rPr>
          <w:rFonts w:cs="Times New Roman"/>
          <w:i/>
          <w:iCs/>
        </w:rPr>
        <w:t>Department of Psychiatry</w:t>
      </w:r>
      <w:r>
        <w:rPr>
          <w:rFonts w:cs="Times New Roman"/>
          <w:i/>
          <w:iCs/>
        </w:rPr>
        <w:t>, Psychosomatics</w:t>
      </w:r>
      <w:r w:rsidRPr="008A728A">
        <w:rPr>
          <w:rFonts w:cs="Times New Roman"/>
          <w:i/>
          <w:iCs/>
        </w:rPr>
        <w:t xml:space="preserve"> and Psychotherapy, Medical Faculty, </w:t>
      </w:r>
      <w:r>
        <w:rPr>
          <w:rFonts w:cs="Times New Roman"/>
          <w:i/>
          <w:iCs/>
        </w:rPr>
        <w:t xml:space="preserve">Goethe-University Frankfurt, Heinrich-Hoffmann-Str. 10, 60528 Frankfurt a.M., </w:t>
      </w:r>
      <w:r w:rsidRPr="008A728A">
        <w:rPr>
          <w:rFonts w:cs="Times New Roman"/>
          <w:i/>
          <w:iCs/>
        </w:rPr>
        <w:t>Germany</w:t>
      </w:r>
    </w:p>
    <w:p w:rsidR="00B91EFF" w:rsidRPr="008A728A" w:rsidRDefault="00B91EFF" w:rsidP="00B91EFF">
      <w:pPr>
        <w:widowControl/>
        <w:wordWrap/>
        <w:autoSpaceDE w:val="0"/>
        <w:autoSpaceDN w:val="0"/>
        <w:adjustRightInd w:val="0"/>
        <w:spacing w:line="480" w:lineRule="auto"/>
        <w:rPr>
          <w:rFonts w:cs="Times New Roman"/>
          <w:i/>
          <w:iCs/>
        </w:rPr>
      </w:pPr>
      <w:r>
        <w:rPr>
          <w:rFonts w:cs="Times New Roman"/>
          <w:i/>
          <w:iCs/>
          <w:vertAlign w:val="superscript"/>
        </w:rPr>
        <w:t>8</w:t>
      </w:r>
      <w:r w:rsidRPr="00493B32">
        <w:rPr>
          <w:rFonts w:cs="Times New Roman"/>
          <w:i/>
          <w:iCs/>
        </w:rPr>
        <w:t xml:space="preserve"> </w:t>
      </w:r>
      <w:r w:rsidRPr="008A728A">
        <w:rPr>
          <w:rFonts w:cs="Times New Roman"/>
          <w:i/>
          <w:iCs/>
        </w:rPr>
        <w:t xml:space="preserve">Department of Psychology, University of Exeter, </w:t>
      </w:r>
      <w:r>
        <w:rPr>
          <w:rFonts w:cs="Times New Roman"/>
          <w:i/>
          <w:iCs/>
        </w:rPr>
        <w:t xml:space="preserve">Perry Road, </w:t>
      </w:r>
      <w:r w:rsidRPr="008A728A">
        <w:rPr>
          <w:rFonts w:cs="Times New Roman"/>
          <w:i/>
          <w:iCs/>
        </w:rPr>
        <w:t>Exeter</w:t>
      </w:r>
      <w:r>
        <w:rPr>
          <w:rFonts w:cs="Times New Roman"/>
          <w:i/>
          <w:iCs/>
        </w:rPr>
        <w:t xml:space="preserve"> EX4 4QG</w:t>
      </w:r>
      <w:r w:rsidRPr="008A728A">
        <w:rPr>
          <w:rFonts w:cs="Times New Roman"/>
          <w:i/>
          <w:iCs/>
        </w:rPr>
        <w:t>, United Kingdom</w:t>
      </w:r>
    </w:p>
    <w:p w:rsidR="00B91EFF" w:rsidRPr="008A728A" w:rsidRDefault="00B91EFF" w:rsidP="00B91EFF">
      <w:pPr>
        <w:wordWrap/>
        <w:spacing w:line="480" w:lineRule="auto"/>
        <w:rPr>
          <w:rFonts w:cs="Times New Roman"/>
          <w:i/>
          <w:iCs/>
        </w:rPr>
      </w:pPr>
      <w:r w:rsidRPr="008A728A">
        <w:rPr>
          <w:rFonts w:cs="Times New Roman"/>
          <w:b/>
          <w:bCs/>
        </w:rPr>
        <w:t xml:space="preserve"> </w:t>
      </w:r>
      <w:r w:rsidRPr="008A728A">
        <w:rPr>
          <w:rFonts w:cs="Times New Roman"/>
          <w:i/>
          <w:iCs/>
        </w:rPr>
        <w:t>*Correspondin</w:t>
      </w:r>
      <w:r>
        <w:rPr>
          <w:rFonts w:cs="Times New Roman"/>
          <w:i/>
          <w:iCs/>
        </w:rPr>
        <w:t xml:space="preserve">g author. Tel.: +31-20-59-84038, </w:t>
      </w:r>
      <w:r w:rsidRPr="008A728A">
        <w:rPr>
          <w:rFonts w:cs="Times New Roman"/>
          <w:i/>
          <w:iCs/>
        </w:rPr>
        <w:t xml:space="preserve"> E-mail address: </w:t>
      </w:r>
      <w:hyperlink r:id="rId7" w:history="1">
        <w:r w:rsidRPr="008A728A">
          <w:rPr>
            <w:rStyle w:val="Hyperlink"/>
            <w:rFonts w:cs="Times New Roman"/>
            <w:i/>
            <w:iCs/>
          </w:rPr>
          <w:t>alessandra.grasso@vu.nl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3"/>
        <w:gridCol w:w="2887"/>
      </w:tblGrid>
      <w:tr w:rsidR="004E4DC5" w:rsidRPr="00DB0798" w:rsidTr="000759ED">
        <w:trPr>
          <w:trHeight w:val="169"/>
          <w:tblHeader/>
        </w:trPr>
        <w:tc>
          <w:tcPr>
            <w:tcW w:w="93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4DC5" w:rsidRPr="00DB0798" w:rsidRDefault="00B36A52" w:rsidP="009A6D95">
            <w:pPr>
              <w:jc w:val="left"/>
              <w:rPr>
                <w:color w:val="FFFFFF" w:themeColor="background1"/>
              </w:rPr>
            </w:pPr>
            <w:r>
              <w:rPr>
                <w:b/>
              </w:rPr>
              <w:lastRenderedPageBreak/>
              <w:t xml:space="preserve">Table </w:t>
            </w:r>
            <w:r w:rsidR="008F33C6">
              <w:rPr>
                <w:b/>
              </w:rPr>
              <w:t>1</w:t>
            </w:r>
            <w:r w:rsidR="004E4DC5">
              <w:rPr>
                <w:b/>
              </w:rPr>
              <w:t xml:space="preserve"> </w:t>
            </w:r>
            <w:r w:rsidR="004E4DC5">
              <w:t xml:space="preserve">Adapted GA2LEN </w:t>
            </w:r>
            <w:r w:rsidR="004E4DC5" w:rsidRPr="00040935">
              <w:t xml:space="preserve">FFQ </w:t>
            </w:r>
            <w:r w:rsidR="004E4DC5">
              <w:t>food sections</w:t>
            </w:r>
            <w:r w:rsidR="004E4DC5" w:rsidRPr="00040935">
              <w:t xml:space="preserve"> &amp; </w:t>
            </w:r>
            <w:r w:rsidR="004E4DC5">
              <w:t>items used in MooDFOOD prevention trial with food group classification</w:t>
            </w:r>
            <w:r w:rsidR="004E4DC5" w:rsidRPr="00040935">
              <w:t xml:space="preserve"> </w:t>
            </w:r>
          </w:p>
        </w:tc>
      </w:tr>
      <w:tr w:rsidR="004E4DC5" w:rsidRPr="00DB0798" w:rsidTr="000759ED">
        <w:trPr>
          <w:trHeight w:val="169"/>
          <w:tblHeader/>
        </w:trPr>
        <w:tc>
          <w:tcPr>
            <w:tcW w:w="647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4E4DC5" w:rsidRPr="00661FE6" w:rsidRDefault="004E4DC5" w:rsidP="009A6D95">
            <w:r w:rsidRPr="00661FE6">
              <w:t>Food section/item</w:t>
            </w:r>
          </w:p>
        </w:tc>
        <w:tc>
          <w:tcPr>
            <w:tcW w:w="2887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4E4DC5" w:rsidRPr="00661FE6" w:rsidRDefault="004E4DC5" w:rsidP="009A6D95">
            <w:r w:rsidRPr="00661FE6">
              <w:t>Food group classification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b/>
                <w:color w:val="000000"/>
              </w:rPr>
            </w:pPr>
            <w:r w:rsidRPr="007640A3">
              <w:rPr>
                <w:b/>
                <w:color w:val="000000"/>
              </w:rPr>
              <w:t>Bread and rolls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type of bread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Wholemeal or brown bread (with or without seeds)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White bread (e.g. baguette, rolls, sliced)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Rye bread (any)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Naan bread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Chapatti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Yeast based bread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Breakfast cereals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breakfast cereals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Wheat germ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Quaker (or other oat cereal)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Corn-flakes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All-bran cereals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Whole grains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b/>
                <w:color w:val="000000"/>
              </w:rPr>
            </w:pPr>
            <w:r w:rsidRPr="007640A3">
              <w:rPr>
                <w:b/>
                <w:color w:val="000000"/>
              </w:rPr>
              <w:t>Semolina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Couscous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Pasta (and wheat-derived foods)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pasta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Plain (refined) pasta (e.g. spaghetti)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Plain wholemeal (unrefined) pasta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Filled pasta (with meat/cheese/vegetables)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Noodles (excluding rice noodles)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Bakery products/desserts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cakes or pastries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Cakes (e.g. sponge, chocolate)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Pastries</w:t>
            </w:r>
            <w:r w:rsidRPr="007640A3">
              <w:rPr>
                <w:rFonts w:cs="Arial"/>
                <w:lang w:val="fr-FR"/>
              </w:rPr>
              <w:t xml:space="preserve"> (e.g. croissants)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Rolls (with/without filling)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Muffins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114995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Doughnuts, buns (plain or filled)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114995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Rice pudding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114995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Cheesecake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114995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Pancakes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114995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Plain biscuits (with no fillings or cream)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114995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Rice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rice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White rice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Brown/wholemeal (unrefined) rice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Whole grains</w:t>
            </w:r>
          </w:p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Rice noodles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Refined grains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  <w:b/>
              </w:rPr>
            </w:pPr>
            <w:r w:rsidRPr="007640A3">
              <w:rPr>
                <w:rFonts w:cs="Arial"/>
                <w:b/>
              </w:rPr>
              <w:t>Sugar &amp; jam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Table sugar (white)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Jam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Marmalade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Honey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501CE6" w:rsidRDefault="004E4DC5" w:rsidP="009A6D95">
            <w:pPr>
              <w:rPr>
                <w:strike/>
              </w:rPr>
            </w:pPr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Sugar products excluding chocolate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sweets or bonbons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Boiled sweets, toffees, caramels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9B064E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Mixed candies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9B064E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Cereal bars, flapjacks/fruit bar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9B064E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Ice lolly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9B064E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Chocolate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chocolates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Chocolate snack bars (e.g. Mars bar)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061624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lastRenderedPageBreak/>
              <w:t>Dark chocolate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061624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Milk chocolate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061624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Vegetable oils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vegetable oil (blended)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Sunflower oil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Olive oil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Olive oil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Extra virgin olive oil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Olive oil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Palm oil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Margarine and fats of mixed origin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margarine or spread (excluding soya spread)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Low-fat margarine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746A2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Normal margarine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746A2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Blended spreads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746A2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Soya-based margarine or spreads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746A2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margarines or vegetable spreads fortified with omega-3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3746A2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Butter and animal fats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rPr>
          <w:trHeight w:val="170"/>
        </w:trPr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butter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Low/reduced fat butter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25298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Normal butter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25298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Lard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B25298"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Nuts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nuts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Peanuts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4DC5" w:rsidRPr="007640A3" w:rsidRDefault="004E4DC5" w:rsidP="009A6D95">
            <w:r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Cashew nuts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E405F6">
              <w:t>Nuts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Almonds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E405F6">
              <w:t>Nuts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Walnuts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E405F6">
              <w:t>Nuts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Legumes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legumes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Kidney (red), black beans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Lentils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Chickpeas (also hummus)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Cluster beans (guar)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French beans (string beans)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Fava beans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Soya beans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7E0422"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Vegetables excluding potatoes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 xml:space="preserve">Any vegetables </w:t>
            </w:r>
            <w:r w:rsidRPr="007640A3">
              <w:rPr>
                <w:rFonts w:cs="Arial"/>
              </w:rPr>
              <w:t>(excluding potatoes)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Lettuce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 xml:space="preserve">Spinach </w:t>
            </w:r>
            <w:r w:rsidRPr="007640A3">
              <w:rPr>
                <w:rFonts w:cs="Arial"/>
              </w:rPr>
              <w:t>(including lamb’s quarters)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Chard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 xml:space="preserve">Fenugreek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Wild greens (e.g. watercress)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Okra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Tomato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Aubergine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Courgette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Sweet peppers (e.g. red, green, yellow)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Cucumber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  <w:lang w:val="nb-NO"/>
              </w:rPr>
              <w:t>Bitter melon (Karela)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Carrots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Parsnip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 xml:space="preserve">Turnip </w:t>
            </w:r>
            <w:r w:rsidRPr="007640A3">
              <w:rPr>
                <w:rFonts w:cs="Arial"/>
              </w:rPr>
              <w:t>or Swede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Artichoke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lastRenderedPageBreak/>
              <w:t xml:space="preserve">Radish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Beetroot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Celery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Coleslaw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Sweetcorn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Asparagus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Herbs (e.g. mint, fennel, chive, basil, dill, coriander, parsley)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Leek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White/other mushrooms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Onions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Garlic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Cauliflower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Pumpkin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Brussels sprouts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Peas (green)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Pulses/legumes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Broccoli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Cabbage (e.g. white, green red, Savoy)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Stuffed vegetables (e.g. vine/green leaves with rice or meat)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Pickled vegetables (e.g. cucumber, radish, cabbage)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Ginger (e.g. in savoury and sweet dishes, in infusion)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Vegetables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Starchy roots or potatoes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 xml:space="preserve">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potatoes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Mashed potatoes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Potatoes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Baked/roasted/casserole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94B26">
              <w:t>Potatoes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Chips/French fries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In salads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94B26">
              <w:t>Potatoes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Potato dumpling, bread dumpling, gnocchi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94B26">
              <w:t>Potatoes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Potato tortilla (omelette)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394B26">
              <w:t>Potatoes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Sweet potato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394B26">
              <w:t>Potatoes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b/>
                <w:color w:val="000000"/>
              </w:rPr>
            </w:pPr>
            <w:r w:rsidRPr="007640A3">
              <w:rPr>
                <w:b/>
                <w:color w:val="000000"/>
              </w:rPr>
              <w:t>Fruits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fresh fruits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Apple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Pear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Avocado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Mango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Apricot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Nectarine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Peach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Plum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Cherries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Rhubarb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Berries (e.g. blueberry, strawberry, blackcurrants, blackberry, raspberry)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Banana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Melon/ Watermelon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Grapes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Squeezed fresh fruit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4DC5" w:rsidRPr="007640A3" w:rsidRDefault="004E4DC5" w:rsidP="009A6D95">
            <w:r>
              <w:t>Soft drinks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Pineapple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 xml:space="preserve">Kiwi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 xml:space="preserve">Lemon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Orange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Mandarin/tangerine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Grapefruit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lastRenderedPageBreak/>
              <w:t>Tinned fruits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Raisins</w:t>
            </w:r>
            <w:r w:rsidRPr="007640A3">
              <w:rPr>
                <w:rFonts w:cs="Arial"/>
              </w:rPr>
              <w:t>, sultana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Figs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Prunes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Olives</w:t>
            </w:r>
            <w:r w:rsidRPr="007640A3">
              <w:rPr>
                <w:rFonts w:cs="Arial"/>
              </w:rPr>
              <w:t xml:space="preserve"> (e.g. black, green)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1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Dates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Pr="007640A3" w:rsidRDefault="004E4DC5" w:rsidP="009A6D95">
            <w:r>
              <w:t>Fruit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Fruit juices (1 glass 200 ml)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Concentrated juice, with sugar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Soft drinks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Concentrated juice, without sugar (with sweetener)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Soft drinks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Non-alcoholic beverages (1 glass 200 ml)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Carbonated/soft drinks with sugar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Soft drinks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Carbonated/soft drinks with artificial sweetener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145F98" w:rsidRDefault="004E4DC5" w:rsidP="009A6D95">
            <w:pPr>
              <w:rPr>
                <w:strike/>
              </w:rPr>
            </w:pPr>
            <w:r w:rsidRPr="007640A3">
              <w:t>Soft drinks</w:t>
            </w:r>
          </w:p>
        </w:tc>
      </w:tr>
      <w:tr w:rsidR="004E4DC5" w:rsidRPr="007640A3" w:rsidTr="000759ED">
        <w:trPr>
          <w:trHeight w:val="60"/>
        </w:trPr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Tap water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Mineral water (e.g. still or sparkling)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Tea/coffee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Black tea (any)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32AE9"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Coffee (instant or ground)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32AE9"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Greek (Turkish) Coffee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32AE9"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Green tea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32AE9"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Peppermint tea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B32AE9"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Other herbal infusions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B32AE9">
              <w:t>Water/coffee/tea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Beer (1/2 pint or 1 glass 200 ml)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Beer (any)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Alcoholic beverages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Wine (1 glass 125 ml)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wine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Red wine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Alcoholic beverages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White wine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Alcoholic beverages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Rose wine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Alcoholic beverages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Other alcoholic beverages (1 glass 50 ml)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Fortified wines (Liqueurs) (e.g. Sherry, port, Madeira)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Alcoholic beverages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5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Spirits (e.g. whisky, vodka, rum, gin)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Alcoholic beverages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Red meat and meat products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red meat (e.g. beef, veal, lamb, pork, game)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Hot/cold roast beef, boiled beef, beef steak, fillet, loin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Beef burger (hamburger)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Minced beef meat (e.g chilli con carne, Bolognese sauce, meatballs)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Beef meat in stew, casserole, in curry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Pork cutlet, chop, steak, fillet, loin, pork ribs, minced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Meat pies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Sausages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Veal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Small game (e.g. rabbit, goat, pheasant, duck)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Other game (e.g. deer, moose)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Lamb (e.g. in stews, kebabs)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rPr>
                <w:rFonts w:cs="Arial"/>
                <w:i/>
              </w:rPr>
            </w:pPr>
            <w:r w:rsidRPr="007640A3">
              <w:rPr>
                <w:rFonts w:cs="Arial"/>
                <w:i/>
              </w:rPr>
              <w:t>Smoked/cured meat (3 slices)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Cured pork (cold or hot-cooked)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Gammon,  ham (e.g. Serrano, prosciutto)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Dried cured sausages (chorizo, salchichon, salami)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Frankfurter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Bacon, bacon cubes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Smoked lamb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6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Smoked game (any)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lastRenderedPageBreak/>
              <w:t>Poultry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poultry with skin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poultry without skin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rPr>
                <w:rFonts w:cs="Arial"/>
                <w:i/>
              </w:rPr>
            </w:pPr>
            <w:r w:rsidRPr="007640A3">
              <w:rPr>
                <w:rFonts w:cs="Arial"/>
                <w:i/>
              </w:rPr>
              <w:t>Fresh (unsmoked)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Chicken (e.g. boiled, roasted, chicken burgers)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Chicken (e.g. stews or casserole)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rPr>
          <w:trHeight w:val="225"/>
        </w:trPr>
        <w:tc>
          <w:tcPr>
            <w:tcW w:w="647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Turkey ( e.g. roasted, boiled,  strips)</w:t>
            </w:r>
          </w:p>
          <w:p w:rsidR="004E4DC5" w:rsidRPr="007640A3" w:rsidRDefault="004E4DC5" w:rsidP="009A6D95">
            <w:pPr>
              <w:rPr>
                <w:i/>
                <w:color w:val="000000"/>
              </w:rPr>
            </w:pPr>
            <w:r w:rsidRPr="007640A3">
              <w:rPr>
                <w:i/>
                <w:color w:val="000000"/>
              </w:rPr>
              <w:t>Smoked or cured poultry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Tr="000759ED">
        <w:trPr>
          <w:trHeight w:val="225"/>
        </w:trPr>
        <w:tc>
          <w:tcPr>
            <w:tcW w:w="64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jc w:val="left"/>
              <w:rPr>
                <w:rFonts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7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smoked/cured poultry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Offal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Liver (e.g. panita), pâtés, potted meat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8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Other offal (e.g. tongue, brain, heart, kidney, tripe)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Meat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Fish and seafood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Any fish or seafood (fresh, tinned, smoked, etc)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Fresh oily fish (e.g. salmon, tuna, trout, anchovy, herring, mackerel, sardine, gravalax, eel)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Pr="007640A3" w:rsidRDefault="004E4DC5" w:rsidP="009A6D95">
            <w:r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Fresh white fish (e.g. hake/turbot, cod, haddock, plaice, whiting)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Other fresh fish/seafood products (e.g. taramasalata)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Fresh crustaceans and molluscs (e.g. mussel, crab, calamari, octopus, cuttlefish, shrimp, clam)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Cured or smoked oily fish (e.g. sardines, tuna, salmon, kipper)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Cured or smoked white fish (e.g. cod, bacalao, salt cod)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 xml:space="preserve">Tinned fish (sardine, tuna or salmon)      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9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Tinned crustaceans and molluscs (e.g. mussel, crab, calamari, octopus, cuttlefish, shrimp, clam)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684CD8">
              <w:t xml:space="preserve">Fish 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Eggs (from hen)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eggs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Eggs (fried/poached/boiled/hard boiled/in sandwiches)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Egg/soy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0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Egg-based savoury dishes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51488">
              <w:t>Egg/soy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0"/>
              </w:numPr>
              <w:wordWrap/>
              <w:spacing w:beforeLines="20" w:before="48" w:afterLines="20" w:after="48"/>
              <w:ind w:left="567" w:hanging="283"/>
              <w:jc w:val="left"/>
              <w:rPr>
                <w:rFonts w:cs="Arial"/>
              </w:rPr>
            </w:pPr>
            <w:r w:rsidRPr="007640A3">
              <w:rPr>
                <w:rFonts w:cs="Arial"/>
              </w:rPr>
              <w:t>Egg-based desserts (e.g. egg cakes, tarts, egg and nut sweets)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251488">
              <w:t>Egg/soy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Milk, dairy and soya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milk (excluding soy)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-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rPr>
                <w:rFonts w:cs="Arial"/>
                <w:i/>
              </w:rPr>
            </w:pPr>
            <w:r w:rsidRPr="007640A3">
              <w:rPr>
                <w:rFonts w:cs="Arial"/>
                <w:i/>
              </w:rPr>
              <w:t>Cow milk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Full-fat milk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Semi-skimmed milk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Low-fat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Skimmed milk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Low-fat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Milk fortified with omega 3 fatty acids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AD620D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Yogurt (any type including fromage)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AD620D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rPr>
                <w:rFonts w:cs="Arial"/>
                <w:i/>
              </w:rPr>
            </w:pPr>
            <w:r w:rsidRPr="007640A3">
              <w:rPr>
                <w:rFonts w:cs="Arial"/>
                <w:i/>
              </w:rPr>
              <w:t>Soy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Soy milk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D9593C">
              <w:t>Egg/soy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Yogurt from soy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D9593C">
              <w:t>Egg/soy</w:t>
            </w:r>
          </w:p>
        </w:tc>
      </w:tr>
      <w:tr w:rsidR="004E4DC5" w:rsidRPr="00CD7FAB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1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 xml:space="preserve">Tofu  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D9593C">
              <w:t>Egg/soy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t>Cheese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Any cheese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660CA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Hard cheeses (e.g. Cheddar, parmesan)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660CA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Soft cheeses (e.g. Brie, camembert, Philadelphia, tomini, boursault, brinza, chaource, coulommiers, Humboldt fog, kochkase)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660CA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  <w:lang w:val="fr-FR"/>
              </w:rPr>
              <w:t xml:space="preserve">Semi-hard </w:t>
            </w:r>
            <w:r w:rsidRPr="00A8103F">
              <w:rPr>
                <w:rFonts w:cs="Arial"/>
              </w:rPr>
              <w:t>cheeses</w:t>
            </w:r>
            <w:r w:rsidRPr="007640A3">
              <w:rPr>
                <w:rFonts w:cs="Arial"/>
                <w:lang w:val="fr-FR"/>
              </w:rPr>
              <w:t xml:space="preserve"> (e.g. Gouda, Emmental/Edam)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660CA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Cottage cheese (cheese curd natural/with flavouring)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Low-fat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Hard and semi-hard Greek cheeses  (e.g. Kaseri, kefalotiri, Grafiera, Kefalograviera, Ladotiri)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1E55CD" w:rsidRDefault="004E4DC5" w:rsidP="009A6D95">
            <w:pPr>
              <w:pStyle w:val="ListParagraph"/>
              <w:widowControl/>
              <w:numPr>
                <w:ilvl w:val="0"/>
                <w:numId w:val="32"/>
              </w:numPr>
              <w:wordWrap/>
              <w:ind w:left="567" w:hanging="283"/>
              <w:jc w:val="left"/>
              <w:rPr>
                <w:color w:val="000000"/>
                <w:lang w:val="es-ES"/>
              </w:rPr>
            </w:pPr>
            <w:r w:rsidRPr="001E55CD">
              <w:rPr>
                <w:rFonts w:cs="Arial"/>
                <w:lang w:val="es-ES"/>
              </w:rPr>
              <w:t xml:space="preserve">Fresh cheeses </w:t>
            </w:r>
            <w:r w:rsidRPr="007640A3">
              <w:rPr>
                <w:rFonts w:cs="Arial"/>
                <w:lang w:val="es-ES"/>
              </w:rPr>
              <w:t>(e.g. Feta, mozzarella)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r w:rsidRPr="007640A3">
              <w:t>Low-fat dairy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color w:val="000000"/>
              </w:rPr>
            </w:pPr>
            <w:r w:rsidRPr="007640A3">
              <w:rPr>
                <w:b/>
                <w:color w:val="000000"/>
              </w:rPr>
              <w:lastRenderedPageBreak/>
              <w:t>Other milk-derived products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Ice cream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Single cream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8D100B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Crème fraîche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8D100B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Sour cream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8D100B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3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Double or clotted cream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DC5" w:rsidRDefault="004E4DC5" w:rsidP="009A6D95">
            <w:r w:rsidRPr="008D100B">
              <w:t>High-fat dairy</w:t>
            </w:r>
          </w:p>
        </w:tc>
      </w:tr>
      <w:tr w:rsidR="004E4DC5" w:rsidRPr="007640A3" w:rsidTr="000759ED">
        <w:tc>
          <w:tcPr>
            <w:tcW w:w="6473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2"/>
              </w:numPr>
              <w:wordWrap/>
              <w:jc w:val="left"/>
              <w:rPr>
                <w:rFonts w:cs="Arial"/>
              </w:rPr>
            </w:pPr>
            <w:r w:rsidRPr="007640A3">
              <w:rPr>
                <w:rFonts w:cs="Arial"/>
                <w:b/>
              </w:rPr>
              <w:t>Miscellaneous food</w:t>
            </w:r>
          </w:p>
        </w:tc>
        <w:tc>
          <w:tcPr>
            <w:tcW w:w="2887" w:type="dxa"/>
            <w:tcBorders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/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rFonts w:cs="Arial"/>
              </w:rPr>
              <w:t>Dressing sauces  (e.g. French, Cesar, thousand island)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Mayonnaise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Other fats/oils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White sauce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r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Ketchup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56472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Instant soup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56472">
              <w:t>Sweets/extras</w:t>
            </w:r>
          </w:p>
        </w:tc>
      </w:tr>
      <w:tr w:rsidR="004E4DC5" w:rsidRPr="007640A3" w:rsidTr="000759ED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Pizza (any)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4E4DC5" w:rsidRDefault="004E4DC5" w:rsidP="009A6D95">
            <w:r w:rsidRPr="00256472">
              <w:t>Sweets/extras</w:t>
            </w:r>
          </w:p>
        </w:tc>
      </w:tr>
      <w:tr w:rsidR="004E4DC5" w:rsidRPr="007640A3" w:rsidTr="000759ED">
        <w:trPr>
          <w:trHeight w:val="44"/>
        </w:trPr>
        <w:tc>
          <w:tcPr>
            <w:tcW w:w="6473" w:type="dxa"/>
            <w:tcBorders>
              <w:top w:val="nil"/>
              <w:left w:val="nil"/>
              <w:right w:val="nil"/>
            </w:tcBorders>
            <w:vAlign w:val="center"/>
          </w:tcPr>
          <w:p w:rsidR="004E4DC5" w:rsidRPr="007640A3" w:rsidRDefault="004E4DC5" w:rsidP="009A6D95">
            <w:pPr>
              <w:pStyle w:val="ListParagraph"/>
              <w:widowControl/>
              <w:numPr>
                <w:ilvl w:val="0"/>
                <w:numId w:val="34"/>
              </w:numPr>
              <w:wordWrap/>
              <w:ind w:left="567" w:hanging="283"/>
              <w:jc w:val="left"/>
              <w:rPr>
                <w:color w:val="000000"/>
              </w:rPr>
            </w:pPr>
            <w:r w:rsidRPr="007640A3">
              <w:rPr>
                <w:color w:val="000000"/>
              </w:rPr>
              <w:t>Brown sauce</w:t>
            </w:r>
          </w:p>
        </w:tc>
        <w:tc>
          <w:tcPr>
            <w:tcW w:w="2887" w:type="dxa"/>
            <w:tcBorders>
              <w:top w:val="nil"/>
              <w:left w:val="nil"/>
              <w:right w:val="nil"/>
            </w:tcBorders>
          </w:tcPr>
          <w:p w:rsidR="004E4DC5" w:rsidRDefault="004E4DC5" w:rsidP="009A6D95">
            <w:r w:rsidRPr="00256472">
              <w:t>Sweets/extras</w:t>
            </w:r>
          </w:p>
        </w:tc>
      </w:tr>
    </w:tbl>
    <w:p w:rsidR="004E4DC5" w:rsidRDefault="004E4DC5" w:rsidP="004E4DC5">
      <w:pPr>
        <w:rPr>
          <w:rFonts w:cs="Times New Roman"/>
          <w:bCs/>
        </w:rPr>
      </w:pPr>
    </w:p>
    <w:p w:rsidR="004E4DC5" w:rsidRDefault="004E4DC5" w:rsidP="004E4DC5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tbl>
      <w:tblPr>
        <w:tblStyle w:val="TableGrid"/>
        <w:tblW w:w="7439" w:type="dxa"/>
        <w:tblLook w:val="04A0" w:firstRow="1" w:lastRow="0" w:firstColumn="1" w:lastColumn="0" w:noHBand="0" w:noVBand="1"/>
      </w:tblPr>
      <w:tblGrid>
        <w:gridCol w:w="2529"/>
        <w:gridCol w:w="2463"/>
        <w:gridCol w:w="2447"/>
      </w:tblGrid>
      <w:tr w:rsidR="004E4DC5" w:rsidRPr="00DD048A" w:rsidTr="009A6D95">
        <w:tc>
          <w:tcPr>
            <w:tcW w:w="74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4E4DC5" w:rsidRPr="00DD048A" w:rsidRDefault="00B36A52" w:rsidP="009A6D95">
            <w:pPr>
              <w:spacing w:after="60"/>
              <w:jc w:val="left"/>
              <w:rPr>
                <w:rFonts w:cs="Times New Roman"/>
              </w:rPr>
            </w:pPr>
            <w:r>
              <w:rPr>
                <w:rFonts w:cs="Times New Roman"/>
                <w:b/>
              </w:rPr>
              <w:lastRenderedPageBreak/>
              <w:t xml:space="preserve">Table </w:t>
            </w:r>
            <w:r w:rsidR="004E4DC5">
              <w:rPr>
                <w:rFonts w:cs="Times New Roman"/>
                <w:b/>
              </w:rPr>
              <w:t>2</w:t>
            </w:r>
            <w:r w:rsidR="004E4DC5" w:rsidRPr="00DD048A">
              <w:rPr>
                <w:rFonts w:cs="Times New Roman"/>
              </w:rPr>
              <w:t xml:space="preserve"> Baseline characteristics of </w:t>
            </w:r>
            <w:r w:rsidR="004E4DC5">
              <w:rPr>
                <w:rFonts w:cs="Times New Roman"/>
              </w:rPr>
              <w:t>participants of the MooDFOOD prevention trial included in the mixed model analysis and excluded from analysis due to missing dietary data</w:t>
            </w:r>
            <w:r w:rsidR="000759ED">
              <w:rPr>
                <w:rFonts w:cs="Times New Roman"/>
              </w:rPr>
              <w:t xml:space="preserve"> or implausible reported total caloric intake</w:t>
            </w:r>
            <w:r w:rsidR="004E4DC5">
              <w:rPr>
                <w:rFonts w:cs="Times New Roman"/>
              </w:rPr>
              <w:t xml:space="preserve"> at T0 or at both T6 and T12</w:t>
            </w:r>
          </w:p>
        </w:tc>
      </w:tr>
      <w:tr w:rsidR="004E4DC5" w:rsidRPr="00DD048A" w:rsidTr="009A6D95">
        <w:tc>
          <w:tcPr>
            <w:tcW w:w="2529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4E4DC5" w:rsidRPr="00DD048A" w:rsidRDefault="004E4DC5" w:rsidP="009A6D95">
            <w:pPr>
              <w:spacing w:before="60"/>
              <w:jc w:val="left"/>
              <w:rPr>
                <w:rFonts w:cs="Times New Roman"/>
              </w:rPr>
            </w:pPr>
            <w:r w:rsidRPr="00DD048A">
              <w:rPr>
                <w:rFonts w:cs="Times New Roman"/>
              </w:rPr>
              <w:t>Characteristic</w:t>
            </w:r>
          </w:p>
        </w:tc>
        <w:tc>
          <w:tcPr>
            <w:tcW w:w="246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4E4DC5" w:rsidRDefault="004E4DC5" w:rsidP="009A6D95">
            <w:pPr>
              <w:spacing w:before="6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Included</w:t>
            </w:r>
          </w:p>
          <w:p w:rsidR="004E4DC5" w:rsidRPr="00DD048A" w:rsidRDefault="004E4DC5" w:rsidP="009A6D95">
            <w:pPr>
              <w:spacing w:before="6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</w:t>
            </w:r>
            <w:r w:rsidRPr="00DD048A">
              <w:rPr>
                <w:rFonts w:cs="Times New Roman"/>
              </w:rPr>
              <w:t>=</w:t>
            </w:r>
            <w:r>
              <w:rPr>
                <w:rFonts w:cs="Times New Roman"/>
              </w:rPr>
              <w:t>744</w:t>
            </w:r>
          </w:p>
        </w:tc>
        <w:tc>
          <w:tcPr>
            <w:tcW w:w="2447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4E4DC5" w:rsidRPr="00DD048A" w:rsidRDefault="004E4DC5" w:rsidP="009A6D95">
            <w:pPr>
              <w:spacing w:before="6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Excluded</w:t>
            </w:r>
          </w:p>
          <w:p w:rsidR="004E4DC5" w:rsidRPr="00DD048A" w:rsidRDefault="004E4DC5" w:rsidP="009A6D95">
            <w:pPr>
              <w:spacing w:before="6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n=281</w:t>
            </w:r>
          </w:p>
        </w:tc>
      </w:tr>
      <w:tr w:rsidR="004E4DC5" w:rsidRPr="00DD048A" w:rsidTr="009A6D95">
        <w:tc>
          <w:tcPr>
            <w:tcW w:w="2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60"/>
              <w:rPr>
                <w:rFonts w:cs="Times New Roman"/>
              </w:rPr>
            </w:pPr>
            <w:r w:rsidRPr="00DD048A">
              <w:rPr>
                <w:rFonts w:cs="Times New Roman"/>
              </w:rPr>
              <w:t>Sex</w:t>
            </w:r>
            <w:r w:rsidRPr="00DD048A">
              <w:rPr>
                <w:rFonts w:cs="Times New Roman"/>
                <w:vertAlign w:val="superscript"/>
              </w:rPr>
              <w:t>a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Female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Male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75.4 (561)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24.6 (183)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75.1 (211)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24.9 (70)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rPr>
                <w:rFonts w:cs="Times New Roman"/>
              </w:rPr>
            </w:pPr>
            <w:r w:rsidRPr="00DD048A">
              <w:rPr>
                <w:rFonts w:cs="Times New Roman"/>
              </w:rPr>
              <w:t>Age (years)</w:t>
            </w:r>
            <w:r w:rsidRPr="00DD048A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4A6AD9" w:rsidRDefault="004E4DC5" w:rsidP="009A6D95">
            <w:pPr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47.6 </w:t>
            </w:r>
            <w:r>
              <w:rPr>
                <w:rFonts w:cs="Times New Roman"/>
                <w:u w:val="single"/>
              </w:rPr>
              <w:t>+</w:t>
            </w:r>
            <w:r>
              <w:rPr>
                <w:rFonts w:cs="Times New Roman"/>
              </w:rPr>
              <w:t xml:space="preserve"> 13.1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B909F7" w:rsidRDefault="004E4DC5" w:rsidP="009A6D95">
            <w:pPr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43.8 </w:t>
            </w:r>
            <w:r>
              <w:rPr>
                <w:rFonts w:cs="Times New Roman"/>
                <w:u w:val="single"/>
              </w:rPr>
              <w:t>+</w:t>
            </w:r>
            <w:r>
              <w:rPr>
                <w:rFonts w:cs="Times New Roman"/>
              </w:rPr>
              <w:t xml:space="preserve"> 12.6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rPr>
                <w:rFonts w:cs="Times New Roman"/>
              </w:rPr>
            </w:pPr>
            <w:r w:rsidRPr="00DD048A">
              <w:rPr>
                <w:rFonts w:cs="Times New Roman"/>
              </w:rPr>
              <w:t>Education</w:t>
            </w:r>
            <w:r w:rsidRPr="00DD048A">
              <w:rPr>
                <w:rFonts w:cs="Times New Roman"/>
                <w:vertAlign w:val="superscript"/>
              </w:rPr>
              <w:t>a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 xml:space="preserve">Low 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Middle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High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9.7 (72)</w:t>
            </w: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47.2 (351)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43.1 (321)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11.0 (31)</w:t>
            </w: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52.3 (147)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36.7 (103)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rPr>
                <w:rFonts w:cs="Times New Roman"/>
              </w:rPr>
            </w:pPr>
            <w:r w:rsidRPr="00DD048A">
              <w:rPr>
                <w:rFonts w:cs="Times New Roman"/>
              </w:rPr>
              <w:t>Site</w:t>
            </w:r>
            <w:r w:rsidRPr="00DD048A">
              <w:rPr>
                <w:rFonts w:cs="Times New Roman"/>
                <w:vertAlign w:val="superscript"/>
              </w:rPr>
              <w:t>a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Germany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United Kingdom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Spain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The Netherlands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30.4 (226)</w:t>
            </w: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24.7 (184)</w:t>
            </w: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21.4 (159)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23.5 (175)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18.1 (51)</w:t>
            </w: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24.9 (70)</w:t>
            </w: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33.1 (93)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23.8 (67)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rPr>
                <w:rFonts w:cs="Times New Roman"/>
              </w:rPr>
            </w:pPr>
            <w:r w:rsidRPr="00DD048A">
              <w:rPr>
                <w:rFonts w:cs="Times New Roman"/>
              </w:rPr>
              <w:t>History of depression</w:t>
            </w:r>
            <w:r w:rsidRPr="00DD048A">
              <w:rPr>
                <w:rFonts w:cs="Times New Roman"/>
                <w:vertAlign w:val="superscript"/>
              </w:rPr>
              <w:t>a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Yes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 w:rsidRPr="00DD048A">
              <w:rPr>
                <w:rFonts w:cs="Times New Roman"/>
              </w:rPr>
              <w:t>No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32.3 (240)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67.7 (504)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36.7 (103)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63.3 (178)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rPr>
                <w:rFonts w:cs="Times New Roman"/>
              </w:rPr>
            </w:pPr>
            <w:r>
              <w:rPr>
                <w:rFonts w:cs="Times New Roman"/>
              </w:rPr>
              <w:t>Pills</w:t>
            </w:r>
            <w:r w:rsidRPr="00F72B94">
              <w:rPr>
                <w:rFonts w:cs="Times New Roman"/>
                <w:vertAlign w:val="superscript"/>
              </w:rPr>
              <w:t>a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>
              <w:rPr>
                <w:rFonts w:cs="Times New Roman"/>
              </w:rPr>
              <w:t>Multi-nutrient</w:t>
            </w:r>
          </w:p>
          <w:p w:rsidR="004E4DC5" w:rsidRPr="00DD048A" w:rsidRDefault="004E4DC5" w:rsidP="009A6D95">
            <w:pPr>
              <w:ind w:firstLine="142"/>
              <w:rPr>
                <w:rFonts w:cs="Times New Roman"/>
              </w:rPr>
            </w:pPr>
            <w:r>
              <w:rPr>
                <w:rFonts w:cs="Times New Roman"/>
              </w:rPr>
              <w:t>Placebo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48.3 (359)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51.7 (385)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Default="004E4DC5" w:rsidP="009A6D95">
            <w:pPr>
              <w:jc w:val="center"/>
              <w:rPr>
                <w:rFonts w:cs="Times New Roman"/>
              </w:rPr>
            </w:pPr>
          </w:p>
          <w:p w:rsidR="004E4DC5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54.4 (153)</w:t>
            </w:r>
          </w:p>
          <w:p w:rsidR="004E4DC5" w:rsidRPr="00DD048A" w:rsidRDefault="004E4DC5" w:rsidP="009A6D9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45.6 (128)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ED62F3" w:rsidRDefault="004E4DC5" w:rsidP="009A6D95">
            <w:pPr>
              <w:spacing w:before="120"/>
              <w:rPr>
                <w:rFonts w:cs="Times New Roman"/>
              </w:rPr>
            </w:pPr>
            <w:r w:rsidRPr="00ED62F3">
              <w:rPr>
                <w:rFonts w:cs="Times New Roman"/>
              </w:rPr>
              <w:t>BMI (kg/m</w:t>
            </w:r>
            <w:r w:rsidRPr="00ED62F3">
              <w:rPr>
                <w:rFonts w:cs="Times New Roman"/>
                <w:vertAlign w:val="superscript"/>
              </w:rPr>
              <w:t>2</w:t>
            </w:r>
            <w:r w:rsidRPr="00ED62F3">
              <w:rPr>
                <w:rFonts w:cs="Times New Roman"/>
              </w:rPr>
              <w:t>)</w:t>
            </w:r>
            <w:r w:rsidRPr="00DD048A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4A6AD9" w:rsidRDefault="004E4DC5" w:rsidP="009A6D95">
            <w:pPr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31.2 </w:t>
            </w:r>
            <w:r>
              <w:rPr>
                <w:rFonts w:cs="Times New Roman"/>
                <w:u w:val="single"/>
              </w:rPr>
              <w:t>+</w:t>
            </w:r>
            <w:r>
              <w:rPr>
                <w:rFonts w:cs="Times New Roman"/>
              </w:rPr>
              <w:t xml:space="preserve"> 4.0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B909F7" w:rsidRDefault="004E4DC5" w:rsidP="009A6D95">
            <w:pPr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31.8 </w:t>
            </w:r>
            <w:r>
              <w:rPr>
                <w:rFonts w:cs="Times New Roman"/>
                <w:u w:val="single"/>
              </w:rPr>
              <w:t>+</w:t>
            </w:r>
            <w:r>
              <w:rPr>
                <w:rFonts w:cs="Times New Roman"/>
              </w:rPr>
              <w:t xml:space="preserve"> 4.0</w:t>
            </w:r>
          </w:p>
        </w:tc>
      </w:tr>
      <w:tr w:rsidR="004E4DC5" w:rsidRPr="00DD048A" w:rsidTr="009A6D95"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jc w:val="left"/>
              <w:rPr>
                <w:rFonts w:cs="Times New Roman"/>
              </w:rPr>
            </w:pPr>
            <w:r w:rsidRPr="00DD048A">
              <w:rPr>
                <w:rFonts w:cs="Times New Roman"/>
              </w:rPr>
              <w:t>Total energy intake (kcal/day)</w:t>
            </w:r>
            <w:r w:rsidRPr="00DD048A">
              <w:rPr>
                <w:rFonts w:cs="Times New Roman"/>
                <w:vertAlign w:val="superscript"/>
              </w:rPr>
              <w:t>c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4A6AD9" w:rsidRDefault="004E4DC5" w:rsidP="009A6D95">
            <w:pPr>
              <w:spacing w:before="120"/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2078.4 (1636.0; 2554.6)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E4DC5" w:rsidRPr="00DD048A" w:rsidRDefault="004E4DC5" w:rsidP="009A6D95">
            <w:pPr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2218.6 (1761.1; 2848.9)</w:t>
            </w:r>
            <w:r w:rsidRPr="000467DC">
              <w:rPr>
                <w:rFonts w:cs="Times New Roman"/>
                <w:vertAlign w:val="superscript"/>
              </w:rPr>
              <w:t>d</w:t>
            </w:r>
          </w:p>
        </w:tc>
      </w:tr>
      <w:tr w:rsidR="004E4DC5" w:rsidTr="009A6D95">
        <w:tc>
          <w:tcPr>
            <w:tcW w:w="743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4E4DC5" w:rsidRDefault="004E4DC5" w:rsidP="000759ED">
            <w:pPr>
              <w:rPr>
                <w:rFonts w:cs="Times New Roman"/>
                <w:bCs/>
              </w:rPr>
            </w:pPr>
            <w:r w:rsidRPr="00111C50">
              <w:rPr>
                <w:rFonts w:cs="Times New Roman"/>
                <w:vertAlign w:val="superscript"/>
              </w:rPr>
              <w:t>a</w:t>
            </w:r>
            <w:r w:rsidRPr="00DD048A">
              <w:rPr>
                <w:rFonts w:cs="Times New Roman"/>
              </w:rPr>
              <w:t xml:space="preserve"> Values displayed as percentage (frequency); </w:t>
            </w:r>
            <w:r w:rsidRPr="00111C50">
              <w:rPr>
                <w:rFonts w:cs="Times New Roman"/>
                <w:vertAlign w:val="superscript"/>
              </w:rPr>
              <w:t>b</w:t>
            </w:r>
            <w:r w:rsidRPr="00DD048A">
              <w:rPr>
                <w:rFonts w:cs="Times New Roman"/>
              </w:rPr>
              <w:t xml:space="preserve"> Values displayed as mean </w:t>
            </w:r>
            <w:r w:rsidRPr="00DD048A">
              <w:rPr>
                <w:rFonts w:cs="Times New Roman"/>
                <w:u w:val="single"/>
              </w:rPr>
              <w:t>+</w:t>
            </w:r>
            <w:r>
              <w:rPr>
                <w:rFonts w:cs="Times New Roman"/>
              </w:rPr>
              <w:t xml:space="preserve"> sd; </w:t>
            </w:r>
            <w:r>
              <w:rPr>
                <w:rFonts w:cs="Times New Roman"/>
                <w:vertAlign w:val="superscript"/>
              </w:rPr>
              <w:t>c</w:t>
            </w:r>
            <w:r w:rsidRPr="00DD048A">
              <w:rPr>
                <w:rFonts w:cs="Times New Roman"/>
              </w:rPr>
              <w:t xml:space="preserve"> Values displayed as median with interquartile range (25; 75</w:t>
            </w:r>
            <w:r w:rsidRPr="00DD048A">
              <w:rPr>
                <w:rFonts w:cs="Times New Roman"/>
                <w:vertAlign w:val="superscript"/>
              </w:rPr>
              <w:t>th</w:t>
            </w:r>
            <w:r>
              <w:rPr>
                <w:rFonts w:cs="Times New Roman"/>
              </w:rPr>
              <w:t xml:space="preserve"> percentile); </w:t>
            </w:r>
            <w:r w:rsidRPr="000467DC">
              <w:rPr>
                <w:rFonts w:cs="Times New Roman"/>
                <w:vertAlign w:val="superscript"/>
              </w:rPr>
              <w:t>d</w:t>
            </w:r>
            <w:r>
              <w:rPr>
                <w:rFonts w:cs="Times New Roman"/>
              </w:rPr>
              <w:t xml:space="preserve"> Total </w:t>
            </w:r>
            <w:r w:rsidR="000759ED">
              <w:rPr>
                <w:rFonts w:cs="Times New Roman"/>
              </w:rPr>
              <w:t>caloric</w:t>
            </w:r>
            <w:r>
              <w:rPr>
                <w:rFonts w:cs="Times New Roman"/>
              </w:rPr>
              <w:t xml:space="preserve"> intake of those who over-re</w:t>
            </w:r>
            <w:r w:rsidR="008F33C6">
              <w:rPr>
                <w:rFonts w:cs="Times New Roman"/>
              </w:rPr>
              <w:t>ported energy intake only (n=9)</w:t>
            </w:r>
          </w:p>
        </w:tc>
      </w:tr>
    </w:tbl>
    <w:p w:rsidR="009A6D95" w:rsidRDefault="009A6D95" w:rsidP="004E4DC5"/>
    <w:p w:rsidR="009A6D95" w:rsidRDefault="009A6D95" w:rsidP="009A6D95">
      <w:r>
        <w:br w:type="page"/>
      </w:r>
    </w:p>
    <w:p w:rsidR="009A6D95" w:rsidRDefault="00B36A52" w:rsidP="009A6D95">
      <w:r>
        <w:rPr>
          <w:b/>
        </w:rPr>
        <w:lastRenderedPageBreak/>
        <w:t xml:space="preserve">Fig </w:t>
      </w:r>
      <w:r w:rsidR="008F33C6">
        <w:rPr>
          <w:b/>
        </w:rPr>
        <w:t>1</w:t>
      </w:r>
      <w:r w:rsidR="009A6D95">
        <w:t xml:space="preserve"> Flow diagram of </w:t>
      </w:r>
      <w:r w:rsidR="00264343">
        <w:t xml:space="preserve">MooDFOOD depression trial </w:t>
      </w:r>
      <w:r w:rsidR="009A6D95">
        <w:t>participants included in the ITT analysis</w:t>
      </w:r>
    </w:p>
    <w:p w:rsidR="00264343" w:rsidRPr="009A6D95" w:rsidRDefault="00264343" w:rsidP="009A6D95">
      <w:pPr>
        <w:sectPr w:rsidR="00264343" w:rsidRPr="009A6D95" w:rsidSect="009A6D95">
          <w:footerReference w:type="default" r:id="rId8"/>
          <w:footnotePr>
            <w:numFmt w:val="lowerRoman"/>
          </w:footnotePr>
          <w:pgSz w:w="12240" w:h="15840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6260250" wp14:editId="2B33C102">
                <wp:simplePos x="0" y="0"/>
                <wp:positionH relativeFrom="column">
                  <wp:posOffset>-685800</wp:posOffset>
                </wp:positionH>
                <wp:positionV relativeFrom="paragraph">
                  <wp:posOffset>240812</wp:posOffset>
                </wp:positionV>
                <wp:extent cx="6412523" cy="6623538"/>
                <wp:effectExtent l="0" t="0" r="26670" b="2540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523" cy="6623538"/>
                          <a:chOff x="0" y="0"/>
                          <a:chExt cx="7081032" cy="6716590"/>
                        </a:xfrm>
                      </wpg:grpSpPr>
                      <wps:wsp>
                        <wps:cNvPr id="11" name="Rounded Rectangle 11"/>
                        <wps:cNvSpPr/>
                        <wps:spPr>
                          <a:xfrm>
                            <a:off x="2749062" y="0"/>
                            <a:ext cx="1583690" cy="33718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Pr="00B8169A" w:rsidRDefault="00B36A52" w:rsidP="00264343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Randomized (n=1,025)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ounded Rectangle 12"/>
                        <wps:cNvSpPr/>
                        <wps:spPr>
                          <a:xfrm>
                            <a:off x="2942492" y="855785"/>
                            <a:ext cx="1191895" cy="28829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Pr="00B8169A" w:rsidRDefault="00B36A52" w:rsidP="00264343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Allocation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ounded Rectangle 13"/>
                        <wps:cNvSpPr/>
                        <wps:spPr>
                          <a:xfrm>
                            <a:off x="2942492" y="3827585"/>
                            <a:ext cx="1191895" cy="28829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Pr="00B8169A" w:rsidRDefault="00B36A52" w:rsidP="00264343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Analysis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Straight Arrow Connector 15"/>
                        <wps:cNvCnPr/>
                        <wps:spPr>
                          <a:xfrm>
                            <a:off x="3546231" y="339969"/>
                            <a:ext cx="0" cy="34861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>
                            <a:off x="1594338" y="679938"/>
                            <a:ext cx="389579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5486400" y="1764323"/>
                            <a:ext cx="0" cy="2124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/>
                        <wps:spPr>
                          <a:xfrm>
                            <a:off x="1594338" y="685800"/>
                            <a:ext cx="0" cy="234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Arrow Connector 20"/>
                        <wps:cNvCnPr/>
                        <wps:spPr>
                          <a:xfrm>
                            <a:off x="5486400" y="685800"/>
                            <a:ext cx="0" cy="252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Rounded Rectangle 21"/>
                        <wps:cNvSpPr/>
                        <wps:spPr>
                          <a:xfrm>
                            <a:off x="0" y="920262"/>
                            <a:ext cx="2808000" cy="864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Allocated to F-BA (F-BA group) (n=512)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7"/>
                                </w:numPr>
                                <w:shd w:val="clear" w:color="auto" w:fill="FFFFFF" w:themeFill="background1"/>
                                <w:wordWrap/>
                                <w:spacing w:after="160"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Allocated to multi-nutrient (n=256)</w:t>
                              </w:r>
                            </w:p>
                            <w:p w:rsidR="00B36A52" w:rsidRPr="00D76176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7"/>
                                </w:numPr>
                                <w:shd w:val="clear" w:color="auto" w:fill="FFFFFF" w:themeFill="background1"/>
                                <w:wordWrap/>
                                <w:spacing w:after="160"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 w:rsidRPr="00D76176">
                                <w:rPr>
                                  <w:rFonts w:cs="Times New Roman"/>
                                </w:rPr>
                                <w:t>Allocated to placebo (n=256)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ounded Rectangle 23"/>
                        <wps:cNvSpPr/>
                        <wps:spPr>
                          <a:xfrm>
                            <a:off x="4273062" y="926123"/>
                            <a:ext cx="2807970" cy="8636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Allocated to no F-BA (control group) (n=513)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7"/>
                                </w:numPr>
                                <w:shd w:val="clear" w:color="auto" w:fill="FFFFFF" w:themeFill="background1"/>
                                <w:wordWrap/>
                                <w:spacing w:after="160"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Allocated to multi-nutrient (n=256)</w:t>
                              </w:r>
                            </w:p>
                            <w:p w:rsidR="00B36A52" w:rsidRPr="00D76176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7"/>
                                </w:numPr>
                                <w:shd w:val="clear" w:color="auto" w:fill="FFFFFF" w:themeFill="background1"/>
                                <w:wordWrap/>
                                <w:spacing w:after="160"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 w:rsidRPr="00D76176">
                                <w:rPr>
                                  <w:rFonts w:cs="Times New Roman"/>
                                </w:rPr>
                                <w:t>Allocated to placebo (n=25</w:t>
                              </w:r>
                              <w:r>
                                <w:rPr>
                                  <w:rFonts w:cs="Times New Roman"/>
                                </w:rPr>
                                <w:t>7</w:t>
                              </w:r>
                              <w:r w:rsidRPr="00D76176">
                                <w:rPr>
                                  <w:rFonts w:cs="Times New Roman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ounded Rectangle 24"/>
                        <wps:cNvSpPr/>
                        <wps:spPr>
                          <a:xfrm>
                            <a:off x="4366846" y="1946031"/>
                            <a:ext cx="2620107" cy="1708638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Lost to follow-up (n=123)</w:t>
                              </w:r>
                            </w:p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Reasons: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 w:rsidRPr="00D76176">
                                <w:rPr>
                                  <w:rFonts w:cs="Times New Roman"/>
                                </w:rPr>
                                <w:t>No time/not interested</w:t>
                              </w:r>
                              <w:r>
                                <w:rPr>
                                  <w:rFonts w:cs="Times New Roman"/>
                                </w:rPr>
                                <w:t xml:space="preserve"> (n=37)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Contact lost (n=34)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Physical health reasons (n=18)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Mental health reasons (n=8)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Other (n=22)</w:t>
                              </w:r>
                            </w:p>
                            <w:p w:rsidR="00B36A52" w:rsidRPr="00D76176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Unknown (n=4)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ounded Rectangle 25"/>
                        <wps:cNvSpPr/>
                        <wps:spPr>
                          <a:xfrm>
                            <a:off x="93785" y="3903785"/>
                            <a:ext cx="2620010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Missing FFQ (n=134)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Missing FFQ at T0 (n=34)</w:t>
                              </w:r>
                            </w:p>
                            <w:p w:rsidR="00B36A52" w:rsidRPr="003C5CA5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Missing FFQ at T6 and T12 (100)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ounded Rectangle 26"/>
                        <wps:cNvSpPr/>
                        <wps:spPr>
                          <a:xfrm>
                            <a:off x="93785" y="6154615"/>
                            <a:ext cx="2620010" cy="561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Analyzed N=373</w:t>
                              </w:r>
                            </w:p>
                            <w:p w:rsidR="00B36A52" w:rsidRPr="00AC1B99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Excluded from analysis N=139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ounded Rectangle 27"/>
                        <wps:cNvSpPr/>
                        <wps:spPr>
                          <a:xfrm>
                            <a:off x="4366846" y="3886200"/>
                            <a:ext cx="2620010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Missing FFQ (n=138)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Missing FFQ at T0 (n=52)</w:t>
                              </w:r>
                            </w:p>
                            <w:p w:rsidR="00B36A52" w:rsidRPr="003C5CA5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Missing FFQ at T6 and T12 (86)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ounded Rectangle 28"/>
                        <wps:cNvSpPr/>
                        <wps:spPr>
                          <a:xfrm>
                            <a:off x="4366846" y="6137031"/>
                            <a:ext cx="2620010" cy="561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Analyzed N=371</w:t>
                              </w:r>
                            </w:p>
                            <w:p w:rsidR="00B36A52" w:rsidRPr="00AC1B99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Excluded from analysis N=142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>
                            <a:off x="1600200" y="5756031"/>
                            <a:ext cx="0" cy="3956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Rounded Rectangle 30"/>
                        <wps:cNvSpPr/>
                        <wps:spPr>
                          <a:xfrm>
                            <a:off x="93785" y="4818185"/>
                            <a:ext cx="2625725" cy="114871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Implausible total caloric intake (n=5)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Implausible caloric intake at T0 (4)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Implausible caloric intake at T6 and T12 (1)</w:t>
                              </w:r>
                            </w:p>
                            <w:p w:rsidR="00B36A52" w:rsidRPr="003C5CA5" w:rsidRDefault="00B36A52" w:rsidP="00264343">
                              <w:pPr>
                                <w:pStyle w:val="ListParagraph"/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5486400" y="5738446"/>
                            <a:ext cx="0" cy="3956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Rounded Rectangle 32"/>
                        <wps:cNvSpPr/>
                        <wps:spPr>
                          <a:xfrm>
                            <a:off x="4360985" y="4800600"/>
                            <a:ext cx="2625725" cy="114871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Implausible total caloric intake (n=4)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Implausible caloric intake at T0 (4)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Implausible caloric intake at T6 and T12 (0)</w:t>
                              </w:r>
                            </w:p>
                            <w:p w:rsidR="00B36A52" w:rsidRPr="003C5CA5" w:rsidRDefault="00B36A52" w:rsidP="00264343">
                              <w:pPr>
                                <w:pStyle w:val="ListParagraph"/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>
                            <a:off x="1600200" y="1781908"/>
                            <a:ext cx="0" cy="2124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Rounded Rectangle 34"/>
                        <wps:cNvSpPr/>
                        <wps:spPr>
                          <a:xfrm>
                            <a:off x="93785" y="1946031"/>
                            <a:ext cx="2620107" cy="1708638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Lost to follow-up (n=123)</w:t>
                              </w:r>
                            </w:p>
                            <w:p w:rsidR="00B36A52" w:rsidRDefault="00B36A52" w:rsidP="00264343">
                              <w:pPr>
                                <w:shd w:val="clear" w:color="auto" w:fill="FFFFFF" w:themeFill="background1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Reasons: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 w:rsidRPr="00D76176">
                                <w:rPr>
                                  <w:rFonts w:cs="Times New Roman"/>
                                </w:rPr>
                                <w:t>No time/not interested</w:t>
                              </w:r>
                              <w:r>
                                <w:rPr>
                                  <w:rFonts w:cs="Times New Roman"/>
                                </w:rPr>
                                <w:t xml:space="preserve"> (n=46)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Contact lost (n=29)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Physical health reasons (n=15)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Mental health reasons (n=6)</w:t>
                              </w:r>
                            </w:p>
                            <w:p w:rsidR="00B36A52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Other (n=27)</w:t>
                              </w:r>
                            </w:p>
                            <w:p w:rsidR="00B36A52" w:rsidRPr="00D76176" w:rsidRDefault="00B36A52" w:rsidP="00264343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shd w:val="clear" w:color="auto" w:fill="FFFFFF" w:themeFill="background1"/>
                                <w:wordWrap/>
                                <w:spacing w:line="259" w:lineRule="auto"/>
                                <w:jc w:val="left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Unknown (n=0)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260250" id="Group 3" o:spid="_x0000_s1026" style="position:absolute;left:0;text-align:left;margin-left:-54pt;margin-top:18.95pt;width:504.9pt;height:521.55pt;z-index:251670528;mso-width-relative:margin;mso-height-relative:margin" coordsize="70810,67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">
                <v:roundrect id="Rounded Rectangle 11" o:spid="_x0000_s1027" style="position:absolute;left:27490;width:15837;height:33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:rsidR="00B36A52" w:rsidRPr="00B8169A" w:rsidRDefault="00B36A52" w:rsidP="00264343">
                        <w:pPr>
                          <w:shd w:val="clear" w:color="auto" w:fill="FFFFFF" w:themeFill="background1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Randomized (n=1,025)</w:t>
                        </w:r>
                      </w:p>
                    </w:txbxContent>
                  </v:textbox>
                </v:roundrect>
                <v:roundrect id="Rounded Rectangle 12" o:spid="_x0000_s1028" style="position:absolute;left:29424;top:8557;width:11919;height:2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:rsidR="00B36A52" w:rsidRPr="00B8169A" w:rsidRDefault="00B36A52" w:rsidP="00264343">
                        <w:pPr>
                          <w:shd w:val="clear" w:color="auto" w:fill="FFFFFF" w:themeFill="background1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Allocation</w:t>
                        </w:r>
                      </w:p>
                    </w:txbxContent>
                  </v:textbox>
                </v:roundrect>
                <v:roundrect id="Rounded Rectangle 13" o:spid="_x0000_s1029" style="position:absolute;left:29424;top:38275;width:11919;height:2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" fillcolor="white [3212]" strokecolor="black [3213]" strokeweight="1pt">
                  <v:stroke joinstyle="miter"/>
                  <v:textbox>
                    <w:txbxContent>
                      <w:p w:rsidR="00B36A52" w:rsidRPr="00B8169A" w:rsidRDefault="00B36A52" w:rsidP="00264343">
                        <w:pPr>
                          <w:shd w:val="clear" w:color="auto" w:fill="FFFFFF" w:themeFill="background1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Analysis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5" o:spid="_x0000_s1030" type="#_x0000_t32" style="position:absolute;left:35462;top:3399;width:0;height:3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" strokecolor="black [3213]" strokeweight=".5pt">
                  <v:stroke endarrow="block" joinstyle="miter"/>
                </v:shape>
                <v:line id="Straight Connector 16" o:spid="_x0000_s1031" style="position:absolute;visibility:visible;mso-wrap-style:square" from="15943,6799" to="54901,6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" strokecolor="black [3213]">
                  <v:stroke joinstyle="miter"/>
                </v:line>
                <v:shape id="Straight Arrow Connector 17" o:spid="_x0000_s1032" type="#_x0000_t32" style="position:absolute;left:54864;top:17643;width:0;height:21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" strokecolor="black [3213]" strokeweight=".5pt">
                  <v:stroke endarrow="block" joinstyle="miter"/>
                </v:shape>
                <v:shape id="Straight Arrow Connector 18" o:spid="_x0000_s1033" type="#_x0000_t32" style="position:absolute;left:15943;top:6858;width:0;height:2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" strokecolor="black [3213]" strokeweight=".5pt">
                  <v:stroke endarrow="block" joinstyle="miter"/>
                </v:shape>
                <v:shape id="Straight Arrow Connector 20" o:spid="_x0000_s1034" type="#_x0000_t32" style="position:absolute;left:54864;top:6858;width:0;height:25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" strokecolor="black [3213]" strokeweight=".5pt">
                  <v:stroke endarrow="block" joinstyle="miter"/>
                </v:shape>
                <v:roundrect id="Rounded Rectangle 21" o:spid="_x0000_s1035" style="position:absolute;top:9202;width:28080;height:8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Allocated to F-BA (F-BA group) (n=512)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7"/>
                          </w:numPr>
                          <w:shd w:val="clear" w:color="auto" w:fill="FFFFFF" w:themeFill="background1"/>
                          <w:wordWrap/>
                          <w:spacing w:after="160"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Allocated to multi-nutrient (n=256)</w:t>
                        </w:r>
                      </w:p>
                      <w:p w:rsidR="00B36A52" w:rsidRPr="00D76176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7"/>
                          </w:numPr>
                          <w:shd w:val="clear" w:color="auto" w:fill="FFFFFF" w:themeFill="background1"/>
                          <w:wordWrap/>
                          <w:spacing w:after="160" w:line="259" w:lineRule="auto"/>
                          <w:jc w:val="left"/>
                          <w:rPr>
                            <w:rFonts w:cs="Times New Roman"/>
                          </w:rPr>
                        </w:pPr>
                        <w:r w:rsidRPr="00D76176">
                          <w:rPr>
                            <w:rFonts w:cs="Times New Roman"/>
                          </w:rPr>
                          <w:t>Allocated to placebo (n=256)</w:t>
                        </w:r>
                      </w:p>
                    </w:txbxContent>
                  </v:textbox>
                </v:roundrect>
                <v:roundrect id="Rounded Rectangle 23" o:spid="_x0000_s1036" style="position:absolute;left:42730;top:9261;width:28080;height:86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Allocated to no F-BA (control group) (n=513)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7"/>
                          </w:numPr>
                          <w:shd w:val="clear" w:color="auto" w:fill="FFFFFF" w:themeFill="background1"/>
                          <w:wordWrap/>
                          <w:spacing w:after="160"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Allocated to multi-nutrient (n=256)</w:t>
                        </w:r>
                      </w:p>
                      <w:p w:rsidR="00B36A52" w:rsidRPr="00D76176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7"/>
                          </w:numPr>
                          <w:shd w:val="clear" w:color="auto" w:fill="FFFFFF" w:themeFill="background1"/>
                          <w:wordWrap/>
                          <w:spacing w:after="160" w:line="259" w:lineRule="auto"/>
                          <w:jc w:val="left"/>
                          <w:rPr>
                            <w:rFonts w:cs="Times New Roman"/>
                          </w:rPr>
                        </w:pPr>
                        <w:r w:rsidRPr="00D76176">
                          <w:rPr>
                            <w:rFonts w:cs="Times New Roman"/>
                          </w:rPr>
                          <w:t>Allocated to placebo (n=25</w:t>
                        </w:r>
                        <w:r>
                          <w:rPr>
                            <w:rFonts w:cs="Times New Roman"/>
                          </w:rPr>
                          <w:t>7</w:t>
                        </w:r>
                        <w:r w:rsidRPr="00D76176">
                          <w:rPr>
                            <w:rFonts w:cs="Times New Roman"/>
                          </w:rPr>
                          <w:t>)</w:t>
                        </w:r>
                      </w:p>
                    </w:txbxContent>
                  </v:textbox>
                </v:roundrect>
                <v:roundrect id="Rounded Rectangle 24" o:spid="_x0000_s1037" style="position:absolute;left:43668;top:19460;width:26201;height:170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" fillcolor="white [3212]" strokecolor="black [3213]" strokeweight="1pt">
                  <v:stroke joinstyle="miter"/>
                  <v:textbox inset=",0,,0"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Lost to follow-up (n=123)</w:t>
                        </w:r>
                      </w:p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Reasons: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 w:rsidRPr="00D76176">
                          <w:rPr>
                            <w:rFonts w:cs="Times New Roman"/>
                          </w:rPr>
                          <w:t>No time/not interested</w:t>
                        </w:r>
                        <w:r>
                          <w:rPr>
                            <w:rFonts w:cs="Times New Roman"/>
                          </w:rPr>
                          <w:t xml:space="preserve"> (n=37)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Contact lost (n=34)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Physical health reasons (n=18)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Mental health reasons (n=8)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Other (n=22)</w:t>
                        </w:r>
                      </w:p>
                      <w:p w:rsidR="00B36A52" w:rsidRPr="00D76176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Unknown (n=4)</w:t>
                        </w:r>
                      </w:p>
                    </w:txbxContent>
                  </v:textbox>
                </v:roundrect>
                <v:roundrect id="Rounded Rectangle 25" o:spid="_x0000_s1038" style="position:absolute;left:937;top:39037;width:26200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Missing FFQ (n=134)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Missing FFQ at T0 (n=34)</w:t>
                        </w:r>
                      </w:p>
                      <w:p w:rsidR="00B36A52" w:rsidRPr="003C5CA5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Missing FFQ at T6 and T12 (100)</w:t>
                        </w:r>
                      </w:p>
                    </w:txbxContent>
                  </v:textbox>
                </v:roundrect>
                <v:roundrect id="Rounded Rectangle 26" o:spid="_x0000_s1039" style="position:absolute;left:937;top:61546;width:26200;height:5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Analyzed N=373</w:t>
                        </w:r>
                      </w:p>
                      <w:p w:rsidR="00B36A52" w:rsidRPr="00AC1B99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Excluded from analysis N=139</w:t>
                        </w:r>
                      </w:p>
                    </w:txbxContent>
                  </v:textbox>
                </v:roundrect>
                <v:roundrect id="Rounded Rectangle 27" o:spid="_x0000_s1040" style="position:absolute;left:43668;top:38862;width:26200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Missing FFQ (n=138)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Missing FFQ at T0 (n=52)</w:t>
                        </w:r>
                      </w:p>
                      <w:p w:rsidR="00B36A52" w:rsidRPr="003C5CA5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Missing FFQ at T6 and T12 (86)</w:t>
                        </w:r>
                      </w:p>
                    </w:txbxContent>
                  </v:textbox>
                </v:roundrect>
                <v:roundrect id="Rounded Rectangle 28" o:spid="_x0000_s1041" style="position:absolute;left:43668;top:61370;width:26200;height:5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Analyzed N=371</w:t>
                        </w:r>
                      </w:p>
                      <w:p w:rsidR="00B36A52" w:rsidRPr="00AC1B99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Excluded from analysis N=142</w:t>
                        </w:r>
                      </w:p>
                    </w:txbxContent>
                  </v:textbox>
                </v:roundrect>
                <v:shape id="Straight Arrow Connector 29" o:spid="_x0000_s1042" type="#_x0000_t32" style="position:absolute;left:16002;top:57560;width:0;height:39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" strokecolor="black [3213]" strokeweight=".5pt">
                  <v:stroke endarrow="block" joinstyle="miter"/>
                </v:shape>
                <v:roundrect id="Rounded Rectangle 30" o:spid="_x0000_s1043" style="position:absolute;left:937;top:48181;width:26258;height:114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Implausible total caloric intake (n=5)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Implausible caloric intake at T0 (4)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Implausible caloric intake at T6 and T12 (1)</w:t>
                        </w:r>
                      </w:p>
                      <w:p w:rsidR="00B36A52" w:rsidRPr="003C5CA5" w:rsidRDefault="00B36A52" w:rsidP="00264343">
                        <w:pPr>
                          <w:pStyle w:val="ListParagraph"/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</w:p>
                    </w:txbxContent>
                  </v:textbox>
                </v:roundrect>
                <v:shape id="Straight Arrow Connector 31" o:spid="_x0000_s1044" type="#_x0000_t32" style="position:absolute;left:54864;top:57384;width:0;height:39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" strokecolor="black [3213]" strokeweight=".5pt">
                  <v:stroke endarrow="block" joinstyle="miter"/>
                </v:shape>
                <v:roundrect id="Rounded Rectangle 32" o:spid="_x0000_s1045" style="position:absolute;left:43609;top:48006;width:26258;height:114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Implausible total caloric intake (n=4)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Implausible caloric intake at T0 (4)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Implausible caloric intake at T6 and T12 (0)</w:t>
                        </w:r>
                      </w:p>
                      <w:p w:rsidR="00B36A52" w:rsidRPr="003C5CA5" w:rsidRDefault="00B36A52" w:rsidP="00264343">
                        <w:pPr>
                          <w:pStyle w:val="ListParagraph"/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</w:p>
                    </w:txbxContent>
                  </v:textbox>
                </v:roundrect>
                <v:shape id="Straight Arrow Connector 33" o:spid="_x0000_s1046" type="#_x0000_t32" style="position:absolute;left:16002;top:17819;width:0;height:21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" strokecolor="black [3213]" strokeweight=".5pt">
                  <v:stroke endarrow="block" joinstyle="miter"/>
                </v:shape>
                <v:roundrect id="Rounded Rectangle 34" o:spid="_x0000_s1047" style="position:absolute;left:937;top:19460;width:26201;height:170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" fillcolor="white [3212]" strokecolor="black [3213]" strokeweight="1pt">
                  <v:stroke joinstyle="miter"/>
                  <v:textbox inset=",0,,0">
                    <w:txbxContent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Lost to follow-up (n=123)</w:t>
                        </w:r>
                      </w:p>
                      <w:p w:rsidR="00B36A52" w:rsidRDefault="00B36A52" w:rsidP="00264343">
                        <w:pPr>
                          <w:shd w:val="clear" w:color="auto" w:fill="FFFFFF" w:themeFill="background1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Reasons: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 w:rsidRPr="00D76176">
                          <w:rPr>
                            <w:rFonts w:cs="Times New Roman"/>
                          </w:rPr>
                          <w:t>No time/not interested</w:t>
                        </w:r>
                        <w:r>
                          <w:rPr>
                            <w:rFonts w:cs="Times New Roman"/>
                          </w:rPr>
                          <w:t xml:space="preserve"> (n=46)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Contact lost (n=29)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Physical health reasons (n=15)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Mental health reasons (n=6)</w:t>
                        </w:r>
                      </w:p>
                      <w:p w:rsidR="00B36A52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Other (n=27)</w:t>
                        </w:r>
                      </w:p>
                      <w:p w:rsidR="00B36A52" w:rsidRPr="00D76176" w:rsidRDefault="00B36A52" w:rsidP="00264343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shd w:val="clear" w:color="auto" w:fill="FFFFFF" w:themeFill="background1"/>
                          <w:wordWrap/>
                          <w:spacing w:line="259" w:lineRule="auto"/>
                          <w:jc w:val="left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Unknown (n=0)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3736C8" w:rsidRPr="00DD048A" w:rsidRDefault="00B36A52" w:rsidP="003736C8">
      <w:pPr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Fig </w:t>
      </w:r>
      <w:r w:rsidR="00320681">
        <w:rPr>
          <w:rFonts w:cs="Times New Roman"/>
          <w:b/>
          <w:bCs/>
        </w:rPr>
        <w:t>2</w:t>
      </w:r>
      <w:r w:rsidR="003736C8" w:rsidRPr="00DD048A">
        <w:rPr>
          <w:rFonts w:cs="Times New Roman"/>
          <w:b/>
          <w:bCs/>
        </w:rPr>
        <w:t xml:space="preserve"> </w:t>
      </w:r>
      <w:r w:rsidR="003736C8" w:rsidRPr="00DD048A">
        <w:rPr>
          <w:rFonts w:cs="Times New Roman"/>
        </w:rPr>
        <w:t xml:space="preserve">Effect of the </w:t>
      </w:r>
      <w:r w:rsidR="003736C8">
        <w:rPr>
          <w:rFonts w:cs="Times New Roman"/>
        </w:rPr>
        <w:t xml:space="preserve">food-related behavioral activation therapy </w:t>
      </w:r>
      <w:r w:rsidR="003736C8" w:rsidRPr="00DD048A">
        <w:rPr>
          <w:rFonts w:cs="Times New Roman"/>
        </w:rPr>
        <w:t>(</w:t>
      </w:r>
      <w:r w:rsidR="003736C8">
        <w:rPr>
          <w:rFonts w:cs="Times New Roman"/>
        </w:rPr>
        <w:t>F-BA</w:t>
      </w:r>
      <w:r w:rsidR="003736C8" w:rsidRPr="00DD048A">
        <w:rPr>
          <w:rFonts w:cs="Times New Roman"/>
        </w:rPr>
        <w:t>) intervention on diet-associated greenhouse gas emissions in overweight adults with subsyndromal symptoms for depression during the 12-month MooDFOOD depression prevention trial (N=</w:t>
      </w:r>
      <w:r w:rsidR="003736C8">
        <w:rPr>
          <w:rFonts w:cs="Times New Roman"/>
        </w:rPr>
        <w:t>744</w:t>
      </w:r>
      <w:r w:rsidR="003736C8" w:rsidRPr="00DD048A">
        <w:rPr>
          <w:rFonts w:cs="Times New Roman"/>
        </w:rPr>
        <w:t>)</w:t>
      </w:r>
    </w:p>
    <w:p w:rsidR="003736C8" w:rsidRPr="00DD048A" w:rsidRDefault="003736C8" w:rsidP="003736C8">
      <w:pPr>
        <w:spacing w:line="480" w:lineRule="auto"/>
        <w:rPr>
          <w:rFonts w:cs="Times New Roman"/>
        </w:rPr>
      </w:pPr>
      <w:r>
        <w:rPr>
          <w:rFonts w:cs="Times New Roman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09ECE7" wp14:editId="0CD24718">
                <wp:simplePos x="0" y="0"/>
                <wp:positionH relativeFrom="column">
                  <wp:posOffset>1050966</wp:posOffset>
                </wp:positionH>
                <wp:positionV relativeFrom="paragraph">
                  <wp:posOffset>675739</wp:posOffset>
                </wp:positionV>
                <wp:extent cx="4638979" cy="145538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38979" cy="1455386"/>
                          <a:chOff x="-326560" y="47911"/>
                          <a:chExt cx="4638831" cy="1467933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677" y="707043"/>
                            <a:ext cx="402771" cy="250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3736C8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-326560" y="47911"/>
                            <a:ext cx="402771" cy="250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3736C8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3954" y="592743"/>
                            <a:ext cx="402772" cy="250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3736C8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909500" y="1265472"/>
                            <a:ext cx="402771" cy="250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3736C8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09ECE7" id="Group 1" o:spid="_x0000_s1048" style="position:absolute;left:0;text-align:left;margin-left:82.75pt;margin-top:53.2pt;width:365.25pt;height:114.6pt;z-index:251668480" coordorigin="-3265,479" coordsize="46388,1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9" type="#_x0000_t202" style="position:absolute;left:5086;top:7070;width:4028;height:2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3736C8">
                        <w:r>
                          <w:t>*</w:t>
                        </w:r>
                      </w:p>
                    </w:txbxContent>
                  </v:textbox>
                </v:shape>
                <v:shape id="Text Box 6" o:spid="_x0000_s1050" type="#_x0000_t202" style="position:absolute;left:-3265;top:479;width:4027;height:2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3736C8">
                        <w:r>
                          <w:t>*</w:t>
                        </w:r>
                      </w:p>
                    </w:txbxContent>
                  </v:textbox>
                </v:shape>
                <v:shape id="Text Box 7" o:spid="_x0000_s1051" type="#_x0000_t202" style="position:absolute;left:2439;top:5927;width:4028;height:2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3736C8">
                        <w:r>
                          <w:t>*</w:t>
                        </w:r>
                      </w:p>
                    </w:txbxContent>
                  </v:textbox>
                </v:shape>
                <v:shape id="Text Box 8" o:spid="_x0000_s1052" type="#_x0000_t202" style="position:absolute;left:39095;top:12654;width:4027;height:2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:rsidR="00B36A52" w:rsidRPr="00A95319" w:rsidRDefault="00B36A52" w:rsidP="003736C8">
                        <w: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D048A">
        <w:rPr>
          <w:rFonts w:cs="Times New Roman"/>
          <w:noProof/>
          <w:lang w:eastAsia="en-US"/>
        </w:rPr>
        <w:drawing>
          <wp:inline distT="0" distB="0" distL="0" distR="0" wp14:anchorId="07849CD7" wp14:editId="0581A0F3">
            <wp:extent cx="6264000" cy="3600000"/>
            <wp:effectExtent l="0" t="0" r="0" b="63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DD048A">
        <w:rPr>
          <w:rFonts w:cs="Times New Roman"/>
        </w:rPr>
        <w:t xml:space="preserve"> </w:t>
      </w:r>
    </w:p>
    <w:p w:rsidR="004E4DC5" w:rsidRPr="00320681" w:rsidRDefault="003736C8" w:rsidP="00320681">
      <w:pPr>
        <w:spacing w:line="276" w:lineRule="auto"/>
        <w:rPr>
          <w:rFonts w:cs="Times New Roman"/>
        </w:rPr>
      </w:pPr>
      <w:r w:rsidRPr="00DD048A">
        <w:rPr>
          <w:rFonts w:cs="Times New Roman"/>
        </w:rPr>
        <w:t xml:space="preserve">The </w:t>
      </w:r>
      <w:r w:rsidR="00BF6B33">
        <w:rPr>
          <w:rFonts w:cs="Times New Roman"/>
        </w:rPr>
        <w:t xml:space="preserve">blue </w:t>
      </w:r>
      <w:r w:rsidRPr="00DD048A">
        <w:rPr>
          <w:rFonts w:cs="Times New Roman"/>
        </w:rPr>
        <w:t>bars represent the difference in change in greenhouse gas emissions (GHGE; kg CO</w:t>
      </w:r>
      <w:r w:rsidRPr="00DD048A">
        <w:rPr>
          <w:rFonts w:cs="Times New Roman"/>
          <w:vertAlign w:val="subscript"/>
        </w:rPr>
        <w:t>2</w:t>
      </w:r>
      <w:r w:rsidRPr="00DD048A">
        <w:rPr>
          <w:rFonts w:cs="Times New Roman"/>
        </w:rPr>
        <w:t>-eq/day) from baseline to 12 months between participants who received</w:t>
      </w:r>
      <w:r w:rsidR="0043084D">
        <w:rPr>
          <w:rFonts w:cs="Times New Roman"/>
        </w:rPr>
        <w:t xml:space="preserve"> the</w:t>
      </w:r>
      <w:r w:rsidRPr="00DD048A">
        <w:rPr>
          <w:rFonts w:cs="Times New Roman"/>
        </w:rPr>
        <w:t xml:space="preserve"> </w:t>
      </w:r>
      <w:r w:rsidR="0043084D">
        <w:rPr>
          <w:rFonts w:cs="Times New Roman"/>
        </w:rPr>
        <w:t xml:space="preserve">F-BA intervention </w:t>
      </w:r>
      <w:r>
        <w:rPr>
          <w:rFonts w:cs="Times New Roman"/>
        </w:rPr>
        <w:t>(F-BA</w:t>
      </w:r>
      <w:r w:rsidRPr="00DD048A">
        <w:rPr>
          <w:rFonts w:cs="Times New Roman"/>
        </w:rPr>
        <w:t xml:space="preserve"> group) and participants who did not receive </w:t>
      </w:r>
      <w:r w:rsidR="0043084D">
        <w:rPr>
          <w:rFonts w:cs="Times New Roman"/>
        </w:rPr>
        <w:t>the F-BA intervention</w:t>
      </w:r>
      <w:r w:rsidRPr="00DD048A">
        <w:rPr>
          <w:rFonts w:cs="Times New Roman"/>
        </w:rPr>
        <w:t xml:space="preserve"> (</w:t>
      </w:r>
      <w:r>
        <w:rPr>
          <w:rFonts w:cs="Times New Roman"/>
        </w:rPr>
        <w:t>control</w:t>
      </w:r>
      <w:r w:rsidRPr="00DD048A">
        <w:rPr>
          <w:rFonts w:cs="Times New Roman"/>
        </w:rPr>
        <w:t xml:space="preserve"> group) when controlling for baseline value of outcome, age</w:t>
      </w:r>
      <w:r>
        <w:rPr>
          <w:rFonts w:cs="Times New Roman"/>
        </w:rPr>
        <w:t>,</w:t>
      </w:r>
      <w:r w:rsidRPr="00DD048A">
        <w:rPr>
          <w:rFonts w:cs="Times New Roman"/>
        </w:rPr>
        <w:t xml:space="preserve"> sex</w:t>
      </w:r>
      <w:r>
        <w:rPr>
          <w:rFonts w:cs="Times New Roman"/>
        </w:rPr>
        <w:t xml:space="preserve"> and site</w:t>
      </w:r>
      <w:r w:rsidRPr="00DD048A">
        <w:rPr>
          <w:rFonts w:cs="Times New Roman"/>
        </w:rPr>
        <w:t xml:space="preserve">. The lines represent 95% confidence intervals. *Significant at </w:t>
      </w:r>
      <w:r>
        <w:rPr>
          <w:rFonts w:cs="Times New Roman"/>
        </w:rPr>
        <w:t>Holm-B</w:t>
      </w:r>
      <w:r w:rsidRPr="00DD048A">
        <w:rPr>
          <w:rFonts w:cs="Times New Roman"/>
        </w:rPr>
        <w:t xml:space="preserve">onferroni-corrected </w:t>
      </w:r>
      <w:r w:rsidRPr="00DD048A">
        <w:rPr>
          <w:rFonts w:cs="Times New Roman"/>
          <w:i/>
        </w:rPr>
        <w:t>P</w:t>
      </w:r>
      <w:r w:rsidR="008F33C6">
        <w:rPr>
          <w:rFonts w:cs="Times New Roman"/>
        </w:rPr>
        <w:t>-value</w:t>
      </w:r>
      <w:r w:rsidR="004E4DC5">
        <w:rPr>
          <w:rFonts w:cs="Times New Roman"/>
          <w:bCs/>
        </w:rPr>
        <w:br w:type="page"/>
      </w:r>
    </w:p>
    <w:p w:rsidR="004E4DC5" w:rsidRPr="00DD048A" w:rsidRDefault="004E4DC5" w:rsidP="004E4DC5">
      <w:pPr>
        <w:rPr>
          <w:rFonts w:cs="Times New Roman"/>
        </w:rPr>
      </w:pPr>
      <w:r w:rsidRPr="00DD048A">
        <w:rPr>
          <w:rFonts w:cs="Times New Roman"/>
          <w:b/>
          <w:bCs/>
        </w:rPr>
        <w:lastRenderedPageBreak/>
        <w:t>Fi</w:t>
      </w:r>
      <w:r w:rsidR="002231E5">
        <w:rPr>
          <w:rFonts w:cs="Times New Roman"/>
          <w:b/>
          <w:bCs/>
        </w:rPr>
        <w:t>g</w:t>
      </w:r>
      <w:r w:rsidR="00B36A52">
        <w:rPr>
          <w:rFonts w:cs="Times New Roman"/>
          <w:b/>
          <w:bCs/>
        </w:rPr>
        <w:t xml:space="preserve"> </w:t>
      </w:r>
      <w:r w:rsidR="00320681">
        <w:rPr>
          <w:rFonts w:cs="Times New Roman"/>
          <w:b/>
          <w:bCs/>
        </w:rPr>
        <w:t>3</w:t>
      </w:r>
      <w:r w:rsidRPr="00DD048A">
        <w:rPr>
          <w:rFonts w:cs="Times New Roman"/>
          <w:b/>
          <w:bCs/>
        </w:rPr>
        <w:t xml:space="preserve"> </w:t>
      </w:r>
      <w:r w:rsidRPr="00DD048A">
        <w:rPr>
          <w:rFonts w:cs="Times New Roman"/>
        </w:rPr>
        <w:t xml:space="preserve">Effect of the </w:t>
      </w:r>
      <w:r>
        <w:rPr>
          <w:rFonts w:cs="Times New Roman"/>
        </w:rPr>
        <w:t>food-related behavioral activation therapy</w:t>
      </w:r>
      <w:r w:rsidRPr="00DD048A">
        <w:rPr>
          <w:rFonts w:cs="Times New Roman"/>
        </w:rPr>
        <w:t xml:space="preserve"> (</w:t>
      </w:r>
      <w:r>
        <w:rPr>
          <w:rFonts w:cs="Times New Roman"/>
        </w:rPr>
        <w:t>F-BA</w:t>
      </w:r>
      <w:r w:rsidRPr="00DD048A">
        <w:rPr>
          <w:rFonts w:cs="Times New Roman"/>
        </w:rPr>
        <w:t xml:space="preserve">) intervention on diet-associated land use </w:t>
      </w:r>
      <w:r>
        <w:rPr>
          <w:rFonts w:cs="Times New Roman"/>
        </w:rPr>
        <w:t xml:space="preserve">(LU) </w:t>
      </w:r>
      <w:r w:rsidRPr="00DD048A">
        <w:rPr>
          <w:rFonts w:cs="Times New Roman"/>
        </w:rPr>
        <w:t>in overweight adults with subsyndromal symptoms for depression during the 12-month MooDFOOD depression prevention trial (N=</w:t>
      </w:r>
      <w:r>
        <w:rPr>
          <w:rFonts w:cs="Times New Roman"/>
        </w:rPr>
        <w:t>744</w:t>
      </w:r>
      <w:r w:rsidRPr="00DD048A">
        <w:rPr>
          <w:rFonts w:cs="Times New Roman"/>
        </w:rPr>
        <w:t>)</w:t>
      </w:r>
    </w:p>
    <w:p w:rsidR="004E4DC5" w:rsidRPr="00DD048A" w:rsidRDefault="00F4481F" w:rsidP="004E4DC5">
      <w:pPr>
        <w:spacing w:line="480" w:lineRule="auto"/>
        <w:rPr>
          <w:rFonts w:cs="Times New Roman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95457A" wp14:editId="47972CDD">
                <wp:simplePos x="0" y="0"/>
                <wp:positionH relativeFrom="column">
                  <wp:posOffset>1356838</wp:posOffset>
                </wp:positionH>
                <wp:positionV relativeFrom="paragraph">
                  <wp:posOffset>1109254</wp:posOffset>
                </wp:positionV>
                <wp:extent cx="402590" cy="24638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A52" w:rsidRPr="00A95319" w:rsidRDefault="00B36A52" w:rsidP="004E4DC5">
                            <w: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5457A" id="Text Box 19" o:spid="_x0000_s1053" type="#_x0000_t202" style="position:absolute;left:0;text-align:left;margin-left:106.85pt;margin-top:87.35pt;width:31.7pt;height:1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" filled="f" stroked="f">
                <v:textbox style="mso-fit-shape-to-text:t">
                  <w:txbxContent>
                    <w:p w:rsidR="00B36A52" w:rsidRPr="00A95319" w:rsidRDefault="00B36A52" w:rsidP="004E4DC5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A8C5A9B" wp14:editId="357CC45A">
                <wp:simplePos x="0" y="0"/>
                <wp:positionH relativeFrom="column">
                  <wp:posOffset>1626920</wp:posOffset>
                </wp:positionH>
                <wp:positionV relativeFrom="paragraph">
                  <wp:posOffset>1174503</wp:posOffset>
                </wp:positionV>
                <wp:extent cx="4334023" cy="106807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34023" cy="1068070"/>
                          <a:chOff x="247224" y="193411"/>
                          <a:chExt cx="4334872" cy="1080408"/>
                        </a:xfrm>
                      </wpg:grpSpPr>
                      <wps:wsp>
                        <wps:cNvPr id="4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4179325" y="1023447"/>
                            <a:ext cx="402771" cy="250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47224" y="193411"/>
                            <a:ext cx="402771" cy="250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8C5A9B" id="Group 45" o:spid="_x0000_s1054" style="position:absolute;left:0;text-align:left;margin-left:128.1pt;margin-top:92.5pt;width:341.25pt;height:84.1pt;z-index:251663360;mso-width-relative:margin;mso-height-relative:margin" coordorigin="2472,1934" coordsize="43348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">
                <v:shape id="Text Box 47" o:spid="_x0000_s1055" type="#_x0000_t202" style="position:absolute;left:41793;top:10234;width:4027;height:2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dBR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HwBf1/SD9CrXwAAAP//AwBQSwECLQAUAAYACAAAACEA2+H2y+4AAACFAQAAEwAAAAAAAAAAAAAA&#10;AAAAAAAAW0NvbnRlbnRfVHlwZXNdLnhtbFBLAQItABQABgAIAAAAIQBa9CxbvwAAABUBAAALAAAA&#10;AAAAAAAAAAAAAB8BAABfcmVscy8ucmVsc1BLAQItABQABgAIAAAAIQBW2dBRwgAAANsAAAAPAAAA&#10;AAAAAAAAAAAAAAcCAABkcnMvZG93bnJldi54bWxQSwUGAAAAAAMAAwC3AAAA9gIAAAAA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  <v:shape id="Text Box 48" o:spid="_x0000_s1056" type="#_x0000_t202" style="position:absolute;left:2472;top:1934;width:4027;height:2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857495" wp14:editId="30D64156">
                <wp:simplePos x="0" y="0"/>
                <wp:positionH relativeFrom="column">
                  <wp:posOffset>1058809</wp:posOffset>
                </wp:positionH>
                <wp:positionV relativeFrom="paragraph">
                  <wp:posOffset>1043115</wp:posOffset>
                </wp:positionV>
                <wp:extent cx="402758" cy="247609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58" cy="2476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A52" w:rsidRPr="00A95319" w:rsidRDefault="00B36A52" w:rsidP="004E4DC5">
                            <w: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57495" id="Text Box 49" o:spid="_x0000_s1057" type="#_x0000_t202" style="position:absolute;left:0;text-align:left;margin-left:83.35pt;margin-top:82.15pt;width:31.7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" filled="f" stroked="f">
                <v:textbox style="mso-fit-shape-to-text:t">
                  <w:txbxContent>
                    <w:p w:rsidR="00B36A52" w:rsidRPr="00A95319" w:rsidRDefault="00B36A52" w:rsidP="004E4DC5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4E4DC5" w:rsidRPr="00DD048A">
        <w:rPr>
          <w:rFonts w:cs="Times New Roman"/>
          <w:noProof/>
          <w:lang w:eastAsia="en-US"/>
        </w:rPr>
        <w:drawing>
          <wp:inline distT="0" distB="0" distL="0" distR="0" wp14:anchorId="0DA1086F" wp14:editId="75CD3E3F">
            <wp:extent cx="6264000" cy="3600000"/>
            <wp:effectExtent l="0" t="0" r="0" b="635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4E4DC5" w:rsidRPr="00DD048A">
        <w:rPr>
          <w:rFonts w:cs="Times New Roman"/>
        </w:rPr>
        <w:t xml:space="preserve"> </w:t>
      </w:r>
    </w:p>
    <w:p w:rsidR="004E4DC5" w:rsidRPr="00DD048A" w:rsidRDefault="004E4DC5" w:rsidP="004E4DC5">
      <w:pPr>
        <w:spacing w:line="276" w:lineRule="auto"/>
        <w:rPr>
          <w:rFonts w:cs="Times New Roman"/>
        </w:rPr>
      </w:pPr>
      <w:r w:rsidRPr="00DD048A">
        <w:rPr>
          <w:rFonts w:cs="Times New Roman"/>
        </w:rPr>
        <w:t xml:space="preserve">The </w:t>
      </w:r>
      <w:r w:rsidR="00666F30">
        <w:rPr>
          <w:rFonts w:cs="Times New Roman"/>
        </w:rPr>
        <w:t xml:space="preserve">blue </w:t>
      </w:r>
      <w:r w:rsidRPr="00DD048A">
        <w:rPr>
          <w:rFonts w:cs="Times New Roman"/>
        </w:rPr>
        <w:t>bars represent the difference in change in land use (LU; m</w:t>
      </w:r>
      <w:r w:rsidRPr="00DD048A">
        <w:rPr>
          <w:rFonts w:cs="Times New Roman"/>
          <w:vertAlign w:val="superscript"/>
        </w:rPr>
        <w:t>2</w:t>
      </w:r>
      <w:r w:rsidRPr="00DD048A">
        <w:rPr>
          <w:rFonts w:cs="Times New Roman"/>
        </w:rPr>
        <w:t xml:space="preserve">*a/day) from baseline to 12 months between participants who </w:t>
      </w:r>
      <w:r w:rsidR="00752EB3">
        <w:rPr>
          <w:rFonts w:cs="Times New Roman"/>
        </w:rPr>
        <w:t>the F-BA intervention</w:t>
      </w:r>
      <w:r>
        <w:rPr>
          <w:rFonts w:cs="Times New Roman"/>
        </w:rPr>
        <w:t xml:space="preserve"> (F-BA</w:t>
      </w:r>
      <w:r w:rsidRPr="00DD048A">
        <w:rPr>
          <w:rFonts w:cs="Times New Roman"/>
        </w:rPr>
        <w:t xml:space="preserve"> group) and participants who did not receive </w:t>
      </w:r>
      <w:r w:rsidR="00752EB3">
        <w:rPr>
          <w:rFonts w:cs="Times New Roman"/>
        </w:rPr>
        <w:t>the F-BA intervention</w:t>
      </w:r>
      <w:r>
        <w:rPr>
          <w:rFonts w:cs="Times New Roman"/>
        </w:rPr>
        <w:t xml:space="preserve"> (control</w:t>
      </w:r>
      <w:r w:rsidRPr="00DD048A">
        <w:rPr>
          <w:rFonts w:cs="Times New Roman"/>
        </w:rPr>
        <w:t xml:space="preserve"> group) when controlling for baseline value of outcome, age</w:t>
      </w:r>
      <w:r>
        <w:rPr>
          <w:rFonts w:cs="Times New Roman"/>
        </w:rPr>
        <w:t>,</w:t>
      </w:r>
      <w:r w:rsidRPr="00DD048A">
        <w:rPr>
          <w:rFonts w:cs="Times New Roman"/>
        </w:rPr>
        <w:t xml:space="preserve"> sex</w:t>
      </w:r>
      <w:r>
        <w:rPr>
          <w:rFonts w:cs="Times New Roman"/>
        </w:rPr>
        <w:t xml:space="preserve"> and site</w:t>
      </w:r>
      <w:r w:rsidRPr="00DD048A">
        <w:rPr>
          <w:rFonts w:cs="Times New Roman"/>
        </w:rPr>
        <w:t xml:space="preserve">. The lines represent 95% confidence intervals. *Significant at </w:t>
      </w:r>
      <w:r>
        <w:rPr>
          <w:rFonts w:cs="Times New Roman"/>
        </w:rPr>
        <w:t>Holm-</w:t>
      </w:r>
      <w:r w:rsidRPr="00DD048A">
        <w:rPr>
          <w:rFonts w:cs="Times New Roman"/>
        </w:rPr>
        <w:t xml:space="preserve">Bonferroni-corrected </w:t>
      </w:r>
      <w:r w:rsidRPr="00DD048A">
        <w:rPr>
          <w:rFonts w:cs="Times New Roman"/>
          <w:i/>
        </w:rPr>
        <w:t>P</w:t>
      </w:r>
      <w:r w:rsidR="008F33C6">
        <w:rPr>
          <w:rFonts w:cs="Times New Roman"/>
        </w:rPr>
        <w:t>-value</w:t>
      </w:r>
    </w:p>
    <w:p w:rsidR="004E4DC5" w:rsidRPr="00DD048A" w:rsidRDefault="004E4DC5" w:rsidP="004E4DC5">
      <w:pPr>
        <w:rPr>
          <w:rFonts w:cs="Times New Roman"/>
        </w:rPr>
      </w:pPr>
    </w:p>
    <w:p w:rsidR="004E4DC5" w:rsidRPr="00DD048A" w:rsidRDefault="004E4DC5" w:rsidP="004E4DC5">
      <w:pPr>
        <w:spacing w:line="480" w:lineRule="auto"/>
        <w:rPr>
          <w:rFonts w:cs="Times New Roman"/>
          <w:b/>
          <w:bCs/>
        </w:rPr>
      </w:pPr>
      <w:r w:rsidRPr="00DD048A">
        <w:rPr>
          <w:rFonts w:cs="Times New Roman"/>
          <w:b/>
          <w:bCs/>
        </w:rPr>
        <w:br w:type="page"/>
      </w:r>
    </w:p>
    <w:p w:rsidR="004E4DC5" w:rsidRPr="00DD048A" w:rsidRDefault="00B36A52" w:rsidP="004E4DC5">
      <w:pPr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Fig </w:t>
      </w:r>
      <w:r w:rsidR="00320681">
        <w:rPr>
          <w:rFonts w:cs="Times New Roman"/>
          <w:b/>
          <w:bCs/>
        </w:rPr>
        <w:t>4</w:t>
      </w:r>
      <w:r w:rsidR="004E4DC5" w:rsidRPr="00DD048A">
        <w:rPr>
          <w:rFonts w:cs="Times New Roman"/>
          <w:b/>
          <w:bCs/>
        </w:rPr>
        <w:t xml:space="preserve"> </w:t>
      </w:r>
      <w:r w:rsidR="004E4DC5" w:rsidRPr="00DD048A">
        <w:rPr>
          <w:rFonts w:cs="Times New Roman"/>
        </w:rPr>
        <w:t xml:space="preserve">Effect of the </w:t>
      </w:r>
      <w:r w:rsidR="004E4DC5">
        <w:rPr>
          <w:rFonts w:cs="Times New Roman"/>
        </w:rPr>
        <w:t>food-related behavioral activation therapy</w:t>
      </w:r>
      <w:r w:rsidR="004E4DC5" w:rsidRPr="00DD048A">
        <w:rPr>
          <w:rFonts w:cs="Times New Roman"/>
        </w:rPr>
        <w:t xml:space="preserve"> (</w:t>
      </w:r>
      <w:r w:rsidR="004E4DC5">
        <w:rPr>
          <w:rFonts w:cs="Times New Roman"/>
        </w:rPr>
        <w:t>F-BA</w:t>
      </w:r>
      <w:r w:rsidR="004E4DC5" w:rsidRPr="00DD048A">
        <w:rPr>
          <w:rFonts w:cs="Times New Roman"/>
        </w:rPr>
        <w:t xml:space="preserve">) intervention on diet-associated fossil energy use </w:t>
      </w:r>
      <w:r w:rsidR="004E4DC5">
        <w:rPr>
          <w:rFonts w:cs="Times New Roman"/>
        </w:rPr>
        <w:t>(FEU) i</w:t>
      </w:r>
      <w:r w:rsidR="004E4DC5" w:rsidRPr="00DD048A">
        <w:rPr>
          <w:rFonts w:cs="Times New Roman"/>
        </w:rPr>
        <w:t xml:space="preserve">n overweight adults with subsyndromal symptoms for depression during the 12-month MooDFOOD </w:t>
      </w:r>
      <w:r w:rsidR="004E4DC5">
        <w:rPr>
          <w:rFonts w:cs="Times New Roman"/>
        </w:rPr>
        <w:t>depression prevention trial (N=744</w:t>
      </w:r>
      <w:r w:rsidR="004E4DC5" w:rsidRPr="00DD048A">
        <w:rPr>
          <w:rFonts w:cs="Times New Roman"/>
        </w:rPr>
        <w:t>)</w:t>
      </w:r>
    </w:p>
    <w:p w:rsidR="004E4DC5" w:rsidRPr="00DD048A" w:rsidRDefault="004E4DC5" w:rsidP="004E4DC5">
      <w:pPr>
        <w:rPr>
          <w:rFonts w:cs="Times New Roman"/>
        </w:rPr>
      </w:pPr>
    </w:p>
    <w:p w:rsidR="004E4DC5" w:rsidRPr="00DD048A" w:rsidRDefault="005D1E05" w:rsidP="004E4DC5">
      <w:pPr>
        <w:spacing w:line="480" w:lineRule="auto"/>
        <w:rPr>
          <w:rFonts w:cs="Times New Roman"/>
        </w:rPr>
      </w:pPr>
      <w:r>
        <w:rPr>
          <w:rFonts w:cs="Times New Roman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D9F25E" wp14:editId="0D33E72E">
                <wp:simplePos x="0" y="0"/>
                <wp:positionH relativeFrom="column">
                  <wp:posOffset>771525</wp:posOffset>
                </wp:positionH>
                <wp:positionV relativeFrom="paragraph">
                  <wp:posOffset>220345</wp:posOffset>
                </wp:positionV>
                <wp:extent cx="5194300" cy="2503170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94300" cy="2503170"/>
                          <a:chOff x="-237864" y="60000"/>
                          <a:chExt cx="5195318" cy="2516085"/>
                        </a:xfrm>
                      </wpg:grpSpPr>
                      <wps:wsp>
                        <wps:cNvPr id="5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621918" y="1660454"/>
                            <a:ext cx="40259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8067" y="745899"/>
                            <a:ext cx="40259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554864" y="2325895"/>
                            <a:ext cx="40259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-237864" y="60000"/>
                            <a:ext cx="40259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903620" y="1818238"/>
                            <a:ext cx="40259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9F25E" id="Group 50" o:spid="_x0000_s1058" style="position:absolute;left:0;text-align:left;margin-left:60.75pt;margin-top:17.35pt;width:409pt;height:197.1pt;z-index:251665408" coordorigin="-2378,600" coordsize="51953,25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">
                <v:shape id="Text Box 51" o:spid="_x0000_s1059" type="#_x0000_t202" style="position:absolute;left:6219;top:16604;width:4026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tj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WOTw+JJ+gN7cAQAA//8DAFBLAQItABQABgAIAAAAIQDb4fbL7gAAAIUBAAATAAAAAAAAAAAAAAAA&#10;AAAAAABbQ29udGVudF9UeXBlc10ueG1sUEsBAi0AFAAGAAgAAAAhAFr0LFu/AAAAFQEAAAsAAAAA&#10;AAAAAAAAAAAAHwEAAF9yZWxzLy5yZWxzUEsBAi0AFAAGAAgAAAAhADOle2PBAAAA2w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  <v:shape id="Text Box 52" o:spid="_x0000_s1060" type="#_x0000_t202" style="position:absolute;left:380;top:7458;width:4026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+UU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syk8v6QfoNcPAAAA//8DAFBLAQItABQABgAIAAAAIQDb4fbL7gAAAIUBAAATAAAAAAAAAAAAAAAA&#10;AAAAAABbQ29udGVudF9UeXBlc10ueG1sUEsBAi0AFAAGAAgAAAAhAFr0LFu/AAAAFQEAAAsAAAAA&#10;AAAAAAAAAAAAHwEAAF9yZWxzLy5yZWxzUEsBAi0AFAAGAAgAAAAhAMN35RTBAAAA2w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  <v:shape id="Text Box 53" o:spid="_x0000_s1061" type="#_x0000_t202" style="position:absolute;left:45548;top:23258;width:4026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0CPwQAAANsAAAAPAAAAZHJzL2Rvd25yZXYueG1sRI9Ba8JA&#10;FITvBf/D8gq91Y2K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Kw7QI/BAAAA2w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  <v:shape id="Text Box 54" o:spid="_x0000_s1062" type="#_x0000_t202" style="position:absolute;left:-2378;top:600;width:4025;height:2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tj7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CPS2PvBAAAA2w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  <v:shape id="Text Box 55" o:spid="_x0000_s1063" type="#_x0000_t202" style="position:absolute;left:9036;top:18182;width:4026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" filled="f" stroked="f">
                  <v:textbox style="mso-fit-shape-to-text:t">
                    <w:txbxContent>
                      <w:p w:rsidR="00B36A52" w:rsidRPr="00A95319" w:rsidRDefault="00B36A52" w:rsidP="004E4DC5">
                        <w: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3879D3" wp14:editId="60A64A46">
                <wp:simplePos x="0" y="0"/>
                <wp:positionH relativeFrom="column">
                  <wp:posOffset>2476739</wp:posOffset>
                </wp:positionH>
                <wp:positionV relativeFrom="paragraph">
                  <wp:posOffset>1972816</wp:posOffset>
                </wp:positionV>
                <wp:extent cx="402590" cy="237490"/>
                <wp:effectExtent l="0" t="0" r="0" b="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A52" w:rsidRPr="00A95319" w:rsidRDefault="00B36A52" w:rsidP="004E4DC5">
                            <w: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879D3" id="Text Box 56" o:spid="_x0000_s1064" type="#_x0000_t202" style="position:absolute;left:0;text-align:left;margin-left:195pt;margin-top:155.35pt;width:31.7pt;height:1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" filled="f" stroked="f">
                <v:textbox style="mso-fit-shape-to-text:t">
                  <w:txbxContent>
                    <w:p w:rsidR="00B36A52" w:rsidRPr="00A95319" w:rsidRDefault="00B36A52" w:rsidP="004E4DC5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4E4DC5" w:rsidRPr="00DD048A">
        <w:rPr>
          <w:rFonts w:cs="Times New Roman"/>
          <w:noProof/>
          <w:lang w:eastAsia="en-US"/>
        </w:rPr>
        <w:drawing>
          <wp:inline distT="0" distB="0" distL="0" distR="0" wp14:anchorId="57B68FC2" wp14:editId="11B5FD24">
            <wp:extent cx="6264000" cy="3600000"/>
            <wp:effectExtent l="0" t="0" r="0" b="63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4E4DC5" w:rsidRPr="00DD048A">
        <w:rPr>
          <w:rFonts w:cs="Times New Roman"/>
        </w:rPr>
        <w:t xml:space="preserve"> </w:t>
      </w:r>
    </w:p>
    <w:p w:rsidR="004E4DC5" w:rsidRPr="00320681" w:rsidRDefault="004E4DC5" w:rsidP="00320681">
      <w:pPr>
        <w:spacing w:line="276" w:lineRule="auto"/>
        <w:rPr>
          <w:rFonts w:cs="Times New Roman"/>
        </w:rPr>
      </w:pPr>
      <w:r w:rsidRPr="00DD048A">
        <w:rPr>
          <w:rFonts w:cs="Times New Roman"/>
        </w:rPr>
        <w:t xml:space="preserve">The </w:t>
      </w:r>
      <w:r w:rsidR="007025A7">
        <w:rPr>
          <w:rFonts w:cs="Times New Roman"/>
        </w:rPr>
        <w:t xml:space="preserve">blue </w:t>
      </w:r>
      <w:r w:rsidRPr="00DD048A">
        <w:rPr>
          <w:rFonts w:cs="Times New Roman"/>
        </w:rPr>
        <w:t xml:space="preserve">bars represent the difference in change in fossil energy use (FEU; MJ/day) from baseline to 12 months between participants who received </w:t>
      </w:r>
      <w:r w:rsidR="00531C7A">
        <w:rPr>
          <w:rFonts w:cs="Times New Roman"/>
        </w:rPr>
        <w:t>the F-BA intervention</w:t>
      </w:r>
      <w:r>
        <w:rPr>
          <w:rFonts w:cs="Times New Roman"/>
        </w:rPr>
        <w:t xml:space="preserve"> (F-BA</w:t>
      </w:r>
      <w:r w:rsidRPr="00DD048A">
        <w:rPr>
          <w:rFonts w:cs="Times New Roman"/>
        </w:rPr>
        <w:t xml:space="preserve"> group) and participants who did not receive </w:t>
      </w:r>
      <w:r w:rsidR="00531C7A">
        <w:rPr>
          <w:rFonts w:cs="Times New Roman"/>
        </w:rPr>
        <w:t>the F-BA intervention</w:t>
      </w:r>
      <w:r>
        <w:rPr>
          <w:rFonts w:cs="Times New Roman"/>
        </w:rPr>
        <w:t xml:space="preserve"> (control</w:t>
      </w:r>
      <w:r w:rsidRPr="00DD048A">
        <w:rPr>
          <w:rFonts w:cs="Times New Roman"/>
        </w:rPr>
        <w:t xml:space="preserve"> group) when controlling for baseline value of outcome, age</w:t>
      </w:r>
      <w:r>
        <w:rPr>
          <w:rFonts w:cs="Times New Roman"/>
        </w:rPr>
        <w:t>,</w:t>
      </w:r>
      <w:r w:rsidRPr="00DD048A">
        <w:rPr>
          <w:rFonts w:cs="Times New Roman"/>
        </w:rPr>
        <w:t xml:space="preserve"> sex</w:t>
      </w:r>
      <w:r>
        <w:rPr>
          <w:rFonts w:cs="Times New Roman"/>
        </w:rPr>
        <w:t xml:space="preserve"> and site</w:t>
      </w:r>
      <w:r w:rsidRPr="00DD048A">
        <w:rPr>
          <w:rFonts w:cs="Times New Roman"/>
        </w:rPr>
        <w:t xml:space="preserve">. The lines represent 95% confidence intervals. *Significant at </w:t>
      </w:r>
      <w:r>
        <w:rPr>
          <w:rFonts w:cs="Times New Roman"/>
        </w:rPr>
        <w:t>Holm-</w:t>
      </w:r>
      <w:r w:rsidRPr="00DD048A">
        <w:rPr>
          <w:rFonts w:cs="Times New Roman"/>
        </w:rPr>
        <w:t xml:space="preserve">Bonferroni-corrected </w:t>
      </w:r>
      <w:r w:rsidRPr="00DD048A">
        <w:rPr>
          <w:rFonts w:cs="Times New Roman"/>
          <w:i/>
        </w:rPr>
        <w:t>P</w:t>
      </w:r>
      <w:r w:rsidR="008F33C6">
        <w:rPr>
          <w:rFonts w:cs="Times New Roman"/>
        </w:rPr>
        <w:t>-value</w:t>
      </w:r>
      <w:r w:rsidRPr="00DD048A">
        <w:rPr>
          <w:rFonts w:cs="Times New Roman"/>
          <w:b/>
          <w:bCs/>
        </w:rPr>
        <w:br w:type="page"/>
      </w:r>
    </w:p>
    <w:p w:rsidR="004E4DC5" w:rsidRPr="00DD048A" w:rsidRDefault="004E4DC5" w:rsidP="00320681">
      <w:pPr>
        <w:jc w:val="left"/>
        <w:rPr>
          <w:rFonts w:cs="Times New Roman"/>
          <w:b/>
          <w:bCs/>
        </w:rPr>
      </w:pPr>
      <w:r>
        <w:rPr>
          <w:rFonts w:cs="Times New Roman"/>
          <w:b/>
          <w:bCs/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BD04A1" wp14:editId="276750F5">
                <wp:simplePos x="0" y="0"/>
                <wp:positionH relativeFrom="column">
                  <wp:posOffset>979714</wp:posOffset>
                </wp:positionH>
                <wp:positionV relativeFrom="paragraph">
                  <wp:posOffset>997527</wp:posOffset>
                </wp:positionV>
                <wp:extent cx="4993423" cy="1466956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3423" cy="1466956"/>
                          <a:chOff x="-249389" y="299007"/>
                          <a:chExt cx="4993567" cy="1478782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-249389" y="299007"/>
                            <a:ext cx="1258177" cy="780093"/>
                            <a:chOff x="-249389" y="299007"/>
                            <a:chExt cx="1258177" cy="780093"/>
                          </a:xfrm>
                        </wpg:grpSpPr>
                        <wps:wsp>
                          <wps:cNvPr id="30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49389" y="299007"/>
                              <a:ext cx="403236" cy="2490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36A52" w:rsidRPr="00A95319" w:rsidRDefault="00B36A52" w:rsidP="004E4DC5">
                                <w:r w:rsidRPr="00A95319">
                                  <w:t>*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306" y="752241"/>
                              <a:ext cx="402601" cy="2490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36A52" w:rsidRPr="00A95319" w:rsidRDefault="00B36A52" w:rsidP="004E4DC5">
                                <w:r w:rsidRPr="00A95319">
                                  <w:t>*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5552" y="830095"/>
                              <a:ext cx="403236" cy="2490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36A52" w:rsidRPr="00A95319" w:rsidRDefault="00B36A52" w:rsidP="004E4DC5">
                                <w:r w:rsidRPr="00A95319">
                                  <w:t>*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3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40942" y="1528784"/>
                            <a:ext cx="403236" cy="249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6A52" w:rsidRPr="00A95319" w:rsidRDefault="00B36A52" w:rsidP="004E4DC5">
                              <w:r w:rsidRPr="00A95319"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D04A1" id="Group 5" o:spid="_x0000_s1065" style="position:absolute;margin-left:77.15pt;margin-top:78.55pt;width:393.2pt;height:115.5pt;z-index:251659264" coordorigin="-2493,2990" coordsize="49935,14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">
                <v:group id="Group 4" o:spid="_x0000_s1066" style="position:absolute;left:-2493;top:2990;width:12580;height:7801" coordorigin="-2493,2990" coordsize="12581,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Text Box 2" o:spid="_x0000_s1067" type="#_x0000_t202" style="position:absolute;left:-2493;top:2990;width:4031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uf0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" filled="f" stroked="f">
                    <v:textbox style="mso-fit-shape-to-text:t">
                      <w:txbxContent>
                        <w:p w:rsidR="00B36A52" w:rsidRPr="00A95319" w:rsidRDefault="00B36A52" w:rsidP="004E4DC5">
                          <w:r w:rsidRPr="00A95319">
                            <w:t>*</w:t>
                          </w:r>
                        </w:p>
                      </w:txbxContent>
                    </v:textbox>
                  </v:shape>
                  <v:shape id="Text Box 2" o:spid="_x0000_s1068" type="#_x0000_t202" style="position:absolute;left:3323;top:7522;width:4026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" filled="f" stroked="f">
                    <v:textbox style="mso-fit-shape-to-text:t">
                      <w:txbxContent>
                        <w:p w:rsidR="00B36A52" w:rsidRPr="00A95319" w:rsidRDefault="00B36A52" w:rsidP="004E4DC5">
                          <w:r w:rsidRPr="00A95319">
                            <w:t>*</w:t>
                          </w:r>
                        </w:p>
                      </w:txbxContent>
                    </v:textbox>
                  </v:shape>
                  <v:shape id="Text Box 2" o:spid="_x0000_s1069" type="#_x0000_t202" style="position:absolute;left:6055;top:8300;width:4032;height:2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" filled="f" stroked="f">
                    <v:textbox style="mso-fit-shape-to-text:t">
                      <w:txbxContent>
                        <w:p w:rsidR="00B36A52" w:rsidRPr="00A95319" w:rsidRDefault="00B36A52" w:rsidP="004E4DC5">
                          <w:r w:rsidRPr="00A95319">
                            <w:t>*</w:t>
                          </w:r>
                        </w:p>
                      </w:txbxContent>
                    </v:textbox>
                  </v:shape>
                </v:group>
                <v:shape id="Text Box 2" o:spid="_x0000_s1070" type="#_x0000_t202" style="position:absolute;left:43409;top:15287;width:4032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" filled="f" stroked="f">
                  <v:textbox style="mso-fit-shape-to-text:t">
                    <w:txbxContent>
                      <w:p w:rsidR="00B36A52" w:rsidRPr="00A95319" w:rsidRDefault="00B36A52" w:rsidP="004E4DC5">
                        <w:r w:rsidRPr="00A95319"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F33C6">
        <w:rPr>
          <w:rFonts w:cs="Times New Roman"/>
          <w:b/>
          <w:bCs/>
        </w:rPr>
        <w:t>Fig</w:t>
      </w:r>
      <w:r w:rsidR="00B36A52">
        <w:rPr>
          <w:rFonts w:cs="Times New Roman"/>
          <w:b/>
          <w:bCs/>
        </w:rPr>
        <w:t xml:space="preserve"> </w:t>
      </w:r>
      <w:r w:rsidR="00320681">
        <w:rPr>
          <w:rFonts w:cs="Times New Roman"/>
          <w:b/>
          <w:bCs/>
        </w:rPr>
        <w:t>5</w:t>
      </w:r>
      <w:r w:rsidRPr="00DD048A">
        <w:rPr>
          <w:rFonts w:cs="Times New Roman"/>
          <w:b/>
          <w:bCs/>
        </w:rPr>
        <w:t xml:space="preserve"> </w:t>
      </w:r>
      <w:r w:rsidRPr="00DD048A">
        <w:rPr>
          <w:rFonts w:cs="Times New Roman"/>
          <w:bCs/>
        </w:rPr>
        <w:t>E</w:t>
      </w:r>
      <w:r w:rsidRPr="00DD048A">
        <w:rPr>
          <w:rFonts w:cs="Times New Roman"/>
        </w:rPr>
        <w:t xml:space="preserve">ffect of the </w:t>
      </w:r>
      <w:r>
        <w:rPr>
          <w:rFonts w:cs="Times New Roman"/>
        </w:rPr>
        <w:t xml:space="preserve">food-related behavioral activation therapy </w:t>
      </w:r>
      <w:r w:rsidRPr="00DD048A">
        <w:rPr>
          <w:rFonts w:cs="Times New Roman"/>
        </w:rPr>
        <w:t xml:space="preserve"> (</w:t>
      </w:r>
      <w:r>
        <w:rPr>
          <w:rFonts w:cs="Times New Roman"/>
        </w:rPr>
        <w:t>F-BA</w:t>
      </w:r>
      <w:r w:rsidRPr="00DD048A">
        <w:rPr>
          <w:rFonts w:cs="Times New Roman"/>
        </w:rPr>
        <w:t xml:space="preserve">) intervention on </w:t>
      </w:r>
      <w:r w:rsidRPr="00DD048A">
        <w:rPr>
          <w:rFonts w:cs="Times New Roman"/>
          <w:i/>
        </w:rPr>
        <w:t>p</w:t>
      </w:r>
      <w:r w:rsidRPr="00DD048A">
        <w:rPr>
          <w:rFonts w:cs="Times New Roman"/>
        </w:rPr>
        <w:t>ReCiPe score in overweight adults with subsyndromal symptoms for depression during the 12-month MooDFOOD depression prevention trial (N=</w:t>
      </w:r>
      <w:r>
        <w:rPr>
          <w:rFonts w:cs="Times New Roman"/>
        </w:rPr>
        <w:t>744</w:t>
      </w:r>
      <w:r w:rsidRPr="00DD048A">
        <w:rPr>
          <w:rFonts w:cs="Times New Roman"/>
        </w:rPr>
        <w:t>)</w:t>
      </w:r>
      <w:r w:rsidRPr="00DD048A">
        <w:rPr>
          <w:rFonts w:cs="Times New Roman"/>
          <w:b/>
          <w:bCs/>
          <w:noProof/>
          <w:lang w:eastAsia="en-US"/>
        </w:rPr>
        <w:drawing>
          <wp:inline distT="0" distB="0" distL="0" distR="0" wp14:anchorId="419990E2" wp14:editId="3B580BB0">
            <wp:extent cx="6264000" cy="3600000"/>
            <wp:effectExtent l="0" t="0" r="3810" b="635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A6D95" w:rsidRPr="00320681" w:rsidRDefault="004E4DC5" w:rsidP="00320681">
      <w:pPr>
        <w:spacing w:line="276" w:lineRule="auto"/>
        <w:rPr>
          <w:rFonts w:cs="Times New Roman"/>
        </w:rPr>
      </w:pPr>
      <w:r w:rsidRPr="00DD048A">
        <w:rPr>
          <w:rFonts w:cs="Times New Roman"/>
        </w:rPr>
        <w:t xml:space="preserve">The </w:t>
      </w:r>
      <w:r w:rsidR="00AD42B9">
        <w:rPr>
          <w:rFonts w:cs="Times New Roman"/>
        </w:rPr>
        <w:t xml:space="preserve">blue </w:t>
      </w:r>
      <w:r w:rsidRPr="00DD048A">
        <w:rPr>
          <w:rFonts w:cs="Times New Roman"/>
        </w:rPr>
        <w:t xml:space="preserve">bars represent the difference in change in </w:t>
      </w:r>
      <w:r w:rsidRPr="00DD048A">
        <w:rPr>
          <w:rFonts w:cs="Times New Roman"/>
          <w:i/>
        </w:rPr>
        <w:t>p</w:t>
      </w:r>
      <w:r w:rsidRPr="00DD048A">
        <w:rPr>
          <w:rFonts w:cs="Times New Roman"/>
        </w:rPr>
        <w:t xml:space="preserve">ReCiPe score (points) of diet from baseline to 12 months between participants who received </w:t>
      </w:r>
      <w:r w:rsidR="00752EB3">
        <w:rPr>
          <w:rFonts w:cs="Times New Roman"/>
        </w:rPr>
        <w:t>the F-BA intervention</w:t>
      </w:r>
      <w:r>
        <w:rPr>
          <w:rFonts w:cs="Times New Roman"/>
        </w:rPr>
        <w:t xml:space="preserve"> (F-BA</w:t>
      </w:r>
      <w:r w:rsidRPr="00DD048A">
        <w:rPr>
          <w:rFonts w:cs="Times New Roman"/>
        </w:rPr>
        <w:t xml:space="preserve"> group) and participants who did not receive </w:t>
      </w:r>
      <w:r w:rsidR="00752EB3">
        <w:rPr>
          <w:rFonts w:cs="Times New Roman"/>
        </w:rPr>
        <w:t>the F-BA intervention</w:t>
      </w:r>
      <w:r>
        <w:rPr>
          <w:rFonts w:cs="Times New Roman"/>
        </w:rPr>
        <w:t xml:space="preserve"> (control</w:t>
      </w:r>
      <w:r w:rsidRPr="00DD048A">
        <w:rPr>
          <w:rFonts w:cs="Times New Roman"/>
        </w:rPr>
        <w:t xml:space="preserve"> group) when controlling for baseline value of outcome, age</w:t>
      </w:r>
      <w:r>
        <w:rPr>
          <w:rFonts w:cs="Times New Roman"/>
        </w:rPr>
        <w:t>,</w:t>
      </w:r>
      <w:r w:rsidRPr="00DD048A">
        <w:rPr>
          <w:rFonts w:cs="Times New Roman"/>
        </w:rPr>
        <w:t xml:space="preserve"> sex</w:t>
      </w:r>
      <w:r>
        <w:rPr>
          <w:rFonts w:cs="Times New Roman"/>
        </w:rPr>
        <w:t xml:space="preserve"> and site</w:t>
      </w:r>
      <w:r w:rsidRPr="00DD048A">
        <w:rPr>
          <w:rFonts w:cs="Times New Roman"/>
        </w:rPr>
        <w:t xml:space="preserve">. The lines represent 95% confidence intervals. *Significant at </w:t>
      </w:r>
      <w:r>
        <w:rPr>
          <w:rFonts w:cs="Times New Roman"/>
        </w:rPr>
        <w:t>Holm-</w:t>
      </w:r>
      <w:r w:rsidRPr="00DD048A">
        <w:rPr>
          <w:rFonts w:cs="Times New Roman"/>
        </w:rPr>
        <w:t xml:space="preserve">Bonferroni-corrected </w:t>
      </w:r>
      <w:r w:rsidRPr="00DD048A">
        <w:rPr>
          <w:rFonts w:cs="Times New Roman"/>
          <w:i/>
        </w:rPr>
        <w:t>P</w:t>
      </w:r>
      <w:r w:rsidR="008F33C6">
        <w:rPr>
          <w:rFonts w:cs="Times New Roman"/>
        </w:rPr>
        <w:t>-value</w:t>
      </w:r>
    </w:p>
    <w:sectPr w:rsidR="009A6D95" w:rsidRPr="00320681" w:rsidSect="000144A0">
      <w:footnotePr>
        <w:numFmt w:val="lowerRoman"/>
      </w:footnotePr>
      <w:pgSz w:w="12240" w:h="15840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A03" w:rsidRDefault="00ED0A03" w:rsidP="00CC044C">
      <w:r>
        <w:separator/>
      </w:r>
    </w:p>
  </w:endnote>
  <w:endnote w:type="continuationSeparator" w:id="0">
    <w:p w:rsidR="00ED0A03" w:rsidRDefault="00ED0A03" w:rsidP="00CC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Angsana New">
    <w:altName w:val="Arial Unicode MS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34385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6A52" w:rsidRDefault="00B36A52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19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6A52" w:rsidRDefault="00B36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A03" w:rsidRDefault="00ED0A03" w:rsidP="00CC044C">
      <w:r>
        <w:separator/>
      </w:r>
    </w:p>
  </w:footnote>
  <w:footnote w:type="continuationSeparator" w:id="0">
    <w:p w:rsidR="00ED0A03" w:rsidRDefault="00ED0A03" w:rsidP="00CC0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7800"/>
    <w:multiLevelType w:val="hybridMultilevel"/>
    <w:tmpl w:val="CEA8BC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DD3458"/>
    <w:multiLevelType w:val="hybridMultilevel"/>
    <w:tmpl w:val="90B6FF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B0A6B"/>
    <w:multiLevelType w:val="hybridMultilevel"/>
    <w:tmpl w:val="D5E09B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AD39A2"/>
    <w:multiLevelType w:val="hybridMultilevel"/>
    <w:tmpl w:val="5DA03B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7F3025"/>
    <w:multiLevelType w:val="hybridMultilevel"/>
    <w:tmpl w:val="554E0F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F94292"/>
    <w:multiLevelType w:val="hybridMultilevel"/>
    <w:tmpl w:val="1904FF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5062BA"/>
    <w:multiLevelType w:val="hybridMultilevel"/>
    <w:tmpl w:val="9362B0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855549"/>
    <w:multiLevelType w:val="hybridMultilevel"/>
    <w:tmpl w:val="2B3CF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D4C89"/>
    <w:multiLevelType w:val="hybridMultilevel"/>
    <w:tmpl w:val="FA3A1996"/>
    <w:lvl w:ilvl="0" w:tplc="D4E4EC0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CB586D"/>
    <w:multiLevelType w:val="hybridMultilevel"/>
    <w:tmpl w:val="D5A8260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CB4DED"/>
    <w:multiLevelType w:val="hybridMultilevel"/>
    <w:tmpl w:val="6298D58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545847"/>
    <w:multiLevelType w:val="hybridMultilevel"/>
    <w:tmpl w:val="DFB6FE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7C7982"/>
    <w:multiLevelType w:val="hybridMultilevel"/>
    <w:tmpl w:val="FC5041FE"/>
    <w:lvl w:ilvl="0" w:tplc="3294DF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11617B"/>
    <w:multiLevelType w:val="hybridMultilevel"/>
    <w:tmpl w:val="F49832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F90DEE"/>
    <w:multiLevelType w:val="hybridMultilevel"/>
    <w:tmpl w:val="5018FC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7947D0"/>
    <w:multiLevelType w:val="hybridMultilevel"/>
    <w:tmpl w:val="6DC0D9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6B23C5"/>
    <w:multiLevelType w:val="hybridMultilevel"/>
    <w:tmpl w:val="F09AE4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9D7EA7"/>
    <w:multiLevelType w:val="hybridMultilevel"/>
    <w:tmpl w:val="4552D910"/>
    <w:lvl w:ilvl="0" w:tplc="C1C086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8106DA"/>
    <w:multiLevelType w:val="hybridMultilevel"/>
    <w:tmpl w:val="08806D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5A19F5"/>
    <w:multiLevelType w:val="hybridMultilevel"/>
    <w:tmpl w:val="E9D4EC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2D4568"/>
    <w:multiLevelType w:val="hybridMultilevel"/>
    <w:tmpl w:val="E698E9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EC60E8"/>
    <w:multiLevelType w:val="hybridMultilevel"/>
    <w:tmpl w:val="F1C23C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727B6D"/>
    <w:multiLevelType w:val="hybridMultilevel"/>
    <w:tmpl w:val="6026ECF8"/>
    <w:lvl w:ilvl="0" w:tplc="979A78A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997F98"/>
    <w:multiLevelType w:val="hybridMultilevel"/>
    <w:tmpl w:val="9104E6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6214AF"/>
    <w:multiLevelType w:val="hybridMultilevel"/>
    <w:tmpl w:val="720CBD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2B24E5"/>
    <w:multiLevelType w:val="hybridMultilevel"/>
    <w:tmpl w:val="244489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9C5650"/>
    <w:multiLevelType w:val="hybridMultilevel"/>
    <w:tmpl w:val="F3BADE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F27BA9"/>
    <w:multiLevelType w:val="multilevel"/>
    <w:tmpl w:val="967483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D430E3F"/>
    <w:multiLevelType w:val="hybridMultilevel"/>
    <w:tmpl w:val="90E4FE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636AE9"/>
    <w:multiLevelType w:val="hybridMultilevel"/>
    <w:tmpl w:val="8D8CC9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4E7974"/>
    <w:multiLevelType w:val="hybridMultilevel"/>
    <w:tmpl w:val="574422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DA2736"/>
    <w:multiLevelType w:val="hybridMultilevel"/>
    <w:tmpl w:val="E188B5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F83B4A"/>
    <w:multiLevelType w:val="hybridMultilevel"/>
    <w:tmpl w:val="8946C1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BE55D8"/>
    <w:multiLevelType w:val="hybridMultilevel"/>
    <w:tmpl w:val="272AB98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B05845"/>
    <w:multiLevelType w:val="hybridMultilevel"/>
    <w:tmpl w:val="8B4ED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368B5"/>
    <w:multiLevelType w:val="hybridMultilevel"/>
    <w:tmpl w:val="627807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3D4CD1"/>
    <w:multiLevelType w:val="hybridMultilevel"/>
    <w:tmpl w:val="DEA60582"/>
    <w:lvl w:ilvl="0" w:tplc="9B06E1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5255AA"/>
    <w:multiLevelType w:val="multilevel"/>
    <w:tmpl w:val="55587FA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6"/>
  </w:num>
  <w:num w:numId="2">
    <w:abstractNumId w:val="17"/>
  </w:num>
  <w:num w:numId="3">
    <w:abstractNumId w:val="22"/>
  </w:num>
  <w:num w:numId="4">
    <w:abstractNumId w:val="12"/>
  </w:num>
  <w:num w:numId="5">
    <w:abstractNumId w:val="21"/>
  </w:num>
  <w:num w:numId="6">
    <w:abstractNumId w:val="14"/>
  </w:num>
  <w:num w:numId="7">
    <w:abstractNumId w:val="4"/>
  </w:num>
  <w:num w:numId="8">
    <w:abstractNumId w:val="33"/>
  </w:num>
  <w:num w:numId="9">
    <w:abstractNumId w:val="2"/>
  </w:num>
  <w:num w:numId="10">
    <w:abstractNumId w:val="23"/>
  </w:num>
  <w:num w:numId="11">
    <w:abstractNumId w:val="26"/>
  </w:num>
  <w:num w:numId="12">
    <w:abstractNumId w:val="6"/>
  </w:num>
  <w:num w:numId="13">
    <w:abstractNumId w:val="13"/>
  </w:num>
  <w:num w:numId="14">
    <w:abstractNumId w:val="29"/>
  </w:num>
  <w:num w:numId="15">
    <w:abstractNumId w:val="32"/>
  </w:num>
  <w:num w:numId="16">
    <w:abstractNumId w:val="1"/>
  </w:num>
  <w:num w:numId="17">
    <w:abstractNumId w:val="35"/>
  </w:num>
  <w:num w:numId="18">
    <w:abstractNumId w:val="10"/>
  </w:num>
  <w:num w:numId="19">
    <w:abstractNumId w:val="25"/>
  </w:num>
  <w:num w:numId="20">
    <w:abstractNumId w:val="0"/>
  </w:num>
  <w:num w:numId="21">
    <w:abstractNumId w:val="5"/>
  </w:num>
  <w:num w:numId="22">
    <w:abstractNumId w:val="15"/>
  </w:num>
  <w:num w:numId="23">
    <w:abstractNumId w:val="19"/>
  </w:num>
  <w:num w:numId="24">
    <w:abstractNumId w:val="24"/>
  </w:num>
  <w:num w:numId="25">
    <w:abstractNumId w:val="11"/>
  </w:num>
  <w:num w:numId="26">
    <w:abstractNumId w:val="9"/>
  </w:num>
  <w:num w:numId="27">
    <w:abstractNumId w:val="20"/>
  </w:num>
  <w:num w:numId="28">
    <w:abstractNumId w:val="30"/>
  </w:num>
  <w:num w:numId="29">
    <w:abstractNumId w:val="18"/>
  </w:num>
  <w:num w:numId="30">
    <w:abstractNumId w:val="16"/>
  </w:num>
  <w:num w:numId="31">
    <w:abstractNumId w:val="8"/>
  </w:num>
  <w:num w:numId="32">
    <w:abstractNumId w:val="3"/>
  </w:num>
  <w:num w:numId="33">
    <w:abstractNumId w:val="28"/>
  </w:num>
  <w:num w:numId="34">
    <w:abstractNumId w:val="31"/>
  </w:num>
  <w:num w:numId="35">
    <w:abstractNumId w:val="37"/>
  </w:num>
  <w:num w:numId="36">
    <w:abstractNumId w:val="27"/>
  </w:num>
  <w:num w:numId="37">
    <w:abstractNumId w:val="34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2B"/>
    <w:rsid w:val="000144A0"/>
    <w:rsid w:val="000759ED"/>
    <w:rsid w:val="000977AB"/>
    <w:rsid w:val="002231E5"/>
    <w:rsid w:val="00264343"/>
    <w:rsid w:val="00320681"/>
    <w:rsid w:val="003736C8"/>
    <w:rsid w:val="003E2117"/>
    <w:rsid w:val="0043084D"/>
    <w:rsid w:val="00431E0C"/>
    <w:rsid w:val="004E4DC5"/>
    <w:rsid w:val="00531C7A"/>
    <w:rsid w:val="005C6D1A"/>
    <w:rsid w:val="005D1E05"/>
    <w:rsid w:val="005D4565"/>
    <w:rsid w:val="0063198B"/>
    <w:rsid w:val="0063307F"/>
    <w:rsid w:val="00662145"/>
    <w:rsid w:val="00666F30"/>
    <w:rsid w:val="007025A7"/>
    <w:rsid w:val="00732ED7"/>
    <w:rsid w:val="00752EB3"/>
    <w:rsid w:val="007A3CCF"/>
    <w:rsid w:val="008016E1"/>
    <w:rsid w:val="00802803"/>
    <w:rsid w:val="008F33C6"/>
    <w:rsid w:val="0099512B"/>
    <w:rsid w:val="009A6D95"/>
    <w:rsid w:val="00AD42B9"/>
    <w:rsid w:val="00B0209D"/>
    <w:rsid w:val="00B36A52"/>
    <w:rsid w:val="00B91EFF"/>
    <w:rsid w:val="00BE2501"/>
    <w:rsid w:val="00BF6B33"/>
    <w:rsid w:val="00CC044C"/>
    <w:rsid w:val="00EA2A9F"/>
    <w:rsid w:val="00ED0A03"/>
    <w:rsid w:val="00F4481F"/>
    <w:rsid w:val="00F7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3F4A7F"/>
  <w15:chartTrackingRefBased/>
  <w15:docId w15:val="{E82E69FF-CA4B-4D58-94D9-21CBB19B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DC5"/>
    <w:pPr>
      <w:widowControl w:val="0"/>
      <w:wordWrap w:val="0"/>
      <w:spacing w:after="0" w:line="240" w:lineRule="auto"/>
      <w:jc w:val="both"/>
    </w:pPr>
    <w:rPr>
      <w:rFonts w:ascii="Times New Roman" w:eastAsia="BatangChe" w:hAnsi="Times New Roman" w:cs="Angsana New"/>
      <w:kern w:val="2"/>
      <w:sz w:val="20"/>
      <w:szCs w:val="20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D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DC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paragraph" w:styleId="FootnoteText">
    <w:name w:val="footnote text"/>
    <w:basedOn w:val="Normal"/>
    <w:link w:val="FootnoteTextChar"/>
    <w:uiPriority w:val="99"/>
    <w:semiHidden/>
    <w:rsid w:val="004E4DC5"/>
    <w:pPr>
      <w:widowControl/>
      <w:wordWrap/>
      <w:autoSpaceDE w:val="0"/>
      <w:autoSpaceDN w:val="0"/>
      <w:jc w:val="center"/>
    </w:pPr>
    <w:rPr>
      <w:sz w:val="21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C5"/>
    <w:rPr>
      <w:rFonts w:ascii="Times New Roman" w:eastAsia="BatangChe" w:hAnsi="Times New Roman" w:cs="Angsana New"/>
      <w:kern w:val="2"/>
      <w:sz w:val="21"/>
      <w:szCs w:val="20"/>
      <w:lang w:val="en-US" w:eastAsia="ko-KR"/>
    </w:rPr>
  </w:style>
  <w:style w:type="character" w:styleId="FootnoteReference">
    <w:name w:val="footnote reference"/>
    <w:uiPriority w:val="99"/>
    <w:semiHidden/>
    <w:rsid w:val="004E4DC5"/>
    <w:rPr>
      <w:sz w:val="32"/>
      <w:szCs w:val="32"/>
      <w:vertAlign w:val="superscript"/>
    </w:rPr>
  </w:style>
  <w:style w:type="paragraph" w:customStyle="1" w:styleId="Default">
    <w:name w:val="Default"/>
    <w:link w:val="DefaultChar"/>
    <w:rsid w:val="004E4D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/>
    </w:rPr>
  </w:style>
  <w:style w:type="character" w:customStyle="1" w:styleId="DefaultChar">
    <w:name w:val="Default Char"/>
    <w:link w:val="Default"/>
    <w:rsid w:val="004E4DC5"/>
    <w:rPr>
      <w:rFonts w:ascii="Calibri" w:eastAsia="Times New Roman" w:hAnsi="Calibri" w:cs="Calibri"/>
      <w:color w:val="000000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4E4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4DC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4DC5"/>
    <w:rPr>
      <w:rFonts w:ascii="Times New Roman" w:eastAsia="BatangChe" w:hAnsi="Times New Roman" w:cs="Angsana New"/>
      <w:kern w:val="2"/>
      <w:sz w:val="20"/>
      <w:szCs w:val="20"/>
      <w:lang w:val="en-US"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DC5"/>
    <w:rPr>
      <w:rFonts w:ascii="Tahoma" w:eastAsia="BatangChe" w:hAnsi="Tahoma" w:cs="Tahoma"/>
      <w:kern w:val="2"/>
      <w:sz w:val="16"/>
      <w:szCs w:val="16"/>
      <w:lang w:val="en-US" w:eastAsia="ko-KR"/>
    </w:rPr>
  </w:style>
  <w:style w:type="character" w:styleId="LineNumber">
    <w:name w:val="line number"/>
    <w:basedOn w:val="DefaultParagraphFont"/>
    <w:uiPriority w:val="99"/>
    <w:semiHidden/>
    <w:unhideWhenUsed/>
    <w:rsid w:val="004E4DC5"/>
  </w:style>
  <w:style w:type="paragraph" w:styleId="Header">
    <w:name w:val="header"/>
    <w:basedOn w:val="Normal"/>
    <w:link w:val="HeaderChar"/>
    <w:uiPriority w:val="99"/>
    <w:unhideWhenUsed/>
    <w:rsid w:val="004E4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DC5"/>
    <w:rPr>
      <w:rFonts w:ascii="Times New Roman" w:eastAsia="BatangChe" w:hAnsi="Times New Roman" w:cs="Angsana New"/>
      <w:kern w:val="2"/>
      <w:sz w:val="20"/>
      <w:szCs w:val="20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4E4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DC5"/>
    <w:rPr>
      <w:rFonts w:ascii="Times New Roman" w:eastAsia="BatangChe" w:hAnsi="Times New Roman" w:cs="Angsana New"/>
      <w:kern w:val="2"/>
      <w:sz w:val="20"/>
      <w:szCs w:val="20"/>
      <w:lang w:val="en-US" w:eastAsia="ko-KR"/>
    </w:rPr>
  </w:style>
  <w:style w:type="paragraph" w:customStyle="1" w:styleId="EndNoteBibliographyTitle">
    <w:name w:val="EndNote Bibliography Title"/>
    <w:basedOn w:val="Normal"/>
    <w:link w:val="EndNoteBibliographyTitleChar"/>
    <w:rsid w:val="004E4DC5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E4DC5"/>
    <w:rPr>
      <w:rFonts w:ascii="Times New Roman" w:eastAsia="BatangChe" w:hAnsi="Times New Roman" w:cs="Times New Roman"/>
      <w:noProof/>
      <w:kern w:val="2"/>
      <w:sz w:val="20"/>
      <w:szCs w:val="20"/>
      <w:lang w:val="en-US" w:eastAsia="ko-KR"/>
    </w:rPr>
  </w:style>
  <w:style w:type="paragraph" w:customStyle="1" w:styleId="EndNoteBibliography">
    <w:name w:val="EndNote Bibliography"/>
    <w:basedOn w:val="Normal"/>
    <w:link w:val="EndNoteBibliographyChar"/>
    <w:rsid w:val="004E4DC5"/>
    <w:pPr>
      <w:spacing w:line="48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E4DC5"/>
    <w:rPr>
      <w:rFonts w:ascii="Times New Roman" w:eastAsia="BatangChe" w:hAnsi="Times New Roman" w:cs="Times New Roman"/>
      <w:noProof/>
      <w:kern w:val="2"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DC5"/>
    <w:rPr>
      <w:rFonts w:ascii="Times New Roman" w:eastAsia="BatangChe" w:hAnsi="Times New Roman" w:cs="Angsana New"/>
      <w:b/>
      <w:bCs/>
      <w:kern w:val="2"/>
      <w:sz w:val="20"/>
      <w:szCs w:val="20"/>
      <w:lang w:val="en-US" w:eastAsia="ko-KR"/>
    </w:rPr>
  </w:style>
  <w:style w:type="paragraph" w:styleId="ListParagraph">
    <w:name w:val="List Paragraph"/>
    <w:basedOn w:val="Normal"/>
    <w:uiPriority w:val="34"/>
    <w:qFormat/>
    <w:rsid w:val="004E4DC5"/>
    <w:pPr>
      <w:ind w:left="720"/>
      <w:contextualSpacing/>
    </w:pPr>
  </w:style>
  <w:style w:type="paragraph" w:styleId="Revision">
    <w:name w:val="Revision"/>
    <w:hidden/>
    <w:uiPriority w:val="99"/>
    <w:semiHidden/>
    <w:rsid w:val="004E4DC5"/>
    <w:pPr>
      <w:spacing w:after="0" w:line="240" w:lineRule="auto"/>
    </w:pPr>
    <w:rPr>
      <w:rFonts w:ascii="Times New Roman" w:eastAsia="BatangChe" w:hAnsi="Times New Roman" w:cs="Angsana New"/>
      <w:kern w:val="2"/>
      <w:sz w:val="20"/>
      <w:szCs w:val="20"/>
      <w:lang w:val="en-US" w:eastAsia="ko-KR"/>
    </w:rPr>
  </w:style>
  <w:style w:type="character" w:styleId="Hyperlink">
    <w:name w:val="Hyperlink"/>
    <w:basedOn w:val="DefaultParagraphFont"/>
    <w:uiPriority w:val="99"/>
    <w:unhideWhenUsed/>
    <w:rsid w:val="004E4DC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4E4DC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4DC5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E4DC5"/>
    <w:pPr>
      <w:widowControl/>
      <w:wordWrap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E4DC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E4DC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E4DC5"/>
    <w:rPr>
      <w:color w:val="808080"/>
    </w:rPr>
  </w:style>
  <w:style w:type="character" w:styleId="Emphasis">
    <w:name w:val="Emphasis"/>
    <w:basedOn w:val="DefaultParagraphFont"/>
    <w:uiPriority w:val="20"/>
    <w:qFormat/>
    <w:rsid w:val="004E4DC5"/>
    <w:rPr>
      <w:i/>
      <w:iCs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4E4DC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ssandra.grasso@vu.nl" TargetMode="Externa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328484981044"/>
          <c:y val="4.3878519839811503E-2"/>
          <c:w val="0.852208552055993"/>
          <c:h val="0.9319050743657040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GHGEs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dkUpDiag">
                <a:fgClr>
                  <a:schemeClr val="accent1"/>
                </a:fgClr>
                <a:bgClr>
                  <a:schemeClr val="bg1"/>
                </a:bgClr>
              </a:pattFill>
            </c:spPr>
            <c:extLst>
              <c:ext xmlns:c16="http://schemas.microsoft.com/office/drawing/2014/chart" uri="{C3380CC4-5D6E-409C-BE32-E72D297353CC}">
                <c16:uniqueId val="{00000001-BD43-496B-8983-062F1A61E669}"/>
              </c:ext>
            </c:extLst>
          </c:dPt>
          <c:errBars>
            <c:errBarType val="both"/>
            <c:errValType val="cust"/>
            <c:noEndCap val="0"/>
            <c:plus>
              <c:numRef>
                <c:f>Sheet1!$I$2:$I$20</c:f>
                <c:numCache>
                  <c:formatCode>General</c:formatCode>
                  <c:ptCount val="19"/>
                  <c:pt idx="0">
                    <c:v>0.1185544</c:v>
                  </c:pt>
                  <c:pt idx="1">
                    <c:v>3.1215699999999999E-2</c:v>
                  </c:pt>
                  <c:pt idx="2">
                    <c:v>2.0612100000000001E-2</c:v>
                  </c:pt>
                  <c:pt idx="3">
                    <c:v>1.29523E-2</c:v>
                  </c:pt>
                  <c:pt idx="4">
                    <c:v>5.4795E-3</c:v>
                  </c:pt>
                  <c:pt idx="5">
                    <c:v>1.12125E-2</c:v>
                  </c:pt>
                  <c:pt idx="6">
                    <c:v>3.7455000000000001E-3</c:v>
                  </c:pt>
                  <c:pt idx="7">
                    <c:v>1.7358499999999999E-2</c:v>
                  </c:pt>
                  <c:pt idx="8">
                    <c:v>1.7654000000000001E-3</c:v>
                  </c:pt>
                  <c:pt idx="9">
                    <c:v>1.2282E-3</c:v>
                  </c:pt>
                  <c:pt idx="10">
                    <c:v>4.1874E-3</c:v>
                  </c:pt>
                  <c:pt idx="11">
                    <c:v>1.5927420000000001E-3</c:v>
                  </c:pt>
                  <c:pt idx="12">
                    <c:v>3.483E-3</c:v>
                  </c:pt>
                  <c:pt idx="13">
                    <c:v>6.0121000000000003E-3</c:v>
                  </c:pt>
                  <c:pt idx="14">
                    <c:v>9.5104000000000005E-3</c:v>
                  </c:pt>
                  <c:pt idx="15">
                    <c:v>5.5335999999999996E-3</c:v>
                  </c:pt>
                  <c:pt idx="16">
                    <c:v>9.2265999999999997E-3</c:v>
                  </c:pt>
                  <c:pt idx="17">
                    <c:v>1.97547E-2</c:v>
                  </c:pt>
                  <c:pt idx="18">
                    <c:v>8.5351200000000002E-2</c:v>
                  </c:pt>
                </c:numCache>
              </c:numRef>
            </c:plus>
            <c:minus>
              <c:numRef>
                <c:f>Sheet1!$H$2:$H$20</c:f>
                <c:numCache>
                  <c:formatCode>General</c:formatCode>
                  <c:ptCount val="19"/>
                  <c:pt idx="0">
                    <c:v>0.1185544</c:v>
                  </c:pt>
                  <c:pt idx="1">
                    <c:v>3.1215699999999999E-2</c:v>
                  </c:pt>
                  <c:pt idx="2">
                    <c:v>2.0611999999999998E-2</c:v>
                  </c:pt>
                  <c:pt idx="3">
                    <c:v>1.29523E-2</c:v>
                  </c:pt>
                  <c:pt idx="4">
                    <c:v>5.4795E-3</c:v>
                  </c:pt>
                  <c:pt idx="5">
                    <c:v>1.1212400000000001E-2</c:v>
                  </c:pt>
                  <c:pt idx="6">
                    <c:v>3.7456E-3</c:v>
                  </c:pt>
                  <c:pt idx="7">
                    <c:v>1.7358599999999998E-2</c:v>
                  </c:pt>
                  <c:pt idx="8">
                    <c:v>1.7654000000000001E-3</c:v>
                  </c:pt>
                  <c:pt idx="9">
                    <c:v>1.2281E-3</c:v>
                  </c:pt>
                  <c:pt idx="10">
                    <c:v>4.1872999999999997E-3</c:v>
                  </c:pt>
                  <c:pt idx="11">
                    <c:v>1.5927580000000001E-3</c:v>
                  </c:pt>
                  <c:pt idx="12">
                    <c:v>3.483E-3</c:v>
                  </c:pt>
                  <c:pt idx="13">
                    <c:v>6.0121999999999997E-3</c:v>
                  </c:pt>
                  <c:pt idx="14">
                    <c:v>9.5104000000000005E-3</c:v>
                  </c:pt>
                  <c:pt idx="15">
                    <c:v>5.5335999999999996E-3</c:v>
                  </c:pt>
                  <c:pt idx="16">
                    <c:v>9.2265999999999997E-3</c:v>
                  </c:pt>
                  <c:pt idx="17">
                    <c:v>1.9754600000000001E-2</c:v>
                  </c:pt>
                  <c:pt idx="18">
                    <c:v>8.5351099999999999E-2</c:v>
                  </c:pt>
                </c:numCache>
              </c:numRef>
            </c:minus>
          </c:errBars>
          <c:cat>
            <c:strRef>
              <c:f>Sheet1!$A$2:$A$20</c:f>
              <c:strCache>
                <c:ptCount val="19"/>
                <c:pt idx="0">
                  <c:v>Overall diet</c:v>
                </c:pt>
                <c:pt idx="1">
                  <c:v>Fish</c:v>
                </c:pt>
                <c:pt idx="2">
                  <c:v>Vegetables</c:v>
                </c:pt>
                <c:pt idx="3">
                  <c:v>Fruit</c:v>
                </c:pt>
                <c:pt idx="4">
                  <c:v>Whole grains</c:v>
                </c:pt>
                <c:pt idx="5">
                  <c:v>Water/coffee/tea</c:v>
                </c:pt>
                <c:pt idx="6">
                  <c:v>Pulses/legumes</c:v>
                </c:pt>
                <c:pt idx="7">
                  <c:v>Low-fat dairy</c:v>
                </c:pt>
                <c:pt idx="8">
                  <c:v>Olive oil</c:v>
                </c:pt>
                <c:pt idx="9">
                  <c:v>Nuts</c:v>
                </c:pt>
                <c:pt idx="10">
                  <c:v>Other oils</c:v>
                </c:pt>
                <c:pt idx="11">
                  <c:v>Potatoes</c:v>
                </c:pt>
                <c:pt idx="12">
                  <c:v>Egg/soy</c:v>
                </c:pt>
                <c:pt idx="13">
                  <c:v>Refined grains</c:v>
                </c:pt>
                <c:pt idx="14">
                  <c:v>Alcohol</c:v>
                </c:pt>
                <c:pt idx="15">
                  <c:v>Soft drinks</c:v>
                </c:pt>
                <c:pt idx="16">
                  <c:v>Sweet/extras</c:v>
                </c:pt>
                <c:pt idx="17">
                  <c:v>High-fat dairy</c:v>
                </c:pt>
                <c:pt idx="18">
                  <c:v>Meat</c:v>
                </c:pt>
              </c:strCache>
            </c:strRef>
          </c:cat>
          <c:val>
            <c:numRef>
              <c:f>Sheet1!$B$2:$B$20</c:f>
              <c:numCache>
                <c:formatCode>General</c:formatCode>
                <c:ptCount val="19"/>
                <c:pt idx="0">
                  <c:v>6.0097999999999999E-2</c:v>
                </c:pt>
                <c:pt idx="1">
                  <c:v>8.9072799999999994E-2</c:v>
                </c:pt>
                <c:pt idx="2">
                  <c:v>2.82215E-2</c:v>
                </c:pt>
                <c:pt idx="3">
                  <c:v>2.38687E-2</c:v>
                </c:pt>
                <c:pt idx="4">
                  <c:v>1.47247E-2</c:v>
                </c:pt>
                <c:pt idx="5">
                  <c:v>7.3642999999999998E-3</c:v>
                </c:pt>
                <c:pt idx="6">
                  <c:v>5.5404E-3</c:v>
                </c:pt>
                <c:pt idx="7">
                  <c:v>2.6800999999999999E-3</c:v>
                </c:pt>
                <c:pt idx="8">
                  <c:v>2.4808E-3</c:v>
                </c:pt>
                <c:pt idx="9">
                  <c:v>9.3099999999999997E-4</c:v>
                </c:pt>
                <c:pt idx="10">
                  <c:v>2.8939999999999999E-4</c:v>
                </c:pt>
                <c:pt idx="11" formatCode="0.00E+00">
                  <c:v>-3.4200000000000002E-7</c:v>
                </c:pt>
                <c:pt idx="12">
                  <c:v>-1.2300000000000001E-4</c:v>
                </c:pt>
                <c:pt idx="13">
                  <c:v>-2.8912E-3</c:v>
                </c:pt>
                <c:pt idx="14">
                  <c:v>-3.0858999999999999E-3</c:v>
                </c:pt>
                <c:pt idx="15">
                  <c:v>-3.9734000000000002E-3</c:v>
                </c:pt>
                <c:pt idx="16">
                  <c:v>-1.5888200000000002E-2</c:v>
                </c:pt>
                <c:pt idx="17">
                  <c:v>-1.62915E-2</c:v>
                </c:pt>
                <c:pt idx="18">
                  <c:v>-7.7061699999999997E-2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D43-496B-8983-062F1A61E6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1279232"/>
        <c:axId val="151280016"/>
      </c:barChart>
      <c:catAx>
        <c:axId val="151279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txPr>
          <a:bodyPr rot="-2220000" vert="horz" anchor="ctr" anchorCtr="0"/>
          <a:lstStyle/>
          <a:p>
            <a:pPr>
              <a:defRPr sz="8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151280016"/>
        <c:crosses val="autoZero"/>
        <c:auto val="1"/>
        <c:lblAlgn val="ctr"/>
        <c:lblOffset val="0"/>
        <c:tickLblSkip val="1"/>
        <c:noMultiLvlLbl val="0"/>
      </c:catAx>
      <c:valAx>
        <c:axId val="151280016"/>
        <c:scaling>
          <c:orientation val="minMax"/>
          <c:max val="0.24"/>
          <c:min val="-0.18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800" i="1"/>
                </a:pPr>
                <a:r>
                  <a:rPr lang="en-US" sz="800" b="0" i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Difference in </a:t>
                </a:r>
                <a:r>
                  <a:rPr lang="en-US" sz="800" b="0" i="0">
                    <a:latin typeface="Symbol" panose="05050102010706020507" pitchFamily="18" charset="2"/>
                  </a:rPr>
                  <a:t>D 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(kg CO</a:t>
                </a:r>
                <a:r>
                  <a:rPr lang="en-US" sz="800" b="0" i="0" baseline="-25000">
                    <a:latin typeface="Arial" panose="020B0604020202020204" pitchFamily="34" charset="0"/>
                    <a:cs typeface="Arial" panose="020B0604020202020204" pitchFamily="34" charset="0"/>
                  </a:rPr>
                  <a:t>2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-eq/day) 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127923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328484981044"/>
          <c:y val="4.3878519839811503E-2"/>
          <c:w val="0.852208552055993"/>
          <c:h val="0.9319050743657040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LU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dkUpDiag">
                <a:fgClr>
                  <a:schemeClr val="accent1"/>
                </a:fgClr>
                <a:bgClr>
                  <a:schemeClr val="bg1"/>
                </a:bgClr>
              </a:pattFill>
            </c:spPr>
            <c:extLst>
              <c:ext xmlns:c16="http://schemas.microsoft.com/office/drawing/2014/chart" uri="{C3380CC4-5D6E-409C-BE32-E72D297353CC}">
                <c16:uniqueId val="{00000001-18CA-4FBB-BFE5-55C9D7F1C537}"/>
              </c:ext>
            </c:extLst>
          </c:dPt>
          <c:errBars>
            <c:errBarType val="both"/>
            <c:errValType val="cust"/>
            <c:noEndCap val="0"/>
            <c:plus>
              <c:numRef>
                <c:f>Sheet1!$I$2:$I$20</c:f>
                <c:numCache>
                  <c:formatCode>General</c:formatCode>
                  <c:ptCount val="19"/>
                  <c:pt idx="0">
                    <c:v>0.1141648</c:v>
                  </c:pt>
                  <c:pt idx="1">
                    <c:v>1.39299E-2</c:v>
                  </c:pt>
                  <c:pt idx="2">
                    <c:v>1.8645100000000001E-2</c:v>
                  </c:pt>
                  <c:pt idx="3">
                    <c:v>1.4144800000000001E-2</c:v>
                  </c:pt>
                  <c:pt idx="4">
                    <c:v>1.3346200000000001E-2</c:v>
                  </c:pt>
                  <c:pt idx="5">
                    <c:v>6.8758999999999999E-3</c:v>
                  </c:pt>
                  <c:pt idx="6">
                    <c:v>6.4314000000000003E-3</c:v>
                  </c:pt>
                  <c:pt idx="7">
                    <c:v>3.7491E-3</c:v>
                  </c:pt>
                  <c:pt idx="8">
                    <c:v>4.9087000000000002E-3</c:v>
                  </c:pt>
                  <c:pt idx="9">
                    <c:v>7.1495999999999999E-3</c:v>
                  </c:pt>
                  <c:pt idx="10">
                    <c:v>6.9421999999999999E-3</c:v>
                  </c:pt>
                  <c:pt idx="11">
                    <c:v>1.0397E-3</c:v>
                  </c:pt>
                  <c:pt idx="12">
                    <c:v>4.6874000000000004E-3</c:v>
                  </c:pt>
                  <c:pt idx="13">
                    <c:v>4.8748000000000003E-3</c:v>
                  </c:pt>
                  <c:pt idx="14">
                    <c:v>8.2068000000000002E-3</c:v>
                  </c:pt>
                  <c:pt idx="15">
                    <c:v>3.9284000000000003E-3</c:v>
                  </c:pt>
                  <c:pt idx="16">
                    <c:v>7.7577999999999996E-3</c:v>
                  </c:pt>
                  <c:pt idx="17">
                    <c:v>1.05641E-2</c:v>
                  </c:pt>
                  <c:pt idx="18">
                    <c:v>7.5068700000000002E-2</c:v>
                  </c:pt>
                </c:numCache>
              </c:numRef>
            </c:plus>
            <c:minus>
              <c:numRef>
                <c:f>Sheet1!$H$2:$H$20</c:f>
                <c:numCache>
                  <c:formatCode>General</c:formatCode>
                  <c:ptCount val="19"/>
                  <c:pt idx="0">
                    <c:v>0.1141648</c:v>
                  </c:pt>
                  <c:pt idx="1">
                    <c:v>1.39299E-2</c:v>
                  </c:pt>
                  <c:pt idx="2">
                    <c:v>1.8645100000000001E-2</c:v>
                  </c:pt>
                  <c:pt idx="3">
                    <c:v>1.41449E-2</c:v>
                  </c:pt>
                  <c:pt idx="4">
                    <c:v>1.3346200000000001E-2</c:v>
                  </c:pt>
                  <c:pt idx="5">
                    <c:v>6.8760000000000002E-3</c:v>
                  </c:pt>
                  <c:pt idx="6">
                    <c:v>6.4314000000000003E-3</c:v>
                  </c:pt>
                  <c:pt idx="7">
                    <c:v>3.7491999999999998E-3</c:v>
                  </c:pt>
                  <c:pt idx="8">
                    <c:v>4.9087000000000002E-3</c:v>
                  </c:pt>
                  <c:pt idx="9">
                    <c:v>7.1497000000000002E-3</c:v>
                  </c:pt>
                  <c:pt idx="10">
                    <c:v>6.9421999999999999E-3</c:v>
                  </c:pt>
                  <c:pt idx="11">
                    <c:v>1.0397E-3</c:v>
                  </c:pt>
                  <c:pt idx="12">
                    <c:v>4.6874000000000004E-3</c:v>
                  </c:pt>
                  <c:pt idx="13">
                    <c:v>4.8747E-3</c:v>
                  </c:pt>
                  <c:pt idx="14">
                    <c:v>8.2068999999999996E-3</c:v>
                  </c:pt>
                  <c:pt idx="15">
                    <c:v>3.9284000000000003E-3</c:v>
                  </c:pt>
                  <c:pt idx="16">
                    <c:v>7.7577999999999996E-3</c:v>
                  </c:pt>
                  <c:pt idx="17">
                    <c:v>1.05641E-2</c:v>
                  </c:pt>
                  <c:pt idx="18">
                    <c:v>7.5068700000000002E-2</c:v>
                  </c:pt>
                </c:numCache>
              </c:numRef>
            </c:minus>
          </c:errBars>
          <c:cat>
            <c:strRef>
              <c:f>Sheet1!$A$2:$A$20</c:f>
              <c:strCache>
                <c:ptCount val="19"/>
                <c:pt idx="0">
                  <c:v>Overall diet</c:v>
                </c:pt>
                <c:pt idx="1">
                  <c:v>Whole grains</c:v>
                </c:pt>
                <c:pt idx="2">
                  <c:v>Olive oil</c:v>
                </c:pt>
                <c:pt idx="3">
                  <c:v>Fruit</c:v>
                </c:pt>
                <c:pt idx="4">
                  <c:v>Pulses/legumes</c:v>
                </c:pt>
                <c:pt idx="5">
                  <c:v>Vegetables</c:v>
                </c:pt>
                <c:pt idx="6">
                  <c:v>Fish</c:v>
                </c:pt>
                <c:pt idx="7">
                  <c:v>Nuts</c:v>
                </c:pt>
                <c:pt idx="8">
                  <c:v>Other oils</c:v>
                </c:pt>
                <c:pt idx="9">
                  <c:v>Soft drinks</c:v>
                </c:pt>
                <c:pt idx="10">
                  <c:v>Low-fat dairy</c:v>
                </c:pt>
                <c:pt idx="11">
                  <c:v>Potatoes</c:v>
                </c:pt>
                <c:pt idx="12">
                  <c:v>Water/coffee/tea</c:v>
                </c:pt>
                <c:pt idx="13">
                  <c:v>Egg/soy</c:v>
                </c:pt>
                <c:pt idx="14">
                  <c:v>Alcohol</c:v>
                </c:pt>
                <c:pt idx="15">
                  <c:v>Refined grains</c:v>
                </c:pt>
                <c:pt idx="16">
                  <c:v>High-fat dairy</c:v>
                </c:pt>
                <c:pt idx="17">
                  <c:v>Sweet/extras</c:v>
                </c:pt>
                <c:pt idx="18">
                  <c:v>Meat</c:v>
                </c:pt>
              </c:strCache>
            </c:strRef>
          </c:cat>
          <c:val>
            <c:numRef>
              <c:f>Sheet1!$B$2:$B$20</c:f>
              <c:numCache>
                <c:formatCode>General</c:formatCode>
                <c:ptCount val="19"/>
                <c:pt idx="0">
                  <c:v>5.0152099999999998E-2</c:v>
                </c:pt>
                <c:pt idx="1">
                  <c:v>2.83197E-2</c:v>
                </c:pt>
                <c:pt idx="2">
                  <c:v>2.6200399999999999E-2</c:v>
                </c:pt>
                <c:pt idx="3">
                  <c:v>2.17527E-2</c:v>
                </c:pt>
                <c:pt idx="4">
                  <c:v>1.2241E-2</c:v>
                </c:pt>
                <c:pt idx="5">
                  <c:v>1.13778E-2</c:v>
                </c:pt>
                <c:pt idx="6">
                  <c:v>7.4894000000000002E-3</c:v>
                </c:pt>
                <c:pt idx="7">
                  <c:v>1.8454999999999999E-3</c:v>
                </c:pt>
                <c:pt idx="8">
                  <c:v>1.1088999999999999E-3</c:v>
                </c:pt>
                <c:pt idx="9">
                  <c:v>4.2499999999999998E-4</c:v>
                </c:pt>
                <c:pt idx="10">
                  <c:v>2.2169999999999999E-4</c:v>
                </c:pt>
                <c:pt idx="11">
                  <c:v>2.94E-5</c:v>
                </c:pt>
                <c:pt idx="12">
                  <c:v>-1.705E-4</c:v>
                </c:pt>
                <c:pt idx="13">
                  <c:v>-4.4000000000000002E-4</c:v>
                </c:pt>
                <c:pt idx="14">
                  <c:v>-1.6111000000000001E-3</c:v>
                </c:pt>
                <c:pt idx="15">
                  <c:v>-2.4069E-3</c:v>
                </c:pt>
                <c:pt idx="16">
                  <c:v>-5.5915000000000001E-3</c:v>
                </c:pt>
                <c:pt idx="17">
                  <c:v>-1.7805100000000001E-2</c:v>
                </c:pt>
                <c:pt idx="18">
                  <c:v>-5.9568099999999999E-2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CA-4FBB-BFE5-55C9D7F1C5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39472632"/>
        <c:axId val="239473024"/>
      </c:barChart>
      <c:catAx>
        <c:axId val="2394726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txPr>
          <a:bodyPr rot="-2220000" vert="horz" anchor="ctr" anchorCtr="0"/>
          <a:lstStyle/>
          <a:p>
            <a:pPr>
              <a:defRPr sz="8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239473024"/>
        <c:crosses val="autoZero"/>
        <c:auto val="1"/>
        <c:lblAlgn val="ctr"/>
        <c:lblOffset val="0"/>
        <c:tickLblSkip val="1"/>
        <c:noMultiLvlLbl val="0"/>
      </c:catAx>
      <c:valAx>
        <c:axId val="239473024"/>
        <c:scaling>
          <c:orientation val="minMax"/>
          <c:max val="0.18"/>
          <c:min val="-0.14000000000000001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i="1"/>
                </a:pPr>
                <a:r>
                  <a:rPr lang="en-US" i="0"/>
                  <a:t> 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Difference in </a:t>
                </a:r>
                <a:r>
                  <a:rPr lang="en-US" sz="800" b="0" i="0">
                    <a:latin typeface="Symbol" panose="05050102010706020507" pitchFamily="18" charset="2"/>
                  </a:rPr>
                  <a:t>D 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(m</a:t>
                </a:r>
                <a:r>
                  <a:rPr lang="en-US" sz="800" b="0" i="0" baseline="30000">
                    <a:latin typeface="Arial" panose="020B0604020202020204" pitchFamily="34" charset="0"/>
                    <a:cs typeface="Arial" panose="020B0604020202020204" pitchFamily="34" charset="0"/>
                  </a:rPr>
                  <a:t>2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*a/day)</a:t>
                </a:r>
                <a:endParaRPr lang="en-US" sz="800" b="0" i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23947263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328484981044"/>
          <c:y val="4.3878519839811503E-2"/>
          <c:w val="0.852208552055993"/>
          <c:h val="0.9319050743657040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FEU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dkUpDiag">
                <a:fgClr>
                  <a:schemeClr val="accent1"/>
                </a:fgClr>
                <a:bgClr>
                  <a:schemeClr val="bg1"/>
                </a:bgClr>
              </a:pattFill>
            </c:spPr>
            <c:extLst>
              <c:ext xmlns:c16="http://schemas.microsoft.com/office/drawing/2014/chart" uri="{C3380CC4-5D6E-409C-BE32-E72D297353CC}">
                <c16:uniqueId val="{00000001-2564-4133-924E-C2E71EE08CBA}"/>
              </c:ext>
            </c:extLst>
          </c:dPt>
          <c:errBars>
            <c:errBarType val="both"/>
            <c:errValType val="cust"/>
            <c:noEndCap val="0"/>
            <c:plus>
              <c:numRef>
                <c:f>Sheet1!$I$2:$I$20</c:f>
                <c:numCache>
                  <c:formatCode>General</c:formatCode>
                  <c:ptCount val="19"/>
                  <c:pt idx="0">
                    <c:v>0.81881300000000001</c:v>
                  </c:pt>
                  <c:pt idx="1">
                    <c:v>0.41784399999999999</c:v>
                  </c:pt>
                  <c:pt idx="2">
                    <c:v>0.2664513</c:v>
                  </c:pt>
                  <c:pt idx="3">
                    <c:v>0.1229363</c:v>
                  </c:pt>
                  <c:pt idx="4">
                    <c:v>4.0258099999999998E-2</c:v>
                  </c:pt>
                  <c:pt idx="5">
                    <c:v>0.12315769999999999</c:v>
                  </c:pt>
                  <c:pt idx="6">
                    <c:v>3.92039E-2</c:v>
                  </c:pt>
                  <c:pt idx="7">
                    <c:v>7.8662000000000003E-3</c:v>
                  </c:pt>
                  <c:pt idx="8">
                    <c:v>1.1594399999999999E-2</c:v>
                  </c:pt>
                  <c:pt idx="9">
                    <c:v>1.7290199999999999E-2</c:v>
                  </c:pt>
                  <c:pt idx="10">
                    <c:v>7.5932600000000003E-2</c:v>
                  </c:pt>
                  <c:pt idx="11">
                    <c:v>1.6861999999999999E-2</c:v>
                  </c:pt>
                  <c:pt idx="12">
                    <c:v>3.7296799999999998E-2</c:v>
                  </c:pt>
                  <c:pt idx="13">
                    <c:v>5.0446299999999999E-2</c:v>
                  </c:pt>
                  <c:pt idx="14">
                    <c:v>9.4316200000000003E-2</c:v>
                  </c:pt>
                  <c:pt idx="15">
                    <c:v>6.5091700000000002E-2</c:v>
                  </c:pt>
                  <c:pt idx="16">
                    <c:v>6.7641300000000001E-2</c:v>
                  </c:pt>
                  <c:pt idx="17">
                    <c:v>7.5472700000000004E-2</c:v>
                  </c:pt>
                  <c:pt idx="18">
                    <c:v>0.32373259999999998</c:v>
                  </c:pt>
                </c:numCache>
              </c:numRef>
            </c:plus>
            <c:minus>
              <c:numRef>
                <c:f>Sheet1!$H$2:$H$20</c:f>
                <c:numCache>
                  <c:formatCode>General</c:formatCode>
                  <c:ptCount val="19"/>
                  <c:pt idx="0">
                    <c:v>0.81881409999999999</c:v>
                  </c:pt>
                  <c:pt idx="1">
                    <c:v>0.41784510000000002</c:v>
                  </c:pt>
                  <c:pt idx="2">
                    <c:v>0.2664513</c:v>
                  </c:pt>
                  <c:pt idx="3">
                    <c:v>0.1229362</c:v>
                  </c:pt>
                  <c:pt idx="4">
                    <c:v>4.0258099999999998E-2</c:v>
                  </c:pt>
                  <c:pt idx="5">
                    <c:v>0.12315769999999999</c:v>
                  </c:pt>
                  <c:pt idx="6">
                    <c:v>3.9204000000000003E-2</c:v>
                  </c:pt>
                  <c:pt idx="7">
                    <c:v>7.8662000000000003E-3</c:v>
                  </c:pt>
                  <c:pt idx="8">
                    <c:v>1.1594500000000001E-2</c:v>
                  </c:pt>
                  <c:pt idx="9">
                    <c:v>1.7290199999999999E-2</c:v>
                  </c:pt>
                  <c:pt idx="10">
                    <c:v>7.59325E-2</c:v>
                  </c:pt>
                  <c:pt idx="11">
                    <c:v>1.6862100000000001E-2</c:v>
                  </c:pt>
                  <c:pt idx="12">
                    <c:v>3.7296799999999998E-2</c:v>
                  </c:pt>
                  <c:pt idx="13">
                    <c:v>5.0446299999999999E-2</c:v>
                  </c:pt>
                  <c:pt idx="14">
                    <c:v>9.43161E-2</c:v>
                  </c:pt>
                  <c:pt idx="15">
                    <c:v>6.5091700000000002E-2</c:v>
                  </c:pt>
                  <c:pt idx="16">
                    <c:v>6.7641300000000001E-2</c:v>
                  </c:pt>
                  <c:pt idx="17">
                    <c:v>7.5472700000000004E-2</c:v>
                  </c:pt>
                  <c:pt idx="18">
                    <c:v>0.32373259999999998</c:v>
                  </c:pt>
                </c:numCache>
              </c:numRef>
            </c:minus>
          </c:errBars>
          <c:cat>
            <c:strRef>
              <c:f>Sheet1!$A$2:$A$20</c:f>
              <c:strCache>
                <c:ptCount val="19"/>
                <c:pt idx="0">
                  <c:v>Overall diet</c:v>
                </c:pt>
                <c:pt idx="1">
                  <c:v>Fish</c:v>
                </c:pt>
                <c:pt idx="2">
                  <c:v>Vegetables</c:v>
                </c:pt>
                <c:pt idx="3">
                  <c:v>Fruit</c:v>
                </c:pt>
                <c:pt idx="4">
                  <c:v>Whole grains</c:v>
                </c:pt>
                <c:pt idx="5">
                  <c:v>Water/coffee/tea</c:v>
                </c:pt>
                <c:pt idx="6">
                  <c:v>Pulses/legumes</c:v>
                </c:pt>
                <c:pt idx="7">
                  <c:v>Olive oil</c:v>
                </c:pt>
                <c:pt idx="8">
                  <c:v>Nuts</c:v>
                </c:pt>
                <c:pt idx="9">
                  <c:v>Other oils</c:v>
                </c:pt>
                <c:pt idx="10">
                  <c:v>Low-fat dairy</c:v>
                </c:pt>
                <c:pt idx="11">
                  <c:v>Potatoes</c:v>
                </c:pt>
                <c:pt idx="12">
                  <c:v>Egg/soy</c:v>
                </c:pt>
                <c:pt idx="13">
                  <c:v>Refined grains</c:v>
                </c:pt>
                <c:pt idx="14">
                  <c:v>Alcohol</c:v>
                </c:pt>
                <c:pt idx="15">
                  <c:v>High-fat dairy</c:v>
                </c:pt>
                <c:pt idx="16">
                  <c:v>Soft drinks</c:v>
                </c:pt>
                <c:pt idx="17">
                  <c:v>Sweet/extras</c:v>
                </c:pt>
                <c:pt idx="18">
                  <c:v>Meat</c:v>
                </c:pt>
              </c:strCache>
            </c:strRef>
          </c:cat>
          <c:val>
            <c:numRef>
              <c:f>Sheet1!$B$2:$B$20</c:f>
              <c:numCache>
                <c:formatCode>General</c:formatCode>
                <c:ptCount val="19"/>
                <c:pt idx="0">
                  <c:v>1.625454</c:v>
                </c:pt>
                <c:pt idx="1">
                  <c:v>1.1517599999999999</c:v>
                </c:pt>
                <c:pt idx="2">
                  <c:v>0.3616318</c:v>
                </c:pt>
                <c:pt idx="3">
                  <c:v>0.2272516</c:v>
                </c:pt>
                <c:pt idx="4">
                  <c:v>0.1103204</c:v>
                </c:pt>
                <c:pt idx="5">
                  <c:v>8.3900799999999998E-2</c:v>
                </c:pt>
                <c:pt idx="6">
                  <c:v>6.5424599999999999E-2</c:v>
                </c:pt>
                <c:pt idx="7">
                  <c:v>1.10537E-2</c:v>
                </c:pt>
                <c:pt idx="8">
                  <c:v>8.6987999999999996E-3</c:v>
                </c:pt>
                <c:pt idx="9">
                  <c:v>5.4029000000000004E-3</c:v>
                </c:pt>
                <c:pt idx="10">
                  <c:v>3.8578000000000002E-3</c:v>
                </c:pt>
                <c:pt idx="11">
                  <c:v>-8.4300000000000003E-5</c:v>
                </c:pt>
                <c:pt idx="12">
                  <c:v>-7.6639999999999998E-4</c:v>
                </c:pt>
                <c:pt idx="13">
                  <c:v>-2.61902E-2</c:v>
                </c:pt>
                <c:pt idx="14">
                  <c:v>-3.2037799999999998E-2</c:v>
                </c:pt>
                <c:pt idx="15">
                  <c:v>-4.7581199999999997E-2</c:v>
                </c:pt>
                <c:pt idx="16">
                  <c:v>-6.8408300000000005E-2</c:v>
                </c:pt>
                <c:pt idx="17">
                  <c:v>-0.1368674</c:v>
                </c:pt>
                <c:pt idx="18">
                  <c:v>-0.20506479999999999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64-4133-924E-C2E71EE08C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0152320"/>
        <c:axId val="150151928"/>
      </c:barChart>
      <c:catAx>
        <c:axId val="1501523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txPr>
          <a:bodyPr rot="-2220000" vert="horz" anchor="ctr" anchorCtr="0"/>
          <a:lstStyle/>
          <a:p>
            <a:pPr>
              <a:defRPr sz="8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150151928"/>
        <c:crosses val="autoZero"/>
        <c:auto val="1"/>
        <c:lblAlgn val="ctr"/>
        <c:lblOffset val="0"/>
        <c:tickLblSkip val="1"/>
        <c:noMultiLvlLbl val="0"/>
      </c:catAx>
      <c:valAx>
        <c:axId val="150151928"/>
        <c:scaling>
          <c:orientation val="minMax"/>
          <c:max val="3"/>
          <c:min val="-1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i="1"/>
                </a:pPr>
                <a:r>
                  <a:rPr lang="en-US" sz="800" i="0"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Difference in </a:t>
                </a:r>
                <a:r>
                  <a:rPr lang="en-US" sz="800" b="0" i="0">
                    <a:latin typeface="Symbol" panose="05050102010706020507" pitchFamily="18" charset="2"/>
                  </a:rPr>
                  <a:t>D </a:t>
                </a:r>
                <a:r>
                  <a:rPr lang="en-US" sz="800" b="0" i="0">
                    <a:latin typeface="Arial" panose="020B0604020202020204" pitchFamily="34" charset="0"/>
                    <a:cs typeface="Arial" panose="020B0604020202020204" pitchFamily="34" charset="0"/>
                  </a:rPr>
                  <a:t>(MJ/day)</a:t>
                </a:r>
                <a:endParaRPr lang="en-US" sz="800" b="0" i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5015232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pReCiPe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dkDnDiag">
                <a:fgClr>
                  <a:schemeClr val="accent1"/>
                </a:fgClr>
                <a:bgClr>
                  <a:schemeClr val="bg1"/>
                </a:bgClr>
              </a:pattFill>
            </c:spPr>
            <c:extLst>
              <c:ext xmlns:c16="http://schemas.microsoft.com/office/drawing/2014/chart" uri="{C3380CC4-5D6E-409C-BE32-E72D297353CC}">
                <c16:uniqueId val="{00000001-395E-4ABF-A27A-0F173CCE138D}"/>
              </c:ext>
            </c:extLst>
          </c:dPt>
          <c:errBars>
            <c:errBarType val="both"/>
            <c:errValType val="cust"/>
            <c:noEndCap val="0"/>
            <c:plus>
              <c:numRef>
                <c:f>Sheet1!$H$2:$H$20</c:f>
                <c:numCache>
                  <c:formatCode>General</c:formatCode>
                  <c:ptCount val="19"/>
                  <c:pt idx="0">
                    <c:v>-1.12183E-2</c:v>
                  </c:pt>
                  <c:pt idx="1">
                    <c:v>-2.6549E-3</c:v>
                  </c:pt>
                  <c:pt idx="2">
                    <c:v>-1.892E-3</c:v>
                  </c:pt>
                  <c:pt idx="3">
                    <c:v>-1.4951000000000001E-3</c:v>
                  </c:pt>
                  <c:pt idx="4">
                    <c:v>-9.3190000000000005E-4</c:v>
                  </c:pt>
                  <c:pt idx="5">
                    <c:v>-9.1920000000000001E-4</c:v>
                  </c:pt>
                  <c:pt idx="6">
                    <c:v>-6.8389999999999998E-4</c:v>
                  </c:pt>
                  <c:pt idx="7">
                    <c:v>-9.1660000000000005E-4</c:v>
                  </c:pt>
                  <c:pt idx="8">
                    <c:v>-2.4689999999999998E-4</c:v>
                  </c:pt>
                  <c:pt idx="9">
                    <c:v>-1.2653E-3</c:v>
                  </c:pt>
                  <c:pt idx="10">
                    <c:v>-4.1360000000000002E-4</c:v>
                  </c:pt>
                  <c:pt idx="11">
                    <c:v>-1.6068000000000001E-4</c:v>
                  </c:pt>
                  <c:pt idx="12">
                    <c:v>-4.6129999999999999E-4</c:v>
                  </c:pt>
                  <c:pt idx="13">
                    <c:v>-1.0046E-3</c:v>
                  </c:pt>
                  <c:pt idx="14">
                    <c:v>-5.7209999999999997E-4</c:v>
                  </c:pt>
                  <c:pt idx="15">
                    <c:v>-6.7670000000000002E-4</c:v>
                  </c:pt>
                  <c:pt idx="16">
                    <c:v>-1.4E-3</c:v>
                  </c:pt>
                  <c:pt idx="17">
                    <c:v>-1.0555E-3</c:v>
                  </c:pt>
                  <c:pt idx="18">
                    <c:v>-7.9608000000000005E-3</c:v>
                  </c:pt>
                </c:numCache>
              </c:numRef>
            </c:plus>
            <c:minus>
              <c:numRef>
                <c:f>Sheet1!$G$2:$G$20</c:f>
                <c:numCache>
                  <c:formatCode>General</c:formatCode>
                  <c:ptCount val="19"/>
                  <c:pt idx="0">
                    <c:v>-1.12183E-2</c:v>
                  </c:pt>
                  <c:pt idx="1">
                    <c:v>-2.6549E-3</c:v>
                  </c:pt>
                  <c:pt idx="2">
                    <c:v>-1.892E-3</c:v>
                  </c:pt>
                  <c:pt idx="3">
                    <c:v>-1.4951999999999999E-3</c:v>
                  </c:pt>
                  <c:pt idx="4">
                    <c:v>-9.3199999999999999E-4</c:v>
                  </c:pt>
                  <c:pt idx="5">
                    <c:v>-9.1920000000000001E-4</c:v>
                  </c:pt>
                  <c:pt idx="6">
                    <c:v>-6.8389999999999998E-4</c:v>
                  </c:pt>
                  <c:pt idx="7">
                    <c:v>-9.1660000000000005E-4</c:v>
                  </c:pt>
                  <c:pt idx="8">
                    <c:v>-2.4679999999999998E-4</c:v>
                  </c:pt>
                  <c:pt idx="9">
                    <c:v>-1.2653E-3</c:v>
                  </c:pt>
                  <c:pt idx="10">
                    <c:v>-4.1350000000000002E-4</c:v>
                  </c:pt>
                  <c:pt idx="11">
                    <c:v>-1.6071999999999999E-4</c:v>
                  </c:pt>
                  <c:pt idx="12">
                    <c:v>-4.6129999999999999E-4</c:v>
                  </c:pt>
                  <c:pt idx="13">
                    <c:v>-1.0046E-3</c:v>
                  </c:pt>
                  <c:pt idx="14">
                    <c:v>-5.7200000000000003E-4</c:v>
                  </c:pt>
                  <c:pt idx="15">
                    <c:v>-6.7659999999999997E-4</c:v>
                  </c:pt>
                  <c:pt idx="16">
                    <c:v>-1.4E-3</c:v>
                  </c:pt>
                  <c:pt idx="17">
                    <c:v>-1.0556000000000001E-3</c:v>
                  </c:pt>
                  <c:pt idx="18">
                    <c:v>-7.9608000000000005E-3</c:v>
                  </c:pt>
                </c:numCache>
              </c:numRef>
            </c:minus>
          </c:errBars>
          <c:cat>
            <c:strRef>
              <c:f>Sheet1!$A$2:$A$20</c:f>
              <c:strCache>
                <c:ptCount val="19"/>
                <c:pt idx="0">
                  <c:v>Overall diet</c:v>
                </c:pt>
                <c:pt idx="1">
                  <c:v>Fish</c:v>
                </c:pt>
                <c:pt idx="2">
                  <c:v>Vegetables</c:v>
                </c:pt>
                <c:pt idx="3">
                  <c:v>Fruit</c:v>
                </c:pt>
                <c:pt idx="4">
                  <c:v>Whole grains</c:v>
                </c:pt>
                <c:pt idx="5">
                  <c:v>Olive oil</c:v>
                </c:pt>
                <c:pt idx="6">
                  <c:v>Pulses/legumes</c:v>
                </c:pt>
                <c:pt idx="7">
                  <c:v>Water/coffee/tea</c:v>
                </c:pt>
                <c:pt idx="8">
                  <c:v>Nuts</c:v>
                </c:pt>
                <c:pt idx="9">
                  <c:v>Low-fat dairy</c:v>
                </c:pt>
                <c:pt idx="10">
                  <c:v>Other oils</c:v>
                </c:pt>
                <c:pt idx="11">
                  <c:v>Potatoes</c:v>
                </c:pt>
                <c:pt idx="12">
                  <c:v>Egg/soy</c:v>
                </c:pt>
                <c:pt idx="13">
                  <c:v>Alcohol</c:v>
                </c:pt>
                <c:pt idx="14">
                  <c:v>Refined grains</c:v>
                </c:pt>
                <c:pt idx="15">
                  <c:v>Soft drinks</c:v>
                </c:pt>
                <c:pt idx="16">
                  <c:v>High-fat dairy</c:v>
                </c:pt>
                <c:pt idx="17">
                  <c:v>Sweets/extras</c:v>
                </c:pt>
                <c:pt idx="18">
                  <c:v>Meat</c:v>
                </c:pt>
              </c:strCache>
            </c:strRef>
          </c:cat>
          <c:val>
            <c:numRef>
              <c:f>Sheet1!$B$2:$B$20</c:f>
              <c:numCache>
                <c:formatCode>General</c:formatCode>
                <c:ptCount val="19"/>
                <c:pt idx="0">
                  <c:v>7.8014E-3</c:v>
                </c:pt>
                <c:pt idx="1">
                  <c:v>7.2408000000000004E-3</c:v>
                </c:pt>
                <c:pt idx="2">
                  <c:v>2.7158E-3</c:v>
                </c:pt>
                <c:pt idx="3">
                  <c:v>2.6318000000000001E-3</c:v>
                </c:pt>
                <c:pt idx="4">
                  <c:v>2.1998E-3</c:v>
                </c:pt>
                <c:pt idx="5">
                  <c:v>1.2917E-3</c:v>
                </c:pt>
                <c:pt idx="6">
                  <c:v>9.6509999999999999E-4</c:v>
                </c:pt>
                <c:pt idx="7">
                  <c:v>5.4160000000000005E-4</c:v>
                </c:pt>
                <c:pt idx="8">
                  <c:v>1.4420000000000001E-4</c:v>
                </c:pt>
                <c:pt idx="9">
                  <c:v>1.394E-4</c:v>
                </c:pt>
                <c:pt idx="10">
                  <c:v>8.7200000000000005E-5</c:v>
                </c:pt>
                <c:pt idx="11" formatCode="0.00E+00">
                  <c:v>1.02E-6</c:v>
                </c:pt>
                <c:pt idx="12">
                  <c:v>-2.9E-5</c:v>
                </c:pt>
                <c:pt idx="13">
                  <c:v>-2.9760000000000002E-4</c:v>
                </c:pt>
                <c:pt idx="14">
                  <c:v>-3.0449999999999997E-4</c:v>
                </c:pt>
                <c:pt idx="15">
                  <c:v>-3.3950000000000001E-4</c:v>
                </c:pt>
                <c:pt idx="16">
                  <c:v>-1.1122E-3</c:v>
                </c:pt>
                <c:pt idx="17">
                  <c:v>-1.8546999999999999E-3</c:v>
                </c:pt>
                <c:pt idx="18">
                  <c:v>-6.6537999999999996E-3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5E-4ABF-A27A-0F173CCE13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9474200"/>
        <c:axId val="239474592"/>
      </c:barChart>
      <c:catAx>
        <c:axId val="239474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txPr>
          <a:bodyPr/>
          <a:lstStyle/>
          <a:p>
            <a:pPr>
              <a:defRPr sz="8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239474592"/>
        <c:crosses val="autoZero"/>
        <c:auto val="1"/>
        <c:lblAlgn val="ctr"/>
        <c:lblOffset val="100"/>
        <c:noMultiLvlLbl val="0"/>
      </c:catAx>
      <c:valAx>
        <c:axId val="239474592"/>
        <c:scaling>
          <c:orientation val="minMax"/>
          <c:max val="0.02"/>
          <c:min val="-1.4999999999999999E-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800" b="0">
                    <a:latin typeface="Arial" panose="020B0604020202020204" pitchFamily="34" charset="0"/>
                    <a:cs typeface="Arial" panose="020B0604020202020204" pitchFamily="34" charset="0"/>
                  </a:rPr>
                  <a:t>Difference in  </a:t>
                </a:r>
                <a:r>
                  <a:rPr lang="en-US" sz="800" b="0">
                    <a:latin typeface="Symbol" panose="05050102010706020507" pitchFamily="18" charset="2"/>
                  </a:rPr>
                  <a:t>D </a:t>
                </a:r>
                <a:r>
                  <a:rPr lang="en-US" sz="800" b="0">
                    <a:latin typeface="Arial" panose="020B0604020202020204" pitchFamily="34" charset="0"/>
                    <a:cs typeface="Arial" panose="020B0604020202020204" pitchFamily="34" charset="0"/>
                  </a:rPr>
                  <a:t>(points)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23947420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2230</Words>
  <Characters>12716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14917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Grasso, A.C.</dc:creator>
  <cp:keywords/>
  <dc:description/>
  <cp:lastModifiedBy>Grasso, A.C.</cp:lastModifiedBy>
  <cp:revision>5</cp:revision>
  <cp:lastPrinted>2018-11-20T12:04:00Z</cp:lastPrinted>
  <dcterms:created xsi:type="dcterms:W3CDTF">2019-08-15T13:09:00Z</dcterms:created>
  <dcterms:modified xsi:type="dcterms:W3CDTF">2019-09-04T06:47:00Z</dcterms:modified>
</cp:coreProperties>
</file>