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2925C" w14:textId="71F6797B" w:rsidR="008C466C" w:rsidRPr="00EF2019" w:rsidRDefault="004B057F" w:rsidP="00EF2019">
      <w:pPr>
        <w:spacing w:before="0" w:after="200" w:line="276" w:lineRule="auto"/>
        <w:rPr>
          <w:sz w:val="22"/>
        </w:rPr>
      </w:pPr>
      <w:r>
        <w:rPr>
          <w:rFonts w:cs="Times New Roman"/>
          <w:b/>
          <w:szCs w:val="24"/>
        </w:rPr>
        <w:t xml:space="preserve">Supplementary </w:t>
      </w:r>
      <w:r w:rsidR="003A10BB">
        <w:rPr>
          <w:rFonts w:cs="Times New Roman"/>
          <w:b/>
          <w:szCs w:val="24"/>
        </w:rPr>
        <w:t>T</w:t>
      </w:r>
      <w:r w:rsidR="008C466C">
        <w:rPr>
          <w:rFonts w:cs="Times New Roman"/>
          <w:b/>
          <w:szCs w:val="24"/>
        </w:rPr>
        <w:t>able S</w:t>
      </w:r>
      <w:r w:rsidR="00EF2019">
        <w:rPr>
          <w:rFonts w:cs="Times New Roman"/>
          <w:b/>
          <w:szCs w:val="24"/>
        </w:rPr>
        <w:t>1</w:t>
      </w:r>
      <w:r w:rsidR="008C466C" w:rsidRPr="00AE4822">
        <w:rPr>
          <w:rFonts w:cs="Times New Roman"/>
          <w:b/>
          <w:szCs w:val="24"/>
        </w:rPr>
        <w:t>.</w:t>
      </w:r>
      <w:r w:rsidR="008C466C" w:rsidRPr="00AE4822">
        <w:rPr>
          <w:rFonts w:cs="Times New Roman"/>
          <w:szCs w:val="24"/>
        </w:rPr>
        <w:t xml:space="preserve"> </w:t>
      </w:r>
      <w:r w:rsidR="006C2716" w:rsidRPr="006C2716">
        <w:rPr>
          <w:rFonts w:cs="Times New Roman"/>
          <w:szCs w:val="24"/>
        </w:rPr>
        <w:t xml:space="preserve">Effect modification of </w:t>
      </w:r>
      <w:r w:rsidR="006C2716">
        <w:rPr>
          <w:rFonts w:cs="Times New Roman"/>
          <w:szCs w:val="24"/>
        </w:rPr>
        <w:t xml:space="preserve">gender, </w:t>
      </w:r>
      <w:r w:rsidR="006C2716" w:rsidRPr="006C2716">
        <w:rPr>
          <w:rFonts w:cs="Times New Roman"/>
          <w:szCs w:val="24"/>
        </w:rPr>
        <w:t>age, diabetes and CVD on the association between tertiles of ultra-processed food consumption and cognitive performance in NHANES 2011–2014 participants aged 60 years and over</w:t>
      </w:r>
      <w:r w:rsidR="006C2716">
        <w:rPr>
          <w:rFonts w:cs="Times New Roman"/>
          <w:szCs w:val="24"/>
        </w:rPr>
        <w:t>.</w:t>
      </w:r>
    </w:p>
    <w:tbl>
      <w:tblPr>
        <w:tblStyle w:val="TableGrid"/>
        <w:tblW w:w="441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1702"/>
        <w:gridCol w:w="1843"/>
        <w:gridCol w:w="1843"/>
        <w:gridCol w:w="2553"/>
        <w:gridCol w:w="1983"/>
      </w:tblGrid>
      <w:tr w:rsidR="00775706" w:rsidRPr="00AE4822" w14:paraId="6D28C43B" w14:textId="36D7CE74" w:rsidTr="00775706">
        <w:trPr>
          <w:jc w:val="center"/>
        </w:trPr>
        <w:tc>
          <w:tcPr>
            <w:tcW w:w="977" w:type="pct"/>
            <w:tcBorders>
              <w:top w:val="single" w:sz="4" w:space="0" w:color="auto"/>
            </w:tcBorders>
            <w:shd w:val="clear" w:color="auto" w:fill="auto"/>
          </w:tcPr>
          <w:p w14:paraId="5005B1E8" w14:textId="77777777" w:rsidR="00775706" w:rsidRPr="00AE4822" w:rsidRDefault="00775706" w:rsidP="008C466C">
            <w:pPr>
              <w:spacing w:before="0" w:after="0" w:line="360" w:lineRule="auto"/>
              <w:ind w:right="95"/>
              <w:rPr>
                <w:rFonts w:cs="Times New Roman"/>
              </w:rPr>
            </w:pPr>
          </w:p>
        </w:tc>
        <w:tc>
          <w:tcPr>
            <w:tcW w:w="690" w:type="pct"/>
            <w:tcBorders>
              <w:top w:val="single" w:sz="4" w:space="0" w:color="auto"/>
            </w:tcBorders>
            <w:shd w:val="clear" w:color="auto" w:fill="auto"/>
          </w:tcPr>
          <w:p w14:paraId="0586ECFF" w14:textId="18EEB95A" w:rsidR="00775706" w:rsidRPr="00E01DDC" w:rsidRDefault="00775706" w:rsidP="008C466C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</w:rPr>
            </w:pPr>
            <w:r w:rsidRPr="00E01DDC">
              <w:rPr>
                <w:rFonts w:cs="Times New Roman"/>
                <w:b/>
              </w:rPr>
              <w:t xml:space="preserve">UPF intake </w:t>
            </w:r>
            <w:r w:rsidRPr="00E01DDC">
              <w:rPr>
                <w:rFonts w:cs="Times New Roman"/>
                <w:b/>
              </w:rPr>
              <w:sym w:font="Symbol" w:char="F0B4"/>
            </w:r>
            <w:r w:rsidRPr="00E01DDC">
              <w:rPr>
                <w:rFonts w:cs="Times New Roman"/>
                <w:b/>
              </w:rPr>
              <w:t xml:space="preserve">  Gender</w:t>
            </w:r>
          </w:p>
        </w:tc>
        <w:tc>
          <w:tcPr>
            <w:tcW w:w="747" w:type="pct"/>
            <w:tcBorders>
              <w:top w:val="single" w:sz="4" w:space="0" w:color="auto"/>
            </w:tcBorders>
            <w:shd w:val="clear" w:color="auto" w:fill="auto"/>
          </w:tcPr>
          <w:p w14:paraId="243EB2B4" w14:textId="467E57E5" w:rsidR="00775706" w:rsidRPr="00E01DDC" w:rsidRDefault="00775706" w:rsidP="008C466C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</w:rPr>
            </w:pPr>
            <w:r w:rsidRPr="00E01DDC">
              <w:rPr>
                <w:rFonts w:cs="Times New Roman"/>
                <w:b/>
              </w:rPr>
              <w:t xml:space="preserve">UPF intake </w:t>
            </w:r>
            <w:r w:rsidRPr="00E01DDC">
              <w:rPr>
                <w:rFonts w:cs="Times New Roman"/>
                <w:b/>
              </w:rPr>
              <w:sym w:font="Symbol" w:char="F0B4"/>
            </w:r>
            <w:r w:rsidRPr="00E01DDC">
              <w:rPr>
                <w:rFonts w:cs="Times New Roman"/>
                <w:b/>
              </w:rPr>
              <w:t xml:space="preserve"> Age</w:t>
            </w:r>
          </w:p>
        </w:tc>
        <w:tc>
          <w:tcPr>
            <w:tcW w:w="747" w:type="pct"/>
            <w:tcBorders>
              <w:top w:val="single" w:sz="4" w:space="0" w:color="auto"/>
            </w:tcBorders>
          </w:tcPr>
          <w:p w14:paraId="025D3A2D" w14:textId="31569A99" w:rsidR="00775706" w:rsidRPr="00E01DDC" w:rsidRDefault="00775706" w:rsidP="008C466C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</w:rPr>
            </w:pPr>
            <w:r w:rsidRPr="00E01DDC">
              <w:rPr>
                <w:rFonts w:cs="Times New Roman"/>
                <w:b/>
              </w:rPr>
              <w:t xml:space="preserve">UPF intake </w:t>
            </w:r>
            <w:r w:rsidRPr="00E01DDC">
              <w:rPr>
                <w:rFonts w:cs="Times New Roman"/>
                <w:b/>
              </w:rPr>
              <w:sym w:font="Symbol" w:char="F0B4"/>
            </w:r>
            <w:r w:rsidRPr="00E01DDC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BMI</w:t>
            </w:r>
          </w:p>
        </w:tc>
        <w:tc>
          <w:tcPr>
            <w:tcW w:w="1035" w:type="pct"/>
            <w:tcBorders>
              <w:top w:val="single" w:sz="4" w:space="0" w:color="auto"/>
            </w:tcBorders>
          </w:tcPr>
          <w:p w14:paraId="498FF8C9" w14:textId="2E25FCBA" w:rsidR="00775706" w:rsidRPr="00E01DDC" w:rsidRDefault="00775706" w:rsidP="008C466C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</w:rPr>
            </w:pPr>
            <w:r w:rsidRPr="00E01DDC">
              <w:rPr>
                <w:rFonts w:cs="Times New Roman"/>
                <w:b/>
              </w:rPr>
              <w:t xml:space="preserve">UPF intake </w:t>
            </w:r>
            <w:r w:rsidRPr="00E01DDC">
              <w:rPr>
                <w:rFonts w:cs="Times New Roman"/>
                <w:b/>
              </w:rPr>
              <w:sym w:font="Symbol" w:char="F0B4"/>
            </w:r>
            <w:r w:rsidRPr="00E01DDC">
              <w:rPr>
                <w:rFonts w:cs="Times New Roman"/>
                <w:b/>
              </w:rPr>
              <w:t xml:space="preserve"> Diabetes</w:t>
            </w:r>
          </w:p>
        </w:tc>
        <w:tc>
          <w:tcPr>
            <w:tcW w:w="805" w:type="pct"/>
            <w:tcBorders>
              <w:top w:val="single" w:sz="4" w:space="0" w:color="auto"/>
            </w:tcBorders>
          </w:tcPr>
          <w:p w14:paraId="10181308" w14:textId="40729867" w:rsidR="00775706" w:rsidRPr="00E01DDC" w:rsidRDefault="00775706" w:rsidP="008C466C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</w:rPr>
            </w:pPr>
            <w:r w:rsidRPr="00E01DDC">
              <w:rPr>
                <w:rFonts w:cs="Times New Roman"/>
                <w:b/>
              </w:rPr>
              <w:t xml:space="preserve">UPF intake </w:t>
            </w:r>
            <w:r w:rsidRPr="00E01DDC">
              <w:rPr>
                <w:rFonts w:cs="Times New Roman"/>
                <w:b/>
              </w:rPr>
              <w:sym w:font="Symbol" w:char="F0B4"/>
            </w:r>
            <w:r w:rsidRPr="00E01DDC">
              <w:rPr>
                <w:rFonts w:cs="Times New Roman"/>
                <w:b/>
              </w:rPr>
              <w:t xml:space="preserve"> CVD</w:t>
            </w:r>
          </w:p>
        </w:tc>
      </w:tr>
      <w:tr w:rsidR="00775706" w:rsidRPr="00AE4822" w14:paraId="4AF4EF71" w14:textId="069EDA0C" w:rsidTr="00775706">
        <w:trPr>
          <w:jc w:val="center"/>
        </w:trPr>
        <w:tc>
          <w:tcPr>
            <w:tcW w:w="977" w:type="pct"/>
            <w:tcBorders>
              <w:bottom w:val="single" w:sz="4" w:space="0" w:color="auto"/>
            </w:tcBorders>
            <w:shd w:val="clear" w:color="auto" w:fill="auto"/>
          </w:tcPr>
          <w:p w14:paraId="4FFCED5D" w14:textId="77777777" w:rsidR="00775706" w:rsidRPr="00AE4822" w:rsidRDefault="00775706" w:rsidP="00EC30EF">
            <w:pPr>
              <w:spacing w:before="0" w:after="0" w:line="360" w:lineRule="auto"/>
              <w:ind w:right="95"/>
              <w:rPr>
                <w:rFonts w:cs="Times New Roman"/>
                <w:b/>
              </w:rPr>
            </w:pPr>
            <w:r w:rsidRPr="00AE4822">
              <w:rPr>
                <w:rFonts w:cs="Times New Roman"/>
                <w:b/>
              </w:rPr>
              <w:t>Models</w:t>
            </w:r>
            <w:r w:rsidRPr="00AE4822">
              <w:rPr>
                <w:rFonts w:cs="Times New Roman"/>
                <w:b/>
                <w:vertAlign w:val="superscript"/>
              </w:rPr>
              <w:t>1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shd w:val="clear" w:color="auto" w:fill="auto"/>
          </w:tcPr>
          <w:p w14:paraId="0C66A5C3" w14:textId="77777777" w:rsidR="00775706" w:rsidRPr="00AE4822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</w:rPr>
            </w:pPr>
            <w:r w:rsidRPr="00AE4822">
              <w:rPr>
                <w:rFonts w:cs="Times New Roman"/>
                <w:b/>
                <w:i/>
              </w:rPr>
              <w:t>P</w:t>
            </w:r>
            <w:r w:rsidRPr="00AE4822">
              <w:rPr>
                <w:rFonts w:cs="Times New Roman"/>
                <w:b/>
              </w:rPr>
              <w:t>-value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shd w:val="clear" w:color="auto" w:fill="auto"/>
          </w:tcPr>
          <w:p w14:paraId="10539FAC" w14:textId="77777777" w:rsidR="00775706" w:rsidRPr="00AE4822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</w:rPr>
            </w:pPr>
            <w:r w:rsidRPr="00AE4822">
              <w:rPr>
                <w:rFonts w:cs="Times New Roman"/>
                <w:b/>
                <w:i/>
              </w:rPr>
              <w:t>P</w:t>
            </w:r>
            <w:r w:rsidRPr="00AE4822">
              <w:rPr>
                <w:rFonts w:cs="Times New Roman"/>
                <w:b/>
              </w:rPr>
              <w:t>-value</w:t>
            </w:r>
          </w:p>
        </w:tc>
        <w:tc>
          <w:tcPr>
            <w:tcW w:w="747" w:type="pct"/>
            <w:tcBorders>
              <w:bottom w:val="single" w:sz="4" w:space="0" w:color="auto"/>
            </w:tcBorders>
          </w:tcPr>
          <w:p w14:paraId="466385B8" w14:textId="0A182E3C" w:rsidR="00775706" w:rsidRPr="00AE4822" w:rsidRDefault="005C6BAA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  <w:i/>
              </w:rPr>
            </w:pPr>
            <w:r w:rsidRPr="00AE4822">
              <w:rPr>
                <w:rFonts w:cs="Times New Roman"/>
                <w:b/>
                <w:i/>
              </w:rPr>
              <w:t>P</w:t>
            </w:r>
            <w:r w:rsidRPr="00AE4822">
              <w:rPr>
                <w:rFonts w:cs="Times New Roman"/>
                <w:b/>
              </w:rPr>
              <w:t>-value</w:t>
            </w:r>
          </w:p>
        </w:tc>
        <w:tc>
          <w:tcPr>
            <w:tcW w:w="1035" w:type="pct"/>
            <w:tcBorders>
              <w:bottom w:val="single" w:sz="4" w:space="0" w:color="auto"/>
            </w:tcBorders>
          </w:tcPr>
          <w:p w14:paraId="6F459362" w14:textId="4D8D7237" w:rsidR="00775706" w:rsidRPr="00AE4822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  <w:i/>
              </w:rPr>
            </w:pPr>
            <w:r w:rsidRPr="00AE4822">
              <w:rPr>
                <w:rFonts w:cs="Times New Roman"/>
                <w:b/>
                <w:i/>
              </w:rPr>
              <w:t>P</w:t>
            </w:r>
            <w:r w:rsidRPr="00AE4822">
              <w:rPr>
                <w:rFonts w:cs="Times New Roman"/>
                <w:b/>
              </w:rPr>
              <w:t>-value</w:t>
            </w:r>
          </w:p>
        </w:tc>
        <w:tc>
          <w:tcPr>
            <w:tcW w:w="805" w:type="pct"/>
            <w:tcBorders>
              <w:bottom w:val="single" w:sz="4" w:space="0" w:color="auto"/>
            </w:tcBorders>
          </w:tcPr>
          <w:p w14:paraId="171FC46C" w14:textId="1127298D" w:rsidR="00775706" w:rsidRPr="00AE4822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  <w:i/>
              </w:rPr>
            </w:pPr>
            <w:r w:rsidRPr="00AE4822">
              <w:rPr>
                <w:rFonts w:cs="Times New Roman"/>
                <w:b/>
                <w:i/>
              </w:rPr>
              <w:t>P</w:t>
            </w:r>
            <w:r w:rsidRPr="00AE4822">
              <w:rPr>
                <w:rFonts w:cs="Times New Roman"/>
                <w:b/>
              </w:rPr>
              <w:t>-value</w:t>
            </w:r>
          </w:p>
        </w:tc>
      </w:tr>
      <w:tr w:rsidR="00775706" w:rsidRPr="00AE4822" w14:paraId="008EBDB9" w14:textId="38BF1058" w:rsidTr="00775706">
        <w:trPr>
          <w:jc w:val="center"/>
        </w:trPr>
        <w:tc>
          <w:tcPr>
            <w:tcW w:w="977" w:type="pct"/>
            <w:shd w:val="clear" w:color="auto" w:fill="auto"/>
          </w:tcPr>
          <w:p w14:paraId="31929CCA" w14:textId="09B4D7D1" w:rsidR="00775706" w:rsidRPr="008C466C" w:rsidRDefault="00775706" w:rsidP="00EC30EF">
            <w:pPr>
              <w:spacing w:before="0" w:after="0" w:line="360" w:lineRule="auto"/>
              <w:ind w:right="95"/>
              <w:rPr>
                <w:rFonts w:cs="Times New Roman"/>
                <w:b/>
                <w:sz w:val="22"/>
              </w:rPr>
            </w:pPr>
            <w:r w:rsidRPr="008C466C">
              <w:rPr>
                <w:rFonts w:cs="Times New Roman"/>
                <w:sz w:val="22"/>
              </w:rPr>
              <w:t>CERAD recall</w:t>
            </w:r>
          </w:p>
        </w:tc>
        <w:tc>
          <w:tcPr>
            <w:tcW w:w="690" w:type="pct"/>
            <w:tcBorders>
              <w:top w:val="single" w:sz="4" w:space="0" w:color="auto"/>
            </w:tcBorders>
            <w:shd w:val="clear" w:color="auto" w:fill="auto"/>
          </w:tcPr>
          <w:p w14:paraId="2C54297D" w14:textId="3D764896" w:rsidR="00775706" w:rsidRPr="008F4444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8F4444">
              <w:rPr>
                <w:rFonts w:cs="Times New Roman"/>
              </w:rPr>
              <w:t>0.3</w:t>
            </w:r>
            <w:r w:rsidR="00365C40">
              <w:rPr>
                <w:rFonts w:cs="Times New Roman"/>
              </w:rPr>
              <w:t>11</w:t>
            </w:r>
          </w:p>
        </w:tc>
        <w:tc>
          <w:tcPr>
            <w:tcW w:w="747" w:type="pct"/>
            <w:tcBorders>
              <w:top w:val="single" w:sz="4" w:space="0" w:color="auto"/>
            </w:tcBorders>
            <w:shd w:val="clear" w:color="auto" w:fill="auto"/>
          </w:tcPr>
          <w:p w14:paraId="143A835E" w14:textId="388E5461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365C40">
              <w:rPr>
                <w:rFonts w:cs="Times New Roman"/>
              </w:rPr>
              <w:t>0.98</w:t>
            </w:r>
            <w:r w:rsidR="00365C40" w:rsidRPr="00365C40">
              <w:rPr>
                <w:rFonts w:cs="Times New Roman"/>
              </w:rPr>
              <w:t>3</w:t>
            </w:r>
          </w:p>
        </w:tc>
        <w:tc>
          <w:tcPr>
            <w:tcW w:w="747" w:type="pct"/>
            <w:tcBorders>
              <w:top w:val="single" w:sz="4" w:space="0" w:color="auto"/>
            </w:tcBorders>
          </w:tcPr>
          <w:p w14:paraId="703B7F5E" w14:textId="21457B1A" w:rsidR="00775706" w:rsidRPr="005C6BAA" w:rsidRDefault="005C6BAA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5C6BAA">
              <w:rPr>
                <w:rFonts w:cs="Times New Roman"/>
              </w:rPr>
              <w:t>0.216</w:t>
            </w:r>
          </w:p>
        </w:tc>
        <w:tc>
          <w:tcPr>
            <w:tcW w:w="1035" w:type="pct"/>
            <w:tcBorders>
              <w:top w:val="single" w:sz="4" w:space="0" w:color="auto"/>
            </w:tcBorders>
          </w:tcPr>
          <w:p w14:paraId="776479B4" w14:textId="53344451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365C40">
              <w:rPr>
                <w:rFonts w:cs="Times New Roman"/>
              </w:rPr>
              <w:t>0.</w:t>
            </w:r>
            <w:r w:rsidR="00365C40" w:rsidRPr="00365C40">
              <w:rPr>
                <w:rFonts w:cs="Times New Roman"/>
              </w:rPr>
              <w:t>388</w:t>
            </w:r>
          </w:p>
        </w:tc>
        <w:tc>
          <w:tcPr>
            <w:tcW w:w="805" w:type="pct"/>
            <w:tcBorders>
              <w:top w:val="single" w:sz="4" w:space="0" w:color="auto"/>
            </w:tcBorders>
          </w:tcPr>
          <w:p w14:paraId="14E2C0C9" w14:textId="6F04AE36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365C40">
              <w:rPr>
                <w:rFonts w:cs="Times New Roman"/>
              </w:rPr>
              <w:t>0.3</w:t>
            </w:r>
            <w:r w:rsidR="00365C40" w:rsidRPr="00365C40">
              <w:rPr>
                <w:rFonts w:cs="Times New Roman"/>
              </w:rPr>
              <w:t>17</w:t>
            </w:r>
          </w:p>
        </w:tc>
      </w:tr>
      <w:tr w:rsidR="00775706" w:rsidRPr="00AE4822" w14:paraId="601518B9" w14:textId="5A0A9711" w:rsidTr="00775706">
        <w:trPr>
          <w:jc w:val="center"/>
        </w:trPr>
        <w:tc>
          <w:tcPr>
            <w:tcW w:w="977" w:type="pct"/>
            <w:shd w:val="clear" w:color="auto" w:fill="auto"/>
          </w:tcPr>
          <w:p w14:paraId="7F110DD0" w14:textId="79C81FB9" w:rsidR="00775706" w:rsidRPr="008C466C" w:rsidRDefault="00775706" w:rsidP="00EC30EF">
            <w:pPr>
              <w:spacing w:before="0" w:after="0" w:line="360" w:lineRule="auto"/>
              <w:ind w:right="95"/>
              <w:rPr>
                <w:rFonts w:cs="Times New Roman"/>
                <w:b/>
                <w:sz w:val="22"/>
              </w:rPr>
            </w:pPr>
            <w:r w:rsidRPr="008C466C">
              <w:rPr>
                <w:rFonts w:cs="Times New Roman"/>
                <w:sz w:val="22"/>
              </w:rPr>
              <w:t>CERAD delayed recall</w:t>
            </w:r>
          </w:p>
        </w:tc>
        <w:tc>
          <w:tcPr>
            <w:tcW w:w="690" w:type="pct"/>
            <w:shd w:val="clear" w:color="auto" w:fill="auto"/>
          </w:tcPr>
          <w:p w14:paraId="652106AE" w14:textId="0A0C1459" w:rsidR="00775706" w:rsidRPr="008F4444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8F4444">
              <w:rPr>
                <w:rFonts w:cs="Times New Roman"/>
              </w:rPr>
              <w:t>0.</w:t>
            </w:r>
            <w:r w:rsidR="00365C40">
              <w:rPr>
                <w:rFonts w:cs="Times New Roman"/>
              </w:rPr>
              <w:t>358</w:t>
            </w:r>
          </w:p>
        </w:tc>
        <w:tc>
          <w:tcPr>
            <w:tcW w:w="747" w:type="pct"/>
            <w:shd w:val="clear" w:color="auto" w:fill="auto"/>
          </w:tcPr>
          <w:p w14:paraId="35E6EC50" w14:textId="2F8AF03A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365C40">
              <w:rPr>
                <w:rFonts w:cs="Times New Roman"/>
              </w:rPr>
              <w:t>0.</w:t>
            </w:r>
            <w:r w:rsidR="00365C40" w:rsidRPr="00365C40">
              <w:rPr>
                <w:rFonts w:cs="Times New Roman"/>
              </w:rPr>
              <w:t>571</w:t>
            </w:r>
          </w:p>
        </w:tc>
        <w:tc>
          <w:tcPr>
            <w:tcW w:w="747" w:type="pct"/>
          </w:tcPr>
          <w:p w14:paraId="413CB6A8" w14:textId="6CD8CA1C" w:rsidR="00775706" w:rsidRPr="005C6BAA" w:rsidRDefault="005C6BAA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5C6BAA">
              <w:rPr>
                <w:rFonts w:cs="Times New Roman"/>
              </w:rPr>
              <w:t>0.172</w:t>
            </w:r>
          </w:p>
        </w:tc>
        <w:tc>
          <w:tcPr>
            <w:tcW w:w="1035" w:type="pct"/>
          </w:tcPr>
          <w:p w14:paraId="16701614" w14:textId="353C9931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365C40">
              <w:rPr>
                <w:rFonts w:cs="Times New Roman"/>
              </w:rPr>
              <w:t>0.1</w:t>
            </w:r>
            <w:r w:rsidR="00365C40" w:rsidRPr="00365C40">
              <w:rPr>
                <w:rFonts w:cs="Times New Roman"/>
              </w:rPr>
              <w:t>34</w:t>
            </w:r>
          </w:p>
        </w:tc>
        <w:tc>
          <w:tcPr>
            <w:tcW w:w="805" w:type="pct"/>
            <w:shd w:val="clear" w:color="auto" w:fill="auto"/>
          </w:tcPr>
          <w:p w14:paraId="63523BEB" w14:textId="55FAD2A8" w:rsidR="00775706" w:rsidRPr="00704ECD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bookmarkStart w:id="0" w:name="_GoBack"/>
            <w:r w:rsidRPr="00704ECD">
              <w:rPr>
                <w:rFonts w:cs="Times New Roman"/>
              </w:rPr>
              <w:t>0.0</w:t>
            </w:r>
            <w:r w:rsidR="00365C40" w:rsidRPr="00704ECD">
              <w:rPr>
                <w:rFonts w:cs="Times New Roman"/>
              </w:rPr>
              <w:t>50</w:t>
            </w:r>
            <w:bookmarkEnd w:id="0"/>
          </w:p>
        </w:tc>
      </w:tr>
      <w:tr w:rsidR="00775706" w:rsidRPr="00AE4822" w14:paraId="710F3146" w14:textId="64D190EB" w:rsidTr="00775706">
        <w:trPr>
          <w:jc w:val="center"/>
        </w:trPr>
        <w:tc>
          <w:tcPr>
            <w:tcW w:w="977" w:type="pct"/>
            <w:shd w:val="clear" w:color="auto" w:fill="auto"/>
          </w:tcPr>
          <w:p w14:paraId="4266DA0C" w14:textId="0D760242" w:rsidR="00775706" w:rsidRPr="008C466C" w:rsidRDefault="00775706" w:rsidP="00EC30EF">
            <w:pPr>
              <w:spacing w:before="0" w:after="0" w:line="360" w:lineRule="auto"/>
              <w:ind w:right="95"/>
              <w:rPr>
                <w:rFonts w:cs="Times New Roman"/>
                <w:b/>
                <w:sz w:val="22"/>
              </w:rPr>
            </w:pPr>
            <w:r w:rsidRPr="008C466C">
              <w:rPr>
                <w:rFonts w:cs="Times New Roman"/>
                <w:sz w:val="22"/>
              </w:rPr>
              <w:t>Animal fluency</w:t>
            </w:r>
          </w:p>
        </w:tc>
        <w:tc>
          <w:tcPr>
            <w:tcW w:w="690" w:type="pct"/>
            <w:shd w:val="clear" w:color="auto" w:fill="auto"/>
          </w:tcPr>
          <w:p w14:paraId="534DD33E" w14:textId="793AF918" w:rsidR="00775706" w:rsidRPr="008F4444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8F4444">
              <w:rPr>
                <w:rFonts w:cs="Times New Roman"/>
              </w:rPr>
              <w:t>0.</w:t>
            </w:r>
            <w:r w:rsidR="00365C40">
              <w:rPr>
                <w:rFonts w:cs="Times New Roman"/>
              </w:rPr>
              <w:t>162</w:t>
            </w:r>
          </w:p>
        </w:tc>
        <w:tc>
          <w:tcPr>
            <w:tcW w:w="747" w:type="pct"/>
            <w:shd w:val="clear" w:color="auto" w:fill="auto"/>
          </w:tcPr>
          <w:p w14:paraId="0667F490" w14:textId="5F18C988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365C40">
              <w:rPr>
                <w:rFonts w:cs="Times New Roman"/>
              </w:rPr>
              <w:t>0.7</w:t>
            </w:r>
            <w:r w:rsidR="00365C40" w:rsidRPr="00365C40">
              <w:rPr>
                <w:rFonts w:cs="Times New Roman"/>
              </w:rPr>
              <w:t>49</w:t>
            </w:r>
          </w:p>
        </w:tc>
        <w:tc>
          <w:tcPr>
            <w:tcW w:w="747" w:type="pct"/>
          </w:tcPr>
          <w:p w14:paraId="703F03F3" w14:textId="0A555697" w:rsidR="00775706" w:rsidRPr="005C6BAA" w:rsidRDefault="005C6BAA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5C6BAA">
              <w:rPr>
                <w:rFonts w:cs="Times New Roman"/>
              </w:rPr>
              <w:t>0.573</w:t>
            </w:r>
          </w:p>
        </w:tc>
        <w:tc>
          <w:tcPr>
            <w:tcW w:w="1035" w:type="pct"/>
          </w:tcPr>
          <w:p w14:paraId="0F9EB722" w14:textId="1AEB4B5E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365C40">
              <w:rPr>
                <w:rFonts w:cs="Times New Roman"/>
              </w:rPr>
              <w:t>0.4</w:t>
            </w:r>
            <w:r w:rsidR="00365C40" w:rsidRPr="00365C40">
              <w:rPr>
                <w:rFonts w:cs="Times New Roman"/>
              </w:rPr>
              <w:t>97</w:t>
            </w:r>
          </w:p>
        </w:tc>
        <w:tc>
          <w:tcPr>
            <w:tcW w:w="805" w:type="pct"/>
          </w:tcPr>
          <w:p w14:paraId="56B16C73" w14:textId="038C96C2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365C40">
              <w:rPr>
                <w:rFonts w:cs="Times New Roman"/>
              </w:rPr>
              <w:t>0.134</w:t>
            </w:r>
          </w:p>
        </w:tc>
      </w:tr>
      <w:tr w:rsidR="00775706" w:rsidRPr="00AE4822" w14:paraId="7CBB06B9" w14:textId="6F9A52E3" w:rsidTr="00775706">
        <w:trPr>
          <w:jc w:val="center"/>
        </w:trPr>
        <w:tc>
          <w:tcPr>
            <w:tcW w:w="977" w:type="pct"/>
            <w:tcBorders>
              <w:bottom w:val="single" w:sz="4" w:space="0" w:color="auto"/>
            </w:tcBorders>
            <w:shd w:val="clear" w:color="auto" w:fill="auto"/>
          </w:tcPr>
          <w:p w14:paraId="2F205C84" w14:textId="03414FCF" w:rsidR="00775706" w:rsidRPr="008C466C" w:rsidRDefault="00775706" w:rsidP="00EC30EF">
            <w:pPr>
              <w:spacing w:before="0" w:after="0" w:line="360" w:lineRule="auto"/>
              <w:ind w:right="95"/>
              <w:rPr>
                <w:rFonts w:cs="Times New Roman"/>
                <w:b/>
                <w:sz w:val="22"/>
              </w:rPr>
            </w:pPr>
            <w:r w:rsidRPr="008C466C">
              <w:rPr>
                <w:rFonts w:cs="Times New Roman"/>
                <w:sz w:val="22"/>
              </w:rPr>
              <w:t>Digit symbol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shd w:val="clear" w:color="auto" w:fill="auto"/>
          </w:tcPr>
          <w:p w14:paraId="51F02814" w14:textId="097F1DF3" w:rsidR="00775706" w:rsidRPr="008F4444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8F4444">
              <w:rPr>
                <w:rFonts w:cs="Times New Roman"/>
              </w:rPr>
              <w:t>0.1</w:t>
            </w:r>
            <w:r w:rsidR="00365C40">
              <w:rPr>
                <w:rFonts w:cs="Times New Roman"/>
              </w:rPr>
              <w:t>83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shd w:val="clear" w:color="auto" w:fill="auto"/>
          </w:tcPr>
          <w:p w14:paraId="467ECAB4" w14:textId="550CF40E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365C40">
              <w:rPr>
                <w:rFonts w:cs="Times New Roman"/>
              </w:rPr>
              <w:t>0.9</w:t>
            </w:r>
            <w:r w:rsidR="00365C40" w:rsidRPr="00365C40">
              <w:rPr>
                <w:rFonts w:cs="Times New Roman"/>
              </w:rPr>
              <w:t>47</w:t>
            </w:r>
          </w:p>
        </w:tc>
        <w:tc>
          <w:tcPr>
            <w:tcW w:w="747" w:type="pct"/>
            <w:tcBorders>
              <w:bottom w:val="single" w:sz="4" w:space="0" w:color="auto"/>
            </w:tcBorders>
          </w:tcPr>
          <w:p w14:paraId="35767DBF" w14:textId="18104B3B" w:rsidR="00775706" w:rsidRPr="005C6BAA" w:rsidRDefault="005C6BAA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5C6BAA">
              <w:rPr>
                <w:rFonts w:cs="Times New Roman"/>
              </w:rPr>
              <w:t>0.137</w:t>
            </w:r>
          </w:p>
        </w:tc>
        <w:tc>
          <w:tcPr>
            <w:tcW w:w="1035" w:type="pct"/>
            <w:tcBorders>
              <w:bottom w:val="single" w:sz="4" w:space="0" w:color="auto"/>
            </w:tcBorders>
            <w:shd w:val="clear" w:color="auto" w:fill="auto"/>
          </w:tcPr>
          <w:p w14:paraId="11104713" w14:textId="79D9FD78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  <w:b/>
              </w:rPr>
            </w:pPr>
            <w:r w:rsidRPr="00365C40">
              <w:rPr>
                <w:rFonts w:cs="Times New Roman"/>
                <w:b/>
              </w:rPr>
              <w:t>0.0</w:t>
            </w:r>
            <w:r w:rsidR="00365C40" w:rsidRPr="00365C40">
              <w:rPr>
                <w:rFonts w:cs="Times New Roman"/>
                <w:b/>
              </w:rPr>
              <w:t>44</w:t>
            </w:r>
          </w:p>
        </w:tc>
        <w:tc>
          <w:tcPr>
            <w:tcW w:w="805" w:type="pct"/>
            <w:tcBorders>
              <w:bottom w:val="single" w:sz="4" w:space="0" w:color="auto"/>
            </w:tcBorders>
          </w:tcPr>
          <w:p w14:paraId="0E6AC9E0" w14:textId="3562C9C9" w:rsidR="00775706" w:rsidRPr="00365C40" w:rsidRDefault="00775706" w:rsidP="00EC30EF">
            <w:pPr>
              <w:spacing w:before="0" w:after="0" w:line="360" w:lineRule="auto"/>
              <w:ind w:right="95"/>
              <w:jc w:val="center"/>
              <w:rPr>
                <w:rFonts w:cs="Times New Roman"/>
              </w:rPr>
            </w:pPr>
            <w:r w:rsidRPr="00365C40">
              <w:rPr>
                <w:rFonts w:cs="Times New Roman"/>
              </w:rPr>
              <w:t>0.1</w:t>
            </w:r>
            <w:r w:rsidR="00365C40" w:rsidRPr="00365C40">
              <w:rPr>
                <w:rFonts w:cs="Times New Roman"/>
              </w:rPr>
              <w:t>75</w:t>
            </w:r>
          </w:p>
        </w:tc>
      </w:tr>
    </w:tbl>
    <w:p w14:paraId="0C749500" w14:textId="284A0B85" w:rsidR="008C466C" w:rsidRPr="001549D3" w:rsidRDefault="008C466C" w:rsidP="008C466C">
      <w:pPr>
        <w:spacing w:before="240" w:after="0"/>
      </w:pPr>
      <w:r w:rsidRPr="00AE4822">
        <w:rPr>
          <w:rFonts w:cs="Times New Roman"/>
          <w:szCs w:val="24"/>
          <w:vertAlign w:val="superscript"/>
        </w:rPr>
        <w:t>1</w:t>
      </w:r>
      <w:r w:rsidRPr="00AE4822">
        <w:rPr>
          <w:rFonts w:cs="Times New Roman"/>
          <w:szCs w:val="24"/>
        </w:rPr>
        <w:t xml:space="preserve"> </w:t>
      </w:r>
      <w:r w:rsidR="00186229">
        <w:rPr>
          <w:rFonts w:cs="Times New Roman"/>
          <w:szCs w:val="24"/>
        </w:rPr>
        <w:t xml:space="preserve">Wald F test. </w:t>
      </w:r>
      <w:r w:rsidRPr="00AE4822">
        <w:rPr>
          <w:rFonts w:cs="Times New Roman"/>
          <w:szCs w:val="24"/>
        </w:rPr>
        <w:t xml:space="preserve">Models were adjusted </w:t>
      </w:r>
      <w:r w:rsidRPr="00D232E1">
        <w:rPr>
          <w:rFonts w:cs="Times New Roman"/>
          <w:szCs w:val="24"/>
        </w:rPr>
        <w:t xml:space="preserve">for </w:t>
      </w:r>
      <w:r w:rsidR="00D505A6" w:rsidRPr="00D232E1">
        <w:rPr>
          <w:rFonts w:cs="Times New Roman"/>
          <w:szCs w:val="24"/>
        </w:rPr>
        <w:t>demographics (age, sex, ethnicity, education, poverty-to-income ratio), lifestyle factors (physical activity, smoking status)</w:t>
      </w:r>
      <w:r w:rsidR="00635235">
        <w:rPr>
          <w:rFonts w:cs="Times New Roman"/>
          <w:szCs w:val="24"/>
        </w:rPr>
        <w:t>, BMI</w:t>
      </w:r>
      <w:r w:rsidR="00D505A6" w:rsidRPr="00D232E1">
        <w:rPr>
          <w:rFonts w:cs="Times New Roman"/>
          <w:szCs w:val="24"/>
        </w:rPr>
        <w:t xml:space="preserve"> and chronic diseases (history CVD, diabetes, depression)</w:t>
      </w:r>
      <w:r w:rsidRPr="00D232E1">
        <w:rPr>
          <w:rFonts w:cs="Times New Roman"/>
          <w:szCs w:val="24"/>
        </w:rPr>
        <w:t>.</w:t>
      </w:r>
      <w:r w:rsidR="00E01DDC" w:rsidRPr="00D232E1">
        <w:rPr>
          <w:rFonts w:cs="Times New Roman"/>
          <w:szCs w:val="24"/>
        </w:rPr>
        <w:t xml:space="preserve"> For each model, UP</w:t>
      </w:r>
      <w:r w:rsidR="00635235">
        <w:rPr>
          <w:rFonts w:cs="Times New Roman"/>
          <w:szCs w:val="24"/>
        </w:rPr>
        <w:t>F</w:t>
      </w:r>
      <w:r w:rsidR="00E01DDC" w:rsidRPr="00D232E1">
        <w:rPr>
          <w:rFonts w:cs="Times New Roman"/>
          <w:szCs w:val="24"/>
        </w:rPr>
        <w:t xml:space="preserve"> intake, the covariate and their interaction were included.</w:t>
      </w:r>
    </w:p>
    <w:p w14:paraId="302D57EB" w14:textId="6AEFE61A" w:rsidR="008C466C" w:rsidRDefault="008C466C" w:rsidP="00C27341">
      <w:pPr>
        <w:spacing w:before="240" w:after="0"/>
        <w:jc w:val="both"/>
      </w:pPr>
    </w:p>
    <w:p w14:paraId="105B5408" w14:textId="77777777" w:rsidR="00EC30EF" w:rsidRPr="001549D3" w:rsidRDefault="00EC30EF" w:rsidP="00C27341">
      <w:pPr>
        <w:spacing w:before="240" w:after="0"/>
        <w:jc w:val="both"/>
      </w:pPr>
    </w:p>
    <w:sectPr w:rsidR="00EC30EF" w:rsidRPr="001549D3" w:rsidSect="008C46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D73EAC" w16cex:dateUtc="2021-08-30T14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09F63" w14:textId="77777777" w:rsidR="009A1D23" w:rsidRDefault="009A1D23" w:rsidP="00117666">
      <w:pPr>
        <w:spacing w:after="0"/>
      </w:pPr>
      <w:r>
        <w:separator/>
      </w:r>
    </w:p>
  </w:endnote>
  <w:endnote w:type="continuationSeparator" w:id="0">
    <w:p w14:paraId="706EFC94" w14:textId="77777777" w:rsidR="009A1D23" w:rsidRDefault="009A1D23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BE2B8" w14:textId="77777777" w:rsidR="009A1D23" w:rsidRDefault="009A1D23" w:rsidP="00117666">
      <w:pPr>
        <w:spacing w:after="0"/>
      </w:pPr>
      <w:r>
        <w:separator/>
      </w:r>
    </w:p>
  </w:footnote>
  <w:footnote w:type="continuationSeparator" w:id="0">
    <w:p w14:paraId="570ED032" w14:textId="77777777" w:rsidR="009A1D23" w:rsidRDefault="009A1D23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E3052" w14:textId="56A89A9D" w:rsidR="003369B0" w:rsidRPr="003369B0" w:rsidRDefault="003369B0" w:rsidP="003369B0">
    <w:pPr>
      <w:pStyle w:val="Header"/>
      <w:tabs>
        <w:tab w:val="clear" w:pos="4844"/>
        <w:tab w:val="clear" w:pos="9689"/>
        <w:tab w:val="left" w:pos="8220"/>
      </w:tabs>
      <w:jc w:val="right"/>
      <w:rPr>
        <w:b w:val="0"/>
      </w:rPr>
    </w:pPr>
    <w:r w:rsidRPr="003369B0">
      <w:rPr>
        <w:rFonts w:cs="Times New Roman"/>
        <w:b w:val="0"/>
      </w:rPr>
      <w:t>Supplementary Material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2EBE274A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AwMDMwN7U0N7A0MzZT0lEKTi0uzszPAykwNK0FAC1pDP4tAAAA"/>
  </w:docVars>
  <w:rsids>
    <w:rsidRoot w:val="00ED20B5"/>
    <w:rsid w:val="00002868"/>
    <w:rsid w:val="0001436A"/>
    <w:rsid w:val="00014487"/>
    <w:rsid w:val="00034304"/>
    <w:rsid w:val="00035434"/>
    <w:rsid w:val="00052A14"/>
    <w:rsid w:val="000757D5"/>
    <w:rsid w:val="00077D53"/>
    <w:rsid w:val="000842D2"/>
    <w:rsid w:val="000B4C39"/>
    <w:rsid w:val="00105FD9"/>
    <w:rsid w:val="00117666"/>
    <w:rsid w:val="001276FC"/>
    <w:rsid w:val="001549D3"/>
    <w:rsid w:val="00160065"/>
    <w:rsid w:val="00177D84"/>
    <w:rsid w:val="00186229"/>
    <w:rsid w:val="001F50C6"/>
    <w:rsid w:val="00267D18"/>
    <w:rsid w:val="00274347"/>
    <w:rsid w:val="002868E2"/>
    <w:rsid w:val="002869C3"/>
    <w:rsid w:val="002936E4"/>
    <w:rsid w:val="002B4A57"/>
    <w:rsid w:val="002C74CA"/>
    <w:rsid w:val="002D4AC3"/>
    <w:rsid w:val="003006BB"/>
    <w:rsid w:val="003123F4"/>
    <w:rsid w:val="003369B0"/>
    <w:rsid w:val="003476EE"/>
    <w:rsid w:val="00352278"/>
    <w:rsid w:val="003544FB"/>
    <w:rsid w:val="00365C40"/>
    <w:rsid w:val="00371DDE"/>
    <w:rsid w:val="003A10BB"/>
    <w:rsid w:val="003D2935"/>
    <w:rsid w:val="003D2F2D"/>
    <w:rsid w:val="003E76E6"/>
    <w:rsid w:val="00401590"/>
    <w:rsid w:val="00437BB3"/>
    <w:rsid w:val="00447801"/>
    <w:rsid w:val="00452204"/>
    <w:rsid w:val="00452E9C"/>
    <w:rsid w:val="004735C8"/>
    <w:rsid w:val="004947A6"/>
    <w:rsid w:val="004961FF"/>
    <w:rsid w:val="004B057F"/>
    <w:rsid w:val="004D5885"/>
    <w:rsid w:val="0051550C"/>
    <w:rsid w:val="00517A89"/>
    <w:rsid w:val="005250F2"/>
    <w:rsid w:val="00535557"/>
    <w:rsid w:val="00540583"/>
    <w:rsid w:val="00593EEA"/>
    <w:rsid w:val="005A4538"/>
    <w:rsid w:val="005A5EEE"/>
    <w:rsid w:val="005C6BAA"/>
    <w:rsid w:val="00635235"/>
    <w:rsid w:val="006375C7"/>
    <w:rsid w:val="00654E8F"/>
    <w:rsid w:val="00660D05"/>
    <w:rsid w:val="006820B1"/>
    <w:rsid w:val="006B6D94"/>
    <w:rsid w:val="006B7D14"/>
    <w:rsid w:val="006C2716"/>
    <w:rsid w:val="00701727"/>
    <w:rsid w:val="00704ECD"/>
    <w:rsid w:val="0070566C"/>
    <w:rsid w:val="00706689"/>
    <w:rsid w:val="00714C50"/>
    <w:rsid w:val="00725A7D"/>
    <w:rsid w:val="007501BE"/>
    <w:rsid w:val="00775706"/>
    <w:rsid w:val="00790BB3"/>
    <w:rsid w:val="007C206C"/>
    <w:rsid w:val="00817DD6"/>
    <w:rsid w:val="00821A45"/>
    <w:rsid w:val="0083759F"/>
    <w:rsid w:val="00850D58"/>
    <w:rsid w:val="00856693"/>
    <w:rsid w:val="00885156"/>
    <w:rsid w:val="008C466C"/>
    <w:rsid w:val="008F4444"/>
    <w:rsid w:val="00902413"/>
    <w:rsid w:val="009151AA"/>
    <w:rsid w:val="00926464"/>
    <w:rsid w:val="0093429D"/>
    <w:rsid w:val="00943573"/>
    <w:rsid w:val="00944A93"/>
    <w:rsid w:val="00964134"/>
    <w:rsid w:val="00970F7D"/>
    <w:rsid w:val="00994A3D"/>
    <w:rsid w:val="009A1035"/>
    <w:rsid w:val="009A1D23"/>
    <w:rsid w:val="009A588E"/>
    <w:rsid w:val="009C2B12"/>
    <w:rsid w:val="009D565E"/>
    <w:rsid w:val="00A174D9"/>
    <w:rsid w:val="00A33596"/>
    <w:rsid w:val="00A62EB6"/>
    <w:rsid w:val="00AA4D24"/>
    <w:rsid w:val="00AB6715"/>
    <w:rsid w:val="00B1671E"/>
    <w:rsid w:val="00B22A11"/>
    <w:rsid w:val="00B25EB8"/>
    <w:rsid w:val="00B34C7B"/>
    <w:rsid w:val="00B37F4D"/>
    <w:rsid w:val="00BB764A"/>
    <w:rsid w:val="00BE5D9F"/>
    <w:rsid w:val="00C27341"/>
    <w:rsid w:val="00C52A7B"/>
    <w:rsid w:val="00C56BAF"/>
    <w:rsid w:val="00C679AA"/>
    <w:rsid w:val="00C75972"/>
    <w:rsid w:val="00CB6D6F"/>
    <w:rsid w:val="00CD066B"/>
    <w:rsid w:val="00CE1165"/>
    <w:rsid w:val="00CE4FEE"/>
    <w:rsid w:val="00D060CF"/>
    <w:rsid w:val="00D232E1"/>
    <w:rsid w:val="00D43F60"/>
    <w:rsid w:val="00D505A6"/>
    <w:rsid w:val="00DB59C3"/>
    <w:rsid w:val="00DC259A"/>
    <w:rsid w:val="00DE23E8"/>
    <w:rsid w:val="00DE6DF6"/>
    <w:rsid w:val="00E01DDC"/>
    <w:rsid w:val="00E52377"/>
    <w:rsid w:val="00E537AD"/>
    <w:rsid w:val="00E64E17"/>
    <w:rsid w:val="00E866C9"/>
    <w:rsid w:val="00EA3D3C"/>
    <w:rsid w:val="00EB03F0"/>
    <w:rsid w:val="00EC090A"/>
    <w:rsid w:val="00EC30EF"/>
    <w:rsid w:val="00ED20B5"/>
    <w:rsid w:val="00EF2019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B49A2CF-FF26-40D8-91F4-21B9C5FE6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Barbara Rita Cardoso</cp:lastModifiedBy>
  <cp:revision>6</cp:revision>
  <cp:lastPrinted>2013-10-03T12:51:00Z</cp:lastPrinted>
  <dcterms:created xsi:type="dcterms:W3CDTF">2022-04-26T23:54:00Z</dcterms:created>
  <dcterms:modified xsi:type="dcterms:W3CDTF">2022-04-27T00:04:00Z</dcterms:modified>
</cp:coreProperties>
</file>