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98BC1" w14:textId="77777777" w:rsidR="009B5CF9" w:rsidRPr="0037211B" w:rsidRDefault="009B5CF9" w:rsidP="009B5CF9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7211B">
        <w:rPr>
          <w:rFonts w:ascii="Times New Roman" w:hAnsi="Times New Roman" w:cs="Times New Roman"/>
          <w:b/>
          <w:bCs/>
          <w:sz w:val="20"/>
          <w:szCs w:val="20"/>
        </w:rPr>
        <w:t>Supplementary Table 1 Genes selected for RT-qPCR in the testis.</w:t>
      </w:r>
    </w:p>
    <w:tbl>
      <w:tblPr>
        <w:tblStyle w:val="PlainTable2"/>
        <w:tblW w:w="11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7262"/>
        <w:gridCol w:w="2693"/>
      </w:tblGrid>
      <w:tr w:rsidR="009B5CF9" w:rsidRPr="0037211B" w14:paraId="006ED59B" w14:textId="77777777" w:rsidTr="00CC2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</w:tcPr>
          <w:p w14:paraId="59634B52" w14:textId="77777777" w:rsidR="009B5CF9" w:rsidRPr="0037211B" w:rsidRDefault="009B5CF9" w:rsidP="00CC2DA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514D6B52" w14:textId="77777777" w:rsidR="009B5CF9" w:rsidRPr="0037211B" w:rsidRDefault="009B5CF9" w:rsidP="00CC2DA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  <w:t>Gene name</w:t>
            </w:r>
          </w:p>
        </w:tc>
        <w:tc>
          <w:tcPr>
            <w:tcW w:w="2693" w:type="dxa"/>
          </w:tcPr>
          <w:p w14:paraId="221AFD29" w14:textId="77777777" w:rsidR="009B5CF9" w:rsidRPr="0037211B" w:rsidRDefault="009B5CF9" w:rsidP="00CC2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  <w:t>Applied Biosystems assay ID</w:t>
            </w:r>
          </w:p>
        </w:tc>
      </w:tr>
      <w:tr w:rsidR="009B5CF9" w:rsidRPr="0037211B" w14:paraId="4D485819" w14:textId="77777777" w:rsidTr="00CC2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 w:val="restart"/>
          </w:tcPr>
          <w:p w14:paraId="37054844" w14:textId="77777777" w:rsidR="009B5CF9" w:rsidRPr="0037211B" w:rsidRDefault="009B5CF9" w:rsidP="00CC2DAF">
            <w:pPr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  <w:t>Reference gene</w:t>
            </w:r>
          </w:p>
        </w:tc>
        <w:tc>
          <w:tcPr>
            <w:tcW w:w="7262" w:type="dxa"/>
          </w:tcPr>
          <w:p w14:paraId="60B231F1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B2M: Beta-2-microglobulin</w:t>
            </w:r>
          </w:p>
        </w:tc>
        <w:tc>
          <w:tcPr>
            <w:tcW w:w="2693" w:type="dxa"/>
          </w:tcPr>
          <w:p w14:paraId="2F32DCAB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Rn00560865_m1</w:t>
            </w:r>
          </w:p>
        </w:tc>
      </w:tr>
      <w:tr w:rsidR="009B5CF9" w:rsidRPr="0037211B" w14:paraId="58F9E345" w14:textId="77777777" w:rsidTr="00CC2DAF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/>
          </w:tcPr>
          <w:p w14:paraId="6B6897F6" w14:textId="77777777" w:rsidR="009B5CF9" w:rsidRPr="0037211B" w:rsidRDefault="009B5CF9" w:rsidP="00CC2DA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269AB340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B-actin: Beta actin</w:t>
            </w:r>
          </w:p>
        </w:tc>
        <w:tc>
          <w:tcPr>
            <w:tcW w:w="2693" w:type="dxa"/>
          </w:tcPr>
          <w:p w14:paraId="17DB73E5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Rn00667869_m1</w:t>
            </w:r>
          </w:p>
        </w:tc>
      </w:tr>
      <w:tr w:rsidR="009B5CF9" w:rsidRPr="0037211B" w14:paraId="3FFE638A" w14:textId="77777777" w:rsidTr="00CC2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/>
          </w:tcPr>
          <w:p w14:paraId="0590A80F" w14:textId="77777777" w:rsidR="009B5CF9" w:rsidRPr="0037211B" w:rsidRDefault="009B5CF9" w:rsidP="00CC2DAF">
            <w:pPr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198C00B2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HPRT-1: Hypoxanthine phosphoribosyl-transferase 1</w:t>
            </w:r>
          </w:p>
        </w:tc>
        <w:tc>
          <w:tcPr>
            <w:tcW w:w="2693" w:type="dxa"/>
          </w:tcPr>
          <w:p w14:paraId="2B037DD0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Rn01527840_m1</w:t>
            </w:r>
          </w:p>
        </w:tc>
      </w:tr>
      <w:tr w:rsidR="009B5CF9" w:rsidRPr="0037211B" w14:paraId="24BDE549" w14:textId="77777777" w:rsidTr="00CC2DAF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/>
          </w:tcPr>
          <w:p w14:paraId="1D3D69D8" w14:textId="77777777" w:rsidR="009B5CF9" w:rsidRPr="0037211B" w:rsidRDefault="009B5CF9" w:rsidP="00CC2DA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58124C99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Gapdh</w:t>
            </w:r>
            <w:proofErr w:type="spellEnd"/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Glyceraldehyde 3-phosphate dehydrogenase</w:t>
            </w:r>
          </w:p>
        </w:tc>
        <w:tc>
          <w:tcPr>
            <w:tcW w:w="2693" w:type="dxa"/>
          </w:tcPr>
          <w:p w14:paraId="51116E36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Rn01749022_g1</w:t>
            </w:r>
          </w:p>
        </w:tc>
      </w:tr>
      <w:tr w:rsidR="009B5CF9" w:rsidRPr="0037211B" w14:paraId="6865F284" w14:textId="77777777" w:rsidTr="00CC2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/>
          </w:tcPr>
          <w:p w14:paraId="2411E8EE" w14:textId="77777777" w:rsidR="009B5CF9" w:rsidRPr="0037211B" w:rsidRDefault="009B5CF9" w:rsidP="00CC2DA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5E21A9E8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TBP: TATA-box-binding protein</w:t>
            </w:r>
          </w:p>
        </w:tc>
        <w:tc>
          <w:tcPr>
            <w:tcW w:w="2693" w:type="dxa"/>
          </w:tcPr>
          <w:p w14:paraId="4C801301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Rn01455646_m1</w:t>
            </w:r>
          </w:p>
        </w:tc>
      </w:tr>
      <w:tr w:rsidR="009B5CF9" w:rsidRPr="0037211B" w14:paraId="24EB04DF" w14:textId="77777777" w:rsidTr="00CC2DAF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 w:val="restart"/>
          </w:tcPr>
          <w:p w14:paraId="2A159409" w14:textId="77777777" w:rsidR="009B5CF9" w:rsidRPr="0037211B" w:rsidRDefault="009B5CF9" w:rsidP="00CC2DAF">
            <w:pPr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 w:val="0"/>
                <w:color w:val="000000" w:themeColor="text1"/>
                <w:sz w:val="20"/>
                <w:szCs w:val="20"/>
              </w:rPr>
              <w:t>Gene of interest</w:t>
            </w:r>
          </w:p>
        </w:tc>
        <w:tc>
          <w:tcPr>
            <w:tcW w:w="7262" w:type="dxa"/>
          </w:tcPr>
          <w:p w14:paraId="18DCEE32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Nrf2: </w:t>
            </w: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Nuclear factor erythroid 2-related factor 2</w:t>
            </w: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6EAAAE3B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Rn00477784_m1</w:t>
            </w:r>
          </w:p>
        </w:tc>
      </w:tr>
      <w:tr w:rsidR="009B5CF9" w:rsidRPr="0037211B" w14:paraId="23AD3802" w14:textId="77777777" w:rsidTr="00CC2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/>
          </w:tcPr>
          <w:p w14:paraId="6726A72A" w14:textId="77777777" w:rsidR="009B5CF9" w:rsidRPr="0037211B" w:rsidRDefault="009B5CF9" w:rsidP="00CC2DA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50E7F363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NFκB</w:t>
            </w: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-p65: </w:t>
            </w: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Nuclear factor kappa-light-chain-enhancer of activated B cells, subunit p65</w:t>
            </w:r>
          </w:p>
        </w:tc>
        <w:tc>
          <w:tcPr>
            <w:tcW w:w="2693" w:type="dxa"/>
          </w:tcPr>
          <w:p w14:paraId="6D7103D7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Rn01502266_m1</w:t>
            </w:r>
          </w:p>
        </w:tc>
      </w:tr>
      <w:tr w:rsidR="009B5CF9" w:rsidRPr="0037211B" w14:paraId="67B5336F" w14:textId="77777777" w:rsidTr="00CC2DA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/>
          </w:tcPr>
          <w:p w14:paraId="474A6397" w14:textId="77777777" w:rsidR="009B5CF9" w:rsidRPr="0037211B" w:rsidRDefault="009B5CF9" w:rsidP="00CC2DA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0BDB80E9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IL-6: Interleukin-6</w:t>
            </w:r>
          </w:p>
        </w:tc>
        <w:tc>
          <w:tcPr>
            <w:tcW w:w="2693" w:type="dxa"/>
          </w:tcPr>
          <w:p w14:paraId="7EED1114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Rn01410330_m1</w:t>
            </w:r>
          </w:p>
        </w:tc>
      </w:tr>
      <w:tr w:rsidR="009B5CF9" w:rsidRPr="0037211B" w14:paraId="239021FC" w14:textId="77777777" w:rsidTr="00CC2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/>
          </w:tcPr>
          <w:p w14:paraId="2D831D3D" w14:textId="77777777" w:rsidR="009B5CF9" w:rsidRPr="0037211B" w:rsidRDefault="009B5CF9" w:rsidP="00CC2DA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1A0586ED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IL-10: Interleukin-10</w:t>
            </w:r>
          </w:p>
        </w:tc>
        <w:tc>
          <w:tcPr>
            <w:tcW w:w="2693" w:type="dxa"/>
          </w:tcPr>
          <w:p w14:paraId="6115FCCD" w14:textId="77777777" w:rsidR="009B5CF9" w:rsidRPr="0037211B" w:rsidRDefault="009B5CF9" w:rsidP="00CC2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Rn00563409_m1</w:t>
            </w:r>
          </w:p>
        </w:tc>
      </w:tr>
      <w:tr w:rsidR="009B5CF9" w:rsidRPr="0037211B" w14:paraId="5BFE36E8" w14:textId="77777777" w:rsidTr="00CC2DA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7" w:type="dxa"/>
            <w:vMerge/>
          </w:tcPr>
          <w:p w14:paraId="6B748E65" w14:textId="77777777" w:rsidR="009B5CF9" w:rsidRPr="0037211B" w:rsidRDefault="009B5CF9" w:rsidP="00CC2DA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7262" w:type="dxa"/>
          </w:tcPr>
          <w:p w14:paraId="7187AE53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TNF</w:t>
            </w: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-α</w:t>
            </w: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Tumor</w:t>
            </w:r>
            <w:proofErr w:type="spellEnd"/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necrosis factor alpha</w:t>
            </w:r>
          </w:p>
        </w:tc>
        <w:tc>
          <w:tcPr>
            <w:tcW w:w="2693" w:type="dxa"/>
          </w:tcPr>
          <w:p w14:paraId="7D37AD3F" w14:textId="77777777" w:rsidR="009B5CF9" w:rsidRPr="0037211B" w:rsidRDefault="009B5CF9" w:rsidP="00CC2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7211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Rn99999017_m1</w:t>
            </w:r>
          </w:p>
        </w:tc>
      </w:tr>
    </w:tbl>
    <w:p w14:paraId="428D4736" w14:textId="77777777" w:rsidR="009B5CF9" w:rsidRDefault="009B5CF9" w:rsidP="009B5C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B9C564" w14:textId="77777777" w:rsidR="000E43B7" w:rsidRDefault="000E43B7"/>
    <w:sectPr w:rsidR="000E43B7" w:rsidSect="009B5CF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yNDU2trQ0NbE0MDFU0lEKTi0uzszPAykwrAUAdOIWZCwAAAA="/>
  </w:docVars>
  <w:rsids>
    <w:rsidRoot w:val="00D6035C"/>
    <w:rsid w:val="000E43B7"/>
    <w:rsid w:val="001F6433"/>
    <w:rsid w:val="002071D3"/>
    <w:rsid w:val="0036569F"/>
    <w:rsid w:val="004A09B7"/>
    <w:rsid w:val="004B5AF9"/>
    <w:rsid w:val="00774C7E"/>
    <w:rsid w:val="00804173"/>
    <w:rsid w:val="009B5CF9"/>
    <w:rsid w:val="00AE73ED"/>
    <w:rsid w:val="00BE7208"/>
    <w:rsid w:val="00D6035C"/>
    <w:rsid w:val="00E5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9DF05"/>
  <w15:chartTrackingRefBased/>
  <w15:docId w15:val="{28A23FD0-7279-4C6C-864D-2560DF1A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9B5CF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Mustahsan Billah</dc:creator>
  <cp:keywords/>
  <dc:description/>
  <cp:lastModifiedBy>Md Mustahsan Billah</cp:lastModifiedBy>
  <cp:revision>2</cp:revision>
  <dcterms:created xsi:type="dcterms:W3CDTF">2022-03-08T12:15:00Z</dcterms:created>
  <dcterms:modified xsi:type="dcterms:W3CDTF">2022-03-08T12:16:00Z</dcterms:modified>
</cp:coreProperties>
</file>