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824" w:rsidRPr="00851EB8" w:rsidRDefault="00851EB8">
      <w:pPr>
        <w:rPr>
          <w:rFonts w:ascii="Arial" w:hAnsi="Arial" w:cs="Arial"/>
          <w:b/>
          <w:sz w:val="24"/>
          <w:lang w:val="en-GB"/>
        </w:rPr>
      </w:pPr>
      <w:bookmarkStart w:id="0" w:name="_GoBack"/>
      <w:r w:rsidRPr="00851EB8">
        <w:rPr>
          <w:rFonts w:ascii="Arial" w:hAnsi="Arial" w:cs="Arial"/>
          <w:b/>
          <w:lang w:val="en-GB"/>
        </w:rPr>
        <w:t>Supplementary material for “</w:t>
      </w:r>
      <w:r w:rsidRPr="00851EB8">
        <w:rPr>
          <w:rFonts w:ascii="Arial" w:hAnsi="Arial" w:cs="Arial"/>
          <w:b/>
          <w:sz w:val="24"/>
          <w:lang w:val="en-GB"/>
        </w:rPr>
        <w:t>A lifestyle score in childhood and adolescence was positively associated with subsequently measured fluid intelligence in the DONALD cohort study”</w:t>
      </w:r>
    </w:p>
    <w:p w:rsidR="00851EB8" w:rsidRPr="00851EB8" w:rsidRDefault="00851EB8">
      <w:pPr>
        <w:rPr>
          <w:rFonts w:ascii="Arial" w:hAnsi="Arial" w:cs="Arial"/>
          <w:b/>
          <w:sz w:val="24"/>
          <w:lang w:val="en-GB"/>
        </w:rPr>
      </w:pPr>
    </w:p>
    <w:p w:rsidR="00851EB8" w:rsidRPr="00851EB8" w:rsidRDefault="00851EB8" w:rsidP="00851EB8">
      <w:pPr>
        <w:rPr>
          <w:rFonts w:ascii="Arial" w:hAnsi="Arial" w:cs="Arial"/>
          <w:lang w:val="en-GB"/>
        </w:rPr>
      </w:pPr>
      <w:r w:rsidRPr="00851EB8">
        <w:rPr>
          <w:rFonts w:ascii="Arial" w:hAnsi="Arial" w:cs="Arial"/>
          <w:b/>
          <w:lang w:val="en-GB"/>
        </w:rPr>
        <w:t xml:space="preserve">S1 Table: </w:t>
      </w:r>
      <w:r w:rsidRPr="00851EB8">
        <w:rPr>
          <w:rFonts w:ascii="Arial" w:hAnsi="Arial" w:cs="Arial"/>
          <w:lang w:val="en-GB"/>
        </w:rPr>
        <w:t>Reference values for serving sizes (g/d) by 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1"/>
        <w:gridCol w:w="775"/>
        <w:gridCol w:w="775"/>
        <w:gridCol w:w="775"/>
        <w:gridCol w:w="775"/>
        <w:gridCol w:w="775"/>
        <w:gridCol w:w="775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Dietary factor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5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6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7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8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9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10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11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12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13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14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15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16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17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 xml:space="preserve">18 </w:t>
            </w:r>
            <w:proofErr w:type="spellStart"/>
            <w:r w:rsidRPr="00851EB8">
              <w:rPr>
                <w:rFonts w:ascii="Arial" w:hAnsi="Arial" w:cs="Arial"/>
                <w:b/>
                <w:bCs/>
                <w:lang w:val="en-GB"/>
              </w:rPr>
              <w:t>yrs</w:t>
            </w:r>
            <w:proofErr w:type="spellEnd"/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Fruits (g)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fresh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82.0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87.5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87.0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95.0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96.0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102.0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104.0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110.0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118.0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122.0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121.0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122.0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122.0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 xml:space="preserve">dried 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9.7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12.5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10.9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14.7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11.8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16.5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18.9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juice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92.0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106.0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112.0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126.0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134.0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147.6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156.0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156.0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175.0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173.0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175.0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170.0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Vegetables (g)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fresh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48.0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55.7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57.6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59.0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61.8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66.3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70.5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73.6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78.3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77.0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81.1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82.0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88.0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salad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15.4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25.6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25.2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28.9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26.4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32.3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32.8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34.6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30.7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legumes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36.0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45.6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46.0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57.0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55.9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51.1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63.8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65.1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61.2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70.2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73.9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77.5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74.1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74.8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juice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75.0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111.5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121.8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120.0</w:t>
            </w:r>
          </w:p>
        </w:tc>
        <w:tc>
          <w:tcPr>
            <w:tcW w:w="775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138.0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150.0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165.0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124.0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130.0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150.0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170.0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323.2</w:t>
            </w:r>
          </w:p>
        </w:tc>
        <w:tc>
          <w:tcPr>
            <w:tcW w:w="774" w:type="dxa"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77.4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Wholegrain products (g)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38.0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42.0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44.0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47.0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48.0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52.3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54.0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55.0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61.0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63.0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64.8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68.0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72.0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Sugar-sweetened beverages (g)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165.0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188.0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200.0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200.0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200.0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208.0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225.0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280.0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289.5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283.0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292.0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Fish (g)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55.0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61.9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62.0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71.0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66.2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72.0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70.2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85.0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82.2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93.1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88.0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79.8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88.0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90.6</w:t>
            </w:r>
          </w:p>
        </w:tc>
      </w:tr>
      <w:tr w:rsidR="00851EB8" w:rsidRPr="002235E6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51EB8">
              <w:rPr>
                <w:rFonts w:ascii="Arial" w:hAnsi="Arial" w:cs="Arial"/>
                <w:b/>
                <w:bCs/>
                <w:lang w:val="en-GB"/>
              </w:rPr>
              <w:t>Red meat and sausages (g)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red meat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42.3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48.0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50.0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54.0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59.6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64.6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78.5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83.2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86.1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88.3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92.2</w:t>
            </w:r>
          </w:p>
        </w:tc>
      </w:tr>
      <w:tr w:rsidR="00851EB8" w:rsidRPr="00851EB8" w:rsidTr="009F3CD8">
        <w:trPr>
          <w:trHeight w:val="300"/>
        </w:trPr>
        <w:tc>
          <w:tcPr>
            <w:tcW w:w="2661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sausages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18.0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18.3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19.0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20.0</w:t>
            </w:r>
          </w:p>
        </w:tc>
        <w:tc>
          <w:tcPr>
            <w:tcW w:w="775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20.0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21.0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21.8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22.0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21.0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23.0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25.0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24.9</w:t>
            </w:r>
          </w:p>
        </w:tc>
        <w:tc>
          <w:tcPr>
            <w:tcW w:w="774" w:type="dxa"/>
            <w:noWrap/>
            <w:hideMark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25.0</w:t>
            </w:r>
          </w:p>
        </w:tc>
      </w:tr>
    </w:tbl>
    <w:p w:rsidR="00851EB8" w:rsidRPr="00851EB8" w:rsidRDefault="00851EB8" w:rsidP="00851EB8">
      <w:pPr>
        <w:rPr>
          <w:rFonts w:ascii="Arial" w:hAnsi="Arial" w:cs="Arial"/>
          <w:lang w:val="en-GB"/>
        </w:rPr>
        <w:sectPr w:rsidR="00851EB8" w:rsidRPr="00851EB8" w:rsidSect="00B44853">
          <w:headerReference w:type="default" r:id="rId6"/>
          <w:type w:val="continuous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851EB8" w:rsidRPr="00851EB8" w:rsidRDefault="00851EB8" w:rsidP="00851EB8">
      <w:pPr>
        <w:rPr>
          <w:rFonts w:ascii="Arial" w:hAnsi="Arial" w:cs="Arial"/>
          <w:b/>
          <w:lang w:val="en-GB"/>
        </w:rPr>
      </w:pPr>
      <w:r w:rsidRPr="00851EB8">
        <w:rPr>
          <w:rFonts w:ascii="Arial" w:hAnsi="Arial" w:cs="Arial"/>
          <w:b/>
          <w:lang w:val="en-GB"/>
        </w:rPr>
        <w:lastRenderedPageBreak/>
        <w:t xml:space="preserve">S2 Table: </w:t>
      </w:r>
      <w:r w:rsidRPr="00851EB8">
        <w:rPr>
          <w:rFonts w:ascii="Arial" w:hAnsi="Arial" w:cs="Arial"/>
          <w:lang w:val="en-GB"/>
        </w:rPr>
        <w:t>Association between adherence to lifestyle factor recommendations and fluid intelligence</w:t>
      </w:r>
      <w:r w:rsidRPr="00851EB8">
        <w:rPr>
          <w:rFonts w:ascii="Arial" w:hAnsi="Arial" w:cs="Arial"/>
          <w:b/>
          <w:lang w:val="en-GB"/>
        </w:rPr>
        <w:t xml:space="preserve"> </w:t>
      </w:r>
      <w:r w:rsidRPr="00851EB8">
        <w:rPr>
          <w:rFonts w:ascii="Arial" w:hAnsi="Arial" w:cs="Arial"/>
          <w:lang w:val="en-GB"/>
        </w:rPr>
        <w:t xml:space="preserve">with modifications in the lifestyle factor sedentary behaviour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993"/>
        <w:gridCol w:w="1984"/>
        <w:gridCol w:w="987"/>
      </w:tblGrid>
      <w:tr w:rsidR="00851EB8" w:rsidRPr="00851EB8" w:rsidTr="009F3CD8">
        <w:tc>
          <w:tcPr>
            <w:tcW w:w="3256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835" w:type="dxa"/>
            <w:gridSpan w:val="2"/>
          </w:tcPr>
          <w:p w:rsidR="00851EB8" w:rsidRPr="00851EB8" w:rsidRDefault="00851EB8" w:rsidP="009F3CD8">
            <w:pPr>
              <w:rPr>
                <w:rFonts w:ascii="Arial" w:hAnsi="Arial" w:cs="Arial"/>
                <w:color w:val="000000"/>
                <w:lang w:val="en-GB"/>
              </w:rPr>
            </w:pPr>
            <w:r w:rsidRPr="00851EB8">
              <w:rPr>
                <w:rFonts w:ascii="Arial" w:hAnsi="Arial" w:cs="Arial"/>
                <w:color w:val="000000"/>
                <w:lang w:val="en-GB"/>
              </w:rPr>
              <w:t>CFT 1-R (n=62)</w:t>
            </w:r>
          </w:p>
        </w:tc>
        <w:tc>
          <w:tcPr>
            <w:tcW w:w="2971" w:type="dxa"/>
            <w:gridSpan w:val="2"/>
          </w:tcPr>
          <w:p w:rsidR="00851EB8" w:rsidRPr="00851EB8" w:rsidRDefault="00851EB8" w:rsidP="009F3CD8">
            <w:pPr>
              <w:rPr>
                <w:rFonts w:ascii="Arial" w:hAnsi="Arial" w:cs="Arial"/>
                <w:color w:val="000000"/>
                <w:lang w:val="en-GB"/>
              </w:rPr>
            </w:pPr>
            <w:r w:rsidRPr="00851EB8">
              <w:rPr>
                <w:rFonts w:ascii="Arial" w:hAnsi="Arial" w:cs="Arial"/>
                <w:color w:val="000000"/>
                <w:lang w:val="en-GB"/>
              </w:rPr>
              <w:t>CFT 20-R (n=192)</w:t>
            </w:r>
          </w:p>
        </w:tc>
      </w:tr>
      <w:tr w:rsidR="00851EB8" w:rsidRPr="00851EB8" w:rsidTr="009F3CD8">
        <w:tc>
          <w:tcPr>
            <w:tcW w:w="3256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842" w:type="dxa"/>
            <w:vAlign w:val="bottom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color w:val="000000"/>
                <w:lang w:val="en-GB"/>
              </w:rPr>
              <w:t>ß (95% CI)</w:t>
            </w:r>
          </w:p>
        </w:tc>
        <w:tc>
          <w:tcPr>
            <w:tcW w:w="993" w:type="dxa"/>
            <w:vAlign w:val="bottom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i/>
                <w:color w:val="000000"/>
                <w:lang w:val="en-GB"/>
              </w:rPr>
              <w:t>P-</w:t>
            </w:r>
            <w:r w:rsidRPr="00851EB8">
              <w:rPr>
                <w:rFonts w:ascii="Arial" w:hAnsi="Arial" w:cs="Arial"/>
                <w:color w:val="000000"/>
                <w:lang w:val="en-GB"/>
              </w:rPr>
              <w:t>value</w:t>
            </w:r>
          </w:p>
        </w:tc>
        <w:tc>
          <w:tcPr>
            <w:tcW w:w="1984" w:type="dxa"/>
            <w:vAlign w:val="bottom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color w:val="000000"/>
                <w:lang w:val="en-GB"/>
              </w:rPr>
              <w:t>ß (95% CI)</w:t>
            </w:r>
          </w:p>
        </w:tc>
        <w:tc>
          <w:tcPr>
            <w:tcW w:w="987" w:type="dxa"/>
            <w:vAlign w:val="bottom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i/>
                <w:color w:val="000000"/>
                <w:lang w:val="en-GB"/>
              </w:rPr>
              <w:t>P-</w:t>
            </w:r>
            <w:r w:rsidRPr="00851EB8">
              <w:rPr>
                <w:rFonts w:ascii="Arial" w:hAnsi="Arial" w:cs="Arial"/>
                <w:color w:val="000000"/>
                <w:lang w:val="en-GB"/>
              </w:rPr>
              <w:t>value</w:t>
            </w:r>
          </w:p>
        </w:tc>
      </w:tr>
      <w:tr w:rsidR="00851EB8" w:rsidRPr="00851EB8" w:rsidTr="009F3CD8">
        <w:tc>
          <w:tcPr>
            <w:tcW w:w="3256" w:type="dxa"/>
            <w:vAlign w:val="bottom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eastAsia="Times New Roman" w:hAnsi="Arial" w:cs="Arial"/>
                <w:color w:val="000000"/>
                <w:lang w:val="en-GB"/>
              </w:rPr>
              <w:t>Lifestyle score with watching television</w:t>
            </w:r>
            <w:r w:rsidRPr="00851EB8">
              <w:rPr>
                <w:rFonts w:ascii="Arial" w:eastAsia="Times New Roman" w:hAnsi="Arial" w:cs="Arial"/>
                <w:color w:val="000000"/>
                <w:vertAlign w:val="superscript"/>
                <w:lang w:val="en-GB"/>
              </w:rPr>
              <w:t>1</w:t>
            </w:r>
          </w:p>
        </w:tc>
        <w:tc>
          <w:tcPr>
            <w:tcW w:w="1842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-4.6 (-9.2 to 0.1)</w:t>
            </w:r>
          </w:p>
        </w:tc>
        <w:tc>
          <w:tcPr>
            <w:tcW w:w="993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0.06</w:t>
            </w:r>
          </w:p>
        </w:tc>
        <w:tc>
          <w:tcPr>
            <w:tcW w:w="1984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eastAsia="Times New Roman" w:hAnsi="Arial" w:cs="Arial"/>
                <w:color w:val="000000"/>
                <w:lang w:val="en-GB"/>
              </w:rPr>
              <w:t>2.8 (-0.7 to 6.2)</w:t>
            </w:r>
          </w:p>
        </w:tc>
        <w:tc>
          <w:tcPr>
            <w:tcW w:w="987" w:type="dxa"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lang w:val="en-GB"/>
              </w:rPr>
            </w:pPr>
            <w:r w:rsidRPr="00851EB8">
              <w:rPr>
                <w:rFonts w:ascii="Arial" w:eastAsia="Times New Roman" w:hAnsi="Arial" w:cs="Arial"/>
                <w:color w:val="000000"/>
                <w:lang w:val="en-GB"/>
              </w:rPr>
              <w:t>0.11</w:t>
            </w:r>
          </w:p>
        </w:tc>
      </w:tr>
      <w:tr w:rsidR="00851EB8" w:rsidRPr="00851EB8" w:rsidTr="009F3CD8">
        <w:tc>
          <w:tcPr>
            <w:tcW w:w="3256" w:type="dxa"/>
            <w:vAlign w:val="bottom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eastAsia="Times New Roman" w:hAnsi="Arial" w:cs="Arial"/>
                <w:color w:val="000000"/>
                <w:lang w:val="en-GB"/>
              </w:rPr>
              <w:t>Lifestyle score with doing homework</w:t>
            </w:r>
            <w:r w:rsidRPr="00851EB8">
              <w:rPr>
                <w:rFonts w:ascii="Arial" w:eastAsia="Times New Roman" w:hAnsi="Arial" w:cs="Arial"/>
                <w:color w:val="000000"/>
                <w:vertAlign w:val="superscript"/>
                <w:lang w:val="en-GB"/>
              </w:rPr>
              <w:t>2</w:t>
            </w:r>
          </w:p>
        </w:tc>
        <w:tc>
          <w:tcPr>
            <w:tcW w:w="1842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-5.5 (-11.5 to 0.5)</w:t>
            </w:r>
          </w:p>
        </w:tc>
        <w:tc>
          <w:tcPr>
            <w:tcW w:w="993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hAnsi="Arial" w:cs="Arial"/>
                <w:lang w:val="en-GB"/>
              </w:rPr>
              <w:t>0.07</w:t>
            </w:r>
          </w:p>
        </w:tc>
        <w:tc>
          <w:tcPr>
            <w:tcW w:w="1984" w:type="dxa"/>
          </w:tcPr>
          <w:p w:rsidR="00851EB8" w:rsidRPr="00851EB8" w:rsidRDefault="00851EB8" w:rsidP="009F3CD8">
            <w:pPr>
              <w:rPr>
                <w:rFonts w:ascii="Arial" w:hAnsi="Arial" w:cs="Arial"/>
                <w:lang w:val="en-GB"/>
              </w:rPr>
            </w:pPr>
            <w:r w:rsidRPr="00851EB8">
              <w:rPr>
                <w:rFonts w:ascii="Arial" w:eastAsia="Times New Roman" w:hAnsi="Arial" w:cs="Arial"/>
                <w:color w:val="000000"/>
                <w:lang w:val="en-GB"/>
              </w:rPr>
              <w:t>2.9 (-1.2 to 7.0)</w:t>
            </w:r>
          </w:p>
        </w:tc>
        <w:tc>
          <w:tcPr>
            <w:tcW w:w="987" w:type="dxa"/>
          </w:tcPr>
          <w:p w:rsidR="00851EB8" w:rsidRPr="00851EB8" w:rsidRDefault="00851EB8" w:rsidP="009F3CD8">
            <w:pPr>
              <w:rPr>
                <w:rFonts w:ascii="Arial" w:hAnsi="Arial" w:cs="Arial"/>
                <w:b/>
                <w:lang w:val="en-GB"/>
              </w:rPr>
            </w:pPr>
            <w:r w:rsidRPr="00851EB8">
              <w:rPr>
                <w:rFonts w:ascii="Arial" w:eastAsia="Times New Roman" w:hAnsi="Arial" w:cs="Arial"/>
                <w:color w:val="000000"/>
                <w:lang w:val="en-GB"/>
              </w:rPr>
              <w:t>0.17</w:t>
            </w:r>
          </w:p>
        </w:tc>
      </w:tr>
    </w:tbl>
    <w:p w:rsidR="00851EB8" w:rsidRPr="00851EB8" w:rsidRDefault="00851EB8" w:rsidP="00851EB8">
      <w:pPr>
        <w:rPr>
          <w:rFonts w:ascii="Arial" w:hAnsi="Arial" w:cs="Arial"/>
          <w:lang w:val="en-GB"/>
        </w:rPr>
      </w:pPr>
      <w:r w:rsidRPr="00851EB8">
        <w:rPr>
          <w:rFonts w:ascii="Arial" w:hAnsi="Arial" w:cs="Arial"/>
          <w:lang w:val="en-GB"/>
        </w:rPr>
        <w:t xml:space="preserve">CFT: culture fair intelligence. Associations were analysed using multiple linear regression. Analysis were adjusted for age, sex, parental education, smoking in the household, exclusive breastfeeding and body weight. </w:t>
      </w:r>
      <w:r w:rsidRPr="00851EB8">
        <w:rPr>
          <w:rFonts w:ascii="Arial" w:hAnsi="Arial" w:cs="Arial"/>
          <w:vertAlign w:val="superscript"/>
          <w:lang w:val="en-GB"/>
        </w:rPr>
        <w:t>1</w:t>
      </w:r>
      <w:r w:rsidRPr="00851EB8">
        <w:rPr>
          <w:rFonts w:ascii="Arial" w:hAnsi="Arial" w:cs="Arial"/>
          <w:lang w:val="en-GB"/>
        </w:rPr>
        <w:t>Lifestyle score consists of the factors diet, moderate-to-vigorous physical activity, time spent watching television and sleep duration,</w:t>
      </w:r>
      <w:r w:rsidRPr="00851EB8">
        <w:rPr>
          <w:rFonts w:ascii="Arial" w:hAnsi="Arial" w:cs="Arial"/>
          <w:vertAlign w:val="superscript"/>
          <w:lang w:val="en-GB"/>
        </w:rPr>
        <w:t xml:space="preserve"> 2</w:t>
      </w:r>
      <w:r w:rsidRPr="00851EB8">
        <w:rPr>
          <w:rFonts w:ascii="Arial" w:hAnsi="Arial" w:cs="Arial"/>
          <w:lang w:val="en-GB"/>
        </w:rPr>
        <w:t>Lifestyle score consists of the factors diet, moderate-to-vigorous physical activity, time spent doing homework and sleep duration.</w:t>
      </w:r>
    </w:p>
    <w:bookmarkEnd w:id="0"/>
    <w:p w:rsidR="00851EB8" w:rsidRPr="00851EB8" w:rsidRDefault="00851EB8">
      <w:pPr>
        <w:rPr>
          <w:rFonts w:ascii="Arial" w:hAnsi="Arial" w:cs="Arial"/>
          <w:lang w:val="en-GB"/>
        </w:rPr>
      </w:pPr>
    </w:p>
    <w:sectPr w:rsidR="00851EB8" w:rsidRPr="00851EB8" w:rsidSect="00B44853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F45" w:rsidRDefault="00C62F45">
      <w:pPr>
        <w:spacing w:after="0" w:line="240" w:lineRule="auto"/>
      </w:pPr>
      <w:r>
        <w:separator/>
      </w:r>
    </w:p>
  </w:endnote>
  <w:endnote w:type="continuationSeparator" w:id="0">
    <w:p w:rsidR="00C62F45" w:rsidRDefault="00C62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F45" w:rsidRDefault="00C62F45">
      <w:pPr>
        <w:spacing w:after="0" w:line="240" w:lineRule="auto"/>
      </w:pPr>
      <w:r>
        <w:separator/>
      </w:r>
    </w:p>
  </w:footnote>
  <w:footnote w:type="continuationSeparator" w:id="0">
    <w:p w:rsidR="00C62F45" w:rsidRDefault="00C62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3D3" w:rsidRDefault="00B44853">
    <w:pPr>
      <w:pStyle w:val="Header"/>
      <w:jc w:val="right"/>
    </w:pPr>
  </w:p>
  <w:p w:rsidR="004D03D3" w:rsidRDefault="00B448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B8"/>
    <w:rsid w:val="002235E6"/>
    <w:rsid w:val="005A65B5"/>
    <w:rsid w:val="00851EB8"/>
    <w:rsid w:val="00B44853"/>
    <w:rsid w:val="00C62F45"/>
    <w:rsid w:val="00F2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528D3-1119-4AA2-8520-21DACECA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1EB8"/>
    <w:pPr>
      <w:tabs>
        <w:tab w:val="center" w:pos="4703"/>
        <w:tab w:val="right" w:pos="9406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851EB8"/>
    <w:rPr>
      <w:rFonts w:ascii="Arial" w:hAnsi="Arial"/>
    </w:rPr>
  </w:style>
  <w:style w:type="character" w:styleId="LineNumber">
    <w:name w:val="line number"/>
    <w:basedOn w:val="DefaultParagraphFont"/>
    <w:uiPriority w:val="99"/>
    <w:semiHidden/>
    <w:unhideWhenUsed/>
    <w:rsid w:val="00851EB8"/>
  </w:style>
  <w:style w:type="paragraph" w:styleId="Footer">
    <w:name w:val="footer"/>
    <w:basedOn w:val="Normal"/>
    <w:link w:val="FooterChar"/>
    <w:uiPriority w:val="99"/>
    <w:unhideWhenUsed/>
    <w:rsid w:val="002235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IEL; Universität Bonn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 Schnermann</dc:creator>
  <cp:keywords/>
  <dc:description/>
  <cp:lastModifiedBy>Sujatha M.C.</cp:lastModifiedBy>
  <cp:revision>3</cp:revision>
  <dcterms:created xsi:type="dcterms:W3CDTF">2021-10-26T12:50:00Z</dcterms:created>
  <dcterms:modified xsi:type="dcterms:W3CDTF">2022-06-04T10:09:00Z</dcterms:modified>
</cp:coreProperties>
</file>