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97A97" w14:textId="77777777" w:rsidR="00BE6BEA" w:rsidRDefault="00BE6BEA" w:rsidP="00BE6BE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40AB6D" w14:textId="77777777" w:rsidR="00BE6BEA" w:rsidRDefault="00BE6BEA" w:rsidP="00BE6BEA">
      <w:pPr>
        <w:pStyle w:val="Ttulo"/>
        <w:spacing w:line="276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  <w:r w:rsidRPr="00984040">
        <w:rPr>
          <w:rFonts w:ascii="Times New Roman" w:hAnsi="Times New Roman" w:cs="Times New Roman"/>
          <w:b/>
          <w:sz w:val="32"/>
          <w:lang w:val="en-US"/>
        </w:rPr>
        <w:t xml:space="preserve"> </w:t>
      </w:r>
    </w:p>
    <w:p w14:paraId="07FD6AC2" w14:textId="77777777" w:rsidR="00BE6BEA" w:rsidRDefault="00BE6BEA" w:rsidP="00BE6BEA">
      <w:pPr>
        <w:pStyle w:val="Ttulo"/>
        <w:spacing w:line="276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</w:p>
    <w:p w14:paraId="1FF5518C" w14:textId="77777777" w:rsidR="00BE6BEA" w:rsidRDefault="00BE6BEA" w:rsidP="00BE6BEA">
      <w:pPr>
        <w:pStyle w:val="Ttulo"/>
        <w:spacing w:line="276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</w:p>
    <w:p w14:paraId="763C8966" w14:textId="77777777" w:rsidR="0010018A" w:rsidRDefault="0010018A" w:rsidP="0010018A">
      <w:pPr>
        <w:pStyle w:val="Ttulo"/>
        <w:spacing w:line="276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Olive pomace oil can improve blood lipid profile: a</w:t>
      </w:r>
      <w:r w:rsidRPr="00126954">
        <w:rPr>
          <w:rFonts w:ascii="Times New Roman" w:hAnsi="Times New Roman" w:cs="Times New Roman"/>
          <w:b/>
          <w:sz w:val="32"/>
          <w:lang w:val="en-US"/>
        </w:rPr>
        <w:t xml:space="preserve"> randomized, blind, crossover, controlled clinical trial in healthy and </w:t>
      </w:r>
      <w:r w:rsidRPr="00490E29">
        <w:rPr>
          <w:rFonts w:ascii="Times New Roman" w:hAnsi="Times New Roman" w:cs="Times New Roman"/>
          <w:b/>
          <w:sz w:val="32"/>
          <w:lang w:val="en-US"/>
        </w:rPr>
        <w:t>at-risk</w:t>
      </w:r>
      <w:r w:rsidRPr="00126954">
        <w:rPr>
          <w:rFonts w:ascii="Times New Roman" w:hAnsi="Times New Roman" w:cs="Times New Roman"/>
          <w:b/>
          <w:sz w:val="32"/>
          <w:lang w:val="en-US"/>
        </w:rPr>
        <w:t xml:space="preserve"> volunteers.</w:t>
      </w:r>
    </w:p>
    <w:p w14:paraId="19CA2176" w14:textId="4F7B1891" w:rsidR="00BE6BEA" w:rsidRDefault="00BE6BEA" w:rsidP="00BE6BE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6A5DE6" w14:textId="42623F22" w:rsidR="00A3469B" w:rsidRPr="00B70DDF" w:rsidRDefault="00A3469B" w:rsidP="00BE6BEA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B70DDF">
        <w:rPr>
          <w:rFonts w:ascii="Times New Roman" w:hAnsi="Times New Roman" w:cs="Times New Roman"/>
          <w:b/>
          <w:i/>
          <w:sz w:val="24"/>
          <w:szCs w:val="24"/>
          <w:lang w:val="es-ES"/>
        </w:rPr>
        <w:t>European Journal of Nutrition</w:t>
      </w:r>
    </w:p>
    <w:p w14:paraId="4E1CD63D" w14:textId="77777777" w:rsidR="00A3469B" w:rsidRPr="00B70DDF" w:rsidRDefault="00A3469B" w:rsidP="00BE6BEA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6F64152B" w14:textId="1A5E64AE" w:rsidR="00C413E1" w:rsidRPr="00FE22DF" w:rsidRDefault="00C413E1" w:rsidP="00C413E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FE22DF">
        <w:rPr>
          <w:rFonts w:ascii="Times New Roman" w:hAnsi="Times New Roman" w:cs="Times New Roman"/>
          <w:sz w:val="24"/>
          <w:szCs w:val="24"/>
          <w:lang w:val="es-ES"/>
        </w:rPr>
        <w:t>Susana González</w:t>
      </w:r>
      <w:r>
        <w:rPr>
          <w:rFonts w:ascii="Times New Roman" w:hAnsi="Times New Roman" w:cs="Times New Roman"/>
          <w:sz w:val="24"/>
          <w:szCs w:val="24"/>
          <w:lang w:val="es-ES"/>
        </w:rPr>
        <w:t>-Rámila</w:t>
      </w:r>
      <w:r w:rsidRPr="00FE22DF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Beatriz Sarriá</w:t>
      </w:r>
      <w:r w:rsidRPr="00FE22DF">
        <w:rPr>
          <w:rFonts w:ascii="Times New Roman" w:hAnsi="Times New Roman" w:cs="Times New Roman"/>
          <w:sz w:val="24"/>
          <w:szCs w:val="24"/>
          <w:lang w:val="es-ES"/>
        </w:rPr>
        <w:t>, M</w:t>
      </w:r>
      <w:r>
        <w:rPr>
          <w:rFonts w:ascii="Times New Roman" w:hAnsi="Times New Roman" w:cs="Times New Roman"/>
          <w:sz w:val="24"/>
          <w:szCs w:val="24"/>
          <w:lang w:val="es-ES"/>
        </w:rPr>
        <w:t>iguel A. Seguido, Joaquín García-Cordero, Raquel Mateos, Laura Bravo*</w:t>
      </w:r>
    </w:p>
    <w:p w14:paraId="1072E823" w14:textId="77777777" w:rsidR="00BE6BEA" w:rsidRPr="00C413E1" w:rsidRDefault="00BE6BEA" w:rsidP="00BE6BEA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34035FF" w14:textId="77777777" w:rsidR="00BE6BEA" w:rsidRPr="007E6B96" w:rsidRDefault="00BE6BEA" w:rsidP="00BE6B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6B96">
        <w:rPr>
          <w:rFonts w:ascii="Times New Roman" w:hAnsi="Times New Roman" w:cs="Times New Roman"/>
          <w:sz w:val="24"/>
          <w:szCs w:val="24"/>
          <w:lang w:val="en-US"/>
        </w:rPr>
        <w:t>Institute of Food Science, Technology and Nutrition (ICTAN-CSIC). Spanish National Research Council (CSIC), José Antonio Nováis 10, 28040 Madrid. Spain.</w:t>
      </w:r>
    </w:p>
    <w:p w14:paraId="716442B6" w14:textId="77777777" w:rsidR="00BE6BEA" w:rsidRDefault="00BE6BE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604079" w14:textId="77777777" w:rsidR="00BE6BEA" w:rsidRDefault="00BE6BE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961B47" w14:textId="77777777" w:rsidR="00BE6BEA" w:rsidRDefault="00BE6BE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42A14AE9" w14:textId="5C32107A" w:rsidR="005435D1" w:rsidRPr="007E6B96" w:rsidRDefault="005435D1" w:rsidP="005435D1">
      <w:pPr>
        <w:spacing w:line="360" w:lineRule="auto"/>
        <w:ind w:firstLine="708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Pr="007E6B96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able</w:t>
      </w:r>
      <w:r w:rsidRPr="007E6B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E7F3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E6B96">
        <w:rPr>
          <w:rFonts w:ascii="Times New Roman" w:hAnsi="Times New Roman" w:cs="Times New Roman"/>
          <w:b/>
          <w:lang w:val="en-US"/>
        </w:rPr>
        <w:t xml:space="preserve"> 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Chemical composition</w:t>
      </w:r>
      <w:r w:rsidRPr="007E6B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of olive pomace oil (OPO)</w:t>
      </w:r>
      <w:r w:rsidR="00A821A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60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high oleic sunflower oil (HOSO)</w:t>
      </w:r>
      <w:r w:rsidR="00A821A9">
        <w:rPr>
          <w:rFonts w:ascii="Times New Roman" w:hAnsi="Times New Roman" w:cs="Times New Roman"/>
          <w:sz w:val="24"/>
          <w:szCs w:val="24"/>
          <w:lang w:val="en-US"/>
        </w:rPr>
        <w:t xml:space="preserve"> and sunflower oil (SO).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73"/>
        <w:gridCol w:w="1742"/>
        <w:gridCol w:w="1607"/>
        <w:gridCol w:w="1877"/>
      </w:tblGrid>
      <w:tr w:rsidR="005435D1" w:rsidRPr="007E6B96" w14:paraId="37E2DC22" w14:textId="77777777" w:rsidTr="00B70DDF">
        <w:trPr>
          <w:trHeight w:val="657"/>
          <w:jc w:val="center"/>
        </w:trPr>
        <w:tc>
          <w:tcPr>
            <w:tcW w:w="2273" w:type="dxa"/>
            <w:vAlign w:val="center"/>
            <w:hideMark/>
          </w:tcPr>
          <w:p w14:paraId="40C3978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42" w:type="dxa"/>
            <w:vAlign w:val="center"/>
            <w:hideMark/>
          </w:tcPr>
          <w:p w14:paraId="2A97CE9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lang w:val="en-US"/>
              </w:rPr>
              <w:t>OPO</w:t>
            </w:r>
          </w:p>
        </w:tc>
        <w:tc>
          <w:tcPr>
            <w:tcW w:w="1607" w:type="dxa"/>
            <w:vAlign w:val="center"/>
            <w:hideMark/>
          </w:tcPr>
          <w:p w14:paraId="1CDD161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lang w:val="en-US"/>
              </w:rPr>
              <w:t>HOSO</w:t>
            </w:r>
          </w:p>
        </w:tc>
        <w:tc>
          <w:tcPr>
            <w:tcW w:w="1877" w:type="dxa"/>
            <w:vAlign w:val="center"/>
            <w:hideMark/>
          </w:tcPr>
          <w:p w14:paraId="68A5B37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lang w:val="en-US"/>
              </w:rPr>
              <w:t>SO</w:t>
            </w:r>
          </w:p>
        </w:tc>
      </w:tr>
      <w:tr w:rsidR="005435D1" w:rsidRPr="007E6B96" w14:paraId="1C68EB77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  <w:hideMark/>
          </w:tcPr>
          <w:p w14:paraId="1523E084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Fatty acids (%)</w:t>
            </w:r>
          </w:p>
        </w:tc>
      </w:tr>
      <w:tr w:rsidR="005435D1" w:rsidRPr="007E6B96" w14:paraId="45FAFF05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01E00F6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14:0 (Myristic)</w:t>
            </w:r>
          </w:p>
        </w:tc>
        <w:tc>
          <w:tcPr>
            <w:tcW w:w="1742" w:type="dxa"/>
            <w:vAlign w:val="center"/>
            <w:hideMark/>
          </w:tcPr>
          <w:p w14:paraId="1A1790D8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</w:t>
            </w:r>
          </w:p>
        </w:tc>
        <w:tc>
          <w:tcPr>
            <w:tcW w:w="1607" w:type="dxa"/>
            <w:vAlign w:val="center"/>
            <w:hideMark/>
          </w:tcPr>
          <w:p w14:paraId="151C8025" w14:textId="4B04876C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C6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1877" w:type="dxa"/>
            <w:vAlign w:val="center"/>
            <w:hideMark/>
          </w:tcPr>
          <w:p w14:paraId="016CCCD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5435D1" w:rsidRPr="007E6B96" w14:paraId="0667ECE9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9164794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16:0 (Palmitic)</w:t>
            </w:r>
          </w:p>
        </w:tc>
        <w:tc>
          <w:tcPr>
            <w:tcW w:w="1742" w:type="dxa"/>
            <w:vAlign w:val="center"/>
            <w:hideMark/>
          </w:tcPr>
          <w:p w14:paraId="76C4CB5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11.63</w:t>
            </w:r>
          </w:p>
        </w:tc>
        <w:tc>
          <w:tcPr>
            <w:tcW w:w="1607" w:type="dxa"/>
            <w:vAlign w:val="center"/>
            <w:hideMark/>
          </w:tcPr>
          <w:p w14:paraId="76B9828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4.2</w:t>
            </w:r>
          </w:p>
        </w:tc>
        <w:tc>
          <w:tcPr>
            <w:tcW w:w="1877" w:type="dxa"/>
            <w:vAlign w:val="center"/>
            <w:hideMark/>
          </w:tcPr>
          <w:p w14:paraId="45D1384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6.4</w:t>
            </w:r>
          </w:p>
        </w:tc>
      </w:tr>
      <w:tr w:rsidR="005435D1" w:rsidRPr="007E6B96" w14:paraId="36B0F094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5BF84B35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16:1 (Palmitoleic)</w:t>
            </w:r>
          </w:p>
        </w:tc>
        <w:tc>
          <w:tcPr>
            <w:tcW w:w="1742" w:type="dxa"/>
            <w:vAlign w:val="center"/>
            <w:hideMark/>
          </w:tcPr>
          <w:p w14:paraId="5F6A22A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</w:t>
            </w:r>
          </w:p>
        </w:tc>
        <w:tc>
          <w:tcPr>
            <w:tcW w:w="1607" w:type="dxa"/>
            <w:vAlign w:val="center"/>
            <w:hideMark/>
          </w:tcPr>
          <w:p w14:paraId="05C0E1F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877" w:type="dxa"/>
            <w:vAlign w:val="center"/>
            <w:hideMark/>
          </w:tcPr>
          <w:p w14:paraId="53A9DDD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</w:tr>
      <w:tr w:rsidR="005435D1" w:rsidRPr="007E6B96" w14:paraId="099DCB36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3D0A2553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17:0 (Margaric)</w:t>
            </w:r>
          </w:p>
        </w:tc>
        <w:tc>
          <w:tcPr>
            <w:tcW w:w="1742" w:type="dxa"/>
            <w:vAlign w:val="center"/>
            <w:hideMark/>
          </w:tcPr>
          <w:p w14:paraId="4946A689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607" w:type="dxa"/>
            <w:vAlign w:val="center"/>
            <w:hideMark/>
          </w:tcPr>
          <w:p w14:paraId="366FB741" w14:textId="3B3F0DAB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C6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1877" w:type="dxa"/>
            <w:vAlign w:val="center"/>
            <w:hideMark/>
          </w:tcPr>
          <w:p w14:paraId="76D5F82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5435D1" w:rsidRPr="007E6B96" w14:paraId="012A76BB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5897E68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17:1 (Margaroleic)</w:t>
            </w:r>
          </w:p>
        </w:tc>
        <w:tc>
          <w:tcPr>
            <w:tcW w:w="1742" w:type="dxa"/>
            <w:vAlign w:val="center"/>
            <w:hideMark/>
          </w:tcPr>
          <w:p w14:paraId="06C3209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607" w:type="dxa"/>
            <w:vAlign w:val="center"/>
            <w:hideMark/>
          </w:tcPr>
          <w:p w14:paraId="06C52AC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877" w:type="dxa"/>
            <w:vAlign w:val="center"/>
            <w:hideMark/>
          </w:tcPr>
          <w:p w14:paraId="5506CE7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5435D1" w:rsidRPr="007E6B96" w14:paraId="7371B180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5519A7D1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18:0 (Stearic)</w:t>
            </w:r>
          </w:p>
        </w:tc>
        <w:tc>
          <w:tcPr>
            <w:tcW w:w="1742" w:type="dxa"/>
            <w:vAlign w:val="center"/>
            <w:hideMark/>
          </w:tcPr>
          <w:p w14:paraId="5447EC7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2.83</w:t>
            </w:r>
          </w:p>
        </w:tc>
        <w:tc>
          <w:tcPr>
            <w:tcW w:w="1607" w:type="dxa"/>
            <w:vAlign w:val="center"/>
            <w:hideMark/>
          </w:tcPr>
          <w:p w14:paraId="664894D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3.3</w:t>
            </w:r>
          </w:p>
        </w:tc>
        <w:tc>
          <w:tcPr>
            <w:tcW w:w="1877" w:type="dxa"/>
            <w:vAlign w:val="center"/>
            <w:hideMark/>
          </w:tcPr>
          <w:p w14:paraId="0982A14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3.6</w:t>
            </w:r>
          </w:p>
        </w:tc>
      </w:tr>
      <w:tr w:rsidR="005435D1" w:rsidRPr="007E6B96" w14:paraId="5D0BEA97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6BB368BE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18:1 (Oleic)</w:t>
            </w:r>
          </w:p>
        </w:tc>
        <w:tc>
          <w:tcPr>
            <w:tcW w:w="1742" w:type="dxa"/>
            <w:vAlign w:val="center"/>
            <w:hideMark/>
          </w:tcPr>
          <w:p w14:paraId="5CC63AE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71.01</w:t>
            </w:r>
          </w:p>
        </w:tc>
        <w:tc>
          <w:tcPr>
            <w:tcW w:w="1607" w:type="dxa"/>
            <w:vAlign w:val="center"/>
            <w:hideMark/>
          </w:tcPr>
          <w:p w14:paraId="3BCFAAA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76.5</w:t>
            </w:r>
          </w:p>
        </w:tc>
        <w:tc>
          <w:tcPr>
            <w:tcW w:w="1877" w:type="dxa"/>
            <w:vAlign w:val="center"/>
            <w:hideMark/>
          </w:tcPr>
          <w:p w14:paraId="28D3B678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29.6</w:t>
            </w:r>
          </w:p>
        </w:tc>
      </w:tr>
      <w:tr w:rsidR="005435D1" w:rsidRPr="007E6B96" w14:paraId="0D80FFCF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2D338A42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18:2 (Linoleic)</w:t>
            </w:r>
          </w:p>
        </w:tc>
        <w:tc>
          <w:tcPr>
            <w:tcW w:w="1742" w:type="dxa"/>
            <w:vAlign w:val="center"/>
            <w:hideMark/>
          </w:tcPr>
          <w:p w14:paraId="2D4BD2E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11.5</w:t>
            </w:r>
          </w:p>
        </w:tc>
        <w:tc>
          <w:tcPr>
            <w:tcW w:w="1607" w:type="dxa"/>
            <w:vAlign w:val="center"/>
            <w:hideMark/>
          </w:tcPr>
          <w:p w14:paraId="50E7BCD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13.9</w:t>
            </w:r>
          </w:p>
        </w:tc>
        <w:tc>
          <w:tcPr>
            <w:tcW w:w="1877" w:type="dxa"/>
            <w:vAlign w:val="center"/>
            <w:hideMark/>
          </w:tcPr>
          <w:p w14:paraId="65446FC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58.6</w:t>
            </w:r>
          </w:p>
        </w:tc>
      </w:tr>
      <w:tr w:rsidR="005435D1" w:rsidRPr="007E6B96" w14:paraId="2FD979A4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28E26BDC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20:0 (Arabic)</w:t>
            </w:r>
          </w:p>
        </w:tc>
        <w:tc>
          <w:tcPr>
            <w:tcW w:w="1742" w:type="dxa"/>
            <w:vAlign w:val="center"/>
            <w:hideMark/>
          </w:tcPr>
          <w:p w14:paraId="1150B19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</w:t>
            </w:r>
          </w:p>
        </w:tc>
        <w:tc>
          <w:tcPr>
            <w:tcW w:w="1607" w:type="dxa"/>
            <w:vAlign w:val="center"/>
            <w:hideMark/>
          </w:tcPr>
          <w:p w14:paraId="5FB9991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1877" w:type="dxa"/>
            <w:vAlign w:val="center"/>
            <w:hideMark/>
          </w:tcPr>
          <w:p w14:paraId="6E32D9C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</w:tr>
      <w:tr w:rsidR="005435D1" w:rsidRPr="007E6B96" w14:paraId="0A5B0E15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51C5408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18:3 (Linolenic)</w:t>
            </w:r>
          </w:p>
        </w:tc>
        <w:tc>
          <w:tcPr>
            <w:tcW w:w="1742" w:type="dxa"/>
            <w:vAlign w:val="center"/>
            <w:hideMark/>
          </w:tcPr>
          <w:p w14:paraId="6AD08D5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</w:t>
            </w:r>
          </w:p>
        </w:tc>
        <w:tc>
          <w:tcPr>
            <w:tcW w:w="1607" w:type="dxa"/>
            <w:vAlign w:val="center"/>
            <w:hideMark/>
          </w:tcPr>
          <w:p w14:paraId="5DCC66E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877" w:type="dxa"/>
            <w:vAlign w:val="center"/>
            <w:hideMark/>
          </w:tcPr>
          <w:p w14:paraId="059398D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5435D1" w:rsidRPr="007E6B96" w14:paraId="3B7E4FCC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6237E1EA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20:1 (Eicosenoic)</w:t>
            </w:r>
          </w:p>
        </w:tc>
        <w:tc>
          <w:tcPr>
            <w:tcW w:w="1742" w:type="dxa"/>
            <w:vAlign w:val="center"/>
            <w:hideMark/>
          </w:tcPr>
          <w:p w14:paraId="14E2C73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0.34</w:t>
            </w:r>
          </w:p>
        </w:tc>
        <w:tc>
          <w:tcPr>
            <w:tcW w:w="1607" w:type="dxa"/>
            <w:vAlign w:val="center"/>
            <w:hideMark/>
          </w:tcPr>
          <w:p w14:paraId="5B026B5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1877" w:type="dxa"/>
            <w:vAlign w:val="center"/>
            <w:hideMark/>
          </w:tcPr>
          <w:p w14:paraId="06DBDB7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</w:tr>
      <w:tr w:rsidR="005435D1" w:rsidRPr="007E6B96" w14:paraId="3DF8F314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77C82577" w14:textId="3A817A2F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22:0 (B</w:t>
            </w:r>
            <w:r w:rsidR="003C6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henic)</w:t>
            </w:r>
          </w:p>
        </w:tc>
        <w:tc>
          <w:tcPr>
            <w:tcW w:w="1742" w:type="dxa"/>
            <w:vAlign w:val="center"/>
            <w:hideMark/>
          </w:tcPr>
          <w:p w14:paraId="545236B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1607" w:type="dxa"/>
            <w:vAlign w:val="center"/>
            <w:hideMark/>
          </w:tcPr>
          <w:p w14:paraId="71093D3A" w14:textId="7397A963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3C6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1877" w:type="dxa"/>
            <w:vAlign w:val="center"/>
            <w:hideMark/>
          </w:tcPr>
          <w:p w14:paraId="0A7ECFD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</w:t>
            </w:r>
          </w:p>
        </w:tc>
      </w:tr>
      <w:tr w:rsidR="005435D1" w:rsidRPr="007E6B96" w14:paraId="1DA8E39D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12921D09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24:0 (Lignoceric)</w:t>
            </w:r>
          </w:p>
        </w:tc>
        <w:tc>
          <w:tcPr>
            <w:tcW w:w="1742" w:type="dxa"/>
            <w:vAlign w:val="center"/>
            <w:hideMark/>
          </w:tcPr>
          <w:p w14:paraId="0A70A2C9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607" w:type="dxa"/>
            <w:vAlign w:val="center"/>
            <w:hideMark/>
          </w:tcPr>
          <w:p w14:paraId="1E21BB8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1877" w:type="dxa"/>
            <w:vAlign w:val="center"/>
            <w:hideMark/>
          </w:tcPr>
          <w:p w14:paraId="0F251BD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</w:tr>
      <w:tr w:rsidR="005435D1" w:rsidRPr="007E6B96" w14:paraId="3CBD4A5E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7330CAD5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42D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Trans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Oleic (t-C 18:1)</w:t>
            </w:r>
          </w:p>
        </w:tc>
        <w:tc>
          <w:tcPr>
            <w:tcW w:w="1742" w:type="dxa"/>
            <w:vAlign w:val="center"/>
            <w:hideMark/>
          </w:tcPr>
          <w:p w14:paraId="31E2548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</w:p>
        </w:tc>
        <w:tc>
          <w:tcPr>
            <w:tcW w:w="1607" w:type="dxa"/>
            <w:vAlign w:val="center"/>
            <w:hideMark/>
          </w:tcPr>
          <w:p w14:paraId="52D272C6" w14:textId="66C132E2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C6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1877" w:type="dxa"/>
            <w:vAlign w:val="center"/>
            <w:hideMark/>
          </w:tcPr>
          <w:p w14:paraId="6E89EFB1" w14:textId="0B602486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C6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</w:tr>
      <w:tr w:rsidR="005435D1" w:rsidRPr="007E6B96" w14:paraId="230099B3" w14:textId="77777777" w:rsidTr="00B70DDF">
        <w:trPr>
          <w:trHeight w:val="442"/>
          <w:jc w:val="center"/>
        </w:trPr>
        <w:tc>
          <w:tcPr>
            <w:tcW w:w="2273" w:type="dxa"/>
            <w:vAlign w:val="center"/>
            <w:hideMark/>
          </w:tcPr>
          <w:p w14:paraId="44DAD5BC" w14:textId="39C3F159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42D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Trans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Linoleic + </w:t>
            </w:r>
            <w:r w:rsidRPr="001E42D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Trans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Linolenic (</w:t>
            </w:r>
            <w:r w:rsidRPr="001E42D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-C18:2 +</w:t>
            </w:r>
            <w:r w:rsidRPr="001E42D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t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-C18:3)</w:t>
            </w:r>
          </w:p>
        </w:tc>
        <w:tc>
          <w:tcPr>
            <w:tcW w:w="1742" w:type="dxa"/>
            <w:vAlign w:val="center"/>
            <w:hideMark/>
          </w:tcPr>
          <w:p w14:paraId="1A46621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607" w:type="dxa"/>
            <w:vAlign w:val="center"/>
            <w:hideMark/>
          </w:tcPr>
          <w:p w14:paraId="192EE40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1877" w:type="dxa"/>
            <w:vAlign w:val="center"/>
            <w:hideMark/>
          </w:tcPr>
          <w:p w14:paraId="36EFA7A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</w:tr>
      <w:tr w:rsidR="005435D1" w:rsidRPr="007E6B96" w14:paraId="6E4DA1AC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  <w:hideMark/>
          </w:tcPr>
          <w:p w14:paraId="6915398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Triglycerides (%)</w:t>
            </w:r>
          </w:p>
        </w:tc>
      </w:tr>
      <w:tr w:rsidR="005435D1" w:rsidRPr="007E6B96" w14:paraId="7D5A262F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33404051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46</w:t>
            </w:r>
          </w:p>
        </w:tc>
        <w:tc>
          <w:tcPr>
            <w:tcW w:w="1742" w:type="dxa"/>
            <w:vAlign w:val="center"/>
            <w:hideMark/>
          </w:tcPr>
          <w:p w14:paraId="42F02E94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607" w:type="dxa"/>
            <w:vAlign w:val="center"/>
            <w:hideMark/>
          </w:tcPr>
          <w:p w14:paraId="1337C4B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877" w:type="dxa"/>
            <w:vAlign w:val="center"/>
            <w:hideMark/>
          </w:tcPr>
          <w:p w14:paraId="5D82C8B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</w:tr>
      <w:tr w:rsidR="005435D1" w:rsidRPr="007E6B96" w14:paraId="1FA30C05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677CAE5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48</w:t>
            </w:r>
          </w:p>
        </w:tc>
        <w:tc>
          <w:tcPr>
            <w:tcW w:w="1742" w:type="dxa"/>
            <w:vAlign w:val="center"/>
            <w:hideMark/>
          </w:tcPr>
          <w:p w14:paraId="3CAF635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</w:t>
            </w:r>
          </w:p>
        </w:tc>
        <w:tc>
          <w:tcPr>
            <w:tcW w:w="1607" w:type="dxa"/>
            <w:vAlign w:val="center"/>
            <w:hideMark/>
          </w:tcPr>
          <w:p w14:paraId="2F84057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877" w:type="dxa"/>
            <w:vAlign w:val="center"/>
            <w:hideMark/>
          </w:tcPr>
          <w:p w14:paraId="76D334F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</w:tr>
      <w:tr w:rsidR="005435D1" w:rsidRPr="007E6B96" w14:paraId="4D761EDD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D10E911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50</w:t>
            </w:r>
          </w:p>
        </w:tc>
        <w:tc>
          <w:tcPr>
            <w:tcW w:w="1742" w:type="dxa"/>
            <w:vAlign w:val="center"/>
            <w:hideMark/>
          </w:tcPr>
          <w:p w14:paraId="1CCA156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4.54</w:t>
            </w:r>
          </w:p>
        </w:tc>
        <w:tc>
          <w:tcPr>
            <w:tcW w:w="1607" w:type="dxa"/>
            <w:vAlign w:val="center"/>
            <w:hideMark/>
          </w:tcPr>
          <w:p w14:paraId="0FA4F82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1.34</w:t>
            </w:r>
          </w:p>
        </w:tc>
        <w:tc>
          <w:tcPr>
            <w:tcW w:w="1877" w:type="dxa"/>
            <w:vAlign w:val="center"/>
            <w:hideMark/>
          </w:tcPr>
          <w:p w14:paraId="46D0A5D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</w:t>
            </w:r>
          </w:p>
        </w:tc>
      </w:tr>
      <w:tr w:rsidR="005435D1" w:rsidRPr="007E6B96" w14:paraId="0D3BD7D7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78AD941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52</w:t>
            </w:r>
          </w:p>
        </w:tc>
        <w:tc>
          <w:tcPr>
            <w:tcW w:w="1742" w:type="dxa"/>
            <w:vAlign w:val="center"/>
            <w:hideMark/>
          </w:tcPr>
          <w:p w14:paraId="34BD6BB4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32.38</w:t>
            </w:r>
          </w:p>
        </w:tc>
        <w:tc>
          <w:tcPr>
            <w:tcW w:w="1607" w:type="dxa"/>
            <w:vAlign w:val="center"/>
            <w:hideMark/>
          </w:tcPr>
          <w:p w14:paraId="61D9B11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19.17</w:t>
            </w:r>
          </w:p>
        </w:tc>
        <w:tc>
          <w:tcPr>
            <w:tcW w:w="1877" w:type="dxa"/>
            <w:vAlign w:val="center"/>
            <w:hideMark/>
          </w:tcPr>
          <w:p w14:paraId="776C350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12.93</w:t>
            </w:r>
          </w:p>
        </w:tc>
      </w:tr>
      <w:tr w:rsidR="005435D1" w:rsidRPr="007E6B96" w14:paraId="46A28E23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BD41BDC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54</w:t>
            </w:r>
          </w:p>
        </w:tc>
        <w:tc>
          <w:tcPr>
            <w:tcW w:w="1742" w:type="dxa"/>
            <w:vAlign w:val="center"/>
            <w:hideMark/>
          </w:tcPr>
          <w:p w14:paraId="233DAF1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61.43</w:t>
            </w:r>
          </w:p>
        </w:tc>
        <w:tc>
          <w:tcPr>
            <w:tcW w:w="1607" w:type="dxa"/>
            <w:vAlign w:val="center"/>
            <w:hideMark/>
          </w:tcPr>
          <w:p w14:paraId="107231D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77.73</w:t>
            </w:r>
          </w:p>
        </w:tc>
        <w:tc>
          <w:tcPr>
            <w:tcW w:w="1877" w:type="dxa"/>
            <w:vAlign w:val="center"/>
            <w:hideMark/>
          </w:tcPr>
          <w:p w14:paraId="07EDBE1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83.96</w:t>
            </w:r>
          </w:p>
        </w:tc>
      </w:tr>
      <w:tr w:rsidR="005435D1" w:rsidRPr="007E6B96" w14:paraId="458BDA85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6533B260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56</w:t>
            </w:r>
          </w:p>
        </w:tc>
        <w:tc>
          <w:tcPr>
            <w:tcW w:w="1742" w:type="dxa"/>
            <w:vAlign w:val="center"/>
            <w:hideMark/>
          </w:tcPr>
          <w:p w14:paraId="0B4EE8A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1.27</w:t>
            </w:r>
          </w:p>
        </w:tc>
        <w:tc>
          <w:tcPr>
            <w:tcW w:w="1607" w:type="dxa"/>
            <w:vAlign w:val="center"/>
            <w:hideMark/>
          </w:tcPr>
          <w:p w14:paraId="6D4088C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</w:t>
            </w:r>
          </w:p>
        </w:tc>
        <w:tc>
          <w:tcPr>
            <w:tcW w:w="1877" w:type="dxa"/>
            <w:vAlign w:val="center"/>
            <w:hideMark/>
          </w:tcPr>
          <w:p w14:paraId="5FCC8EB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1.16</w:t>
            </w:r>
          </w:p>
        </w:tc>
      </w:tr>
      <w:tr w:rsidR="005435D1" w:rsidRPr="007E6B96" w14:paraId="3DC8DF2A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214B0A91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58</w:t>
            </w:r>
          </w:p>
        </w:tc>
        <w:tc>
          <w:tcPr>
            <w:tcW w:w="1742" w:type="dxa"/>
            <w:vAlign w:val="center"/>
            <w:hideMark/>
          </w:tcPr>
          <w:p w14:paraId="56E125E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1607" w:type="dxa"/>
            <w:vAlign w:val="center"/>
            <w:hideMark/>
          </w:tcPr>
          <w:p w14:paraId="1677145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1877" w:type="dxa"/>
            <w:vAlign w:val="center"/>
            <w:hideMark/>
          </w:tcPr>
          <w:p w14:paraId="7153FAC9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1.29</w:t>
            </w:r>
          </w:p>
        </w:tc>
      </w:tr>
      <w:tr w:rsidR="005435D1" w:rsidRPr="007E6B96" w14:paraId="7446B4EE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5E2628B2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60</w:t>
            </w:r>
          </w:p>
        </w:tc>
        <w:tc>
          <w:tcPr>
            <w:tcW w:w="1742" w:type="dxa"/>
            <w:vAlign w:val="center"/>
            <w:hideMark/>
          </w:tcPr>
          <w:p w14:paraId="78F417B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607" w:type="dxa"/>
            <w:vAlign w:val="center"/>
            <w:hideMark/>
          </w:tcPr>
          <w:p w14:paraId="473ECCA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877" w:type="dxa"/>
            <w:vAlign w:val="center"/>
            <w:hideMark/>
          </w:tcPr>
          <w:p w14:paraId="4F3D0DC9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</w:tr>
      <w:tr w:rsidR="005435D1" w:rsidRPr="007E6B96" w14:paraId="48A6F4C9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5797F14A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 62</w:t>
            </w:r>
          </w:p>
        </w:tc>
        <w:tc>
          <w:tcPr>
            <w:tcW w:w="1742" w:type="dxa"/>
            <w:vAlign w:val="center"/>
            <w:hideMark/>
          </w:tcPr>
          <w:p w14:paraId="7B10943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607" w:type="dxa"/>
            <w:vAlign w:val="center"/>
            <w:hideMark/>
          </w:tcPr>
          <w:p w14:paraId="46124D1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877" w:type="dxa"/>
            <w:vAlign w:val="center"/>
            <w:hideMark/>
          </w:tcPr>
          <w:p w14:paraId="4723EF7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&lt;0.05</w:t>
            </w:r>
          </w:p>
        </w:tc>
      </w:tr>
      <w:tr w:rsidR="005435D1" w:rsidRPr="007E6B96" w14:paraId="5CD5B96E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8099836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Squalene (ppm)</w:t>
            </w:r>
          </w:p>
        </w:tc>
        <w:tc>
          <w:tcPr>
            <w:tcW w:w="1742" w:type="dxa"/>
            <w:vAlign w:val="center"/>
            <w:hideMark/>
          </w:tcPr>
          <w:p w14:paraId="33213D9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799</w:t>
            </w:r>
          </w:p>
        </w:tc>
        <w:tc>
          <w:tcPr>
            <w:tcW w:w="1607" w:type="dxa"/>
            <w:vAlign w:val="center"/>
            <w:hideMark/>
          </w:tcPr>
          <w:p w14:paraId="1D457C64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</w:t>
            </w:r>
          </w:p>
        </w:tc>
        <w:tc>
          <w:tcPr>
            <w:tcW w:w="1877" w:type="dxa"/>
            <w:vAlign w:val="center"/>
            <w:hideMark/>
          </w:tcPr>
          <w:p w14:paraId="0DC1BF54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117</w:t>
            </w:r>
          </w:p>
        </w:tc>
      </w:tr>
      <w:tr w:rsidR="005435D1" w:rsidRPr="007E6B96" w14:paraId="037B9028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  <w:hideMark/>
          </w:tcPr>
          <w:p w14:paraId="0E37887B" w14:textId="72B48F6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Tocopherols (mg/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</w:t>
            </w: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g)</w:t>
            </w:r>
          </w:p>
        </w:tc>
      </w:tr>
      <w:tr w:rsidR="005435D1" w:rsidRPr="007E6B96" w14:paraId="4103E17A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36560E39" w14:textId="3E5A839C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5C27">
              <w:rPr>
                <w:rFonts w:ascii="Symbol" w:hAnsi="Symbol" w:cs="Times New Roman"/>
                <w:sz w:val="18"/>
                <w:szCs w:val="18"/>
                <w:lang w:val="en-US"/>
              </w:rPr>
              <w:t>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ocopherol (vit E)</w:t>
            </w:r>
          </w:p>
        </w:tc>
        <w:tc>
          <w:tcPr>
            <w:tcW w:w="1742" w:type="dxa"/>
            <w:vAlign w:val="center"/>
            <w:hideMark/>
          </w:tcPr>
          <w:p w14:paraId="1E6C635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357</w:t>
            </w:r>
          </w:p>
        </w:tc>
        <w:tc>
          <w:tcPr>
            <w:tcW w:w="1607" w:type="dxa"/>
            <w:vAlign w:val="center"/>
            <w:hideMark/>
          </w:tcPr>
          <w:p w14:paraId="3F2B069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</w:t>
            </w:r>
          </w:p>
        </w:tc>
        <w:tc>
          <w:tcPr>
            <w:tcW w:w="1877" w:type="dxa"/>
            <w:vAlign w:val="center"/>
            <w:hideMark/>
          </w:tcPr>
          <w:p w14:paraId="70A9E6B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518</w:t>
            </w:r>
          </w:p>
        </w:tc>
      </w:tr>
      <w:tr w:rsidR="005435D1" w:rsidRPr="007E6B96" w14:paraId="33195FE2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CEDE2C1" w14:textId="729F2ECA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β-</w:t>
            </w:r>
            <w:r w:rsid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ocopherol</w:t>
            </w:r>
          </w:p>
        </w:tc>
        <w:tc>
          <w:tcPr>
            <w:tcW w:w="1742" w:type="dxa"/>
            <w:vAlign w:val="center"/>
            <w:hideMark/>
          </w:tcPr>
          <w:p w14:paraId="5D20F35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</w:t>
            </w:r>
          </w:p>
        </w:tc>
        <w:tc>
          <w:tcPr>
            <w:tcW w:w="1607" w:type="dxa"/>
            <w:vAlign w:val="center"/>
            <w:hideMark/>
          </w:tcPr>
          <w:p w14:paraId="5424E3D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  <w:tc>
          <w:tcPr>
            <w:tcW w:w="1877" w:type="dxa"/>
            <w:vAlign w:val="center"/>
            <w:hideMark/>
          </w:tcPr>
          <w:p w14:paraId="2644A92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</w:t>
            </w:r>
          </w:p>
        </w:tc>
      </w:tr>
      <w:tr w:rsidR="005435D1" w:rsidRPr="007E6B96" w14:paraId="38C46468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6F803578" w14:textId="15BD49DF" w:rsidR="005435D1" w:rsidRPr="007E6B96" w:rsidRDefault="001E64B7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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-T</w:t>
            </w:r>
            <w:r w:rsidR="005435D1"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ocopherol</w:t>
            </w:r>
          </w:p>
        </w:tc>
        <w:tc>
          <w:tcPr>
            <w:tcW w:w="1742" w:type="dxa"/>
            <w:vAlign w:val="center"/>
            <w:hideMark/>
          </w:tcPr>
          <w:p w14:paraId="24902AA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1607" w:type="dxa"/>
            <w:vAlign w:val="center"/>
            <w:hideMark/>
          </w:tcPr>
          <w:p w14:paraId="49C18F2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</w:t>
            </w:r>
          </w:p>
        </w:tc>
        <w:tc>
          <w:tcPr>
            <w:tcW w:w="1877" w:type="dxa"/>
            <w:vAlign w:val="center"/>
            <w:hideMark/>
          </w:tcPr>
          <w:p w14:paraId="219DAB6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</w:t>
            </w:r>
          </w:p>
        </w:tc>
      </w:tr>
      <w:tr w:rsidR="005435D1" w:rsidRPr="007E6B96" w14:paraId="3A379292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614CBE26" w14:textId="12EA952F" w:rsidR="005435D1" w:rsidRPr="007E6B96" w:rsidRDefault="001E64B7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</w:t>
            </w:r>
            <w:r w:rsidR="005435D1"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="005435D1"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ocopherol</w:t>
            </w:r>
          </w:p>
        </w:tc>
        <w:tc>
          <w:tcPr>
            <w:tcW w:w="1742" w:type="dxa"/>
            <w:vAlign w:val="center"/>
            <w:hideMark/>
          </w:tcPr>
          <w:p w14:paraId="5827A5E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</w:t>
            </w:r>
          </w:p>
        </w:tc>
        <w:tc>
          <w:tcPr>
            <w:tcW w:w="1607" w:type="dxa"/>
            <w:vAlign w:val="center"/>
            <w:hideMark/>
          </w:tcPr>
          <w:p w14:paraId="041355B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</w:t>
            </w:r>
          </w:p>
        </w:tc>
        <w:tc>
          <w:tcPr>
            <w:tcW w:w="1877" w:type="dxa"/>
            <w:vAlign w:val="center"/>
            <w:hideMark/>
          </w:tcPr>
          <w:p w14:paraId="74CB66E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</w:t>
            </w:r>
          </w:p>
        </w:tc>
      </w:tr>
      <w:tr w:rsidR="005435D1" w:rsidRPr="007E6B96" w14:paraId="47F9473D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  <w:hideMark/>
          </w:tcPr>
          <w:p w14:paraId="00FEBF3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Sterols (%)</w:t>
            </w:r>
          </w:p>
        </w:tc>
      </w:tr>
      <w:tr w:rsidR="005435D1" w:rsidRPr="007E6B96" w14:paraId="4802F581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12ECED8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Cholesterol</w:t>
            </w:r>
          </w:p>
        </w:tc>
        <w:tc>
          <w:tcPr>
            <w:tcW w:w="1742" w:type="dxa"/>
            <w:vAlign w:val="center"/>
            <w:hideMark/>
          </w:tcPr>
          <w:p w14:paraId="3BC2180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607" w:type="dxa"/>
            <w:vAlign w:val="center"/>
            <w:hideMark/>
          </w:tcPr>
          <w:p w14:paraId="20216D9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877" w:type="dxa"/>
            <w:vAlign w:val="center"/>
            <w:hideMark/>
          </w:tcPr>
          <w:p w14:paraId="3D74E1B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5435D1" w:rsidRPr="007E6B96" w14:paraId="28CC1DD4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3491242A" w14:textId="5636958A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Bras</w:t>
            </w:r>
            <w:r w:rsidR="00A44D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icasterol</w:t>
            </w:r>
          </w:p>
        </w:tc>
        <w:tc>
          <w:tcPr>
            <w:tcW w:w="1742" w:type="dxa"/>
            <w:vAlign w:val="center"/>
            <w:hideMark/>
          </w:tcPr>
          <w:p w14:paraId="3F2531F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&lt;0.1</w:t>
            </w:r>
          </w:p>
        </w:tc>
        <w:tc>
          <w:tcPr>
            <w:tcW w:w="1607" w:type="dxa"/>
            <w:vAlign w:val="center"/>
            <w:hideMark/>
          </w:tcPr>
          <w:p w14:paraId="10FB320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&lt;0.1</w:t>
            </w:r>
          </w:p>
        </w:tc>
        <w:tc>
          <w:tcPr>
            <w:tcW w:w="1877" w:type="dxa"/>
            <w:vAlign w:val="center"/>
            <w:hideMark/>
          </w:tcPr>
          <w:p w14:paraId="0FBB8AE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&lt;0.1</w:t>
            </w:r>
          </w:p>
        </w:tc>
      </w:tr>
      <w:tr w:rsidR="005435D1" w:rsidRPr="007E6B96" w14:paraId="62DE3E2B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39A10F0E" w14:textId="13EE5DE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24-</w:t>
            </w:r>
            <w:r w:rsidR="003C6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ethylcholesterol</w:t>
            </w:r>
          </w:p>
        </w:tc>
        <w:tc>
          <w:tcPr>
            <w:tcW w:w="1742" w:type="dxa"/>
            <w:vAlign w:val="center"/>
            <w:hideMark/>
          </w:tcPr>
          <w:p w14:paraId="72CB5909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1607" w:type="dxa"/>
            <w:vAlign w:val="center"/>
            <w:hideMark/>
          </w:tcPr>
          <w:p w14:paraId="7E239D0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1877" w:type="dxa"/>
            <w:vAlign w:val="center"/>
            <w:hideMark/>
          </w:tcPr>
          <w:p w14:paraId="374B67E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</w:tr>
      <w:tr w:rsidR="005435D1" w:rsidRPr="007E6B96" w14:paraId="43F2ACC3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303E060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Campesterol</w:t>
            </w:r>
          </w:p>
        </w:tc>
        <w:tc>
          <w:tcPr>
            <w:tcW w:w="1742" w:type="dxa"/>
            <w:vAlign w:val="center"/>
            <w:hideMark/>
          </w:tcPr>
          <w:p w14:paraId="46C373C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</w:t>
            </w:r>
          </w:p>
        </w:tc>
        <w:tc>
          <w:tcPr>
            <w:tcW w:w="1607" w:type="dxa"/>
            <w:vAlign w:val="center"/>
            <w:hideMark/>
          </w:tcPr>
          <w:p w14:paraId="533E70C4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8.7</w:t>
            </w:r>
          </w:p>
        </w:tc>
        <w:tc>
          <w:tcPr>
            <w:tcW w:w="1877" w:type="dxa"/>
            <w:vAlign w:val="center"/>
            <w:hideMark/>
          </w:tcPr>
          <w:p w14:paraId="1D78F24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8.7</w:t>
            </w:r>
          </w:p>
        </w:tc>
      </w:tr>
      <w:tr w:rsidR="005435D1" w:rsidRPr="007E6B96" w14:paraId="43AA0D51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4FDA8610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Campestanol</w:t>
            </w:r>
          </w:p>
        </w:tc>
        <w:tc>
          <w:tcPr>
            <w:tcW w:w="1742" w:type="dxa"/>
            <w:vAlign w:val="center"/>
            <w:hideMark/>
          </w:tcPr>
          <w:p w14:paraId="0D55E9C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607" w:type="dxa"/>
            <w:vAlign w:val="center"/>
            <w:hideMark/>
          </w:tcPr>
          <w:p w14:paraId="33F5781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1877" w:type="dxa"/>
            <w:vAlign w:val="center"/>
            <w:hideMark/>
          </w:tcPr>
          <w:p w14:paraId="6B0BEDA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5435D1" w:rsidRPr="007E6B96" w14:paraId="135748C0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6DCDC5D9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Stigmasterol</w:t>
            </w:r>
          </w:p>
        </w:tc>
        <w:tc>
          <w:tcPr>
            <w:tcW w:w="1742" w:type="dxa"/>
            <w:vAlign w:val="center"/>
            <w:hideMark/>
          </w:tcPr>
          <w:p w14:paraId="0A2C057B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</w:t>
            </w:r>
          </w:p>
        </w:tc>
        <w:tc>
          <w:tcPr>
            <w:tcW w:w="1607" w:type="dxa"/>
            <w:vAlign w:val="center"/>
            <w:hideMark/>
          </w:tcPr>
          <w:p w14:paraId="55DAE5A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</w:t>
            </w:r>
          </w:p>
        </w:tc>
        <w:tc>
          <w:tcPr>
            <w:tcW w:w="1877" w:type="dxa"/>
            <w:vAlign w:val="center"/>
            <w:hideMark/>
          </w:tcPr>
          <w:p w14:paraId="49A9D4D8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7.8</w:t>
            </w:r>
          </w:p>
        </w:tc>
      </w:tr>
      <w:tr w:rsidR="005435D1" w:rsidRPr="007E6B96" w14:paraId="546FF05A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168E9EE8" w14:textId="1132F2B9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</w:t>
            </w: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7-Campesterol</w:t>
            </w:r>
          </w:p>
        </w:tc>
        <w:tc>
          <w:tcPr>
            <w:tcW w:w="1742" w:type="dxa"/>
            <w:vAlign w:val="center"/>
            <w:hideMark/>
          </w:tcPr>
          <w:p w14:paraId="7872E3C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&lt;0.1</w:t>
            </w:r>
          </w:p>
        </w:tc>
        <w:tc>
          <w:tcPr>
            <w:tcW w:w="1607" w:type="dxa"/>
            <w:vAlign w:val="center"/>
            <w:hideMark/>
          </w:tcPr>
          <w:p w14:paraId="6A9822C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2.9</w:t>
            </w:r>
          </w:p>
        </w:tc>
        <w:tc>
          <w:tcPr>
            <w:tcW w:w="1877" w:type="dxa"/>
            <w:vAlign w:val="center"/>
            <w:hideMark/>
          </w:tcPr>
          <w:p w14:paraId="697BFB98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</w:t>
            </w:r>
          </w:p>
        </w:tc>
      </w:tr>
      <w:tr w:rsidR="005435D1" w:rsidRPr="007E6B96" w14:paraId="43073B91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65648961" w14:textId="6A9669B6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</w:t>
            </w: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5,23-Estigmastadienol</w:t>
            </w:r>
          </w:p>
        </w:tc>
        <w:tc>
          <w:tcPr>
            <w:tcW w:w="1742" w:type="dxa"/>
            <w:vAlign w:val="center"/>
            <w:hideMark/>
          </w:tcPr>
          <w:p w14:paraId="5CF7428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</w:t>
            </w:r>
          </w:p>
        </w:tc>
        <w:tc>
          <w:tcPr>
            <w:tcW w:w="1607" w:type="dxa"/>
            <w:vAlign w:val="center"/>
            <w:hideMark/>
          </w:tcPr>
          <w:p w14:paraId="14C00B4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1877" w:type="dxa"/>
            <w:vAlign w:val="center"/>
            <w:hideMark/>
          </w:tcPr>
          <w:p w14:paraId="267DCBF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</w:tr>
      <w:tr w:rsidR="005435D1" w:rsidRPr="007E6B96" w14:paraId="6258B7A2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7850C49" w14:textId="77777777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Clerosterol</w:t>
            </w:r>
          </w:p>
        </w:tc>
        <w:tc>
          <w:tcPr>
            <w:tcW w:w="1742" w:type="dxa"/>
            <w:vAlign w:val="center"/>
            <w:hideMark/>
          </w:tcPr>
          <w:p w14:paraId="1635017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1607" w:type="dxa"/>
            <w:vAlign w:val="center"/>
            <w:hideMark/>
          </w:tcPr>
          <w:p w14:paraId="0A8728B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</w:t>
            </w:r>
          </w:p>
        </w:tc>
        <w:tc>
          <w:tcPr>
            <w:tcW w:w="1877" w:type="dxa"/>
            <w:vAlign w:val="center"/>
            <w:hideMark/>
          </w:tcPr>
          <w:p w14:paraId="7E3214E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</w:t>
            </w:r>
          </w:p>
        </w:tc>
      </w:tr>
      <w:tr w:rsidR="005435D1" w:rsidRPr="007E6B96" w14:paraId="66FFABF7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089BA44" w14:textId="77777777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</w:t>
            </w: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-Sitosterol</w:t>
            </w:r>
          </w:p>
        </w:tc>
        <w:tc>
          <w:tcPr>
            <w:tcW w:w="1742" w:type="dxa"/>
            <w:vAlign w:val="center"/>
            <w:hideMark/>
          </w:tcPr>
          <w:p w14:paraId="3EBB723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86.1</w:t>
            </w:r>
          </w:p>
        </w:tc>
        <w:tc>
          <w:tcPr>
            <w:tcW w:w="1607" w:type="dxa"/>
            <w:vAlign w:val="center"/>
            <w:hideMark/>
          </w:tcPr>
          <w:p w14:paraId="38193B3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54.1</w:t>
            </w:r>
          </w:p>
        </w:tc>
        <w:tc>
          <w:tcPr>
            <w:tcW w:w="1877" w:type="dxa"/>
            <w:vAlign w:val="center"/>
            <w:hideMark/>
          </w:tcPr>
          <w:p w14:paraId="3B026C4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54.6</w:t>
            </w:r>
          </w:p>
        </w:tc>
      </w:tr>
      <w:tr w:rsidR="005435D1" w:rsidRPr="007E6B96" w14:paraId="165CFF7C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7974FEF7" w14:textId="77777777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Sitostanol</w:t>
            </w:r>
          </w:p>
        </w:tc>
        <w:tc>
          <w:tcPr>
            <w:tcW w:w="1742" w:type="dxa"/>
            <w:vAlign w:val="center"/>
            <w:hideMark/>
          </w:tcPr>
          <w:p w14:paraId="18663A9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1607" w:type="dxa"/>
            <w:vAlign w:val="center"/>
            <w:hideMark/>
          </w:tcPr>
          <w:p w14:paraId="24E1E229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1877" w:type="dxa"/>
            <w:vAlign w:val="center"/>
            <w:hideMark/>
          </w:tcPr>
          <w:p w14:paraId="08AE00A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</w:t>
            </w:r>
          </w:p>
        </w:tc>
      </w:tr>
      <w:tr w:rsidR="005435D1" w:rsidRPr="007E6B96" w14:paraId="4D934106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8C1FD96" w14:textId="7E45DF7A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</w:t>
            </w: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5-Avenasterol</w:t>
            </w:r>
          </w:p>
        </w:tc>
        <w:tc>
          <w:tcPr>
            <w:tcW w:w="1742" w:type="dxa"/>
            <w:vAlign w:val="center"/>
            <w:hideMark/>
          </w:tcPr>
          <w:p w14:paraId="152A063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1607" w:type="dxa"/>
            <w:vAlign w:val="center"/>
            <w:hideMark/>
          </w:tcPr>
          <w:p w14:paraId="083C16B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3.6</w:t>
            </w:r>
          </w:p>
        </w:tc>
        <w:tc>
          <w:tcPr>
            <w:tcW w:w="1877" w:type="dxa"/>
            <w:vAlign w:val="center"/>
            <w:hideMark/>
          </w:tcPr>
          <w:p w14:paraId="0441061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3.4</w:t>
            </w:r>
          </w:p>
        </w:tc>
      </w:tr>
      <w:tr w:rsidR="005435D1" w:rsidRPr="007E6B96" w14:paraId="73D363AD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25326483" w14:textId="599B4108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</w:t>
            </w: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5,24-Stigmastadienol</w:t>
            </w:r>
          </w:p>
        </w:tc>
        <w:tc>
          <w:tcPr>
            <w:tcW w:w="1742" w:type="dxa"/>
            <w:vAlign w:val="center"/>
            <w:hideMark/>
          </w:tcPr>
          <w:p w14:paraId="1946CD8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607" w:type="dxa"/>
            <w:vAlign w:val="center"/>
            <w:hideMark/>
          </w:tcPr>
          <w:p w14:paraId="4C48A3DE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</w:t>
            </w:r>
          </w:p>
        </w:tc>
        <w:tc>
          <w:tcPr>
            <w:tcW w:w="1877" w:type="dxa"/>
            <w:vAlign w:val="center"/>
            <w:hideMark/>
          </w:tcPr>
          <w:p w14:paraId="19C348F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5435D1" w:rsidRPr="007E6B96" w14:paraId="275C3811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0FA3E148" w14:textId="341AB788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</w:t>
            </w: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7-Stigmastenol</w:t>
            </w:r>
          </w:p>
        </w:tc>
        <w:tc>
          <w:tcPr>
            <w:tcW w:w="1742" w:type="dxa"/>
            <w:vAlign w:val="center"/>
            <w:hideMark/>
          </w:tcPr>
          <w:p w14:paraId="1D063D5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1607" w:type="dxa"/>
            <w:vAlign w:val="center"/>
            <w:hideMark/>
          </w:tcPr>
          <w:p w14:paraId="136BA5DF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13.5</w:t>
            </w:r>
          </w:p>
        </w:tc>
        <w:tc>
          <w:tcPr>
            <w:tcW w:w="1877" w:type="dxa"/>
            <w:vAlign w:val="center"/>
            <w:hideMark/>
          </w:tcPr>
          <w:p w14:paraId="23C7142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14.5</w:t>
            </w:r>
          </w:p>
        </w:tc>
      </w:tr>
      <w:tr w:rsidR="005435D1" w:rsidRPr="007E6B96" w14:paraId="5DD384F9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17DFA43E" w14:textId="7FFFBE42" w:rsidR="005435D1" w:rsidRPr="001E64B7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64B7">
              <w:rPr>
                <w:rFonts w:ascii="Symbol" w:hAnsi="Symbol" w:cs="Times New Roman"/>
                <w:sz w:val="18"/>
                <w:szCs w:val="18"/>
                <w:lang w:val="en-US"/>
              </w:rPr>
              <w:t></w:t>
            </w:r>
            <w:r w:rsidRPr="001E64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7-Avenasterol</w:t>
            </w:r>
          </w:p>
        </w:tc>
        <w:tc>
          <w:tcPr>
            <w:tcW w:w="1742" w:type="dxa"/>
            <w:vAlign w:val="center"/>
            <w:hideMark/>
          </w:tcPr>
          <w:p w14:paraId="79AC9D9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607" w:type="dxa"/>
            <w:vAlign w:val="center"/>
            <w:hideMark/>
          </w:tcPr>
          <w:p w14:paraId="6E2767A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5.7</w:t>
            </w:r>
          </w:p>
        </w:tc>
        <w:tc>
          <w:tcPr>
            <w:tcW w:w="1877" w:type="dxa"/>
            <w:vAlign w:val="center"/>
            <w:hideMark/>
          </w:tcPr>
          <w:p w14:paraId="78BF4C00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5.5</w:t>
            </w:r>
          </w:p>
        </w:tc>
      </w:tr>
      <w:tr w:rsidR="005435D1" w:rsidRPr="007E6B96" w14:paraId="5B1D9384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16A130BB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5C27">
              <w:rPr>
                <w:rFonts w:ascii="Symbol" w:hAnsi="Symbol" w:cs="Times New Roman"/>
                <w:sz w:val="18"/>
                <w:szCs w:val="18"/>
                <w:lang w:val="en-US"/>
              </w:rPr>
              <w:t>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-Sitosterol apparent</w:t>
            </w:r>
          </w:p>
        </w:tc>
        <w:tc>
          <w:tcPr>
            <w:tcW w:w="1742" w:type="dxa"/>
            <w:vAlign w:val="center"/>
            <w:hideMark/>
          </w:tcPr>
          <w:p w14:paraId="40D73B78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93.8</w:t>
            </w:r>
          </w:p>
        </w:tc>
        <w:tc>
          <w:tcPr>
            <w:tcW w:w="1607" w:type="dxa"/>
            <w:vAlign w:val="center"/>
            <w:hideMark/>
          </w:tcPr>
          <w:p w14:paraId="1C1133A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60.5</w:t>
            </w:r>
          </w:p>
        </w:tc>
        <w:tc>
          <w:tcPr>
            <w:tcW w:w="1877" w:type="dxa"/>
            <w:vAlign w:val="center"/>
            <w:hideMark/>
          </w:tcPr>
          <w:p w14:paraId="5AF744F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60.3</w:t>
            </w:r>
          </w:p>
        </w:tc>
      </w:tr>
      <w:tr w:rsidR="005435D1" w:rsidRPr="007E6B96" w14:paraId="4C41BCBC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18B11C5A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 Sterols (ppm)</w:t>
            </w:r>
          </w:p>
        </w:tc>
        <w:tc>
          <w:tcPr>
            <w:tcW w:w="1742" w:type="dxa"/>
            <w:vAlign w:val="center"/>
            <w:hideMark/>
          </w:tcPr>
          <w:p w14:paraId="5D9963AA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2839</w:t>
            </w:r>
          </w:p>
        </w:tc>
        <w:tc>
          <w:tcPr>
            <w:tcW w:w="1607" w:type="dxa"/>
            <w:vAlign w:val="center"/>
            <w:hideMark/>
          </w:tcPr>
          <w:p w14:paraId="609148B9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3040</w:t>
            </w:r>
          </w:p>
        </w:tc>
        <w:tc>
          <w:tcPr>
            <w:tcW w:w="1877" w:type="dxa"/>
            <w:vAlign w:val="center"/>
            <w:hideMark/>
          </w:tcPr>
          <w:p w14:paraId="409FC47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3315</w:t>
            </w:r>
          </w:p>
        </w:tc>
      </w:tr>
      <w:tr w:rsidR="005435D1" w:rsidRPr="007E6B96" w14:paraId="3DE0BC62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  <w:hideMark/>
          </w:tcPr>
          <w:p w14:paraId="10F26386" w14:textId="3AAAB640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Triterpenic alcohols (</w:t>
            </w:r>
            <w:r w:rsidR="00560107"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mg/</w:t>
            </w:r>
            <w:r w:rsidR="0056010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</w:t>
            </w:r>
            <w:r w:rsidR="00560107"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</w:t>
            </w: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5435D1" w:rsidRPr="007E6B96" w14:paraId="5136A17F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71A7D7FC" w14:textId="3A952795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Erythrodiol + Uvaol</w:t>
            </w:r>
          </w:p>
        </w:tc>
        <w:tc>
          <w:tcPr>
            <w:tcW w:w="1742" w:type="dxa"/>
            <w:vAlign w:val="center"/>
            <w:hideMark/>
          </w:tcPr>
          <w:p w14:paraId="4F15DD53" w14:textId="071C4F9B" w:rsidR="005435D1" w:rsidRPr="007E6B96" w:rsidRDefault="00A821A9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886.6</w:t>
            </w:r>
          </w:p>
        </w:tc>
        <w:tc>
          <w:tcPr>
            <w:tcW w:w="1607" w:type="dxa"/>
            <w:vAlign w:val="center"/>
            <w:hideMark/>
          </w:tcPr>
          <w:p w14:paraId="14D89FE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&lt;1.0</w:t>
            </w:r>
          </w:p>
        </w:tc>
        <w:tc>
          <w:tcPr>
            <w:tcW w:w="1877" w:type="dxa"/>
            <w:vAlign w:val="center"/>
            <w:hideMark/>
          </w:tcPr>
          <w:p w14:paraId="557A55B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&lt;1.0</w:t>
            </w:r>
          </w:p>
        </w:tc>
      </w:tr>
      <w:tr w:rsidR="005435D1" w:rsidRPr="007E6B96" w14:paraId="6B193588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</w:tcPr>
          <w:p w14:paraId="37DE6D70" w14:textId="2B1083C2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Phenols</w:t>
            </w: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="00560107"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mg/</w:t>
            </w:r>
            <w:r w:rsidR="0056010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</w:t>
            </w:r>
            <w:r w:rsidR="00560107"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</w:t>
            </w: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5435D1" w:rsidRPr="007E6B96" w14:paraId="2ED4ECE1" w14:textId="77777777" w:rsidTr="00B70DDF">
        <w:trPr>
          <w:trHeight w:val="281"/>
          <w:jc w:val="center"/>
        </w:trPr>
        <w:tc>
          <w:tcPr>
            <w:tcW w:w="2273" w:type="dxa"/>
            <w:vAlign w:val="center"/>
          </w:tcPr>
          <w:p w14:paraId="41278610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 phenols</w:t>
            </w:r>
          </w:p>
        </w:tc>
        <w:tc>
          <w:tcPr>
            <w:tcW w:w="1742" w:type="dxa"/>
            <w:vAlign w:val="center"/>
          </w:tcPr>
          <w:p w14:paraId="244EDDC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sz w:val="18"/>
                <w:szCs w:val="18"/>
                <w:lang w:val="en-US"/>
              </w:rPr>
              <w:t>&lt; 1.0</w:t>
            </w:r>
          </w:p>
        </w:tc>
        <w:tc>
          <w:tcPr>
            <w:tcW w:w="1607" w:type="dxa"/>
            <w:vAlign w:val="center"/>
          </w:tcPr>
          <w:p w14:paraId="009E8CC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sz w:val="18"/>
                <w:szCs w:val="18"/>
                <w:lang w:val="en-US"/>
              </w:rPr>
              <w:t>&lt; 1.0</w:t>
            </w:r>
          </w:p>
        </w:tc>
        <w:tc>
          <w:tcPr>
            <w:tcW w:w="1877" w:type="dxa"/>
            <w:vAlign w:val="center"/>
          </w:tcPr>
          <w:p w14:paraId="5D8ABF2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sz w:val="18"/>
                <w:szCs w:val="18"/>
                <w:lang w:val="en-US"/>
              </w:rPr>
              <w:t>&lt; 1.0</w:t>
            </w:r>
          </w:p>
        </w:tc>
      </w:tr>
      <w:tr w:rsidR="005435D1" w:rsidRPr="007E6B96" w14:paraId="6C7F00A8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  <w:hideMark/>
          </w:tcPr>
          <w:p w14:paraId="39903646" w14:textId="6426A3EE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Triterpenic acids (mg/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</w:t>
            </w:r>
            <w:r w:rsidRPr="007E6B9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g)</w:t>
            </w:r>
          </w:p>
        </w:tc>
      </w:tr>
      <w:tr w:rsidR="005435D1" w:rsidRPr="007E6B96" w14:paraId="483A0C25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5F491614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Oleanolic acid</w:t>
            </w:r>
          </w:p>
        </w:tc>
        <w:tc>
          <w:tcPr>
            <w:tcW w:w="1742" w:type="dxa"/>
            <w:vAlign w:val="center"/>
            <w:hideMark/>
          </w:tcPr>
          <w:p w14:paraId="11E0F09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187.3</w:t>
            </w:r>
          </w:p>
        </w:tc>
        <w:tc>
          <w:tcPr>
            <w:tcW w:w="1607" w:type="dxa"/>
            <w:vAlign w:val="center"/>
            <w:hideMark/>
          </w:tcPr>
          <w:p w14:paraId="7D7A4C82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&lt;2.0</w:t>
            </w:r>
          </w:p>
        </w:tc>
        <w:tc>
          <w:tcPr>
            <w:tcW w:w="1877" w:type="dxa"/>
            <w:vAlign w:val="center"/>
            <w:hideMark/>
          </w:tcPr>
          <w:p w14:paraId="57D602E6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&lt;2.0</w:t>
            </w:r>
          </w:p>
        </w:tc>
      </w:tr>
      <w:tr w:rsidR="005435D1" w:rsidRPr="007E6B96" w14:paraId="0161B478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75F0B211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Ursolic acid</w:t>
            </w:r>
          </w:p>
        </w:tc>
        <w:tc>
          <w:tcPr>
            <w:tcW w:w="1742" w:type="dxa"/>
            <w:vAlign w:val="center"/>
            <w:hideMark/>
          </w:tcPr>
          <w:p w14:paraId="2DEC331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6.9</w:t>
            </w:r>
          </w:p>
        </w:tc>
        <w:tc>
          <w:tcPr>
            <w:tcW w:w="1607" w:type="dxa"/>
            <w:vAlign w:val="center"/>
            <w:hideMark/>
          </w:tcPr>
          <w:p w14:paraId="59707EAD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&lt;2.0</w:t>
            </w:r>
          </w:p>
        </w:tc>
        <w:tc>
          <w:tcPr>
            <w:tcW w:w="1877" w:type="dxa"/>
            <w:vAlign w:val="center"/>
            <w:hideMark/>
          </w:tcPr>
          <w:p w14:paraId="4BB888B7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&lt;2.0</w:t>
            </w:r>
          </w:p>
        </w:tc>
      </w:tr>
      <w:tr w:rsidR="005435D1" w:rsidRPr="007E6B96" w14:paraId="7E847B7F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1C5506DC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Maslinic acid</w:t>
            </w:r>
          </w:p>
        </w:tc>
        <w:tc>
          <w:tcPr>
            <w:tcW w:w="1742" w:type="dxa"/>
            <w:vAlign w:val="center"/>
            <w:hideMark/>
          </w:tcPr>
          <w:p w14:paraId="04F4E04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1607" w:type="dxa"/>
            <w:vAlign w:val="center"/>
            <w:hideMark/>
          </w:tcPr>
          <w:p w14:paraId="414D6F55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&lt;2.0</w:t>
            </w:r>
          </w:p>
        </w:tc>
        <w:tc>
          <w:tcPr>
            <w:tcW w:w="1877" w:type="dxa"/>
            <w:vAlign w:val="center"/>
            <w:hideMark/>
          </w:tcPr>
          <w:p w14:paraId="52B4D60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&lt;2.0</w:t>
            </w:r>
          </w:p>
        </w:tc>
      </w:tr>
      <w:tr w:rsidR="005435D1" w:rsidRPr="007E6B96" w14:paraId="225883FD" w14:textId="77777777" w:rsidTr="00B70DDF">
        <w:trPr>
          <w:trHeight w:val="281"/>
          <w:jc w:val="center"/>
        </w:trPr>
        <w:tc>
          <w:tcPr>
            <w:tcW w:w="7499" w:type="dxa"/>
            <w:gridSpan w:val="4"/>
            <w:vAlign w:val="center"/>
            <w:hideMark/>
          </w:tcPr>
          <w:p w14:paraId="3B82C1FB" w14:textId="396BCB43" w:rsidR="005435D1" w:rsidRPr="00335C27" w:rsidRDefault="005435D1" w:rsidP="00B70D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335C2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Aliphatic alcohols (mg/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</w:t>
            </w:r>
            <w:r w:rsidRPr="00335C2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g)</w:t>
            </w:r>
          </w:p>
        </w:tc>
      </w:tr>
      <w:tr w:rsidR="005435D1" w:rsidRPr="007E6B96" w14:paraId="52A97895" w14:textId="77777777" w:rsidTr="00B70DDF">
        <w:trPr>
          <w:trHeight w:val="281"/>
          <w:jc w:val="center"/>
        </w:trPr>
        <w:tc>
          <w:tcPr>
            <w:tcW w:w="2273" w:type="dxa"/>
            <w:vAlign w:val="center"/>
            <w:hideMark/>
          </w:tcPr>
          <w:p w14:paraId="38CC5787" w14:textId="77777777" w:rsidR="005435D1" w:rsidRPr="007E6B96" w:rsidRDefault="005435D1" w:rsidP="00B70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C22+C24+C26+C28</w:t>
            </w:r>
          </w:p>
        </w:tc>
        <w:tc>
          <w:tcPr>
            <w:tcW w:w="1742" w:type="dxa"/>
            <w:vAlign w:val="center"/>
            <w:hideMark/>
          </w:tcPr>
          <w:p w14:paraId="1246AEFC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978</w:t>
            </w:r>
          </w:p>
        </w:tc>
        <w:tc>
          <w:tcPr>
            <w:tcW w:w="1607" w:type="dxa"/>
            <w:vAlign w:val="center"/>
            <w:hideMark/>
          </w:tcPr>
          <w:p w14:paraId="3CB3C453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1877" w:type="dxa"/>
            <w:vAlign w:val="center"/>
            <w:hideMark/>
          </w:tcPr>
          <w:p w14:paraId="577F88A1" w14:textId="77777777" w:rsidR="005435D1" w:rsidRPr="007E6B96" w:rsidRDefault="005435D1" w:rsidP="00B70D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E6B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</w:t>
            </w:r>
          </w:p>
        </w:tc>
      </w:tr>
    </w:tbl>
    <w:p w14:paraId="4A83BBC7" w14:textId="77777777" w:rsidR="005435D1" w:rsidRPr="007E6B96" w:rsidRDefault="005435D1" w:rsidP="005435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C79E5B" w14:textId="77777777" w:rsidR="00BE6BEA" w:rsidRPr="007E6B96" w:rsidRDefault="00BE6BEA" w:rsidP="00BE6BEA">
      <w:pPr>
        <w:pStyle w:val="Ttulo"/>
        <w:spacing w:line="360" w:lineRule="auto"/>
        <w:jc w:val="both"/>
        <w:rPr>
          <w:rFonts w:ascii="Times New Roman" w:eastAsiaTheme="minorHAnsi" w:hAnsi="Times New Roman" w:cs="Times New Roman"/>
          <w:b/>
          <w:spacing w:val="0"/>
          <w:kern w:val="0"/>
          <w:sz w:val="24"/>
          <w:szCs w:val="24"/>
          <w:lang w:val="en-US"/>
        </w:rPr>
      </w:pPr>
      <w:r w:rsidRPr="007E6B96">
        <w:rPr>
          <w:rFonts w:ascii="Times New Roman" w:eastAsiaTheme="minorHAnsi" w:hAnsi="Times New Roman" w:cs="Times New Roman"/>
          <w:b/>
          <w:spacing w:val="0"/>
          <w:kern w:val="0"/>
          <w:sz w:val="24"/>
          <w:szCs w:val="24"/>
          <w:lang w:val="en-US"/>
        </w:rPr>
        <w:t>Chemical characterization of the study oils</w:t>
      </w:r>
    </w:p>
    <w:p w14:paraId="1712D377" w14:textId="6869FAD1" w:rsidR="00BE6BEA" w:rsidRDefault="00BE6BEA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6B96">
        <w:rPr>
          <w:rFonts w:ascii="Times New Roman" w:hAnsi="Times New Roman" w:cs="Times New Roman"/>
          <w:sz w:val="24"/>
          <w:szCs w:val="24"/>
          <w:lang w:val="en-US"/>
        </w:rPr>
        <w:t xml:space="preserve">The oils used in the study were analyzed according to the following standardized methods: ISO 12228-2:2014 method for the determination of sterols; Regulation (EEC) No. 2568/91 Annex V for determining triterpenic alcohols; Regulation (EEC) No. 2568/91 Annex XIX for determining aliphatic alcohols; </w:t>
      </w:r>
      <w:r w:rsidRPr="00A821A9">
        <w:rPr>
          <w:rFonts w:ascii="Times New Roman" w:hAnsi="Times New Roman" w:cs="Times New Roman"/>
          <w:sz w:val="24"/>
          <w:szCs w:val="24"/>
          <w:lang w:val="en-US"/>
        </w:rPr>
        <w:t>Regulation (EEC) No. 2568/91 Annex X for determining fatty acid composition;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 xml:space="preserve"> and ISO 9936:2016 for determining tocopherols and tocotrienols. Triterpenic acids were analyzed following the method of Pérez-Camino &amp; Cert (1999) (1), and squalene was determined by gas chromatography (Giacometti, 2001) (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984040">
        <w:rPr>
          <w:rFonts w:ascii="Times New Roman" w:hAnsi="Times New Roman" w:cs="Times New Roman"/>
          <w:sz w:val="24"/>
          <w:szCs w:val="24"/>
          <w:lang w:val="en-US"/>
        </w:rPr>
        <w:t>Phenols were analyzed by high-performance liquid chromatography with on-line diode array detection (HPLC-DAD) according to the procedure by Mateos et al. (2001) (</w:t>
      </w:r>
      <w:r>
        <w:rPr>
          <w:rFonts w:ascii="Times New Roman" w:hAnsi="Times New Roman" w:cs="Times New Roman"/>
          <w:sz w:val="24"/>
          <w:szCs w:val="24"/>
          <w:lang w:val="en-US"/>
        </w:rPr>
        <w:t>3)</w:t>
      </w:r>
      <w:r w:rsidRPr="0098404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8473DDE" w14:textId="77777777" w:rsidR="00BE6BEA" w:rsidRDefault="00BE6BEA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1D4BFB" w14:textId="13A6C86A" w:rsidR="00BE6BEA" w:rsidRPr="007E6B96" w:rsidRDefault="00BE6BEA" w:rsidP="00BE6BE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6B96">
        <w:rPr>
          <w:rFonts w:ascii="Times New Roman" w:hAnsi="Times New Roman" w:cs="Times New Roman"/>
          <w:sz w:val="24"/>
          <w:szCs w:val="24"/>
          <w:lang w:val="en-US"/>
        </w:rPr>
        <w:t>Pérez-Camino MC, Cert A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 xml:space="preserve"> (1999)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 xml:space="preserve"> Quantitative determination of hydroxy pentacyclic triterpene acids in vegetable oils. J Agric Food Chem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47:1558-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62.</w:t>
      </w:r>
    </w:p>
    <w:p w14:paraId="2EF8D053" w14:textId="72E1E9BE" w:rsidR="00BE6BEA" w:rsidRPr="007E6B96" w:rsidRDefault="00BE6BEA" w:rsidP="00BE6BE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6B96">
        <w:rPr>
          <w:rFonts w:ascii="Times New Roman" w:hAnsi="Times New Roman" w:cs="Times New Roman"/>
          <w:sz w:val="24"/>
          <w:szCs w:val="24"/>
          <w:lang w:val="en-US"/>
        </w:rPr>
        <w:t>Giacometti J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 xml:space="preserve"> (2001)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 xml:space="preserve"> Determination of aliphatic alcohols, squalene, alpha-tocopherol and sterols in olive oils: direct method involving gas chromatography of the unsaponifiable fraction following silylation. Analyst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126:472-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5. </w:t>
      </w:r>
    </w:p>
    <w:p w14:paraId="1A5CC89C" w14:textId="56C9ECB6" w:rsidR="00BE6BEA" w:rsidRPr="007E6B96" w:rsidRDefault="00BE6BEA" w:rsidP="00BE6BE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6B96">
        <w:rPr>
          <w:rFonts w:ascii="Times New Roman" w:hAnsi="Times New Roman" w:cs="Times New Roman"/>
          <w:sz w:val="24"/>
          <w:szCs w:val="24"/>
          <w:lang w:val="en-US"/>
        </w:rPr>
        <w:t>Mateos R, Espartero JL, Trujillo M, Ríos JJ, León-Camacho M, Alcudia F, Cert A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 xml:space="preserve"> (2001) 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Determination of phenols, flavones, and lignans in virgin olive oils by solid-phase extraction and high-performance liquid chromatography with diode array ultraviolet detection. J Agric Food Chem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49:2185-</w:t>
      </w:r>
      <w:r w:rsidR="002E7F3E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7E6B96">
        <w:rPr>
          <w:rFonts w:ascii="Times New Roman" w:hAnsi="Times New Roman" w:cs="Times New Roman"/>
          <w:sz w:val="24"/>
          <w:szCs w:val="24"/>
          <w:lang w:val="en-US"/>
        </w:rPr>
        <w:t>92. </w:t>
      </w:r>
    </w:p>
    <w:p w14:paraId="7488D4F2" w14:textId="11AC5708" w:rsidR="00BE6BEA" w:rsidRDefault="00BE6BEA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9376D2" w14:textId="03421083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802A3D" w14:textId="07E125EE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78D5AE" w14:textId="2DAA5339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477178" w14:textId="21D8F88A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C387FF" w14:textId="37450E84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4A9F5D" w14:textId="1CD0A295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F9E1E8" w14:textId="2F5C4877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54C624" w14:textId="0941FC71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7E38B8" w14:textId="5C52C81E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D41D48" w14:textId="5A74530F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A342B0" w14:textId="0142246C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7BE57A" w14:textId="691F5388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D48862" w14:textId="0180FABC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1FBDC3" w14:textId="78BFB5E8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B2894D" w14:textId="754A5145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1CBF79" w14:textId="77777777" w:rsidR="00B70DDF" w:rsidRDefault="00B70DDF" w:rsidP="00BE6B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78901B" w14:textId="659257AF" w:rsidR="009B62C2" w:rsidRDefault="009B62C2" w:rsidP="00C633B3"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9B62C2" w:rsidSect="00992CC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0" w:name="_GoBack"/>
      <w:bookmarkEnd w:id="0"/>
    </w:p>
    <w:p w14:paraId="25FCE57D" w14:textId="7CAD0897" w:rsidR="002E7F3E" w:rsidRDefault="00BE6BEA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85CC33" wp14:editId="69F7944C">
                <wp:simplePos x="0" y="0"/>
                <wp:positionH relativeFrom="margin">
                  <wp:align>center</wp:align>
                </wp:positionH>
                <wp:positionV relativeFrom="paragraph">
                  <wp:posOffset>353060</wp:posOffset>
                </wp:positionV>
                <wp:extent cx="7379335" cy="2082165"/>
                <wp:effectExtent l="0" t="0" r="0" b="0"/>
                <wp:wrapNone/>
                <wp:docPr id="2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335" cy="2082165"/>
                          <a:chOff x="0" y="-47625"/>
                          <a:chExt cx="7379586" cy="2082354"/>
                        </a:xfrm>
                      </wpg:grpSpPr>
                      <wps:wsp>
                        <wps:cNvPr id="3" name="Conector recto de flecha 3"/>
                        <wps:cNvCnPr/>
                        <wps:spPr>
                          <a:xfrm flipV="1">
                            <a:off x="1283253" y="435862"/>
                            <a:ext cx="526561" cy="3266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onector recto de flecha 4"/>
                        <wps:cNvCnPr/>
                        <wps:spPr>
                          <a:xfrm>
                            <a:off x="1279674" y="814566"/>
                            <a:ext cx="530140" cy="34956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tángulo redondeado 5"/>
                        <wps:cNvSpPr/>
                        <wps:spPr>
                          <a:xfrm>
                            <a:off x="1881748" y="-47625"/>
                            <a:ext cx="1299357" cy="47800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FBF8C0" w14:textId="77777777" w:rsidR="00D111D0" w:rsidRPr="00BE6BEA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BE6BEA">
                                <w:rPr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>Olive Pomace Oil (</w:t>
                              </w:r>
                              <w:r w:rsidRPr="00BE6BEA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>OPO</w:t>
                              </w:r>
                              <w:r w:rsidRPr="00BE6BEA">
                                <w:rPr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Rectángulo redondeado 6"/>
                        <wps:cNvSpPr/>
                        <wps:spPr>
                          <a:xfrm>
                            <a:off x="1898788" y="624803"/>
                            <a:ext cx="1299357" cy="592068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7F0561" w14:textId="77777777" w:rsidR="00D111D0" w:rsidRPr="00BE6BEA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BE6BEA">
                                <w:rPr>
                                  <w:color w:val="000000"/>
                                  <w:kern w:val="24"/>
                                  <w:sz w:val="20"/>
                                  <w:szCs w:val="22"/>
                                  <w:lang w:val="en-US"/>
                                </w:rPr>
                                <w:t>High Oleic Sunflower Oil (</w:t>
                              </w:r>
                              <w:r w:rsidRPr="00BE6BEA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2"/>
                                  <w:lang w:val="en-US"/>
                                </w:rPr>
                                <w:t>HOSO</w:t>
                              </w:r>
                              <w:r w:rsidRPr="00BE6BEA">
                                <w:rPr>
                                  <w:color w:val="000000"/>
                                  <w:kern w:val="24"/>
                                  <w:sz w:val="20"/>
                                  <w:szCs w:val="2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" name="Conector recto 7"/>
                        <wps:cNvCnPr/>
                        <wps:spPr>
                          <a:xfrm flipV="1">
                            <a:off x="1876462" y="430418"/>
                            <a:ext cx="1371599" cy="544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ctor recto 8"/>
                        <wps:cNvCnPr/>
                        <wps:spPr>
                          <a:xfrm flipV="1">
                            <a:off x="1876460" y="1181077"/>
                            <a:ext cx="1371599" cy="544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ctor recto de flecha 9"/>
                        <wps:cNvCnPr/>
                        <wps:spPr>
                          <a:xfrm>
                            <a:off x="3331408" y="463094"/>
                            <a:ext cx="395994" cy="29938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de flecha 10"/>
                        <wps:cNvCnPr/>
                        <wps:spPr>
                          <a:xfrm flipV="1">
                            <a:off x="3331409" y="961729"/>
                            <a:ext cx="395993" cy="20240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11"/>
                        <wps:cNvCnPr/>
                        <wps:spPr>
                          <a:xfrm flipV="1">
                            <a:off x="279070" y="798142"/>
                            <a:ext cx="932312" cy="9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Rectángulo redondeado 12"/>
                        <wps:cNvSpPr/>
                        <wps:spPr>
                          <a:xfrm>
                            <a:off x="197827" y="329361"/>
                            <a:ext cx="1050083" cy="428121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658654" w14:textId="77777777" w:rsidR="00D111D0" w:rsidRPr="00BE6BEA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BE6BEA">
                                <w:rPr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>Sunflower Oil (</w:t>
                              </w:r>
                              <w:r w:rsidRPr="00BE6BEA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>SO</w:t>
                              </w:r>
                              <w:r w:rsidRPr="00BE6BEA">
                                <w:rPr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CuadroTexto 106"/>
                        <wps:cNvSpPr txBox="1"/>
                        <wps:spPr>
                          <a:xfrm>
                            <a:off x="478091" y="1331143"/>
                            <a:ext cx="558819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FF46E6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Run-in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Conector recto 14"/>
                        <wps:cNvCnPr/>
                        <wps:spPr>
                          <a:xfrm>
                            <a:off x="292128" y="1586215"/>
                            <a:ext cx="6798688" cy="2759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ector recto de flecha 15"/>
                        <wps:cNvCnPr/>
                        <wps:spPr>
                          <a:xfrm flipV="1">
                            <a:off x="4815586" y="514367"/>
                            <a:ext cx="414502" cy="30019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de flecha 16"/>
                        <wps:cNvCnPr/>
                        <wps:spPr>
                          <a:xfrm>
                            <a:off x="4777486" y="961729"/>
                            <a:ext cx="452602" cy="25514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recto 17"/>
                        <wps:cNvCnPr/>
                        <wps:spPr>
                          <a:xfrm>
                            <a:off x="276679" y="1429408"/>
                            <a:ext cx="0" cy="3221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ector recto 18"/>
                        <wps:cNvCnPr/>
                        <wps:spPr>
                          <a:xfrm>
                            <a:off x="1289049" y="1416829"/>
                            <a:ext cx="0" cy="3221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ector recto 19"/>
                        <wps:cNvCnPr/>
                        <wps:spPr>
                          <a:xfrm>
                            <a:off x="3752803" y="1429408"/>
                            <a:ext cx="0" cy="3221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ector recto 20"/>
                        <wps:cNvCnPr/>
                        <wps:spPr>
                          <a:xfrm>
                            <a:off x="4815586" y="1429408"/>
                            <a:ext cx="0" cy="3221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ector recto 21"/>
                        <wps:cNvCnPr/>
                        <wps:spPr>
                          <a:xfrm>
                            <a:off x="7075367" y="1416829"/>
                            <a:ext cx="0" cy="32214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uadroTexto 144"/>
                        <wps:cNvSpPr txBox="1"/>
                        <wps:spPr>
                          <a:xfrm>
                            <a:off x="3909429" y="1331143"/>
                            <a:ext cx="699794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AC63F3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Wash-out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" name="CuadroTexto 145"/>
                        <wps:cNvSpPr txBox="1"/>
                        <wps:spPr>
                          <a:xfrm>
                            <a:off x="1996013" y="1335635"/>
                            <a:ext cx="929037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CAD33A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Intervention 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" name="Rectángulo redondeado 24"/>
                        <wps:cNvSpPr/>
                        <wps:spPr>
                          <a:xfrm>
                            <a:off x="5329949" y="48144"/>
                            <a:ext cx="1299357" cy="428121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73470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OPO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" name="Rectángulo redondeado 25"/>
                        <wps:cNvSpPr/>
                        <wps:spPr>
                          <a:xfrm>
                            <a:off x="5346990" y="726562"/>
                            <a:ext cx="1299357" cy="428121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667E4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HOSO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" name="Conector recto 26"/>
                        <wps:cNvCnPr/>
                        <wps:spPr>
                          <a:xfrm flipV="1">
                            <a:off x="5310868" y="479134"/>
                            <a:ext cx="1371599" cy="544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ector recto 27"/>
                        <wps:cNvCnPr/>
                        <wps:spPr>
                          <a:xfrm flipV="1">
                            <a:off x="5324597" y="1229221"/>
                            <a:ext cx="1371599" cy="544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ector recto 28"/>
                        <wps:cNvCnPr/>
                        <wps:spPr>
                          <a:xfrm flipV="1">
                            <a:off x="3808646" y="872940"/>
                            <a:ext cx="932312" cy="9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Rectángulo redondeado 29"/>
                        <wps:cNvSpPr/>
                        <wps:spPr>
                          <a:xfrm>
                            <a:off x="3727403" y="432734"/>
                            <a:ext cx="1050083" cy="428121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4753CC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SO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0" name="CuadroTexto 158"/>
                        <wps:cNvSpPr txBox="1"/>
                        <wps:spPr>
                          <a:xfrm>
                            <a:off x="5463261" y="1355186"/>
                            <a:ext cx="929037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FB6A29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Intervention 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1" name="CuadroTexto 202"/>
                        <wps:cNvSpPr txBox="1"/>
                        <wps:spPr>
                          <a:xfrm>
                            <a:off x="0" y="1785029"/>
                            <a:ext cx="574695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CD3992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Week 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2" name="CuadroTexto 203"/>
                        <wps:cNvSpPr txBox="1"/>
                        <wps:spPr>
                          <a:xfrm>
                            <a:off x="987470" y="1797217"/>
                            <a:ext cx="574695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8D462A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Week 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3" name="CuadroTexto 204"/>
                        <wps:cNvSpPr txBox="1"/>
                        <wps:spPr>
                          <a:xfrm>
                            <a:off x="3387189" y="1785083"/>
                            <a:ext cx="574695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0E15DF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Week 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4" name="CuadroTexto 205"/>
                        <wps:cNvSpPr txBox="1"/>
                        <wps:spPr>
                          <a:xfrm>
                            <a:off x="4348035" y="1785083"/>
                            <a:ext cx="669948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BDB837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Week 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5" name="CuadroTexto 206"/>
                        <wps:cNvSpPr txBox="1"/>
                        <wps:spPr>
                          <a:xfrm>
                            <a:off x="6741389" y="1785083"/>
                            <a:ext cx="638197" cy="237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A5F8A3" w14:textId="77777777" w:rsidR="00D111D0" w:rsidRDefault="00D111D0" w:rsidP="00BE6BE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Week 14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85CC33" id="Grupo 1" o:spid="_x0000_s1026" style="position:absolute;margin-left:0;margin-top:27.8pt;width:581.05pt;height:163.95pt;z-index:251659264;mso-position-horizontal:center;mso-position-horizontal-relative:margin;mso-width-relative:margin;mso-height-relative:margin" coordorigin=",-476" coordsize="73795,20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3" o:spid="_x0000_s1027" type="#_x0000_t32" style="position:absolute;left:12832;top:4358;width:5266;height:32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" strokecolor="#272727 [2749]" strokeweight="2.25pt">
                  <v:stroke endarrow="block" joinstyle="miter"/>
                </v:shape>
                <v:shape id="Conector recto de flecha 4" o:spid="_x0000_s1028" type="#_x0000_t32" style="position:absolute;left:12796;top:8145;width:5302;height:3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" strokecolor="#272727 [2749]" strokeweight="1pt">
                  <v:stroke dashstyle="dash" endarrow="block" joinstyle="miter"/>
                </v:shape>
                <v:roundrect id="Rectángulo redondeado 5" o:spid="_x0000_s1029" style="position:absolute;left:18817;top:-476;width:12994;height:47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" fillcolor="white [3201]" stroked="f" strokeweight="1pt">
                  <v:stroke joinstyle="miter"/>
                  <v:textbox>
                    <w:txbxContent>
                      <w:p w14:paraId="49FBF8C0" w14:textId="77777777" w:rsidR="00D111D0" w:rsidRPr="00BE6BEA" w:rsidRDefault="00D111D0" w:rsidP="00BE6BE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BE6BEA">
                          <w:rPr>
                            <w:color w:val="000000"/>
                            <w:kern w:val="24"/>
                            <w:sz w:val="20"/>
                            <w:szCs w:val="22"/>
                          </w:rPr>
                          <w:t>Olive Pomace Oil (</w:t>
                        </w:r>
                        <w:r w:rsidRPr="00BE6BEA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2"/>
                          </w:rPr>
                          <w:t>OPO</w:t>
                        </w:r>
                        <w:r w:rsidRPr="00BE6BEA">
                          <w:rPr>
                            <w:color w:val="000000"/>
                            <w:kern w:val="24"/>
                            <w:sz w:val="20"/>
                            <w:szCs w:val="22"/>
                          </w:rPr>
                          <w:t>)</w:t>
                        </w:r>
                      </w:p>
                    </w:txbxContent>
                  </v:textbox>
                </v:roundrect>
                <v:roundrect id="Rectángulo redondeado 6" o:spid="_x0000_s1030" style="position:absolute;left:18987;top:6248;width:12994;height:59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" fillcolor="white [3201]" stroked="f" strokeweight="1pt">
                  <v:stroke joinstyle="miter"/>
                  <v:textbox>
                    <w:txbxContent>
                      <w:p w14:paraId="4C7F0561" w14:textId="77777777" w:rsidR="00D111D0" w:rsidRPr="00BE6BEA" w:rsidRDefault="00D111D0" w:rsidP="00BE6BE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lang w:val="en-US"/>
                          </w:rPr>
                        </w:pPr>
                        <w:r w:rsidRPr="00BE6BEA">
                          <w:rPr>
                            <w:color w:val="000000"/>
                            <w:kern w:val="24"/>
                            <w:sz w:val="20"/>
                            <w:szCs w:val="22"/>
                            <w:lang w:val="en-US"/>
                          </w:rPr>
                          <w:t>High Oleic Sunflower Oil (</w:t>
                        </w:r>
                        <w:r w:rsidRPr="00BE6BEA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2"/>
                            <w:lang w:val="en-US"/>
                          </w:rPr>
                          <w:t>HOSO</w:t>
                        </w:r>
                        <w:r w:rsidRPr="00BE6BEA">
                          <w:rPr>
                            <w:color w:val="000000"/>
                            <w:kern w:val="24"/>
                            <w:sz w:val="20"/>
                            <w:szCs w:val="22"/>
                            <w:lang w:val="en-US"/>
                          </w:rPr>
                          <w:t>)</w:t>
                        </w:r>
                      </w:p>
                    </w:txbxContent>
                  </v:textbox>
                </v:roundrect>
                <v:line id="Conector recto 7" o:spid="_x0000_s1031" style="position:absolute;flip:y;visibility:visible;mso-wrap-style:square" from="18764,4304" to="32480,4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" strokecolor="#272727 [2749]" strokeweight="1pt">
                  <v:stroke joinstyle="miter"/>
                </v:line>
                <v:line id="Conector recto 8" o:spid="_x0000_s1032" style="position:absolute;flip:y;visibility:visible;mso-wrap-style:square" from="18764,11810" to="32480,11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" strokecolor="#272727 [2749]" strokeweight="1pt">
                  <v:stroke joinstyle="miter"/>
                </v:line>
                <v:shape id="Conector recto de flecha 9" o:spid="_x0000_s1033" type="#_x0000_t32" style="position:absolute;left:33314;top:4630;width:3960;height:29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" strokecolor="#272727 [2749]" strokeweight="2.25pt">
                  <v:stroke endarrow="block" joinstyle="miter"/>
                </v:shape>
                <v:shape id="Conector recto de flecha 10" o:spid="_x0000_s1034" type="#_x0000_t32" style="position:absolute;left:33314;top:9617;width:3960;height:20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" strokecolor="#272727 [2749]" strokeweight="1pt">
                  <v:stroke dashstyle="dash" endarrow="block" joinstyle="miter"/>
                </v:shape>
                <v:line id="Conector recto 11" o:spid="_x0000_s1035" style="position:absolute;flip:y;visibility:visible;mso-wrap-style:square" from="2790,7981" to="12113,7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" strokecolor="#272727 [2749]" strokeweight="1pt">
                  <v:stroke joinstyle="miter"/>
                </v:line>
                <v:roundrect id="Rectángulo redondeado 12" o:spid="_x0000_s1036" style="position:absolute;left:1978;top:3293;width:10501;height:42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" fillcolor="white [3201]" stroked="f" strokeweight="1pt">
                  <v:stroke joinstyle="miter"/>
                  <v:textbox>
                    <w:txbxContent>
                      <w:p w14:paraId="17658654" w14:textId="77777777" w:rsidR="00D111D0" w:rsidRPr="00BE6BEA" w:rsidRDefault="00D111D0" w:rsidP="00BE6BE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BE6BEA">
                          <w:rPr>
                            <w:color w:val="000000"/>
                            <w:kern w:val="24"/>
                            <w:sz w:val="20"/>
                            <w:szCs w:val="22"/>
                          </w:rPr>
                          <w:t>Sunflower Oil (</w:t>
                        </w:r>
                        <w:r w:rsidRPr="00BE6BEA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2"/>
                          </w:rPr>
                          <w:t>SO</w:t>
                        </w:r>
                        <w:r w:rsidRPr="00BE6BEA">
                          <w:rPr>
                            <w:color w:val="000000"/>
                            <w:kern w:val="24"/>
                            <w:sz w:val="20"/>
                            <w:szCs w:val="22"/>
                          </w:rPr>
                          <w:t>)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Texto 106" o:spid="_x0000_s1037" type="#_x0000_t202" style="position:absolute;left:4780;top:13311;width:5589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<v:textbox style="mso-fit-shape-to-text:t">
                    <w:txbxContent>
                      <w:p w14:paraId="7FFF46E6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Run-in</w:t>
                        </w:r>
                      </w:p>
                    </w:txbxContent>
                  </v:textbox>
                </v:shape>
                <v:line id="Conector recto 14" o:spid="_x0000_s1038" style="position:absolute;visibility:visible;mso-wrap-style:square" from="2921,15862" to="70908,1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" strokecolor="#272727 [2749]" strokeweight="1pt">
                  <v:stroke joinstyle="miter"/>
                </v:line>
                <v:shape id="Conector recto de flecha 15" o:spid="_x0000_s1039" type="#_x0000_t32" style="position:absolute;left:48155;top:5143;width:4145;height:30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" strokecolor="#272727 [2749]" strokeweight="1pt">
                  <v:stroke dashstyle="dash" endarrow="block" joinstyle="miter"/>
                </v:shape>
                <v:shape id="Conector recto de flecha 16" o:spid="_x0000_s1040" type="#_x0000_t32" style="position:absolute;left:47774;top:9617;width:4526;height:2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" strokecolor="#272727 [2749]" strokeweight="2.25pt">
                  <v:stroke endarrow="block" joinstyle="miter"/>
                </v:shape>
                <v:line id="Conector recto 17" o:spid="_x0000_s1041" style="position:absolute;visibility:visible;mso-wrap-style:square" from="2766,14294" to="2766,1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" strokecolor="black [3213]" strokeweight="2.25pt">
                  <v:stroke joinstyle="miter"/>
                </v:line>
                <v:line id="Conector recto 18" o:spid="_x0000_s1042" style="position:absolute;visibility:visible;mso-wrap-style:square" from="12890,14168" to="12890,17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" strokecolor="black [3213]" strokeweight="2.25pt">
                  <v:stroke joinstyle="miter"/>
                </v:line>
                <v:line id="Conector recto 19" o:spid="_x0000_s1043" style="position:absolute;visibility:visible;mso-wrap-style:square" from="37528,14294" to="37528,1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" strokecolor="black [3213]" strokeweight="2.25pt">
                  <v:stroke joinstyle="miter"/>
                </v:line>
                <v:line id="Conector recto 20" o:spid="_x0000_s1044" style="position:absolute;visibility:visible;mso-wrap-style:square" from="48155,14294" to="48155,1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" strokecolor="black [3213]" strokeweight="2.25pt">
                  <v:stroke joinstyle="miter"/>
                </v:line>
                <v:line id="Conector recto 21" o:spid="_x0000_s1045" style="position:absolute;visibility:visible;mso-wrap-style:square" from="70753,14168" to="70753,17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" strokecolor="black [3213]" strokeweight="2.25pt">
                  <v:stroke joinstyle="miter"/>
                </v:line>
                <v:shape id="CuadroTexto 144" o:spid="_x0000_s1046" type="#_x0000_t202" style="position:absolute;left:39094;top:13311;width:6998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<v:textbox style="mso-fit-shape-to-text:t">
                    <w:txbxContent>
                      <w:p w14:paraId="38AC63F3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Wash-out</w:t>
                        </w:r>
                      </w:p>
                    </w:txbxContent>
                  </v:textbox>
                </v:shape>
                <v:shape id="CuadroTexto 145" o:spid="_x0000_s1047" type="#_x0000_t202" style="position:absolute;left:19960;top:13356;width:9290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<v:textbox style="mso-fit-shape-to-text:t">
                    <w:txbxContent>
                      <w:p w14:paraId="6BCAD33A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Intervention 1</w:t>
                        </w:r>
                      </w:p>
                    </w:txbxContent>
                  </v:textbox>
                </v:shape>
                <v:roundrect id="Rectángulo redondeado 24" o:spid="_x0000_s1048" style="position:absolute;left:53299;top:481;width:12994;height:42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" fillcolor="white [3201]" stroked="f" strokeweight="1pt">
                  <v:stroke joinstyle="miter"/>
                  <v:textbox>
                    <w:txbxContent>
                      <w:p w14:paraId="73573470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OPO</w:t>
                        </w:r>
                      </w:p>
                    </w:txbxContent>
                  </v:textbox>
                </v:roundrect>
                <v:roundrect id="Rectángulo redondeado 25" o:spid="_x0000_s1049" style="position:absolute;left:53469;top:7265;width:12994;height:42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" fillcolor="white [3201]" stroked="f" strokeweight="1pt">
                  <v:stroke joinstyle="miter"/>
                  <v:textbox>
                    <w:txbxContent>
                      <w:p w14:paraId="1C3667E4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HOSO</w:t>
                        </w:r>
                      </w:p>
                    </w:txbxContent>
                  </v:textbox>
                </v:roundrect>
                <v:line id="Conector recto 26" o:spid="_x0000_s1050" style="position:absolute;flip:y;visibility:visible;mso-wrap-style:square" from="53108,4791" to="66824,4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" strokecolor="#272727 [2749]" strokeweight="1pt">
                  <v:stroke joinstyle="miter"/>
                </v:line>
                <v:line id="Conector recto 27" o:spid="_x0000_s1051" style="position:absolute;flip:y;visibility:visible;mso-wrap-style:square" from="53245,12292" to="66961,1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" strokecolor="#272727 [2749]" strokeweight="1pt">
                  <v:stroke joinstyle="miter"/>
                </v:line>
                <v:line id="Conector recto 28" o:spid="_x0000_s1052" style="position:absolute;flip:y;visibility:visible;mso-wrap-style:square" from="38086,8729" to="47409,8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" strokecolor="#272727 [2749]" strokeweight="1pt">
                  <v:stroke joinstyle="miter"/>
                </v:line>
                <v:roundrect id="Rectángulo redondeado 29" o:spid="_x0000_s1053" style="position:absolute;left:37274;top:4327;width:10500;height:42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" fillcolor="white [3201]" stroked="f" strokeweight="1pt">
                  <v:stroke joinstyle="miter"/>
                  <v:textbox>
                    <w:txbxContent>
                      <w:p w14:paraId="1E4753CC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SO</w:t>
                        </w:r>
                      </w:p>
                    </w:txbxContent>
                  </v:textbox>
                </v:roundrect>
                <v:shape id="CuadroTexto 158" o:spid="_x0000_s1054" type="#_x0000_t202" style="position:absolute;left:54632;top:13551;width:9290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a7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7Q+fUk/QG5+AQAA//8DAFBLAQItABQABgAIAAAAIQDb4fbL7gAAAIUBAAATAAAAAAAAAAAAAAAA&#10;AAAAAABbQ29udGVudF9UeXBlc10ueG1sUEsBAi0AFAAGAAgAAAAhAFr0LFu/AAAAFQEAAAsAAAAA&#10;AAAAAAAAAAAAHwEAAF9yZWxzLy5yZWxzUEsBAi0AFAAGAAgAAAAhAEr1prvBAAAA2wAAAA8AAAAA&#10;AAAAAAAAAAAABwIAAGRycy9kb3ducmV2LnhtbFBLBQYAAAAAAwADALcAAAD1AgAAAAA=&#10;" filled="f" stroked="f">
                  <v:textbox style="mso-fit-shape-to-text:t">
                    <w:txbxContent>
                      <w:p w14:paraId="43FB6A29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  <w:sz w:val="20"/>
                            <w:szCs w:val="20"/>
                          </w:rPr>
                          <w:t>Intervention 2</w:t>
                        </w:r>
                      </w:p>
                    </w:txbxContent>
                  </v:textbox>
                </v:shape>
                <v:shape id="CuadroTexto 202" o:spid="_x0000_s1055" type="#_x0000_t202" style="position:absolute;top:17850;width:5746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" filled="f" stroked="f">
                  <v:textbox style="mso-fit-shape-to-text:t">
                    <w:txbxContent>
                      <w:p w14:paraId="56CD3992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Week 1</w:t>
                        </w:r>
                      </w:p>
                    </w:txbxContent>
                  </v:textbox>
                </v:shape>
                <v:shape id="CuadroTexto 203" o:spid="_x0000_s1056" type="#_x0000_t202" style="position:absolute;left:9874;top:17972;width:5747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1X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swz+vsQfINe/AAAA//8DAFBLAQItABQABgAIAAAAIQDb4fbL7gAAAIUBAAATAAAAAAAAAAAA&#10;AAAAAAAAAABbQ29udGVudF9UeXBlc10ueG1sUEsBAi0AFAAGAAgAAAAhAFr0LFu/AAAAFQEAAAsA&#10;AAAAAAAAAAAAAAAAHwEAAF9yZWxzLy5yZWxzUEsBAi0AFAAGAAgAAAAhANVrnVfEAAAA2wAAAA8A&#10;AAAAAAAAAAAAAAAABwIAAGRycy9kb3ducmV2LnhtbFBLBQYAAAAAAwADALcAAAD4AgAAAAA=&#10;" filled="f" stroked="f">
                  <v:textbox style="mso-fit-shape-to-text:t">
                    <w:txbxContent>
                      <w:p w14:paraId="518D462A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Week 3</w:t>
                        </w:r>
                      </w:p>
                    </w:txbxContent>
                  </v:textbox>
                </v:shape>
                <v:shape id="CuadroTexto 204" o:spid="_x0000_s1057" type="#_x0000_t202" style="position:absolute;left:33871;top:17850;width:5747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" filled="f" stroked="f">
                  <v:textbox style="mso-fit-shape-to-text:t">
                    <w:txbxContent>
                      <w:p w14:paraId="5A0E15DF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Week 7</w:t>
                        </w:r>
                      </w:p>
                    </w:txbxContent>
                  </v:textbox>
                </v:shape>
                <v:shape id="CuadroTexto 205" o:spid="_x0000_s1058" type="#_x0000_t202" style="position:absolute;left:43480;top:17850;width:6699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C4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vD/5f4A+T6CgAA//8DAFBLAQItABQABgAIAAAAIQDb4fbL7gAAAIUBAAATAAAAAAAAAAAA&#10;AAAAAAAAAABbQ29udGVudF9UeXBlc10ueG1sUEsBAi0AFAAGAAgAAAAhAFr0LFu/AAAAFQEAAAsA&#10;AAAAAAAAAAAAAAAAHwEAAF9yZWxzLy5yZWxzUEsBAi0AFAAGAAgAAAAhADXOoLjEAAAA2wAAAA8A&#10;AAAAAAAAAAAAAAAABwIAAGRycy9kb3ducmV2LnhtbFBLBQYAAAAAAwADALcAAAD4AgAAAAA=&#10;" filled="f" stroked="f">
                  <v:textbox style="mso-fit-shape-to-text:t">
                    <w:txbxContent>
                      <w:p w14:paraId="1DBDB837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Week 10</w:t>
                        </w:r>
                      </w:p>
                    </w:txbxContent>
                  </v:textbox>
                </v:shape>
                <v:shape id="CuadroTexto 206" o:spid="_x0000_s1059" type="#_x0000_t202" style="position:absolute;left:67413;top:17850;width:6382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Uj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dAb3L/EHyOUfAAAA//8DAFBLAQItABQABgAIAAAAIQDb4fbL7gAAAIUBAAATAAAAAAAAAAAA&#10;AAAAAAAAAABbQ29udGVudF9UeXBlc10ueG1sUEsBAi0AFAAGAAgAAAAhAFr0LFu/AAAAFQEAAAsA&#10;AAAAAAAAAAAAAAAAHwEAAF9yZWxzLy5yZWxzUEsBAi0AFAAGAAgAAAAhAFqCBSPEAAAA2wAAAA8A&#10;AAAAAAAAAAAAAAAABwIAAGRycy9kb3ducmV2LnhtbFBLBQYAAAAAAwADALcAAAD4AgAAAAA=&#10;" filled="f" stroked="f">
                  <v:textbox style="mso-fit-shape-to-text:t">
                    <w:txbxContent>
                      <w:p w14:paraId="43A5F8A3" w14:textId="77777777" w:rsidR="00D111D0" w:rsidRDefault="00D111D0" w:rsidP="00BE6BE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Week 14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52F8743" w14:textId="17416D82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12D9EA" w14:textId="77777777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F81ACE" w14:textId="31290C68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CDB4C5" w14:textId="049CABE2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7AA711" w14:textId="4167DFDD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903ECF6" w14:textId="36A684BE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3F2BAA" w14:textId="6B7AECE6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DF3315" w14:textId="3EB78C76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9470EC" w14:textId="33BCD059" w:rsidR="002E7F3E" w:rsidRDefault="002E7F3E" w:rsidP="002E7F3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6EB567" w14:textId="77777777" w:rsidR="002E7F3E" w:rsidRDefault="002E7F3E" w:rsidP="002E7F3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91AC2A" w14:textId="4353C8AA" w:rsidR="002E7F3E" w:rsidRPr="002E7F3E" w:rsidRDefault="002E7F3E" w:rsidP="002E7F3E">
      <w:pPr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2E7F3E">
        <w:rPr>
          <w:rFonts w:ascii="Times New Roman" w:hAnsi="Times New Roman" w:cs="Times New Roman"/>
          <w:b/>
          <w:szCs w:val="24"/>
          <w:lang w:val="en-US"/>
        </w:rPr>
        <w:t xml:space="preserve">Supplementary Figure 1S  </w:t>
      </w:r>
      <w:r w:rsidRPr="002E7F3E">
        <w:rPr>
          <w:rFonts w:ascii="Times New Roman" w:hAnsi="Times New Roman" w:cs="Times New Roman"/>
          <w:szCs w:val="24"/>
          <w:lang w:val="en-US"/>
        </w:rPr>
        <w:t>Timeline of the nutritional intervention with olive pomace oil (OPO), high-oleic acid sunflower oil (HOSO). Normal sunflower oil (SO) was used during run-in and wash-out.</w:t>
      </w:r>
    </w:p>
    <w:p w14:paraId="28E331FE" w14:textId="223EADA4" w:rsidR="00BE6BEA" w:rsidRDefault="00BE6BE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4DE427" w14:textId="77777777" w:rsidR="00992CC5" w:rsidRDefault="00992CC5" w:rsidP="005435D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50B0F1" w14:textId="77777777" w:rsidR="002E7F3E" w:rsidRDefault="002E7F3E" w:rsidP="005435D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01AD26" w14:textId="56F82282" w:rsidR="002E7F3E" w:rsidRDefault="002E7F3E" w:rsidP="005435D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2E7F3E" w:rsidSect="00992CC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E5C5668" w14:textId="77777777" w:rsidR="005435D1" w:rsidRPr="007E6B96" w:rsidRDefault="008023F6" w:rsidP="005435D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lastRenderedPageBreak/>
        <w:drawing>
          <wp:anchor distT="0" distB="0" distL="114300" distR="114300" simplePos="0" relativeHeight="251660288" behindDoc="0" locked="0" layoutInCell="1" allowOverlap="1" wp14:anchorId="5A01044B" wp14:editId="740EA588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4168140" cy="3932555"/>
            <wp:effectExtent l="0" t="0" r="0" b="0"/>
            <wp:wrapSquare wrapText="bothSides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93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A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76BB82F" w14:textId="12A15D9E" w:rsidR="00170BC6" w:rsidRPr="002E7F3E" w:rsidRDefault="00211C02" w:rsidP="00952C69">
      <w:pPr>
        <w:jc w:val="both"/>
        <w:rPr>
          <w:rFonts w:ascii="Times New Roman" w:hAnsi="Times New Roman" w:cs="Times New Roman"/>
          <w:szCs w:val="18"/>
          <w:lang w:val="en-US"/>
        </w:rPr>
      </w:pPr>
      <w:r w:rsidRPr="002E7F3E">
        <w:rPr>
          <w:rFonts w:ascii="Times New Roman" w:hAnsi="Times New Roman" w:cs="Times New Roman"/>
          <w:b/>
          <w:szCs w:val="18"/>
          <w:lang w:val="en-US"/>
        </w:rPr>
        <w:t>S</w:t>
      </w:r>
      <w:r w:rsidR="00952C69" w:rsidRPr="002E7F3E">
        <w:rPr>
          <w:rFonts w:ascii="Times New Roman" w:hAnsi="Times New Roman" w:cs="Times New Roman"/>
          <w:b/>
          <w:szCs w:val="18"/>
          <w:lang w:val="en-US"/>
        </w:rPr>
        <w:t>upplementary Figure 2</w:t>
      </w:r>
      <w:r w:rsidR="002E7F3E" w:rsidRPr="002E7F3E">
        <w:rPr>
          <w:rFonts w:ascii="Times New Roman" w:hAnsi="Times New Roman" w:cs="Times New Roman"/>
          <w:b/>
          <w:szCs w:val="18"/>
          <w:lang w:val="en-US"/>
        </w:rPr>
        <w:t>S</w:t>
      </w:r>
      <w:r w:rsidR="00952C69" w:rsidRPr="002E7F3E">
        <w:rPr>
          <w:rFonts w:ascii="Times New Roman" w:hAnsi="Times New Roman" w:cs="Times New Roman"/>
          <w:b/>
          <w:szCs w:val="18"/>
          <w:lang w:val="en-US"/>
        </w:rPr>
        <w:t xml:space="preserve"> </w:t>
      </w:r>
      <w:r w:rsidR="00952C69" w:rsidRPr="002E7F3E">
        <w:rPr>
          <w:rFonts w:ascii="Times New Roman" w:hAnsi="Times New Roman" w:cs="Times New Roman"/>
          <w:szCs w:val="18"/>
          <w:lang w:val="en-US"/>
        </w:rPr>
        <w:t xml:space="preserve">Values represent mean ± SEM of (a) LDL-cholesterol, (b) Apolipoprotein B, (c) LDL/HDL and (d) Total-cholesterol. The rate of change was calculated from initial and final values as [(final value-initial value)/initial value]. Data were analyzed using a linear mixed model. </w:t>
      </w:r>
      <w:r w:rsidR="00952C69" w:rsidRPr="002E7F3E">
        <w:rPr>
          <w:rFonts w:ascii="Times New Roman" w:hAnsi="Times New Roman" w:cs="Times New Roman"/>
          <w:i/>
          <w:szCs w:val="18"/>
          <w:lang w:val="en-US"/>
        </w:rPr>
        <w:t>p</w:t>
      </w:r>
      <w:r w:rsidR="00952C69" w:rsidRPr="002E7F3E">
        <w:rPr>
          <w:rFonts w:ascii="Times New Roman" w:hAnsi="Times New Roman" w:cs="Times New Roman"/>
          <w:szCs w:val="18"/>
          <w:lang w:val="en-US"/>
        </w:rPr>
        <w:t xml:space="preserve"> values in the first column correspond to the effect of taking the oil (olive pomace oil -OPO- or high oleic sunflower oil -HOSO-).</w:t>
      </w:r>
    </w:p>
    <w:sectPr w:rsidR="00170BC6" w:rsidRPr="002E7F3E" w:rsidSect="00992CC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280B7F" w16cid:durableId="26770A71"/>
  <w16cid:commentId w16cid:paraId="2828D266" w16cid:durableId="26770A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F5911"/>
    <w:multiLevelType w:val="hybridMultilevel"/>
    <w:tmpl w:val="706C763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D1"/>
    <w:rsid w:val="0004701C"/>
    <w:rsid w:val="0010018A"/>
    <w:rsid w:val="00166603"/>
    <w:rsid w:val="00170BC6"/>
    <w:rsid w:val="001E1D39"/>
    <w:rsid w:val="001E42D4"/>
    <w:rsid w:val="001E64B7"/>
    <w:rsid w:val="00201E10"/>
    <w:rsid w:val="00211C02"/>
    <w:rsid w:val="00271383"/>
    <w:rsid w:val="002E7F3E"/>
    <w:rsid w:val="00316BBB"/>
    <w:rsid w:val="003236ED"/>
    <w:rsid w:val="003B3C49"/>
    <w:rsid w:val="003C1315"/>
    <w:rsid w:val="003C62C8"/>
    <w:rsid w:val="003E5461"/>
    <w:rsid w:val="004C4BA8"/>
    <w:rsid w:val="005435D1"/>
    <w:rsid w:val="00551F25"/>
    <w:rsid w:val="00560107"/>
    <w:rsid w:val="00594475"/>
    <w:rsid w:val="006250C6"/>
    <w:rsid w:val="00634839"/>
    <w:rsid w:val="0068170D"/>
    <w:rsid w:val="00737D0E"/>
    <w:rsid w:val="00773399"/>
    <w:rsid w:val="008023F6"/>
    <w:rsid w:val="0091775F"/>
    <w:rsid w:val="00952C69"/>
    <w:rsid w:val="00992CC5"/>
    <w:rsid w:val="009B62C2"/>
    <w:rsid w:val="00A3469B"/>
    <w:rsid w:val="00A44DF6"/>
    <w:rsid w:val="00A821A9"/>
    <w:rsid w:val="00A84AA9"/>
    <w:rsid w:val="00AA232D"/>
    <w:rsid w:val="00AB4AD3"/>
    <w:rsid w:val="00B136E5"/>
    <w:rsid w:val="00B47B56"/>
    <w:rsid w:val="00B70DDF"/>
    <w:rsid w:val="00BE6BEA"/>
    <w:rsid w:val="00C05F42"/>
    <w:rsid w:val="00C413E1"/>
    <w:rsid w:val="00C46FEF"/>
    <w:rsid w:val="00C633B3"/>
    <w:rsid w:val="00CC73DC"/>
    <w:rsid w:val="00D111D0"/>
    <w:rsid w:val="00D13227"/>
    <w:rsid w:val="00D51880"/>
    <w:rsid w:val="00DA2ADD"/>
    <w:rsid w:val="00EB4F2E"/>
    <w:rsid w:val="00EF282A"/>
    <w:rsid w:val="00EF63B7"/>
    <w:rsid w:val="00F73F25"/>
    <w:rsid w:val="00F7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4472"/>
  <w15:chartTrackingRefBased/>
  <w15:docId w15:val="{C183D627-8CF0-4985-AFDA-9D28C50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5D1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543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35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35D1"/>
    <w:rPr>
      <w:sz w:val="20"/>
      <w:szCs w:val="20"/>
      <w:lang w:val="en-GB"/>
    </w:rPr>
  </w:style>
  <w:style w:type="table" w:styleId="Tablaconcuadrcula">
    <w:name w:val="Table Grid"/>
    <w:basedOn w:val="Tablanormal"/>
    <w:uiPriority w:val="39"/>
    <w:rsid w:val="0054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3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35D1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E6B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BE6B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6BE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rrafodelista">
    <w:name w:val="List Paragraph"/>
    <w:basedOn w:val="Normal"/>
    <w:uiPriority w:val="34"/>
    <w:qFormat/>
    <w:rsid w:val="00BE6BEA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7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73D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A4C67-4873-4F2D-81CD-E1385A81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Bravo Clemente</dc:creator>
  <cp:keywords/>
  <dc:description/>
  <cp:lastModifiedBy>Susana González Rámila</cp:lastModifiedBy>
  <cp:revision>2</cp:revision>
  <dcterms:created xsi:type="dcterms:W3CDTF">2022-07-12T07:31:00Z</dcterms:created>
  <dcterms:modified xsi:type="dcterms:W3CDTF">2022-07-12T07:31:00Z</dcterms:modified>
</cp:coreProperties>
</file>