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F32921" w14:textId="3A0D729B" w:rsidR="00CA22D2" w:rsidRPr="001E49E6" w:rsidRDefault="00474E5A">
      <w:pPr>
        <w:rPr>
          <w:rFonts w:ascii="Times New Roman" w:hAnsi="Times New Roman" w:cs="Times New Roman"/>
          <w:b/>
          <w:bCs/>
          <w:sz w:val="20"/>
          <w:szCs w:val="20"/>
          <w:u w:val="single"/>
          <w:lang w:val="en-GB"/>
        </w:rPr>
      </w:pPr>
      <w:r w:rsidRPr="001E49E6">
        <w:rPr>
          <w:rFonts w:ascii="Times New Roman" w:hAnsi="Times New Roman" w:cs="Times New Roman"/>
          <w:b/>
          <w:bCs/>
          <w:sz w:val="20"/>
          <w:szCs w:val="20"/>
          <w:u w:val="single"/>
          <w:lang w:val="en-GB"/>
        </w:rPr>
        <w:t xml:space="preserve">Supplementary </w:t>
      </w:r>
      <w:r w:rsidR="00F21CD8" w:rsidRPr="001E49E6">
        <w:rPr>
          <w:rFonts w:ascii="Times New Roman" w:hAnsi="Times New Roman" w:cs="Times New Roman"/>
          <w:b/>
          <w:bCs/>
          <w:sz w:val="20"/>
          <w:szCs w:val="20"/>
          <w:u w:val="single"/>
          <w:lang w:val="en-GB"/>
        </w:rPr>
        <w:t>information</w:t>
      </w:r>
    </w:p>
    <w:p w14:paraId="25B537C9" w14:textId="77777777" w:rsidR="00BD7314" w:rsidRDefault="00BD7314" w:rsidP="00BD7314">
      <w:pPr>
        <w:spacing w:line="480" w:lineRule="auto"/>
        <w:jc w:val="both"/>
        <w:rPr>
          <w:rFonts w:ascii="Times New Roman" w:hAnsi="Times New Roman" w:cs="Times New Roman"/>
          <w:b/>
          <w:bCs/>
          <w:sz w:val="20"/>
          <w:szCs w:val="20"/>
          <w:lang w:val="en-GB"/>
        </w:rPr>
      </w:pPr>
    </w:p>
    <w:p w14:paraId="127FBBBD" w14:textId="62A9C346" w:rsidR="00BD7314" w:rsidRPr="003250EE" w:rsidRDefault="00BD7314" w:rsidP="00BD7314">
      <w:pPr>
        <w:spacing w:line="480" w:lineRule="auto"/>
        <w:jc w:val="both"/>
        <w:rPr>
          <w:rFonts w:ascii="Times New Roman" w:hAnsi="Times New Roman" w:cs="Times New Roman"/>
          <w:b/>
          <w:bCs/>
          <w:sz w:val="20"/>
          <w:szCs w:val="20"/>
          <w:lang w:val="en-GB"/>
        </w:rPr>
      </w:pPr>
      <w:r w:rsidRPr="003250EE">
        <w:rPr>
          <w:rFonts w:ascii="Times New Roman" w:hAnsi="Times New Roman" w:cs="Times New Roman"/>
          <w:b/>
          <w:bCs/>
          <w:sz w:val="20"/>
          <w:szCs w:val="20"/>
          <w:lang w:val="en-GB"/>
        </w:rPr>
        <w:t>The association between adherence to a plant-based diet and cognitive ageing</w:t>
      </w:r>
    </w:p>
    <w:p w14:paraId="4951FE47" w14:textId="77777777" w:rsidR="00BD7314" w:rsidRPr="003250EE" w:rsidRDefault="00BD7314" w:rsidP="00BD7314">
      <w:pPr>
        <w:spacing w:line="480" w:lineRule="auto"/>
        <w:jc w:val="both"/>
        <w:rPr>
          <w:rFonts w:ascii="Times New Roman" w:hAnsi="Times New Roman" w:cs="Times New Roman"/>
          <w:sz w:val="20"/>
          <w:szCs w:val="20"/>
        </w:rPr>
      </w:pPr>
      <w:r w:rsidRPr="003250EE">
        <w:rPr>
          <w:rFonts w:ascii="Times New Roman" w:hAnsi="Times New Roman" w:cs="Times New Roman"/>
          <w:sz w:val="20"/>
          <w:szCs w:val="20"/>
        </w:rPr>
        <w:t>Annick P.M. van Soest</w:t>
      </w:r>
      <w:r w:rsidRPr="003250EE">
        <w:rPr>
          <w:rFonts w:ascii="Times New Roman" w:hAnsi="Times New Roman" w:cs="Times New Roman"/>
          <w:sz w:val="20"/>
          <w:szCs w:val="20"/>
          <w:vertAlign w:val="superscript"/>
        </w:rPr>
        <w:t xml:space="preserve">1 </w:t>
      </w:r>
      <w:r w:rsidRPr="003250EE">
        <w:rPr>
          <w:rFonts w:ascii="Times New Roman" w:hAnsi="Times New Roman" w:cs="Times New Roman"/>
          <w:sz w:val="20"/>
          <w:szCs w:val="20"/>
        </w:rPr>
        <w:t>(ORCID: 0000-0003-1702-1345), Ondine van de Rest</w:t>
      </w:r>
      <w:r w:rsidRPr="003250EE">
        <w:rPr>
          <w:rFonts w:ascii="Times New Roman" w:hAnsi="Times New Roman" w:cs="Times New Roman"/>
          <w:sz w:val="20"/>
          <w:szCs w:val="20"/>
          <w:vertAlign w:val="superscript"/>
        </w:rPr>
        <w:t xml:space="preserve">1 </w:t>
      </w:r>
      <w:r w:rsidRPr="003250EE">
        <w:t>(</w:t>
      </w:r>
      <w:r w:rsidRPr="003250EE">
        <w:rPr>
          <w:rFonts w:ascii="Times New Roman" w:hAnsi="Times New Roman" w:cs="Times New Roman"/>
          <w:sz w:val="20"/>
          <w:szCs w:val="20"/>
        </w:rPr>
        <w:t>ORCID: 0000-0002-4632-7418), Renger F. Witkamp</w:t>
      </w:r>
      <w:r w:rsidRPr="003250EE">
        <w:rPr>
          <w:rFonts w:ascii="Times New Roman" w:hAnsi="Times New Roman" w:cs="Times New Roman"/>
          <w:sz w:val="20"/>
          <w:szCs w:val="20"/>
          <w:vertAlign w:val="superscript"/>
        </w:rPr>
        <w:t xml:space="preserve">1 </w:t>
      </w:r>
      <w:r w:rsidRPr="003250EE">
        <w:rPr>
          <w:rFonts w:ascii="Times New Roman" w:hAnsi="Times New Roman" w:cs="Times New Roman"/>
          <w:sz w:val="20"/>
          <w:szCs w:val="20"/>
        </w:rPr>
        <w:t>(ORCID: 0000-0002-7935-8261), Nathalie van der Velde</w:t>
      </w:r>
      <w:r w:rsidRPr="003250EE">
        <w:rPr>
          <w:rFonts w:ascii="Times New Roman" w:hAnsi="Times New Roman" w:cs="Times New Roman"/>
          <w:sz w:val="20"/>
          <w:szCs w:val="20"/>
          <w:vertAlign w:val="superscript"/>
        </w:rPr>
        <w:t>2 3</w:t>
      </w:r>
      <w:r w:rsidRPr="003250EE">
        <w:rPr>
          <w:rFonts w:ascii="Times New Roman" w:hAnsi="Times New Roman" w:cs="Times New Roman"/>
          <w:sz w:val="20"/>
          <w:szCs w:val="20"/>
        </w:rPr>
        <w:t>(ORCID: 0000-0002-6477-6209), Lisette C.P.G.M. de Groot</w:t>
      </w:r>
      <w:r w:rsidRPr="003250EE">
        <w:rPr>
          <w:rFonts w:ascii="Times New Roman" w:hAnsi="Times New Roman" w:cs="Times New Roman"/>
          <w:sz w:val="20"/>
          <w:szCs w:val="20"/>
          <w:vertAlign w:val="superscript"/>
        </w:rPr>
        <w:t>1</w:t>
      </w:r>
      <w:r w:rsidRPr="003250EE">
        <w:rPr>
          <w:rFonts w:ascii="Times New Roman" w:hAnsi="Times New Roman" w:cs="Times New Roman"/>
          <w:sz w:val="20"/>
          <w:szCs w:val="20"/>
        </w:rPr>
        <w:t>(ORCID: 0000-0003-2778-2789)</w:t>
      </w:r>
    </w:p>
    <w:p w14:paraId="6994D89C" w14:textId="77777777" w:rsidR="00BD7314" w:rsidRPr="003250EE" w:rsidRDefault="00BD7314" w:rsidP="00BD7314">
      <w:pPr>
        <w:spacing w:line="480" w:lineRule="auto"/>
        <w:jc w:val="both"/>
        <w:rPr>
          <w:rFonts w:ascii="Times New Roman" w:hAnsi="Times New Roman" w:cs="Times New Roman"/>
          <w:sz w:val="20"/>
          <w:szCs w:val="20"/>
          <w:lang w:val="en-GB"/>
        </w:rPr>
      </w:pPr>
      <w:r w:rsidRPr="003250EE">
        <w:rPr>
          <w:rFonts w:ascii="Times New Roman" w:hAnsi="Times New Roman" w:cs="Times New Roman"/>
          <w:sz w:val="20"/>
          <w:szCs w:val="20"/>
          <w:vertAlign w:val="superscript"/>
          <w:lang w:val="en-GB"/>
        </w:rPr>
        <w:t>1</w:t>
      </w:r>
      <w:r w:rsidRPr="003250EE">
        <w:rPr>
          <w:rFonts w:ascii="Times New Roman" w:hAnsi="Times New Roman" w:cs="Times New Roman"/>
          <w:sz w:val="20"/>
          <w:szCs w:val="20"/>
          <w:lang w:val="en-GB"/>
        </w:rPr>
        <w:t xml:space="preserve"> Division of Human Nutrition and Health, </w:t>
      </w:r>
      <w:proofErr w:type="spellStart"/>
      <w:r w:rsidRPr="003250EE">
        <w:rPr>
          <w:rFonts w:ascii="Times New Roman" w:hAnsi="Times New Roman" w:cs="Times New Roman"/>
          <w:sz w:val="20"/>
          <w:szCs w:val="20"/>
          <w:lang w:val="en-GB"/>
        </w:rPr>
        <w:t>Wageningen</w:t>
      </w:r>
      <w:proofErr w:type="spellEnd"/>
      <w:r w:rsidRPr="003250EE">
        <w:rPr>
          <w:rFonts w:ascii="Times New Roman" w:hAnsi="Times New Roman" w:cs="Times New Roman"/>
          <w:sz w:val="20"/>
          <w:szCs w:val="20"/>
          <w:lang w:val="en-GB"/>
        </w:rPr>
        <w:t xml:space="preserve"> University &amp; Research, </w:t>
      </w:r>
      <w:proofErr w:type="spellStart"/>
      <w:r w:rsidRPr="003250EE">
        <w:rPr>
          <w:rFonts w:ascii="Times New Roman" w:hAnsi="Times New Roman" w:cs="Times New Roman"/>
          <w:sz w:val="20"/>
          <w:szCs w:val="20"/>
          <w:lang w:val="en-GB"/>
        </w:rPr>
        <w:t>Wageningen</w:t>
      </w:r>
      <w:proofErr w:type="spellEnd"/>
      <w:r w:rsidRPr="003250EE">
        <w:rPr>
          <w:rFonts w:ascii="Times New Roman" w:hAnsi="Times New Roman" w:cs="Times New Roman"/>
          <w:sz w:val="20"/>
          <w:szCs w:val="20"/>
          <w:lang w:val="en-GB"/>
        </w:rPr>
        <w:t xml:space="preserve">, </w:t>
      </w:r>
      <w:proofErr w:type="gramStart"/>
      <w:r w:rsidRPr="003250EE">
        <w:rPr>
          <w:rFonts w:ascii="Times New Roman" w:hAnsi="Times New Roman" w:cs="Times New Roman"/>
          <w:sz w:val="20"/>
          <w:szCs w:val="20"/>
          <w:lang w:val="en-GB"/>
        </w:rPr>
        <w:t>The</w:t>
      </w:r>
      <w:proofErr w:type="gramEnd"/>
      <w:r w:rsidRPr="003250EE">
        <w:rPr>
          <w:rFonts w:ascii="Times New Roman" w:hAnsi="Times New Roman" w:cs="Times New Roman"/>
          <w:sz w:val="20"/>
          <w:szCs w:val="20"/>
          <w:lang w:val="en-GB"/>
        </w:rPr>
        <w:t xml:space="preserve"> Netherlands</w:t>
      </w:r>
    </w:p>
    <w:p w14:paraId="0E46CB51" w14:textId="77777777" w:rsidR="00BD7314" w:rsidRPr="003250EE" w:rsidRDefault="00BD7314" w:rsidP="00BD7314">
      <w:pPr>
        <w:spacing w:line="480" w:lineRule="auto"/>
        <w:jc w:val="both"/>
        <w:rPr>
          <w:rFonts w:ascii="Times New Roman" w:hAnsi="Times New Roman" w:cs="Times New Roman"/>
          <w:sz w:val="20"/>
          <w:szCs w:val="20"/>
          <w:lang w:val="en-GB"/>
        </w:rPr>
      </w:pPr>
      <w:r w:rsidRPr="003250EE">
        <w:rPr>
          <w:rFonts w:ascii="Times New Roman" w:hAnsi="Times New Roman" w:cs="Times New Roman"/>
          <w:sz w:val="20"/>
          <w:szCs w:val="20"/>
          <w:vertAlign w:val="superscript"/>
          <w:lang w:val="en-GB"/>
        </w:rPr>
        <w:t>2</w:t>
      </w:r>
      <w:r w:rsidRPr="003250EE">
        <w:rPr>
          <w:rFonts w:ascii="Times New Roman" w:hAnsi="Times New Roman" w:cs="Times New Roman"/>
          <w:sz w:val="20"/>
          <w:szCs w:val="20"/>
          <w:lang w:val="en-GB"/>
        </w:rPr>
        <w:t xml:space="preserve"> Department of Internal Medicine, Section of Geriatric Medicine, Amsterdam UMC, University of Amsterdam, Amsterdam, </w:t>
      </w:r>
      <w:proofErr w:type="gramStart"/>
      <w:r w:rsidRPr="003250EE">
        <w:rPr>
          <w:rFonts w:ascii="Times New Roman" w:hAnsi="Times New Roman" w:cs="Times New Roman"/>
          <w:sz w:val="20"/>
          <w:szCs w:val="20"/>
          <w:lang w:val="en-GB"/>
        </w:rPr>
        <w:t>The</w:t>
      </w:r>
      <w:proofErr w:type="gramEnd"/>
      <w:r w:rsidRPr="003250EE">
        <w:rPr>
          <w:rFonts w:ascii="Times New Roman" w:hAnsi="Times New Roman" w:cs="Times New Roman"/>
          <w:sz w:val="20"/>
          <w:szCs w:val="20"/>
          <w:lang w:val="en-GB"/>
        </w:rPr>
        <w:t xml:space="preserve"> Netherlands</w:t>
      </w:r>
    </w:p>
    <w:p w14:paraId="4CF29274" w14:textId="77777777" w:rsidR="00BD7314" w:rsidRPr="003250EE" w:rsidRDefault="00BD7314" w:rsidP="00BD7314">
      <w:pPr>
        <w:spacing w:line="480" w:lineRule="auto"/>
        <w:jc w:val="both"/>
        <w:rPr>
          <w:rFonts w:ascii="Times New Roman" w:hAnsi="Times New Roman" w:cs="Times New Roman"/>
          <w:color w:val="212121"/>
          <w:sz w:val="20"/>
          <w:szCs w:val="20"/>
          <w:shd w:val="clear" w:color="auto" w:fill="FFFFFF"/>
          <w:lang w:val="en-US"/>
        </w:rPr>
      </w:pPr>
      <w:r w:rsidRPr="003250EE">
        <w:rPr>
          <w:rFonts w:ascii="Times New Roman" w:hAnsi="Times New Roman" w:cs="Times New Roman"/>
          <w:sz w:val="20"/>
          <w:szCs w:val="20"/>
          <w:lang w:val="en-GB"/>
        </w:rPr>
        <w:t xml:space="preserve"> </w:t>
      </w:r>
      <w:r w:rsidRPr="003250EE">
        <w:rPr>
          <w:rFonts w:ascii="Times New Roman" w:hAnsi="Times New Roman" w:cs="Times New Roman"/>
          <w:sz w:val="20"/>
          <w:szCs w:val="20"/>
          <w:vertAlign w:val="superscript"/>
          <w:lang w:val="en-GB"/>
        </w:rPr>
        <w:t xml:space="preserve">3 </w:t>
      </w:r>
      <w:r w:rsidRPr="003250EE">
        <w:rPr>
          <w:rFonts w:ascii="Times New Roman" w:hAnsi="Times New Roman" w:cs="Times New Roman"/>
          <w:color w:val="212121"/>
          <w:sz w:val="20"/>
          <w:szCs w:val="20"/>
          <w:shd w:val="clear" w:color="auto" w:fill="FFFFFF"/>
          <w:lang w:val="en-US"/>
        </w:rPr>
        <w:t xml:space="preserve">Amsterdam Public Health, Aging and Later Life, Amsterdam, </w:t>
      </w:r>
      <w:proofErr w:type="gramStart"/>
      <w:r w:rsidRPr="003250EE">
        <w:rPr>
          <w:rFonts w:ascii="Times New Roman" w:hAnsi="Times New Roman" w:cs="Times New Roman"/>
          <w:color w:val="212121"/>
          <w:sz w:val="20"/>
          <w:szCs w:val="20"/>
          <w:shd w:val="clear" w:color="auto" w:fill="FFFFFF"/>
          <w:lang w:val="en-US"/>
        </w:rPr>
        <w:t>The</w:t>
      </w:r>
      <w:proofErr w:type="gramEnd"/>
      <w:r w:rsidRPr="003250EE">
        <w:rPr>
          <w:rFonts w:ascii="Times New Roman" w:hAnsi="Times New Roman" w:cs="Times New Roman"/>
          <w:color w:val="212121"/>
          <w:sz w:val="20"/>
          <w:szCs w:val="20"/>
          <w:shd w:val="clear" w:color="auto" w:fill="FFFFFF"/>
          <w:lang w:val="en-US"/>
        </w:rPr>
        <w:t xml:space="preserve"> Netherlands.</w:t>
      </w:r>
    </w:p>
    <w:p w14:paraId="10E9568B" w14:textId="77777777" w:rsidR="00BD7314" w:rsidRPr="003250EE" w:rsidRDefault="00BD7314" w:rsidP="00BD7314">
      <w:pPr>
        <w:spacing w:line="480" w:lineRule="auto"/>
        <w:jc w:val="both"/>
        <w:rPr>
          <w:rFonts w:ascii="Times New Roman" w:hAnsi="Times New Roman" w:cs="Times New Roman"/>
          <w:sz w:val="20"/>
          <w:szCs w:val="20"/>
          <w:lang w:val="en-GB"/>
        </w:rPr>
      </w:pPr>
      <w:r w:rsidRPr="003250EE">
        <w:rPr>
          <w:rFonts w:ascii="Times New Roman" w:hAnsi="Times New Roman" w:cs="Times New Roman"/>
          <w:sz w:val="20"/>
          <w:szCs w:val="20"/>
          <w:lang w:val="en-GB"/>
        </w:rPr>
        <w:t xml:space="preserve">Corresponding author: </w:t>
      </w:r>
      <w:proofErr w:type="spellStart"/>
      <w:r w:rsidRPr="003250EE">
        <w:rPr>
          <w:rFonts w:ascii="Times New Roman" w:hAnsi="Times New Roman" w:cs="Times New Roman"/>
          <w:sz w:val="20"/>
          <w:szCs w:val="20"/>
          <w:lang w:val="en-GB"/>
        </w:rPr>
        <w:t>Annick</w:t>
      </w:r>
      <w:proofErr w:type="spellEnd"/>
      <w:r w:rsidRPr="003250EE">
        <w:rPr>
          <w:rFonts w:ascii="Times New Roman" w:hAnsi="Times New Roman" w:cs="Times New Roman"/>
          <w:sz w:val="20"/>
          <w:szCs w:val="20"/>
          <w:lang w:val="en-GB"/>
        </w:rPr>
        <w:t xml:space="preserve"> van </w:t>
      </w:r>
      <w:proofErr w:type="spellStart"/>
      <w:r w:rsidRPr="003250EE">
        <w:rPr>
          <w:rFonts w:ascii="Times New Roman" w:hAnsi="Times New Roman" w:cs="Times New Roman"/>
          <w:sz w:val="20"/>
          <w:szCs w:val="20"/>
          <w:lang w:val="en-GB"/>
        </w:rPr>
        <w:t>Soest</w:t>
      </w:r>
      <w:proofErr w:type="spellEnd"/>
      <w:r w:rsidRPr="003250EE">
        <w:rPr>
          <w:rFonts w:ascii="Times New Roman" w:hAnsi="Times New Roman" w:cs="Times New Roman"/>
          <w:sz w:val="20"/>
          <w:szCs w:val="20"/>
          <w:lang w:val="en-GB"/>
        </w:rPr>
        <w:t xml:space="preserve">, P.O. Box 12 6700 AA </w:t>
      </w:r>
      <w:proofErr w:type="spellStart"/>
      <w:r w:rsidRPr="003250EE">
        <w:rPr>
          <w:rFonts w:ascii="Times New Roman" w:hAnsi="Times New Roman" w:cs="Times New Roman"/>
          <w:sz w:val="20"/>
          <w:szCs w:val="20"/>
          <w:lang w:val="en-GB"/>
        </w:rPr>
        <w:t>Wageningen</w:t>
      </w:r>
      <w:proofErr w:type="spellEnd"/>
      <w:r w:rsidRPr="003250EE">
        <w:rPr>
          <w:rFonts w:ascii="Times New Roman" w:hAnsi="Times New Roman" w:cs="Times New Roman"/>
          <w:sz w:val="20"/>
          <w:szCs w:val="20"/>
          <w:lang w:val="en-GB"/>
        </w:rPr>
        <w:t xml:space="preserve"> </w:t>
      </w:r>
      <w:proofErr w:type="gramStart"/>
      <w:r w:rsidRPr="003250EE">
        <w:rPr>
          <w:rFonts w:ascii="Times New Roman" w:hAnsi="Times New Roman" w:cs="Times New Roman"/>
          <w:sz w:val="20"/>
          <w:szCs w:val="20"/>
          <w:lang w:val="en-GB"/>
        </w:rPr>
        <w:t>The</w:t>
      </w:r>
      <w:proofErr w:type="gramEnd"/>
      <w:r w:rsidRPr="003250EE">
        <w:rPr>
          <w:rFonts w:ascii="Times New Roman" w:hAnsi="Times New Roman" w:cs="Times New Roman"/>
          <w:sz w:val="20"/>
          <w:szCs w:val="20"/>
          <w:lang w:val="en-GB"/>
        </w:rPr>
        <w:t xml:space="preserve"> Netherlands, +31 317 488 077, annick.vansoest@wur.nl </w:t>
      </w:r>
    </w:p>
    <w:p w14:paraId="3B247551" w14:textId="77777777" w:rsidR="00F21CD8" w:rsidRDefault="00F21CD8">
      <w:pPr>
        <w:rPr>
          <w:rFonts w:ascii="Times New Roman" w:hAnsi="Times New Roman" w:cs="Times New Roman"/>
          <w:b/>
          <w:bCs/>
          <w:sz w:val="20"/>
          <w:szCs w:val="20"/>
          <w:lang w:val="en-GB"/>
        </w:rPr>
      </w:pPr>
      <w:r>
        <w:rPr>
          <w:rFonts w:ascii="Times New Roman" w:hAnsi="Times New Roman" w:cs="Times New Roman"/>
          <w:b/>
          <w:bCs/>
          <w:sz w:val="20"/>
          <w:szCs w:val="20"/>
          <w:lang w:val="en-GB"/>
        </w:rPr>
        <w:br w:type="page"/>
      </w:r>
    </w:p>
    <w:p w14:paraId="064A37A4" w14:textId="5489879D" w:rsidR="000A0DE7" w:rsidRPr="005D4381" w:rsidRDefault="00474E5A" w:rsidP="00F21CD8">
      <w:pPr>
        <w:spacing w:after="0"/>
        <w:rPr>
          <w:rFonts w:ascii="Times New Roman" w:hAnsi="Times New Roman" w:cs="Times New Roman"/>
          <w:sz w:val="20"/>
          <w:szCs w:val="20"/>
          <w:lang w:val="en-GB"/>
        </w:rPr>
      </w:pPr>
      <w:r w:rsidRPr="00F21CD8">
        <w:rPr>
          <w:rFonts w:ascii="Times New Roman" w:hAnsi="Times New Roman" w:cs="Times New Roman"/>
          <w:b/>
          <w:bCs/>
          <w:sz w:val="20"/>
          <w:szCs w:val="20"/>
          <w:lang w:val="en-GB"/>
        </w:rPr>
        <w:t xml:space="preserve">Supplementary table </w:t>
      </w:r>
      <w:r w:rsidR="005D4381" w:rsidRPr="00F21CD8">
        <w:rPr>
          <w:rFonts w:ascii="Times New Roman" w:hAnsi="Times New Roman" w:cs="Times New Roman"/>
          <w:b/>
          <w:bCs/>
          <w:sz w:val="20"/>
          <w:szCs w:val="20"/>
          <w:lang w:val="en-GB"/>
        </w:rPr>
        <w:t>1</w:t>
      </w:r>
      <w:r w:rsidRPr="005D4381">
        <w:rPr>
          <w:rFonts w:ascii="Times New Roman" w:hAnsi="Times New Roman" w:cs="Times New Roman"/>
          <w:sz w:val="20"/>
          <w:szCs w:val="20"/>
          <w:lang w:val="en-GB"/>
        </w:rPr>
        <w:t xml:space="preserve">: </w:t>
      </w:r>
      <w:r w:rsidR="00BE6E9B" w:rsidRPr="005D4381">
        <w:rPr>
          <w:rFonts w:ascii="Times New Roman" w:hAnsi="Times New Roman" w:cs="Times New Roman"/>
          <w:sz w:val="20"/>
          <w:szCs w:val="20"/>
          <w:lang w:val="en-GB"/>
        </w:rPr>
        <w:t xml:space="preserve">Overview </w:t>
      </w:r>
      <w:r w:rsidR="000A0DE7" w:rsidRPr="005D4381">
        <w:rPr>
          <w:rFonts w:ascii="Times New Roman" w:hAnsi="Times New Roman" w:cs="Times New Roman"/>
          <w:sz w:val="20"/>
          <w:szCs w:val="20"/>
          <w:lang w:val="en-GB"/>
        </w:rPr>
        <w:t>of food items consti</w:t>
      </w:r>
      <w:r w:rsidR="0002720F" w:rsidRPr="005D4381">
        <w:rPr>
          <w:rFonts w:ascii="Times New Roman" w:hAnsi="Times New Roman" w:cs="Times New Roman"/>
          <w:sz w:val="20"/>
          <w:szCs w:val="20"/>
          <w:lang w:val="en-GB"/>
        </w:rPr>
        <w:t>tuting the 18 food groups</w:t>
      </w:r>
      <w:r w:rsidR="00BE6E9B" w:rsidRPr="005D4381">
        <w:rPr>
          <w:rFonts w:ascii="Times New Roman" w:hAnsi="Times New Roman" w:cs="Times New Roman"/>
          <w:sz w:val="20"/>
          <w:szCs w:val="20"/>
          <w:lang w:val="en-GB"/>
        </w:rPr>
        <w:t xml:space="preserve">. </w:t>
      </w:r>
    </w:p>
    <w:tbl>
      <w:tblPr>
        <w:tblStyle w:val="PlainTable2"/>
        <w:tblW w:w="0" w:type="auto"/>
        <w:tblLayout w:type="fixed"/>
        <w:tblLook w:val="04A0" w:firstRow="1" w:lastRow="0" w:firstColumn="1" w:lastColumn="0" w:noHBand="0" w:noVBand="1"/>
      </w:tblPr>
      <w:tblGrid>
        <w:gridCol w:w="236"/>
        <w:gridCol w:w="2630"/>
        <w:gridCol w:w="6196"/>
      </w:tblGrid>
      <w:tr w:rsidR="00526611" w:rsidRPr="005D4381" w14:paraId="31D0251B" w14:textId="77777777" w:rsidTr="00041E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000000" w:themeFill="text1"/>
          </w:tcPr>
          <w:p w14:paraId="2CF4438C" w14:textId="1630781A" w:rsidR="00526611" w:rsidRPr="005D4381" w:rsidRDefault="00526611">
            <w:pPr>
              <w:rPr>
                <w:rFonts w:ascii="Times New Roman" w:hAnsi="Times New Roman" w:cs="Times New Roman"/>
                <w:sz w:val="20"/>
                <w:szCs w:val="20"/>
                <w:lang w:val="en-GB"/>
              </w:rPr>
            </w:pPr>
            <w:r w:rsidRPr="005D4381">
              <w:rPr>
                <w:rFonts w:ascii="Times New Roman" w:hAnsi="Times New Roman" w:cs="Times New Roman"/>
                <w:sz w:val="20"/>
                <w:szCs w:val="20"/>
                <w:lang w:val="en-GB"/>
              </w:rPr>
              <w:t>Plant food groups</w:t>
            </w:r>
          </w:p>
        </w:tc>
      </w:tr>
      <w:tr w:rsidR="00526611" w:rsidRPr="005D4381" w14:paraId="37AF5C41"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E7E6E6" w:themeFill="background2"/>
          </w:tcPr>
          <w:p w14:paraId="53E29D0A" w14:textId="19CE4134" w:rsidR="00526611" w:rsidRPr="005D4381" w:rsidRDefault="00526611">
            <w:pPr>
              <w:rPr>
                <w:rFonts w:ascii="Times New Roman" w:hAnsi="Times New Roman" w:cs="Times New Roman"/>
                <w:b w:val="0"/>
                <w:bCs w:val="0"/>
                <w:i/>
                <w:iCs/>
                <w:sz w:val="20"/>
                <w:szCs w:val="20"/>
                <w:lang w:val="en-GB"/>
              </w:rPr>
            </w:pPr>
            <w:r w:rsidRPr="005D4381">
              <w:rPr>
                <w:rFonts w:ascii="Times New Roman" w:hAnsi="Times New Roman" w:cs="Times New Roman"/>
                <w:b w:val="0"/>
                <w:bCs w:val="0"/>
                <w:i/>
                <w:iCs/>
                <w:sz w:val="20"/>
                <w:szCs w:val="20"/>
                <w:lang w:val="en-GB"/>
              </w:rPr>
              <w:t>Healthy</w:t>
            </w:r>
          </w:p>
        </w:tc>
      </w:tr>
      <w:tr w:rsidR="00557893" w:rsidRPr="005D4381" w14:paraId="3585AF23" w14:textId="77777777" w:rsidTr="00041EDE">
        <w:tc>
          <w:tcPr>
            <w:cnfStyle w:val="001000000000" w:firstRow="0" w:lastRow="0" w:firstColumn="1" w:lastColumn="0" w:oddVBand="0" w:evenVBand="0" w:oddHBand="0" w:evenHBand="0" w:firstRowFirstColumn="0" w:firstRowLastColumn="0" w:lastRowFirstColumn="0" w:lastRowLastColumn="0"/>
            <w:tcW w:w="236" w:type="dxa"/>
          </w:tcPr>
          <w:p w14:paraId="5D72F85D" w14:textId="1155CC2C" w:rsidR="00557893" w:rsidRPr="005D4381" w:rsidRDefault="00557893" w:rsidP="00557893">
            <w:pPr>
              <w:rPr>
                <w:rFonts w:ascii="Times New Roman" w:hAnsi="Times New Roman" w:cs="Times New Roman"/>
                <w:sz w:val="20"/>
                <w:szCs w:val="20"/>
                <w:lang w:val="en-GB"/>
              </w:rPr>
            </w:pPr>
          </w:p>
        </w:tc>
        <w:tc>
          <w:tcPr>
            <w:tcW w:w="2630" w:type="dxa"/>
          </w:tcPr>
          <w:p w14:paraId="49F7A43C" w14:textId="0EE080CA"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Whole grains</w:t>
            </w:r>
          </w:p>
        </w:tc>
        <w:tc>
          <w:tcPr>
            <w:tcW w:w="6196" w:type="dxa"/>
          </w:tcPr>
          <w:p w14:paraId="1EAEDDF4" w14:textId="7DBE6238"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Whole grain breakfast cereal, cooked oatmeal, wheat porridge, whole grain rusk, whole grain cris</w:t>
            </w:r>
            <w:r w:rsidR="00BE6E9B" w:rsidRPr="005D4381">
              <w:rPr>
                <w:rFonts w:ascii="Times New Roman" w:hAnsi="Times New Roman" w:cs="Times New Roman"/>
                <w:sz w:val="20"/>
                <w:szCs w:val="20"/>
                <w:lang w:val="en-GB"/>
              </w:rPr>
              <w:t>p</w:t>
            </w:r>
            <w:r w:rsidRPr="005D4381">
              <w:rPr>
                <w:rFonts w:ascii="Times New Roman" w:hAnsi="Times New Roman" w:cs="Times New Roman"/>
                <w:sz w:val="20"/>
                <w:szCs w:val="20"/>
                <w:lang w:val="en-GB"/>
              </w:rPr>
              <w:t>bread, rye bread, whole grain bread, whole grain pasta, brown rice, bulgur, millet, couscous</w:t>
            </w:r>
          </w:p>
        </w:tc>
      </w:tr>
      <w:tr w:rsidR="00557893" w:rsidRPr="005D4381" w14:paraId="4918A93E"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dxa"/>
          </w:tcPr>
          <w:p w14:paraId="649C8EDB" w14:textId="23866537" w:rsidR="00557893" w:rsidRPr="005D4381" w:rsidRDefault="00557893" w:rsidP="00557893">
            <w:pPr>
              <w:rPr>
                <w:rFonts w:ascii="Times New Roman" w:hAnsi="Times New Roman" w:cs="Times New Roman"/>
                <w:sz w:val="20"/>
                <w:szCs w:val="20"/>
                <w:lang w:val="en-GB"/>
              </w:rPr>
            </w:pPr>
          </w:p>
        </w:tc>
        <w:tc>
          <w:tcPr>
            <w:tcW w:w="2630" w:type="dxa"/>
          </w:tcPr>
          <w:p w14:paraId="31F294EA" w14:textId="55B98825"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Fruits</w:t>
            </w:r>
          </w:p>
        </w:tc>
        <w:tc>
          <w:tcPr>
            <w:tcW w:w="6196" w:type="dxa"/>
          </w:tcPr>
          <w:p w14:paraId="652149CA" w14:textId="2CB835BE"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Apple, banana, orange, strawberry, other fruits</w:t>
            </w:r>
          </w:p>
        </w:tc>
      </w:tr>
      <w:tr w:rsidR="00557893" w:rsidRPr="005D4381" w14:paraId="67E8F64C" w14:textId="77777777" w:rsidTr="00041EDE">
        <w:tc>
          <w:tcPr>
            <w:cnfStyle w:val="001000000000" w:firstRow="0" w:lastRow="0" w:firstColumn="1" w:lastColumn="0" w:oddVBand="0" w:evenVBand="0" w:oddHBand="0" w:evenHBand="0" w:firstRowFirstColumn="0" w:firstRowLastColumn="0" w:lastRowFirstColumn="0" w:lastRowLastColumn="0"/>
            <w:tcW w:w="236" w:type="dxa"/>
          </w:tcPr>
          <w:p w14:paraId="522187B7" w14:textId="75E5AF6A" w:rsidR="00557893" w:rsidRPr="005D4381" w:rsidRDefault="00557893" w:rsidP="00557893">
            <w:pPr>
              <w:rPr>
                <w:rFonts w:ascii="Times New Roman" w:hAnsi="Times New Roman" w:cs="Times New Roman"/>
                <w:sz w:val="20"/>
                <w:szCs w:val="20"/>
                <w:lang w:val="en-GB"/>
              </w:rPr>
            </w:pPr>
          </w:p>
        </w:tc>
        <w:tc>
          <w:tcPr>
            <w:tcW w:w="2630" w:type="dxa"/>
          </w:tcPr>
          <w:p w14:paraId="0445CB96" w14:textId="49A8C736"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Vegetables</w:t>
            </w:r>
          </w:p>
        </w:tc>
        <w:tc>
          <w:tcPr>
            <w:tcW w:w="6196" w:type="dxa"/>
          </w:tcPr>
          <w:p w14:paraId="6B60494D" w14:textId="3CD2F675"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Cauliflower, broccoli and other cabbages, spinach, beets, endive, green beans, other cooked vegetables, lettuce, raw endive, other raw vegetables</w:t>
            </w:r>
          </w:p>
        </w:tc>
      </w:tr>
      <w:tr w:rsidR="00557893" w:rsidRPr="005D4381" w14:paraId="36FB1634"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dxa"/>
          </w:tcPr>
          <w:p w14:paraId="6F3DAE07" w14:textId="07877DCE" w:rsidR="00557893" w:rsidRPr="005D4381" w:rsidRDefault="00557893" w:rsidP="00557893">
            <w:pPr>
              <w:rPr>
                <w:rFonts w:ascii="Times New Roman" w:hAnsi="Times New Roman" w:cs="Times New Roman"/>
                <w:sz w:val="20"/>
                <w:szCs w:val="20"/>
                <w:lang w:val="en-GB"/>
              </w:rPr>
            </w:pPr>
          </w:p>
        </w:tc>
        <w:tc>
          <w:tcPr>
            <w:tcW w:w="2630" w:type="dxa"/>
          </w:tcPr>
          <w:p w14:paraId="64721FB2" w14:textId="6AEF3F4D"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Nuts</w:t>
            </w:r>
          </w:p>
        </w:tc>
        <w:tc>
          <w:tcPr>
            <w:tcW w:w="6196" w:type="dxa"/>
          </w:tcPr>
          <w:p w14:paraId="2C4A3C61" w14:textId="7AECAB3C"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Peanut butter, peanuts, cocktail nuts, walnuts, mixed nuts, other nuts and seeds</w:t>
            </w:r>
          </w:p>
        </w:tc>
      </w:tr>
      <w:tr w:rsidR="00557893" w:rsidRPr="005D4381" w14:paraId="1C60C3AD" w14:textId="77777777" w:rsidTr="00041EDE">
        <w:tc>
          <w:tcPr>
            <w:cnfStyle w:val="001000000000" w:firstRow="0" w:lastRow="0" w:firstColumn="1" w:lastColumn="0" w:oddVBand="0" w:evenVBand="0" w:oddHBand="0" w:evenHBand="0" w:firstRowFirstColumn="0" w:firstRowLastColumn="0" w:lastRowFirstColumn="0" w:lastRowLastColumn="0"/>
            <w:tcW w:w="236" w:type="dxa"/>
          </w:tcPr>
          <w:p w14:paraId="598F8EDF" w14:textId="73F20AE5" w:rsidR="00557893" w:rsidRPr="005D4381" w:rsidRDefault="00557893" w:rsidP="00557893">
            <w:pPr>
              <w:rPr>
                <w:rFonts w:ascii="Times New Roman" w:hAnsi="Times New Roman" w:cs="Times New Roman"/>
                <w:sz w:val="20"/>
                <w:szCs w:val="20"/>
                <w:lang w:val="en-GB"/>
              </w:rPr>
            </w:pPr>
          </w:p>
        </w:tc>
        <w:tc>
          <w:tcPr>
            <w:tcW w:w="2630" w:type="dxa"/>
          </w:tcPr>
          <w:p w14:paraId="2F66FF12" w14:textId="775C6142"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Legumes</w:t>
            </w:r>
          </w:p>
        </w:tc>
        <w:tc>
          <w:tcPr>
            <w:tcW w:w="6196" w:type="dxa"/>
          </w:tcPr>
          <w:p w14:paraId="7368F3E0" w14:textId="57889FCA"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Legumes, soy products</w:t>
            </w:r>
          </w:p>
        </w:tc>
      </w:tr>
      <w:tr w:rsidR="00557893" w:rsidRPr="005D4381" w14:paraId="6715ADEB"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dxa"/>
          </w:tcPr>
          <w:p w14:paraId="473F7B85" w14:textId="2798E2D6" w:rsidR="00557893" w:rsidRPr="005D4381" w:rsidRDefault="00557893" w:rsidP="00557893">
            <w:pPr>
              <w:rPr>
                <w:rFonts w:ascii="Times New Roman" w:hAnsi="Times New Roman" w:cs="Times New Roman"/>
                <w:sz w:val="20"/>
                <w:szCs w:val="20"/>
                <w:lang w:val="en-GB"/>
              </w:rPr>
            </w:pPr>
          </w:p>
        </w:tc>
        <w:tc>
          <w:tcPr>
            <w:tcW w:w="2630" w:type="dxa"/>
          </w:tcPr>
          <w:p w14:paraId="2B6F0446" w14:textId="2E0C1D95"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Vegetable oils</w:t>
            </w:r>
          </w:p>
        </w:tc>
        <w:tc>
          <w:tcPr>
            <w:tcW w:w="6196" w:type="dxa"/>
          </w:tcPr>
          <w:p w14:paraId="69727594" w14:textId="1D46426D"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Olive oil, dressing based on oil, other oils</w:t>
            </w:r>
          </w:p>
        </w:tc>
      </w:tr>
      <w:tr w:rsidR="00557893" w:rsidRPr="005D4381" w14:paraId="0818D249" w14:textId="77777777" w:rsidTr="00041EDE">
        <w:tc>
          <w:tcPr>
            <w:cnfStyle w:val="001000000000" w:firstRow="0" w:lastRow="0" w:firstColumn="1" w:lastColumn="0" w:oddVBand="0" w:evenVBand="0" w:oddHBand="0" w:evenHBand="0" w:firstRowFirstColumn="0" w:firstRowLastColumn="0" w:lastRowFirstColumn="0" w:lastRowLastColumn="0"/>
            <w:tcW w:w="236" w:type="dxa"/>
          </w:tcPr>
          <w:p w14:paraId="6EC2BB6C" w14:textId="2F42F818" w:rsidR="00557893" w:rsidRPr="005D4381" w:rsidRDefault="00557893" w:rsidP="00557893">
            <w:pPr>
              <w:rPr>
                <w:rFonts w:ascii="Times New Roman" w:hAnsi="Times New Roman" w:cs="Times New Roman"/>
                <w:sz w:val="20"/>
                <w:szCs w:val="20"/>
                <w:lang w:val="en-GB"/>
              </w:rPr>
            </w:pPr>
          </w:p>
        </w:tc>
        <w:tc>
          <w:tcPr>
            <w:tcW w:w="2630" w:type="dxa"/>
          </w:tcPr>
          <w:p w14:paraId="4DDD1823" w14:textId="21D7B9AB"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Tea &amp; coffee</w:t>
            </w:r>
          </w:p>
        </w:tc>
        <w:tc>
          <w:tcPr>
            <w:tcW w:w="6196" w:type="dxa"/>
          </w:tcPr>
          <w:p w14:paraId="3F9D1419" w14:textId="717919BB"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Tea, coffee</w:t>
            </w:r>
          </w:p>
        </w:tc>
      </w:tr>
      <w:tr w:rsidR="00557893" w:rsidRPr="005D4381" w14:paraId="5855E531"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E7E6E6" w:themeFill="background2"/>
          </w:tcPr>
          <w:p w14:paraId="5D887DFB" w14:textId="7296C9F8" w:rsidR="00557893" w:rsidRPr="005D4381" w:rsidRDefault="00557893" w:rsidP="00557893">
            <w:pPr>
              <w:rPr>
                <w:rFonts w:ascii="Times New Roman" w:hAnsi="Times New Roman" w:cs="Times New Roman"/>
                <w:b w:val="0"/>
                <w:bCs w:val="0"/>
                <w:sz w:val="20"/>
                <w:szCs w:val="20"/>
                <w:lang w:val="en-GB"/>
              </w:rPr>
            </w:pPr>
            <w:r w:rsidRPr="005D4381">
              <w:rPr>
                <w:rFonts w:ascii="Times New Roman" w:hAnsi="Times New Roman" w:cs="Times New Roman"/>
                <w:b w:val="0"/>
                <w:bCs w:val="0"/>
                <w:i/>
                <w:iCs/>
                <w:sz w:val="20"/>
                <w:szCs w:val="20"/>
                <w:lang w:val="en-GB"/>
              </w:rPr>
              <w:t>Less healthy</w:t>
            </w:r>
          </w:p>
        </w:tc>
      </w:tr>
      <w:tr w:rsidR="00557893" w:rsidRPr="005D4381" w14:paraId="5EDF8A8E" w14:textId="77777777" w:rsidTr="00041EDE">
        <w:tc>
          <w:tcPr>
            <w:cnfStyle w:val="001000000000" w:firstRow="0" w:lastRow="0" w:firstColumn="1" w:lastColumn="0" w:oddVBand="0" w:evenVBand="0" w:oddHBand="0" w:evenHBand="0" w:firstRowFirstColumn="0" w:firstRowLastColumn="0" w:lastRowFirstColumn="0" w:lastRowLastColumn="0"/>
            <w:tcW w:w="236" w:type="dxa"/>
          </w:tcPr>
          <w:p w14:paraId="1C9C48F4" w14:textId="3A52CCD1" w:rsidR="00557893" w:rsidRPr="005D4381" w:rsidRDefault="00557893" w:rsidP="00557893">
            <w:pPr>
              <w:rPr>
                <w:rFonts w:ascii="Times New Roman" w:hAnsi="Times New Roman" w:cs="Times New Roman"/>
                <w:sz w:val="20"/>
                <w:szCs w:val="20"/>
                <w:lang w:val="en-GB"/>
              </w:rPr>
            </w:pPr>
          </w:p>
        </w:tc>
        <w:tc>
          <w:tcPr>
            <w:tcW w:w="2630" w:type="dxa"/>
          </w:tcPr>
          <w:p w14:paraId="1DB52286" w14:textId="478B7A72"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Fruit juices</w:t>
            </w:r>
          </w:p>
        </w:tc>
        <w:tc>
          <w:tcPr>
            <w:tcW w:w="6196" w:type="dxa"/>
          </w:tcPr>
          <w:p w14:paraId="32A77FD3" w14:textId="6594EF81"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Orange juice, other juices</w:t>
            </w:r>
          </w:p>
        </w:tc>
      </w:tr>
      <w:tr w:rsidR="00557893" w:rsidRPr="005D4381" w14:paraId="724DF99B"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dxa"/>
          </w:tcPr>
          <w:p w14:paraId="651CD4D4" w14:textId="15883496" w:rsidR="00557893" w:rsidRPr="005D4381" w:rsidRDefault="00557893" w:rsidP="00557893">
            <w:pPr>
              <w:rPr>
                <w:rFonts w:ascii="Times New Roman" w:hAnsi="Times New Roman" w:cs="Times New Roman"/>
                <w:sz w:val="20"/>
                <w:szCs w:val="20"/>
                <w:lang w:val="en-GB"/>
              </w:rPr>
            </w:pPr>
          </w:p>
        </w:tc>
        <w:tc>
          <w:tcPr>
            <w:tcW w:w="2630" w:type="dxa"/>
          </w:tcPr>
          <w:p w14:paraId="68D5E213" w14:textId="4CE545AC"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Refined grains</w:t>
            </w:r>
          </w:p>
        </w:tc>
        <w:tc>
          <w:tcPr>
            <w:tcW w:w="6196" w:type="dxa"/>
          </w:tcPr>
          <w:p w14:paraId="1E1DA4F4" w14:textId="23593A69"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Cornflakes, white rusk, rice waffles, cream crackers, croissants, white bread, raisin</w:t>
            </w:r>
            <w:r w:rsidR="00C50359" w:rsidRPr="005D4381">
              <w:rPr>
                <w:rFonts w:ascii="Times New Roman" w:hAnsi="Times New Roman" w:cs="Times New Roman"/>
                <w:sz w:val="20"/>
                <w:szCs w:val="20"/>
                <w:lang w:val="en-GB"/>
              </w:rPr>
              <w:t xml:space="preserve"> </w:t>
            </w:r>
            <w:r w:rsidRPr="005D4381">
              <w:rPr>
                <w:rFonts w:ascii="Times New Roman" w:hAnsi="Times New Roman" w:cs="Times New Roman"/>
                <w:sz w:val="20"/>
                <w:szCs w:val="20"/>
                <w:lang w:val="en-GB"/>
              </w:rPr>
              <w:t>bread, gingerbread, white pasta, white rice</w:t>
            </w:r>
          </w:p>
        </w:tc>
      </w:tr>
      <w:tr w:rsidR="00557893" w:rsidRPr="005D4381" w14:paraId="54BEF199" w14:textId="77777777" w:rsidTr="00041EDE">
        <w:tc>
          <w:tcPr>
            <w:cnfStyle w:val="001000000000" w:firstRow="0" w:lastRow="0" w:firstColumn="1" w:lastColumn="0" w:oddVBand="0" w:evenVBand="0" w:oddHBand="0" w:evenHBand="0" w:firstRowFirstColumn="0" w:firstRowLastColumn="0" w:lastRowFirstColumn="0" w:lastRowLastColumn="0"/>
            <w:tcW w:w="236" w:type="dxa"/>
          </w:tcPr>
          <w:p w14:paraId="2F981DE7" w14:textId="25561CFC" w:rsidR="00557893" w:rsidRPr="005D4381" w:rsidRDefault="00557893" w:rsidP="00557893">
            <w:pPr>
              <w:rPr>
                <w:rFonts w:ascii="Times New Roman" w:hAnsi="Times New Roman" w:cs="Times New Roman"/>
                <w:sz w:val="20"/>
                <w:szCs w:val="20"/>
                <w:lang w:val="en-GB"/>
              </w:rPr>
            </w:pPr>
          </w:p>
        </w:tc>
        <w:tc>
          <w:tcPr>
            <w:tcW w:w="2630" w:type="dxa"/>
          </w:tcPr>
          <w:p w14:paraId="5B30B8CA" w14:textId="12AEC4A8"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Potatoes</w:t>
            </w:r>
          </w:p>
        </w:tc>
        <w:tc>
          <w:tcPr>
            <w:tcW w:w="6196" w:type="dxa"/>
          </w:tcPr>
          <w:p w14:paraId="79BFF8F6" w14:textId="10FD2993"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Fries, chips, cooked and baked potatoes, mashed potatoes</w:t>
            </w:r>
          </w:p>
        </w:tc>
      </w:tr>
      <w:tr w:rsidR="00557893" w:rsidRPr="005D4381" w14:paraId="3DD4D250"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dxa"/>
          </w:tcPr>
          <w:p w14:paraId="4466E6A1" w14:textId="73A2B5C0" w:rsidR="00557893" w:rsidRPr="005D4381" w:rsidRDefault="00557893" w:rsidP="00557893">
            <w:pPr>
              <w:rPr>
                <w:rFonts w:ascii="Times New Roman" w:hAnsi="Times New Roman" w:cs="Times New Roman"/>
                <w:sz w:val="20"/>
                <w:szCs w:val="20"/>
                <w:lang w:val="en-GB"/>
              </w:rPr>
            </w:pPr>
          </w:p>
        </w:tc>
        <w:tc>
          <w:tcPr>
            <w:tcW w:w="2630" w:type="dxa"/>
          </w:tcPr>
          <w:p w14:paraId="572805CB" w14:textId="55BB2D75"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Sugar sweetened beverages</w:t>
            </w:r>
          </w:p>
        </w:tc>
        <w:tc>
          <w:tcPr>
            <w:tcW w:w="6196" w:type="dxa"/>
          </w:tcPr>
          <w:p w14:paraId="3AAA99A3" w14:textId="21B5D138"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Regular soft drinks, light soft drinks</w:t>
            </w:r>
          </w:p>
        </w:tc>
      </w:tr>
      <w:tr w:rsidR="00557893" w:rsidRPr="005D4381" w14:paraId="3011F535" w14:textId="77777777" w:rsidTr="00041EDE">
        <w:tc>
          <w:tcPr>
            <w:cnfStyle w:val="001000000000" w:firstRow="0" w:lastRow="0" w:firstColumn="1" w:lastColumn="0" w:oddVBand="0" w:evenVBand="0" w:oddHBand="0" w:evenHBand="0" w:firstRowFirstColumn="0" w:firstRowLastColumn="0" w:lastRowFirstColumn="0" w:lastRowLastColumn="0"/>
            <w:tcW w:w="236" w:type="dxa"/>
          </w:tcPr>
          <w:p w14:paraId="063A9972" w14:textId="44238E85" w:rsidR="00557893" w:rsidRPr="005D4381" w:rsidRDefault="00557893" w:rsidP="00557893">
            <w:pPr>
              <w:rPr>
                <w:rFonts w:ascii="Times New Roman" w:hAnsi="Times New Roman" w:cs="Times New Roman"/>
                <w:sz w:val="20"/>
                <w:szCs w:val="20"/>
                <w:lang w:val="en-GB"/>
              </w:rPr>
            </w:pPr>
          </w:p>
        </w:tc>
        <w:tc>
          <w:tcPr>
            <w:tcW w:w="2630" w:type="dxa"/>
          </w:tcPr>
          <w:p w14:paraId="484711C2" w14:textId="08CBC5D6"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Sweets and desserts</w:t>
            </w:r>
          </w:p>
        </w:tc>
        <w:tc>
          <w:tcPr>
            <w:tcW w:w="6196" w:type="dxa"/>
          </w:tcPr>
          <w:p w14:paraId="111D6755" w14:textId="34840881"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Sweet bread toppings, sugar, cookies, cake, chocolate, candy bars, candy, water ice</w:t>
            </w:r>
          </w:p>
        </w:tc>
      </w:tr>
      <w:tr w:rsidR="00557893" w:rsidRPr="005D4381" w14:paraId="7DFCC30F"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000000" w:themeFill="text1"/>
          </w:tcPr>
          <w:p w14:paraId="14BEFD01" w14:textId="1D79B97D" w:rsidR="00557893" w:rsidRPr="005D4381" w:rsidRDefault="00557893" w:rsidP="00557893">
            <w:pPr>
              <w:rPr>
                <w:rFonts w:ascii="Times New Roman" w:hAnsi="Times New Roman" w:cs="Times New Roman"/>
                <w:sz w:val="20"/>
                <w:szCs w:val="20"/>
                <w:lang w:val="en-GB"/>
              </w:rPr>
            </w:pPr>
            <w:r w:rsidRPr="005D4381">
              <w:rPr>
                <w:rFonts w:ascii="Times New Roman" w:hAnsi="Times New Roman" w:cs="Times New Roman"/>
                <w:sz w:val="20"/>
                <w:szCs w:val="20"/>
                <w:lang w:val="en-GB"/>
              </w:rPr>
              <w:t>Animal food groups</w:t>
            </w:r>
          </w:p>
        </w:tc>
      </w:tr>
      <w:tr w:rsidR="00557893" w:rsidRPr="005D4381" w14:paraId="173F0852" w14:textId="77777777" w:rsidTr="00041EDE">
        <w:tc>
          <w:tcPr>
            <w:cnfStyle w:val="001000000000" w:firstRow="0" w:lastRow="0" w:firstColumn="1" w:lastColumn="0" w:oddVBand="0" w:evenVBand="0" w:oddHBand="0" w:evenHBand="0" w:firstRowFirstColumn="0" w:firstRowLastColumn="0" w:lastRowFirstColumn="0" w:lastRowLastColumn="0"/>
            <w:tcW w:w="236" w:type="dxa"/>
          </w:tcPr>
          <w:p w14:paraId="7ED23C61" w14:textId="76346298" w:rsidR="00557893" w:rsidRPr="005D4381" w:rsidRDefault="00557893" w:rsidP="00557893">
            <w:pPr>
              <w:rPr>
                <w:rFonts w:ascii="Times New Roman" w:hAnsi="Times New Roman" w:cs="Times New Roman"/>
                <w:sz w:val="20"/>
                <w:szCs w:val="20"/>
                <w:lang w:val="en-GB"/>
              </w:rPr>
            </w:pPr>
          </w:p>
        </w:tc>
        <w:tc>
          <w:tcPr>
            <w:tcW w:w="2630" w:type="dxa"/>
          </w:tcPr>
          <w:p w14:paraId="468B8CEB" w14:textId="16ED5DC6"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Animal fat</w:t>
            </w:r>
          </w:p>
        </w:tc>
        <w:tc>
          <w:tcPr>
            <w:tcW w:w="6196" w:type="dxa"/>
          </w:tcPr>
          <w:p w14:paraId="6263519E" w14:textId="0BBC0153"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Butter, lard</w:t>
            </w:r>
          </w:p>
        </w:tc>
      </w:tr>
      <w:tr w:rsidR="00557893" w:rsidRPr="005D4381" w14:paraId="310D9B37"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dxa"/>
          </w:tcPr>
          <w:p w14:paraId="643F4DB0" w14:textId="52B76278" w:rsidR="00557893" w:rsidRPr="005D4381" w:rsidRDefault="00557893" w:rsidP="00557893">
            <w:pPr>
              <w:rPr>
                <w:rFonts w:ascii="Times New Roman" w:hAnsi="Times New Roman" w:cs="Times New Roman"/>
                <w:sz w:val="20"/>
                <w:szCs w:val="20"/>
                <w:lang w:val="en-GB"/>
              </w:rPr>
            </w:pPr>
          </w:p>
        </w:tc>
        <w:tc>
          <w:tcPr>
            <w:tcW w:w="2630" w:type="dxa"/>
          </w:tcPr>
          <w:p w14:paraId="21D1D2CD" w14:textId="2B332EDA"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Dairy</w:t>
            </w:r>
          </w:p>
        </w:tc>
        <w:tc>
          <w:tcPr>
            <w:tcW w:w="6196" w:type="dxa"/>
          </w:tcPr>
          <w:p w14:paraId="6B943DA4" w14:textId="698B5892"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Milk, buttermilk, chocolate milk, yoghurt, custard, drink breakfast, cheese, cream, ice cream, </w:t>
            </w:r>
          </w:p>
        </w:tc>
      </w:tr>
      <w:tr w:rsidR="00557893" w:rsidRPr="005D4381" w14:paraId="229D5E7B" w14:textId="77777777" w:rsidTr="00041EDE">
        <w:tc>
          <w:tcPr>
            <w:cnfStyle w:val="001000000000" w:firstRow="0" w:lastRow="0" w:firstColumn="1" w:lastColumn="0" w:oddVBand="0" w:evenVBand="0" w:oddHBand="0" w:evenHBand="0" w:firstRowFirstColumn="0" w:firstRowLastColumn="0" w:lastRowFirstColumn="0" w:lastRowLastColumn="0"/>
            <w:tcW w:w="236" w:type="dxa"/>
          </w:tcPr>
          <w:p w14:paraId="71C94B96" w14:textId="60497C2B" w:rsidR="00557893" w:rsidRPr="005D4381" w:rsidRDefault="00557893" w:rsidP="00557893">
            <w:pPr>
              <w:rPr>
                <w:rFonts w:ascii="Times New Roman" w:hAnsi="Times New Roman" w:cs="Times New Roman"/>
                <w:sz w:val="20"/>
                <w:szCs w:val="20"/>
                <w:lang w:val="en-GB"/>
              </w:rPr>
            </w:pPr>
          </w:p>
        </w:tc>
        <w:tc>
          <w:tcPr>
            <w:tcW w:w="2630" w:type="dxa"/>
          </w:tcPr>
          <w:p w14:paraId="1BA981CE" w14:textId="65992454"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Egg</w:t>
            </w:r>
          </w:p>
        </w:tc>
        <w:tc>
          <w:tcPr>
            <w:tcW w:w="6196" w:type="dxa"/>
          </w:tcPr>
          <w:p w14:paraId="5265B353" w14:textId="37ED0A1B"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Eggs</w:t>
            </w:r>
          </w:p>
        </w:tc>
      </w:tr>
      <w:tr w:rsidR="00557893" w:rsidRPr="005D4381" w14:paraId="1BF53246"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dxa"/>
          </w:tcPr>
          <w:p w14:paraId="7AF097C6" w14:textId="7E2D7102" w:rsidR="00557893" w:rsidRPr="005D4381" w:rsidRDefault="00557893" w:rsidP="00557893">
            <w:pPr>
              <w:rPr>
                <w:rFonts w:ascii="Times New Roman" w:hAnsi="Times New Roman" w:cs="Times New Roman"/>
                <w:sz w:val="20"/>
                <w:szCs w:val="20"/>
                <w:lang w:val="en-GB"/>
              </w:rPr>
            </w:pPr>
          </w:p>
        </w:tc>
        <w:tc>
          <w:tcPr>
            <w:tcW w:w="2630" w:type="dxa"/>
          </w:tcPr>
          <w:p w14:paraId="34851F98" w14:textId="3F13A121"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Fish and seafood</w:t>
            </w:r>
          </w:p>
        </w:tc>
        <w:tc>
          <w:tcPr>
            <w:tcW w:w="6196" w:type="dxa"/>
          </w:tcPr>
          <w:p w14:paraId="7AFB7645" w14:textId="79EDD805"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Shellfish, mussels, flounder, trout, herring, salmon, other types of fish</w:t>
            </w:r>
          </w:p>
        </w:tc>
      </w:tr>
      <w:tr w:rsidR="00557893" w:rsidRPr="005D4381" w14:paraId="430954FF" w14:textId="77777777" w:rsidTr="00041EDE">
        <w:tc>
          <w:tcPr>
            <w:cnfStyle w:val="001000000000" w:firstRow="0" w:lastRow="0" w:firstColumn="1" w:lastColumn="0" w:oddVBand="0" w:evenVBand="0" w:oddHBand="0" w:evenHBand="0" w:firstRowFirstColumn="0" w:firstRowLastColumn="0" w:lastRowFirstColumn="0" w:lastRowLastColumn="0"/>
            <w:tcW w:w="236" w:type="dxa"/>
          </w:tcPr>
          <w:p w14:paraId="01CE0FBB" w14:textId="30554F71" w:rsidR="00557893" w:rsidRPr="005D4381" w:rsidRDefault="00557893" w:rsidP="00557893">
            <w:pPr>
              <w:rPr>
                <w:rFonts w:ascii="Times New Roman" w:hAnsi="Times New Roman" w:cs="Times New Roman"/>
                <w:sz w:val="20"/>
                <w:szCs w:val="20"/>
                <w:lang w:val="en-GB"/>
              </w:rPr>
            </w:pPr>
          </w:p>
        </w:tc>
        <w:tc>
          <w:tcPr>
            <w:tcW w:w="2630" w:type="dxa"/>
          </w:tcPr>
          <w:p w14:paraId="36974267" w14:textId="6F193711"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Meat</w:t>
            </w:r>
          </w:p>
        </w:tc>
        <w:tc>
          <w:tcPr>
            <w:tcW w:w="6196" w:type="dxa"/>
          </w:tcPr>
          <w:p w14:paraId="593E3879" w14:textId="7E608A81" w:rsidR="00557893" w:rsidRPr="005D4381" w:rsidRDefault="00557893" w:rsidP="00557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Liver, ham, bacon, chicken, turkey, minced meat, beef, pork, organ meats, smoked sausage, fried meat snacks </w:t>
            </w:r>
          </w:p>
        </w:tc>
      </w:tr>
      <w:tr w:rsidR="00557893" w:rsidRPr="005D4381" w14:paraId="661AFFB2" w14:textId="77777777" w:rsidTr="00041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dxa"/>
          </w:tcPr>
          <w:p w14:paraId="45CD85BF" w14:textId="53D56350" w:rsidR="00557893" w:rsidRPr="005D4381" w:rsidRDefault="00557893" w:rsidP="00557893">
            <w:pPr>
              <w:rPr>
                <w:rFonts w:ascii="Times New Roman" w:hAnsi="Times New Roman" w:cs="Times New Roman"/>
                <w:sz w:val="20"/>
                <w:szCs w:val="20"/>
                <w:lang w:val="en-GB"/>
              </w:rPr>
            </w:pPr>
          </w:p>
        </w:tc>
        <w:tc>
          <w:tcPr>
            <w:tcW w:w="2630" w:type="dxa"/>
          </w:tcPr>
          <w:p w14:paraId="631B19A8" w14:textId="35627D57"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Misc. animal-based food</w:t>
            </w:r>
          </w:p>
        </w:tc>
        <w:tc>
          <w:tcPr>
            <w:tcW w:w="6196" w:type="dxa"/>
          </w:tcPr>
          <w:p w14:paraId="7890CD25" w14:textId="10F005CC" w:rsidR="00557893" w:rsidRPr="005D4381" w:rsidRDefault="00557893" w:rsidP="0055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Pizza, pancakes, creamy salad dressings, mayonnaise, fried spring roll, meat/fish salads </w:t>
            </w:r>
          </w:p>
        </w:tc>
      </w:tr>
    </w:tbl>
    <w:p w14:paraId="47F53CD3" w14:textId="77777777" w:rsidR="00474E5A" w:rsidRPr="005D4381" w:rsidRDefault="00474E5A">
      <w:pPr>
        <w:rPr>
          <w:rFonts w:ascii="Times New Roman" w:hAnsi="Times New Roman" w:cs="Times New Roman"/>
          <w:sz w:val="20"/>
          <w:szCs w:val="20"/>
          <w:lang w:val="en-GB"/>
        </w:rPr>
      </w:pPr>
    </w:p>
    <w:p w14:paraId="6756C208" w14:textId="77777777" w:rsidR="00474E5A" w:rsidRPr="005D4381" w:rsidRDefault="00474E5A">
      <w:pPr>
        <w:rPr>
          <w:rFonts w:ascii="Times New Roman" w:hAnsi="Times New Roman" w:cs="Times New Roman"/>
          <w:sz w:val="20"/>
          <w:szCs w:val="20"/>
          <w:lang w:val="en-GB"/>
        </w:rPr>
      </w:pPr>
    </w:p>
    <w:p w14:paraId="4FE37135" w14:textId="77777777" w:rsidR="00DD7F17" w:rsidRPr="005D4381" w:rsidRDefault="00DD7F17">
      <w:pPr>
        <w:rPr>
          <w:rFonts w:ascii="Times New Roman" w:hAnsi="Times New Roman" w:cs="Times New Roman"/>
          <w:b/>
          <w:bCs/>
          <w:sz w:val="20"/>
          <w:szCs w:val="20"/>
          <w:lang w:val="en-GB"/>
        </w:rPr>
      </w:pPr>
      <w:r w:rsidRPr="005D4381">
        <w:rPr>
          <w:rFonts w:ascii="Times New Roman" w:hAnsi="Times New Roman" w:cs="Times New Roman"/>
          <w:b/>
          <w:bCs/>
          <w:sz w:val="20"/>
          <w:szCs w:val="20"/>
          <w:lang w:val="en-GB"/>
        </w:rPr>
        <w:br w:type="page"/>
      </w:r>
    </w:p>
    <w:p w14:paraId="4285DAE6" w14:textId="4BD9BDF9" w:rsidR="00474E5A" w:rsidRPr="005D4381" w:rsidRDefault="00474E5A" w:rsidP="00474E5A">
      <w:pPr>
        <w:spacing w:after="0"/>
        <w:rPr>
          <w:rFonts w:ascii="Times New Roman" w:hAnsi="Times New Roman" w:cs="Times New Roman"/>
          <w:sz w:val="20"/>
          <w:szCs w:val="20"/>
          <w:lang w:val="en-GB"/>
        </w:rPr>
      </w:pPr>
      <w:r w:rsidRPr="005D4381">
        <w:rPr>
          <w:rFonts w:ascii="Times New Roman" w:hAnsi="Times New Roman" w:cs="Times New Roman"/>
          <w:b/>
          <w:bCs/>
          <w:sz w:val="20"/>
          <w:szCs w:val="20"/>
          <w:lang w:val="en-GB"/>
        </w:rPr>
        <w:t xml:space="preserve">Supplementary table </w:t>
      </w:r>
      <w:r w:rsidR="00F21CD8">
        <w:rPr>
          <w:rFonts w:ascii="Times New Roman" w:hAnsi="Times New Roman" w:cs="Times New Roman"/>
          <w:b/>
          <w:bCs/>
          <w:sz w:val="20"/>
          <w:szCs w:val="20"/>
          <w:lang w:val="en-GB"/>
        </w:rPr>
        <w:t>2</w:t>
      </w:r>
      <w:r w:rsidRPr="005D4381">
        <w:rPr>
          <w:rFonts w:ascii="Times New Roman" w:hAnsi="Times New Roman" w:cs="Times New Roman"/>
          <w:sz w:val="20"/>
          <w:szCs w:val="20"/>
          <w:lang w:val="en-GB"/>
        </w:rPr>
        <w:t xml:space="preserve">: Description of cognitive tests </w:t>
      </w:r>
    </w:p>
    <w:tbl>
      <w:tblPr>
        <w:tblStyle w:val="PlainTable2"/>
        <w:tblW w:w="0" w:type="auto"/>
        <w:tblLook w:val="04A0" w:firstRow="1" w:lastRow="0" w:firstColumn="1" w:lastColumn="0" w:noHBand="0" w:noVBand="1"/>
      </w:tblPr>
      <w:tblGrid>
        <w:gridCol w:w="1985"/>
        <w:gridCol w:w="1984"/>
        <w:gridCol w:w="3964"/>
        <w:gridCol w:w="1129"/>
      </w:tblGrid>
      <w:tr w:rsidR="00474E5A" w:rsidRPr="005D4381" w14:paraId="6E8078F4" w14:textId="77777777" w:rsidTr="002621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42B9262" w14:textId="77777777" w:rsidR="00474E5A" w:rsidRPr="005D4381" w:rsidRDefault="00474E5A" w:rsidP="00262181">
            <w:pPr>
              <w:rPr>
                <w:rFonts w:ascii="Times New Roman" w:hAnsi="Times New Roman" w:cs="Times New Roman"/>
                <w:sz w:val="20"/>
                <w:szCs w:val="20"/>
                <w:lang w:val="en-GB"/>
              </w:rPr>
            </w:pPr>
            <w:r w:rsidRPr="005D4381">
              <w:rPr>
                <w:rFonts w:ascii="Times New Roman" w:hAnsi="Times New Roman" w:cs="Times New Roman"/>
                <w:sz w:val="20"/>
                <w:szCs w:val="20"/>
                <w:lang w:val="en-GB"/>
              </w:rPr>
              <w:t>Domain</w:t>
            </w:r>
          </w:p>
        </w:tc>
        <w:tc>
          <w:tcPr>
            <w:tcW w:w="1984" w:type="dxa"/>
          </w:tcPr>
          <w:p w14:paraId="369B7180" w14:textId="77777777" w:rsidR="00474E5A" w:rsidRPr="005D4381" w:rsidRDefault="00474E5A" w:rsidP="0026218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Test</w:t>
            </w:r>
          </w:p>
        </w:tc>
        <w:tc>
          <w:tcPr>
            <w:tcW w:w="3964" w:type="dxa"/>
          </w:tcPr>
          <w:p w14:paraId="045E0250" w14:textId="77777777" w:rsidR="00474E5A" w:rsidRPr="005D4381" w:rsidRDefault="00474E5A" w:rsidP="0026218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Description</w:t>
            </w:r>
          </w:p>
        </w:tc>
        <w:tc>
          <w:tcPr>
            <w:tcW w:w="1129" w:type="dxa"/>
          </w:tcPr>
          <w:p w14:paraId="258B5D21" w14:textId="77777777" w:rsidR="00474E5A" w:rsidRPr="005D4381" w:rsidRDefault="00474E5A" w:rsidP="0026218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Scoring</w:t>
            </w:r>
          </w:p>
        </w:tc>
      </w:tr>
      <w:tr w:rsidR="00474E5A" w:rsidRPr="005D4381" w14:paraId="65CE9438" w14:textId="77777777" w:rsidTr="00262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1AD0ACC" w14:textId="77777777" w:rsidR="00474E5A" w:rsidRPr="005D4381" w:rsidRDefault="00474E5A" w:rsidP="00262181">
            <w:pPr>
              <w:rPr>
                <w:rFonts w:ascii="Times New Roman" w:hAnsi="Times New Roman" w:cs="Times New Roman"/>
                <w:b w:val="0"/>
                <w:bCs w:val="0"/>
                <w:sz w:val="20"/>
                <w:szCs w:val="20"/>
                <w:lang w:val="en-GB"/>
              </w:rPr>
            </w:pPr>
            <w:r w:rsidRPr="005D4381">
              <w:rPr>
                <w:rFonts w:ascii="Times New Roman" w:hAnsi="Times New Roman" w:cs="Times New Roman"/>
                <w:b w:val="0"/>
                <w:bCs w:val="0"/>
                <w:sz w:val="20"/>
                <w:szCs w:val="20"/>
                <w:lang w:val="en-GB"/>
              </w:rPr>
              <w:t>Episodic memory</w:t>
            </w:r>
          </w:p>
        </w:tc>
        <w:tc>
          <w:tcPr>
            <w:tcW w:w="1984" w:type="dxa"/>
          </w:tcPr>
          <w:p w14:paraId="76840C26"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RAVLT immediate</w:t>
            </w:r>
          </w:p>
        </w:tc>
        <w:tc>
          <w:tcPr>
            <w:tcW w:w="3964" w:type="dxa"/>
          </w:tcPr>
          <w:p w14:paraId="42D2F80E"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Recall of 15 words in five trials</w:t>
            </w:r>
          </w:p>
        </w:tc>
        <w:tc>
          <w:tcPr>
            <w:tcW w:w="1129" w:type="dxa"/>
          </w:tcPr>
          <w:p w14:paraId="3282FA71"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0-45</w:t>
            </w:r>
          </w:p>
        </w:tc>
      </w:tr>
      <w:tr w:rsidR="00474E5A" w:rsidRPr="005D4381" w14:paraId="56CE675B" w14:textId="77777777" w:rsidTr="00262181">
        <w:tc>
          <w:tcPr>
            <w:cnfStyle w:val="001000000000" w:firstRow="0" w:lastRow="0" w:firstColumn="1" w:lastColumn="0" w:oddVBand="0" w:evenVBand="0" w:oddHBand="0" w:evenHBand="0" w:firstRowFirstColumn="0" w:firstRowLastColumn="0" w:lastRowFirstColumn="0" w:lastRowLastColumn="0"/>
            <w:tcW w:w="1985" w:type="dxa"/>
          </w:tcPr>
          <w:p w14:paraId="41191A03" w14:textId="77777777" w:rsidR="00474E5A" w:rsidRPr="005D4381" w:rsidRDefault="00474E5A" w:rsidP="00262181">
            <w:pPr>
              <w:rPr>
                <w:rFonts w:ascii="Times New Roman" w:hAnsi="Times New Roman" w:cs="Times New Roman"/>
                <w:b w:val="0"/>
                <w:bCs w:val="0"/>
                <w:sz w:val="20"/>
                <w:szCs w:val="20"/>
                <w:lang w:val="en-GB"/>
              </w:rPr>
            </w:pPr>
          </w:p>
        </w:tc>
        <w:tc>
          <w:tcPr>
            <w:tcW w:w="1984" w:type="dxa"/>
          </w:tcPr>
          <w:p w14:paraId="7B07AD9E"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RAVLT delayed</w:t>
            </w:r>
          </w:p>
        </w:tc>
        <w:tc>
          <w:tcPr>
            <w:tcW w:w="3964" w:type="dxa"/>
          </w:tcPr>
          <w:p w14:paraId="709C8001"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Delayed recall of the 15 words after 20 minutes</w:t>
            </w:r>
          </w:p>
        </w:tc>
        <w:tc>
          <w:tcPr>
            <w:tcW w:w="1129" w:type="dxa"/>
          </w:tcPr>
          <w:p w14:paraId="3EE79F13"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0-15</w:t>
            </w:r>
          </w:p>
        </w:tc>
      </w:tr>
      <w:tr w:rsidR="00474E5A" w:rsidRPr="005D4381" w14:paraId="51684FDE" w14:textId="77777777" w:rsidTr="00262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75FE487" w14:textId="77777777" w:rsidR="00474E5A" w:rsidRPr="005D4381" w:rsidRDefault="00474E5A" w:rsidP="00262181">
            <w:pPr>
              <w:rPr>
                <w:rFonts w:ascii="Times New Roman" w:hAnsi="Times New Roman" w:cs="Times New Roman"/>
                <w:b w:val="0"/>
                <w:bCs w:val="0"/>
                <w:sz w:val="20"/>
                <w:szCs w:val="20"/>
                <w:lang w:val="en-GB"/>
              </w:rPr>
            </w:pPr>
          </w:p>
        </w:tc>
        <w:tc>
          <w:tcPr>
            <w:tcW w:w="1984" w:type="dxa"/>
          </w:tcPr>
          <w:p w14:paraId="44CEDA0C"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RAVLT recognition</w:t>
            </w:r>
          </w:p>
        </w:tc>
        <w:tc>
          <w:tcPr>
            <w:tcW w:w="3964" w:type="dxa"/>
          </w:tcPr>
          <w:p w14:paraId="4E8FD161"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Recognition of the 15 words in a list of 30 words</w:t>
            </w:r>
          </w:p>
        </w:tc>
        <w:tc>
          <w:tcPr>
            <w:tcW w:w="1129" w:type="dxa"/>
          </w:tcPr>
          <w:p w14:paraId="7E6059F7"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0-30</w:t>
            </w:r>
          </w:p>
        </w:tc>
      </w:tr>
      <w:tr w:rsidR="00474E5A" w:rsidRPr="005D4381" w14:paraId="52A3DD53" w14:textId="77777777" w:rsidTr="00262181">
        <w:tc>
          <w:tcPr>
            <w:cnfStyle w:val="001000000000" w:firstRow="0" w:lastRow="0" w:firstColumn="1" w:lastColumn="0" w:oddVBand="0" w:evenVBand="0" w:oddHBand="0" w:evenHBand="0" w:firstRowFirstColumn="0" w:firstRowLastColumn="0" w:lastRowFirstColumn="0" w:lastRowLastColumn="0"/>
            <w:tcW w:w="1985" w:type="dxa"/>
          </w:tcPr>
          <w:p w14:paraId="29CCCA4C" w14:textId="77777777" w:rsidR="00474E5A" w:rsidRPr="005D4381" w:rsidRDefault="00474E5A" w:rsidP="00262181">
            <w:pPr>
              <w:rPr>
                <w:rFonts w:ascii="Times New Roman" w:hAnsi="Times New Roman" w:cs="Times New Roman"/>
                <w:b w:val="0"/>
                <w:bCs w:val="0"/>
                <w:sz w:val="20"/>
                <w:szCs w:val="20"/>
                <w:lang w:val="en-GB"/>
              </w:rPr>
            </w:pPr>
            <w:r w:rsidRPr="005D4381">
              <w:rPr>
                <w:rFonts w:ascii="Times New Roman" w:hAnsi="Times New Roman" w:cs="Times New Roman"/>
                <w:b w:val="0"/>
                <w:bCs w:val="0"/>
                <w:sz w:val="20"/>
                <w:szCs w:val="20"/>
                <w:lang w:val="en-GB"/>
              </w:rPr>
              <w:t>Attention &amp; Working memory</w:t>
            </w:r>
          </w:p>
        </w:tc>
        <w:tc>
          <w:tcPr>
            <w:tcW w:w="1984" w:type="dxa"/>
          </w:tcPr>
          <w:p w14:paraId="30798680"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Digit span forward</w:t>
            </w:r>
          </w:p>
        </w:tc>
        <w:tc>
          <w:tcPr>
            <w:tcW w:w="3964" w:type="dxa"/>
          </w:tcPr>
          <w:p w14:paraId="41299B84"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Recall of digit sequences with increasing length in forward order </w:t>
            </w:r>
          </w:p>
        </w:tc>
        <w:tc>
          <w:tcPr>
            <w:tcW w:w="1129" w:type="dxa"/>
          </w:tcPr>
          <w:p w14:paraId="743FE793"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0-9</w:t>
            </w:r>
          </w:p>
        </w:tc>
      </w:tr>
      <w:tr w:rsidR="00474E5A" w:rsidRPr="005D4381" w14:paraId="1765B418" w14:textId="77777777" w:rsidTr="00262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36E9AC8" w14:textId="77777777" w:rsidR="00474E5A" w:rsidRPr="005D4381" w:rsidRDefault="00474E5A" w:rsidP="00262181">
            <w:pPr>
              <w:rPr>
                <w:rFonts w:ascii="Times New Roman" w:hAnsi="Times New Roman" w:cs="Times New Roman"/>
                <w:b w:val="0"/>
                <w:bCs w:val="0"/>
                <w:sz w:val="20"/>
                <w:szCs w:val="20"/>
                <w:lang w:val="en-GB"/>
              </w:rPr>
            </w:pPr>
          </w:p>
        </w:tc>
        <w:tc>
          <w:tcPr>
            <w:tcW w:w="1984" w:type="dxa"/>
          </w:tcPr>
          <w:p w14:paraId="7534DE7E"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Digit span backward</w:t>
            </w:r>
          </w:p>
        </w:tc>
        <w:tc>
          <w:tcPr>
            <w:tcW w:w="3964" w:type="dxa"/>
          </w:tcPr>
          <w:p w14:paraId="08488116"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Recall of digit sequences with increasing length in backward order </w:t>
            </w:r>
          </w:p>
        </w:tc>
        <w:tc>
          <w:tcPr>
            <w:tcW w:w="1129" w:type="dxa"/>
          </w:tcPr>
          <w:p w14:paraId="608CDF77"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0-8</w:t>
            </w:r>
          </w:p>
        </w:tc>
      </w:tr>
      <w:tr w:rsidR="00474E5A" w:rsidRPr="005D4381" w14:paraId="6BFA502C" w14:textId="77777777" w:rsidTr="00262181">
        <w:tc>
          <w:tcPr>
            <w:cnfStyle w:val="001000000000" w:firstRow="0" w:lastRow="0" w:firstColumn="1" w:lastColumn="0" w:oddVBand="0" w:evenVBand="0" w:oddHBand="0" w:evenHBand="0" w:firstRowFirstColumn="0" w:firstRowLastColumn="0" w:lastRowFirstColumn="0" w:lastRowLastColumn="0"/>
            <w:tcW w:w="1985" w:type="dxa"/>
          </w:tcPr>
          <w:p w14:paraId="33BACAB8" w14:textId="77777777" w:rsidR="00474E5A" w:rsidRPr="005D4381" w:rsidRDefault="00474E5A" w:rsidP="00262181">
            <w:pPr>
              <w:rPr>
                <w:rFonts w:ascii="Times New Roman" w:hAnsi="Times New Roman" w:cs="Times New Roman"/>
                <w:b w:val="0"/>
                <w:bCs w:val="0"/>
                <w:sz w:val="20"/>
                <w:szCs w:val="20"/>
                <w:lang w:val="en-GB"/>
              </w:rPr>
            </w:pPr>
            <w:r w:rsidRPr="005D4381">
              <w:rPr>
                <w:rFonts w:ascii="Times New Roman" w:hAnsi="Times New Roman" w:cs="Times New Roman"/>
                <w:b w:val="0"/>
                <w:bCs w:val="0"/>
                <w:sz w:val="20"/>
                <w:szCs w:val="20"/>
                <w:lang w:val="en-GB"/>
              </w:rPr>
              <w:t>Information processing speed</w:t>
            </w:r>
          </w:p>
        </w:tc>
        <w:tc>
          <w:tcPr>
            <w:tcW w:w="1984" w:type="dxa"/>
          </w:tcPr>
          <w:p w14:paraId="1FFFD20F"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Stroop part I and II</w:t>
            </w:r>
          </w:p>
        </w:tc>
        <w:tc>
          <w:tcPr>
            <w:tcW w:w="3964" w:type="dxa"/>
          </w:tcPr>
          <w:p w14:paraId="342A3B6D"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Naming colour words written in black ink (part I) and coloured blocks (part II) as fast as possible.</w:t>
            </w:r>
          </w:p>
          <w:p w14:paraId="5336A45B"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Outcome is mean part I and II</w:t>
            </w:r>
          </w:p>
        </w:tc>
        <w:tc>
          <w:tcPr>
            <w:tcW w:w="1129" w:type="dxa"/>
          </w:tcPr>
          <w:p w14:paraId="724C1624" w14:textId="72142418"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0 – </w:t>
            </w:r>
            <w:r w:rsidR="00BD6F31" w:rsidRPr="005D4381">
              <w:rPr>
                <w:rFonts w:ascii="Times New Roman" w:hAnsi="Times New Roman" w:cs="Times New Roman"/>
                <w:sz w:val="20"/>
                <w:szCs w:val="20"/>
                <w:lang w:val="en-GB"/>
              </w:rPr>
              <w:t xml:space="preserve">∞ </w:t>
            </w:r>
            <w:r w:rsidRPr="005D4381">
              <w:rPr>
                <w:rFonts w:ascii="Times New Roman" w:hAnsi="Times New Roman" w:cs="Times New Roman"/>
                <w:sz w:val="20"/>
                <w:szCs w:val="20"/>
                <w:lang w:val="en-GB"/>
              </w:rPr>
              <w:t>s</w:t>
            </w:r>
          </w:p>
        </w:tc>
      </w:tr>
      <w:tr w:rsidR="00474E5A" w:rsidRPr="005D4381" w14:paraId="4BB8D3C3" w14:textId="77777777" w:rsidTr="00262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CE293CE" w14:textId="77777777" w:rsidR="00474E5A" w:rsidRPr="005D4381" w:rsidRDefault="00474E5A" w:rsidP="00262181">
            <w:pPr>
              <w:rPr>
                <w:rFonts w:ascii="Times New Roman" w:hAnsi="Times New Roman" w:cs="Times New Roman"/>
                <w:b w:val="0"/>
                <w:bCs w:val="0"/>
                <w:sz w:val="20"/>
                <w:szCs w:val="20"/>
                <w:lang w:val="en-GB"/>
              </w:rPr>
            </w:pPr>
          </w:p>
        </w:tc>
        <w:tc>
          <w:tcPr>
            <w:tcW w:w="1984" w:type="dxa"/>
          </w:tcPr>
          <w:p w14:paraId="1B4D2E5D"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Trail making test part A</w:t>
            </w:r>
          </w:p>
        </w:tc>
        <w:tc>
          <w:tcPr>
            <w:tcW w:w="3964" w:type="dxa"/>
          </w:tcPr>
          <w:p w14:paraId="7AF8683E"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Draw lines connecting numbers in chronological order as fast as possible</w:t>
            </w:r>
          </w:p>
        </w:tc>
        <w:tc>
          <w:tcPr>
            <w:tcW w:w="1129" w:type="dxa"/>
          </w:tcPr>
          <w:p w14:paraId="26C41726" w14:textId="70449610"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0</w:t>
            </w:r>
            <w:r w:rsidR="00512D01" w:rsidRPr="005D4381">
              <w:rPr>
                <w:rFonts w:ascii="Times New Roman" w:hAnsi="Times New Roman" w:cs="Times New Roman"/>
                <w:sz w:val="20"/>
                <w:szCs w:val="20"/>
                <w:lang w:val="en-GB"/>
              </w:rPr>
              <w:t xml:space="preserve"> </w:t>
            </w:r>
            <w:r w:rsidRPr="005D4381">
              <w:rPr>
                <w:rFonts w:ascii="Times New Roman" w:hAnsi="Times New Roman" w:cs="Times New Roman"/>
                <w:sz w:val="20"/>
                <w:szCs w:val="20"/>
                <w:lang w:val="en-GB"/>
              </w:rPr>
              <w:t>-</w:t>
            </w:r>
            <w:r w:rsidR="00512D01" w:rsidRPr="005D4381">
              <w:rPr>
                <w:rFonts w:ascii="Times New Roman" w:hAnsi="Times New Roman" w:cs="Times New Roman"/>
                <w:sz w:val="20"/>
                <w:szCs w:val="20"/>
                <w:lang w:val="en-GB"/>
              </w:rPr>
              <w:t xml:space="preserve"> </w:t>
            </w:r>
            <w:r w:rsidRPr="005D4381">
              <w:rPr>
                <w:rFonts w:ascii="Times New Roman" w:hAnsi="Times New Roman" w:cs="Times New Roman"/>
                <w:sz w:val="20"/>
                <w:szCs w:val="20"/>
                <w:lang w:val="en-GB"/>
              </w:rPr>
              <w:t>300 s</w:t>
            </w:r>
          </w:p>
        </w:tc>
      </w:tr>
      <w:tr w:rsidR="00474E5A" w:rsidRPr="005D4381" w14:paraId="2566CB56" w14:textId="77777777" w:rsidTr="00262181">
        <w:tc>
          <w:tcPr>
            <w:cnfStyle w:val="001000000000" w:firstRow="0" w:lastRow="0" w:firstColumn="1" w:lastColumn="0" w:oddVBand="0" w:evenVBand="0" w:oddHBand="0" w:evenHBand="0" w:firstRowFirstColumn="0" w:firstRowLastColumn="0" w:lastRowFirstColumn="0" w:lastRowLastColumn="0"/>
            <w:tcW w:w="1985" w:type="dxa"/>
          </w:tcPr>
          <w:p w14:paraId="0CA0BA35" w14:textId="77777777" w:rsidR="00474E5A" w:rsidRPr="005D4381" w:rsidRDefault="00474E5A" w:rsidP="00262181">
            <w:pPr>
              <w:rPr>
                <w:rFonts w:ascii="Times New Roman" w:hAnsi="Times New Roman" w:cs="Times New Roman"/>
                <w:b w:val="0"/>
                <w:bCs w:val="0"/>
                <w:sz w:val="20"/>
                <w:szCs w:val="20"/>
                <w:lang w:val="en-GB"/>
              </w:rPr>
            </w:pPr>
          </w:p>
        </w:tc>
        <w:tc>
          <w:tcPr>
            <w:tcW w:w="1984" w:type="dxa"/>
          </w:tcPr>
          <w:p w14:paraId="0D1438FB"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SDMT</w:t>
            </w:r>
          </w:p>
        </w:tc>
        <w:tc>
          <w:tcPr>
            <w:tcW w:w="3964" w:type="dxa"/>
          </w:tcPr>
          <w:p w14:paraId="5BDAB1B9"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Match symbols with digits within 90 s as fast as possible. </w:t>
            </w:r>
          </w:p>
        </w:tc>
        <w:tc>
          <w:tcPr>
            <w:tcW w:w="1129" w:type="dxa"/>
          </w:tcPr>
          <w:p w14:paraId="6FE0FD6A" w14:textId="055E14C8"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0 - </w:t>
            </w:r>
            <w:r w:rsidR="00E562E8" w:rsidRPr="005D4381">
              <w:rPr>
                <w:rFonts w:ascii="Times New Roman" w:hAnsi="Times New Roman" w:cs="Times New Roman"/>
                <w:sz w:val="20"/>
                <w:szCs w:val="20"/>
                <w:lang w:val="en-GB"/>
              </w:rPr>
              <w:t>110</w:t>
            </w:r>
          </w:p>
        </w:tc>
      </w:tr>
      <w:tr w:rsidR="00474E5A" w:rsidRPr="005D4381" w14:paraId="26A6485B" w14:textId="77777777" w:rsidTr="00262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3937795" w14:textId="77777777" w:rsidR="00474E5A" w:rsidRPr="005D4381" w:rsidRDefault="00474E5A" w:rsidP="00262181">
            <w:pPr>
              <w:rPr>
                <w:rFonts w:ascii="Times New Roman" w:hAnsi="Times New Roman" w:cs="Times New Roman"/>
                <w:b w:val="0"/>
                <w:bCs w:val="0"/>
                <w:sz w:val="20"/>
                <w:szCs w:val="20"/>
                <w:lang w:val="en-GB"/>
              </w:rPr>
            </w:pPr>
            <w:r w:rsidRPr="005D4381">
              <w:rPr>
                <w:rFonts w:ascii="Times New Roman" w:hAnsi="Times New Roman" w:cs="Times New Roman"/>
                <w:b w:val="0"/>
                <w:bCs w:val="0"/>
                <w:sz w:val="20"/>
                <w:szCs w:val="20"/>
                <w:lang w:val="en-GB"/>
              </w:rPr>
              <w:t>Executive functioning</w:t>
            </w:r>
          </w:p>
        </w:tc>
        <w:tc>
          <w:tcPr>
            <w:tcW w:w="1984" w:type="dxa"/>
          </w:tcPr>
          <w:p w14:paraId="7B5F8B0F"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Stroop interference </w:t>
            </w:r>
          </w:p>
        </w:tc>
        <w:tc>
          <w:tcPr>
            <w:tcW w:w="3964" w:type="dxa"/>
          </w:tcPr>
          <w:p w14:paraId="1B66A913"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Naming colour words written in black ink (part I), coloured blocks (part II) and colour words written in an incongruent colour ink (part III) Outcome is part III corrected by parts I and II </w:t>
            </w:r>
          </w:p>
        </w:tc>
        <w:tc>
          <w:tcPr>
            <w:tcW w:w="1129" w:type="dxa"/>
          </w:tcPr>
          <w:p w14:paraId="4C7103A9" w14:textId="49795DD9"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0 –  </w:t>
            </w:r>
            <w:r w:rsidR="00936DF1" w:rsidRPr="005D4381">
              <w:rPr>
                <w:rFonts w:ascii="Times New Roman" w:hAnsi="Times New Roman" w:cs="Times New Roman"/>
                <w:sz w:val="20"/>
                <w:szCs w:val="20"/>
                <w:lang w:val="en-GB"/>
              </w:rPr>
              <w:t>∞</w:t>
            </w:r>
          </w:p>
        </w:tc>
      </w:tr>
      <w:tr w:rsidR="00474E5A" w:rsidRPr="005D4381" w14:paraId="6A259067" w14:textId="77777777" w:rsidTr="00262181">
        <w:tc>
          <w:tcPr>
            <w:cnfStyle w:val="001000000000" w:firstRow="0" w:lastRow="0" w:firstColumn="1" w:lastColumn="0" w:oddVBand="0" w:evenVBand="0" w:oddHBand="0" w:evenHBand="0" w:firstRowFirstColumn="0" w:firstRowLastColumn="0" w:lastRowFirstColumn="0" w:lastRowLastColumn="0"/>
            <w:tcW w:w="1985" w:type="dxa"/>
          </w:tcPr>
          <w:p w14:paraId="54329C5B" w14:textId="77777777" w:rsidR="00474E5A" w:rsidRPr="005D4381" w:rsidRDefault="00474E5A" w:rsidP="00262181">
            <w:pPr>
              <w:rPr>
                <w:rFonts w:ascii="Times New Roman" w:hAnsi="Times New Roman" w:cs="Times New Roman"/>
                <w:sz w:val="20"/>
                <w:szCs w:val="20"/>
                <w:lang w:val="en-GB"/>
              </w:rPr>
            </w:pPr>
          </w:p>
        </w:tc>
        <w:tc>
          <w:tcPr>
            <w:tcW w:w="1984" w:type="dxa"/>
          </w:tcPr>
          <w:p w14:paraId="34A52BF8"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Trail making test part B/A</w:t>
            </w:r>
          </w:p>
        </w:tc>
        <w:tc>
          <w:tcPr>
            <w:tcW w:w="3964" w:type="dxa"/>
          </w:tcPr>
          <w:p w14:paraId="3F94ABED"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Draw lines connecting numbers in chronological order (part A) or numbers and letters alternating in chronological and alphabetical order (part B). Outcome is ratio part B/A</w:t>
            </w:r>
          </w:p>
        </w:tc>
        <w:tc>
          <w:tcPr>
            <w:tcW w:w="1129" w:type="dxa"/>
          </w:tcPr>
          <w:p w14:paraId="45946CFA" w14:textId="77777777" w:rsidR="00474E5A" w:rsidRPr="005D4381" w:rsidRDefault="00474E5A" w:rsidP="002621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0-300 s</w:t>
            </w:r>
          </w:p>
        </w:tc>
      </w:tr>
      <w:tr w:rsidR="00474E5A" w:rsidRPr="005D4381" w14:paraId="5D425AC8" w14:textId="77777777" w:rsidTr="00262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E21BA9A" w14:textId="77777777" w:rsidR="00474E5A" w:rsidRPr="005D4381" w:rsidRDefault="00474E5A" w:rsidP="00262181">
            <w:pPr>
              <w:rPr>
                <w:rFonts w:ascii="Times New Roman" w:hAnsi="Times New Roman" w:cs="Times New Roman"/>
                <w:sz w:val="20"/>
                <w:szCs w:val="20"/>
                <w:lang w:val="en-GB"/>
              </w:rPr>
            </w:pPr>
          </w:p>
        </w:tc>
        <w:tc>
          <w:tcPr>
            <w:tcW w:w="1984" w:type="dxa"/>
          </w:tcPr>
          <w:p w14:paraId="2F00711A"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Letter fluency</w:t>
            </w:r>
          </w:p>
        </w:tc>
        <w:tc>
          <w:tcPr>
            <w:tcW w:w="3964" w:type="dxa"/>
          </w:tcPr>
          <w:p w14:paraId="3EFFAD0A" w14:textId="77777777"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Name as many words as possible starting with a specific letter in 60 s</w:t>
            </w:r>
          </w:p>
        </w:tc>
        <w:tc>
          <w:tcPr>
            <w:tcW w:w="1129" w:type="dxa"/>
          </w:tcPr>
          <w:p w14:paraId="719E341E" w14:textId="77031E3F" w:rsidR="00474E5A" w:rsidRPr="005D4381" w:rsidRDefault="00474E5A" w:rsidP="0026218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D4381">
              <w:rPr>
                <w:rFonts w:ascii="Times New Roman" w:hAnsi="Times New Roman" w:cs="Times New Roman"/>
                <w:sz w:val="20"/>
                <w:szCs w:val="20"/>
                <w:lang w:val="en-GB"/>
              </w:rPr>
              <w:t xml:space="preserve">0 - </w:t>
            </w:r>
            <w:r w:rsidR="00BD6F31" w:rsidRPr="005D4381">
              <w:rPr>
                <w:rFonts w:ascii="Times New Roman" w:hAnsi="Times New Roman" w:cs="Times New Roman"/>
                <w:sz w:val="20"/>
                <w:szCs w:val="20"/>
                <w:lang w:val="en-GB"/>
              </w:rPr>
              <w:t>∞</w:t>
            </w:r>
          </w:p>
        </w:tc>
      </w:tr>
    </w:tbl>
    <w:p w14:paraId="55A19C79" w14:textId="61BAA49B" w:rsidR="00126195" w:rsidRDefault="00474E5A" w:rsidP="00474E5A">
      <w:pPr>
        <w:rPr>
          <w:rFonts w:ascii="Times New Roman" w:hAnsi="Times New Roman" w:cs="Times New Roman"/>
          <w:sz w:val="20"/>
          <w:szCs w:val="20"/>
          <w:lang w:val="en-GB"/>
        </w:rPr>
      </w:pPr>
      <w:r w:rsidRPr="005D4381">
        <w:rPr>
          <w:rFonts w:ascii="Times New Roman" w:hAnsi="Times New Roman" w:cs="Times New Roman"/>
          <w:sz w:val="20"/>
          <w:szCs w:val="20"/>
          <w:lang w:val="en-GB"/>
        </w:rPr>
        <w:t>Abbreviations: Rey Auditory Verbal Learning Test (RAVLT); Symbol Digit Modalities Test (SDMT)</w:t>
      </w:r>
    </w:p>
    <w:p w14:paraId="5049C96A" w14:textId="77777777" w:rsidR="00126195" w:rsidRDefault="00126195">
      <w:pPr>
        <w:rPr>
          <w:rFonts w:ascii="Times New Roman" w:hAnsi="Times New Roman" w:cs="Times New Roman"/>
          <w:sz w:val="20"/>
          <w:szCs w:val="20"/>
          <w:lang w:val="en-GB"/>
        </w:rPr>
      </w:pPr>
      <w:r>
        <w:rPr>
          <w:rFonts w:ascii="Times New Roman" w:hAnsi="Times New Roman" w:cs="Times New Roman"/>
          <w:sz w:val="20"/>
          <w:szCs w:val="20"/>
          <w:lang w:val="en-GB"/>
        </w:rPr>
        <w:br w:type="page"/>
      </w:r>
    </w:p>
    <w:tbl>
      <w:tblPr>
        <w:tblStyle w:val="PlainTable2"/>
        <w:tblpPr w:leftFromText="141" w:rightFromText="141" w:vertAnchor="page" w:horzAnchor="margin" w:tblpY="1786"/>
        <w:tblW w:w="9214" w:type="dxa"/>
        <w:tblLayout w:type="fixed"/>
        <w:tblLook w:val="06A0" w:firstRow="1" w:lastRow="0" w:firstColumn="1" w:lastColumn="0" w:noHBand="1" w:noVBand="1"/>
      </w:tblPr>
      <w:tblGrid>
        <w:gridCol w:w="2268"/>
        <w:gridCol w:w="1524"/>
        <w:gridCol w:w="1524"/>
        <w:gridCol w:w="1524"/>
        <w:gridCol w:w="1524"/>
        <w:gridCol w:w="850"/>
      </w:tblGrid>
      <w:tr w:rsidR="00A875D2" w:rsidRPr="00E94A24" w14:paraId="2837227C" w14:textId="77777777" w:rsidTr="00BD7314">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268" w:type="dxa"/>
            <w:hideMark/>
          </w:tcPr>
          <w:p w14:paraId="3114F451" w14:textId="77777777" w:rsidR="00A875D2" w:rsidRPr="00E94A24" w:rsidRDefault="00A875D2" w:rsidP="00A4372B">
            <w:pPr>
              <w:rPr>
                <w:rFonts w:ascii="Times New Roman" w:eastAsia="Times New Roman" w:hAnsi="Times New Roman" w:cs="Times New Roman"/>
                <w:sz w:val="20"/>
                <w:szCs w:val="20"/>
                <w:lang w:val="en-GB" w:eastAsia="nl-NL"/>
              </w:rPr>
            </w:pPr>
            <w:r w:rsidRPr="00E94A24">
              <w:rPr>
                <w:rFonts w:ascii="Times New Roman" w:eastAsia="Times New Roman" w:hAnsi="Times New Roman" w:cs="Times New Roman"/>
                <w:sz w:val="20"/>
                <w:szCs w:val="20"/>
                <w:lang w:val="en-GB" w:eastAsia="nl-NL"/>
              </w:rPr>
              <w:t>Nutrient</w:t>
            </w:r>
          </w:p>
        </w:tc>
        <w:tc>
          <w:tcPr>
            <w:tcW w:w="1524" w:type="dxa"/>
            <w:hideMark/>
          </w:tcPr>
          <w:p w14:paraId="0BED9F3F" w14:textId="77777777" w:rsidR="00A875D2" w:rsidRPr="00E94A24" w:rsidRDefault="00A875D2" w:rsidP="00A437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 xml:space="preserve">Total </w:t>
            </w:r>
            <w:r w:rsidRPr="00E94A24">
              <w:rPr>
                <w:rFonts w:ascii="Times New Roman" w:eastAsia="Times New Roman" w:hAnsi="Times New Roman" w:cs="Times New Roman"/>
                <w:color w:val="000000"/>
                <w:sz w:val="20"/>
                <w:szCs w:val="20"/>
                <w:lang w:val="en-GB" w:eastAsia="nl-NL"/>
              </w:rPr>
              <w:br/>
              <w:t>(n=658)</w:t>
            </w:r>
          </w:p>
        </w:tc>
        <w:tc>
          <w:tcPr>
            <w:tcW w:w="1524" w:type="dxa"/>
            <w:hideMark/>
          </w:tcPr>
          <w:p w14:paraId="3602E2DE" w14:textId="77777777" w:rsidR="00A875D2" w:rsidRPr="00E94A24" w:rsidRDefault="00A875D2" w:rsidP="00A437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proofErr w:type="spellStart"/>
            <w:r w:rsidRPr="00E94A24">
              <w:rPr>
                <w:rFonts w:ascii="Times New Roman" w:eastAsia="Times New Roman" w:hAnsi="Times New Roman" w:cs="Times New Roman"/>
                <w:color w:val="000000"/>
                <w:sz w:val="20"/>
                <w:szCs w:val="20"/>
                <w:lang w:val="en-GB" w:eastAsia="nl-NL"/>
              </w:rPr>
              <w:t>Tertile</w:t>
            </w:r>
            <w:proofErr w:type="spellEnd"/>
            <w:r w:rsidRPr="00E94A24">
              <w:rPr>
                <w:rFonts w:ascii="Times New Roman" w:eastAsia="Times New Roman" w:hAnsi="Times New Roman" w:cs="Times New Roman"/>
                <w:color w:val="000000"/>
                <w:sz w:val="20"/>
                <w:szCs w:val="20"/>
                <w:lang w:val="en-GB" w:eastAsia="nl-NL"/>
              </w:rPr>
              <w:t xml:space="preserve"> 1 </w:t>
            </w:r>
            <w:r w:rsidRPr="00E94A24">
              <w:rPr>
                <w:rFonts w:ascii="Times New Roman" w:eastAsia="Times New Roman" w:hAnsi="Times New Roman" w:cs="Times New Roman"/>
                <w:color w:val="000000"/>
                <w:sz w:val="20"/>
                <w:szCs w:val="20"/>
                <w:lang w:val="en-GB" w:eastAsia="nl-NL"/>
              </w:rPr>
              <w:br/>
              <w:t>(n=226)</w:t>
            </w:r>
          </w:p>
        </w:tc>
        <w:tc>
          <w:tcPr>
            <w:tcW w:w="1524" w:type="dxa"/>
            <w:hideMark/>
          </w:tcPr>
          <w:p w14:paraId="27C63438" w14:textId="77777777" w:rsidR="00A875D2" w:rsidRPr="00E94A24" w:rsidRDefault="00A875D2" w:rsidP="00A437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proofErr w:type="spellStart"/>
            <w:r w:rsidRPr="00E94A24">
              <w:rPr>
                <w:rFonts w:ascii="Times New Roman" w:eastAsia="Times New Roman" w:hAnsi="Times New Roman" w:cs="Times New Roman"/>
                <w:color w:val="000000"/>
                <w:sz w:val="20"/>
                <w:szCs w:val="20"/>
                <w:lang w:val="en-GB" w:eastAsia="nl-NL"/>
              </w:rPr>
              <w:t>Tertile</w:t>
            </w:r>
            <w:proofErr w:type="spellEnd"/>
            <w:r w:rsidRPr="00E94A24">
              <w:rPr>
                <w:rFonts w:ascii="Times New Roman" w:eastAsia="Times New Roman" w:hAnsi="Times New Roman" w:cs="Times New Roman"/>
                <w:color w:val="000000"/>
                <w:sz w:val="20"/>
                <w:szCs w:val="20"/>
                <w:lang w:val="en-GB" w:eastAsia="nl-NL"/>
              </w:rPr>
              <w:t xml:space="preserve"> 2 (n=202)</w:t>
            </w:r>
          </w:p>
        </w:tc>
        <w:tc>
          <w:tcPr>
            <w:tcW w:w="1524" w:type="dxa"/>
            <w:hideMark/>
          </w:tcPr>
          <w:p w14:paraId="79CE0C73" w14:textId="77777777" w:rsidR="00A875D2" w:rsidRPr="00E94A24" w:rsidRDefault="00A875D2" w:rsidP="00A437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proofErr w:type="spellStart"/>
            <w:r w:rsidRPr="00E94A24">
              <w:rPr>
                <w:rFonts w:ascii="Times New Roman" w:eastAsia="Times New Roman" w:hAnsi="Times New Roman" w:cs="Times New Roman"/>
                <w:color w:val="000000"/>
                <w:sz w:val="20"/>
                <w:szCs w:val="20"/>
                <w:lang w:val="en-GB" w:eastAsia="nl-NL"/>
              </w:rPr>
              <w:t>Tertile</w:t>
            </w:r>
            <w:proofErr w:type="spellEnd"/>
            <w:r w:rsidRPr="00E94A24">
              <w:rPr>
                <w:rFonts w:ascii="Times New Roman" w:eastAsia="Times New Roman" w:hAnsi="Times New Roman" w:cs="Times New Roman"/>
                <w:color w:val="000000"/>
                <w:sz w:val="20"/>
                <w:szCs w:val="20"/>
                <w:lang w:val="en-GB" w:eastAsia="nl-NL"/>
              </w:rPr>
              <w:t xml:space="preserve"> 3 (n=230)</w:t>
            </w:r>
          </w:p>
        </w:tc>
        <w:tc>
          <w:tcPr>
            <w:tcW w:w="850" w:type="dxa"/>
            <w:hideMark/>
          </w:tcPr>
          <w:p w14:paraId="70C09C3F" w14:textId="77777777" w:rsidR="00A875D2" w:rsidRPr="00E94A24" w:rsidRDefault="00A875D2" w:rsidP="00A4372B">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p-value</w:t>
            </w:r>
          </w:p>
        </w:tc>
      </w:tr>
      <w:tr w:rsidR="00A875D2" w:rsidRPr="00E94A24" w14:paraId="7A6D0BE8"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6632C3CA"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Energy (</w:t>
            </w:r>
            <w:proofErr w:type="spellStart"/>
            <w:r w:rsidRPr="00E94A24">
              <w:rPr>
                <w:rFonts w:ascii="Times New Roman" w:eastAsia="Times New Roman" w:hAnsi="Times New Roman" w:cs="Times New Roman"/>
                <w:b w:val="0"/>
                <w:bCs w:val="0"/>
                <w:color w:val="000000"/>
                <w:sz w:val="20"/>
                <w:szCs w:val="20"/>
                <w:lang w:val="en-GB" w:eastAsia="nl-NL"/>
              </w:rPr>
              <w:t>kCal</w:t>
            </w:r>
            <w:proofErr w:type="spellEnd"/>
            <w:r w:rsidRPr="00E94A24">
              <w:rPr>
                <w:rFonts w:ascii="Times New Roman" w:eastAsia="Times New Roman" w:hAnsi="Times New Roman" w:cs="Times New Roman"/>
                <w:b w:val="0"/>
                <w:bCs w:val="0"/>
                <w:color w:val="000000"/>
                <w:sz w:val="20"/>
                <w:szCs w:val="20"/>
                <w:lang w:val="en-GB" w:eastAsia="nl-NL"/>
              </w:rPr>
              <w:t>)</w:t>
            </w:r>
          </w:p>
        </w:tc>
        <w:tc>
          <w:tcPr>
            <w:tcW w:w="1524" w:type="dxa"/>
            <w:hideMark/>
          </w:tcPr>
          <w:p w14:paraId="448E06E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1945 ± 508</w:t>
            </w:r>
          </w:p>
        </w:tc>
        <w:tc>
          <w:tcPr>
            <w:tcW w:w="1524" w:type="dxa"/>
            <w:hideMark/>
          </w:tcPr>
          <w:p w14:paraId="17ACBD8B"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1981 ± 505</w:t>
            </w:r>
          </w:p>
        </w:tc>
        <w:tc>
          <w:tcPr>
            <w:tcW w:w="1524" w:type="dxa"/>
            <w:hideMark/>
          </w:tcPr>
          <w:p w14:paraId="58F0323F"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1863 ± 530</w:t>
            </w:r>
          </w:p>
        </w:tc>
        <w:tc>
          <w:tcPr>
            <w:tcW w:w="1524" w:type="dxa"/>
            <w:hideMark/>
          </w:tcPr>
          <w:p w14:paraId="11C46FEF"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1980 ± 483</w:t>
            </w:r>
          </w:p>
        </w:tc>
        <w:tc>
          <w:tcPr>
            <w:tcW w:w="850" w:type="dxa"/>
            <w:hideMark/>
          </w:tcPr>
          <w:p w14:paraId="3806DD85" w14:textId="5E22CAC5"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0.02</w:t>
            </w:r>
          </w:p>
        </w:tc>
      </w:tr>
      <w:tr w:rsidR="00A875D2" w:rsidRPr="00E94A24" w14:paraId="02E4A513"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446EC642"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Protein (g)</w:t>
            </w:r>
          </w:p>
        </w:tc>
        <w:tc>
          <w:tcPr>
            <w:tcW w:w="1524" w:type="dxa"/>
            <w:hideMark/>
          </w:tcPr>
          <w:p w14:paraId="68B898E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73 ± 18</w:t>
            </w:r>
          </w:p>
        </w:tc>
        <w:tc>
          <w:tcPr>
            <w:tcW w:w="1524" w:type="dxa"/>
            <w:hideMark/>
          </w:tcPr>
          <w:p w14:paraId="0CCFE331"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77 ± 18</w:t>
            </w:r>
          </w:p>
        </w:tc>
        <w:tc>
          <w:tcPr>
            <w:tcW w:w="1524" w:type="dxa"/>
            <w:hideMark/>
          </w:tcPr>
          <w:p w14:paraId="1E4B8487"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71 ± 19</w:t>
            </w:r>
          </w:p>
        </w:tc>
        <w:tc>
          <w:tcPr>
            <w:tcW w:w="1524" w:type="dxa"/>
            <w:hideMark/>
          </w:tcPr>
          <w:p w14:paraId="5227EB96"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71 ± 16</w:t>
            </w:r>
          </w:p>
        </w:tc>
        <w:tc>
          <w:tcPr>
            <w:tcW w:w="850" w:type="dxa"/>
            <w:hideMark/>
          </w:tcPr>
          <w:p w14:paraId="6085AA57" w14:textId="14403329" w:rsidR="00A875D2" w:rsidRPr="00E94A24" w:rsidRDefault="000F7169"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Pr>
                <w:rFonts w:ascii="Times New Roman" w:eastAsia="Times New Roman" w:hAnsi="Times New Roman" w:cs="Times New Roman"/>
                <w:color w:val="000000"/>
                <w:sz w:val="20"/>
                <w:szCs w:val="20"/>
                <w:lang w:val="en-GB" w:eastAsia="nl-NL"/>
              </w:rPr>
              <w:t>&lt;</w:t>
            </w:r>
            <w:r w:rsidR="00A875D2" w:rsidRPr="00E94A24">
              <w:rPr>
                <w:rFonts w:ascii="Times New Roman" w:eastAsia="Times New Roman" w:hAnsi="Times New Roman" w:cs="Times New Roman"/>
                <w:color w:val="000000"/>
                <w:sz w:val="20"/>
                <w:szCs w:val="20"/>
                <w:lang w:val="en-GB" w:eastAsia="nl-NL"/>
              </w:rPr>
              <w:t>0.01</w:t>
            </w:r>
          </w:p>
        </w:tc>
      </w:tr>
      <w:tr w:rsidR="00A875D2" w:rsidRPr="00E94A24" w14:paraId="22F23393"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189D78BC"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Protein, animal origin (g)</w:t>
            </w:r>
          </w:p>
        </w:tc>
        <w:tc>
          <w:tcPr>
            <w:tcW w:w="1524" w:type="dxa"/>
            <w:hideMark/>
          </w:tcPr>
          <w:p w14:paraId="6C2D8BE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45 ± 13</w:t>
            </w:r>
          </w:p>
        </w:tc>
        <w:tc>
          <w:tcPr>
            <w:tcW w:w="1524" w:type="dxa"/>
            <w:hideMark/>
          </w:tcPr>
          <w:p w14:paraId="2A5E0CD1"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51 ± 14</w:t>
            </w:r>
          </w:p>
        </w:tc>
        <w:tc>
          <w:tcPr>
            <w:tcW w:w="1524" w:type="dxa"/>
            <w:hideMark/>
          </w:tcPr>
          <w:p w14:paraId="751E825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44 ± 13</w:t>
            </w:r>
          </w:p>
        </w:tc>
        <w:tc>
          <w:tcPr>
            <w:tcW w:w="1524" w:type="dxa"/>
            <w:hideMark/>
          </w:tcPr>
          <w:p w14:paraId="2E7C4530"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41 ± 11</w:t>
            </w:r>
          </w:p>
        </w:tc>
        <w:tc>
          <w:tcPr>
            <w:tcW w:w="850" w:type="dxa"/>
            <w:hideMark/>
          </w:tcPr>
          <w:p w14:paraId="707711C9"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&lt; 0.001</w:t>
            </w:r>
          </w:p>
        </w:tc>
      </w:tr>
      <w:tr w:rsidR="00A875D2" w:rsidRPr="00E94A24" w14:paraId="2B6D03C9"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40B14314"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Protein, plant origin (g)</w:t>
            </w:r>
          </w:p>
        </w:tc>
        <w:tc>
          <w:tcPr>
            <w:tcW w:w="1524" w:type="dxa"/>
            <w:hideMark/>
          </w:tcPr>
          <w:p w14:paraId="6B672457"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28 ± 8</w:t>
            </w:r>
          </w:p>
        </w:tc>
        <w:tc>
          <w:tcPr>
            <w:tcW w:w="1524" w:type="dxa"/>
            <w:hideMark/>
          </w:tcPr>
          <w:p w14:paraId="6EEA01C8"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26 ± 8</w:t>
            </w:r>
          </w:p>
        </w:tc>
        <w:tc>
          <w:tcPr>
            <w:tcW w:w="1524" w:type="dxa"/>
            <w:hideMark/>
          </w:tcPr>
          <w:p w14:paraId="22535051"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27 ± 8</w:t>
            </w:r>
          </w:p>
        </w:tc>
        <w:tc>
          <w:tcPr>
            <w:tcW w:w="1524" w:type="dxa"/>
            <w:hideMark/>
          </w:tcPr>
          <w:p w14:paraId="713CF43C"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31 ± 8</w:t>
            </w:r>
          </w:p>
        </w:tc>
        <w:tc>
          <w:tcPr>
            <w:tcW w:w="850" w:type="dxa"/>
            <w:hideMark/>
          </w:tcPr>
          <w:p w14:paraId="4A72A692"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&lt; 0.001</w:t>
            </w:r>
          </w:p>
        </w:tc>
      </w:tr>
      <w:tr w:rsidR="00A875D2" w:rsidRPr="00E94A24" w14:paraId="18F56818"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1036FA35"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Carbohydrates (g)</w:t>
            </w:r>
          </w:p>
        </w:tc>
        <w:tc>
          <w:tcPr>
            <w:tcW w:w="1524" w:type="dxa"/>
            <w:hideMark/>
          </w:tcPr>
          <w:p w14:paraId="282981F8"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214 ± 62</w:t>
            </w:r>
          </w:p>
        </w:tc>
        <w:tc>
          <w:tcPr>
            <w:tcW w:w="1524" w:type="dxa"/>
            <w:hideMark/>
          </w:tcPr>
          <w:p w14:paraId="5B6BE235"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202 ± 61</w:t>
            </w:r>
          </w:p>
        </w:tc>
        <w:tc>
          <w:tcPr>
            <w:tcW w:w="1524" w:type="dxa"/>
            <w:hideMark/>
          </w:tcPr>
          <w:p w14:paraId="54D1E04C"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204 ± 62</w:t>
            </w:r>
          </w:p>
        </w:tc>
        <w:tc>
          <w:tcPr>
            <w:tcW w:w="1524" w:type="dxa"/>
            <w:hideMark/>
          </w:tcPr>
          <w:p w14:paraId="1296A3AC"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234 ± 59</w:t>
            </w:r>
          </w:p>
        </w:tc>
        <w:tc>
          <w:tcPr>
            <w:tcW w:w="850" w:type="dxa"/>
            <w:hideMark/>
          </w:tcPr>
          <w:p w14:paraId="3811ABB7"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&lt; 0.001</w:t>
            </w:r>
          </w:p>
        </w:tc>
      </w:tr>
      <w:tr w:rsidR="00A875D2" w:rsidRPr="00E94A24" w14:paraId="4499C94A"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19A727AE"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Sugar (g)</w:t>
            </w:r>
          </w:p>
        </w:tc>
        <w:tc>
          <w:tcPr>
            <w:tcW w:w="1524" w:type="dxa"/>
            <w:hideMark/>
          </w:tcPr>
          <w:p w14:paraId="3CA9F236"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111 ± 40</w:t>
            </w:r>
          </w:p>
        </w:tc>
        <w:tc>
          <w:tcPr>
            <w:tcW w:w="1524" w:type="dxa"/>
            <w:hideMark/>
          </w:tcPr>
          <w:p w14:paraId="5EBDDDB4"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105 ± 42</w:t>
            </w:r>
          </w:p>
        </w:tc>
        <w:tc>
          <w:tcPr>
            <w:tcW w:w="1524" w:type="dxa"/>
            <w:hideMark/>
          </w:tcPr>
          <w:p w14:paraId="34EF254C"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105 ± 38</w:t>
            </w:r>
          </w:p>
        </w:tc>
        <w:tc>
          <w:tcPr>
            <w:tcW w:w="1524" w:type="dxa"/>
            <w:hideMark/>
          </w:tcPr>
          <w:p w14:paraId="5576A575"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122 ± 38</w:t>
            </w:r>
          </w:p>
        </w:tc>
        <w:tc>
          <w:tcPr>
            <w:tcW w:w="850" w:type="dxa"/>
            <w:hideMark/>
          </w:tcPr>
          <w:p w14:paraId="43B652F8"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&lt; 0.001</w:t>
            </w:r>
          </w:p>
        </w:tc>
      </w:tr>
      <w:tr w:rsidR="00A875D2" w:rsidRPr="00E94A24" w14:paraId="70155BAB"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5ACBE383"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Starch (g)</w:t>
            </w:r>
          </w:p>
        </w:tc>
        <w:tc>
          <w:tcPr>
            <w:tcW w:w="1524" w:type="dxa"/>
            <w:hideMark/>
          </w:tcPr>
          <w:p w14:paraId="5AE40B4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102 ± 32</w:t>
            </w:r>
          </w:p>
        </w:tc>
        <w:tc>
          <w:tcPr>
            <w:tcW w:w="1524" w:type="dxa"/>
            <w:hideMark/>
          </w:tcPr>
          <w:p w14:paraId="79928CB2"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97 ± 31</w:t>
            </w:r>
          </w:p>
        </w:tc>
        <w:tc>
          <w:tcPr>
            <w:tcW w:w="1524" w:type="dxa"/>
            <w:hideMark/>
          </w:tcPr>
          <w:p w14:paraId="062C6EF2"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98 ± 32</w:t>
            </w:r>
          </w:p>
        </w:tc>
        <w:tc>
          <w:tcPr>
            <w:tcW w:w="1524" w:type="dxa"/>
            <w:hideMark/>
          </w:tcPr>
          <w:p w14:paraId="71A8EB24"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111 ± 29</w:t>
            </w:r>
          </w:p>
        </w:tc>
        <w:tc>
          <w:tcPr>
            <w:tcW w:w="850" w:type="dxa"/>
            <w:hideMark/>
          </w:tcPr>
          <w:p w14:paraId="7851AAE0"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&lt; 0.001</w:t>
            </w:r>
          </w:p>
        </w:tc>
      </w:tr>
      <w:tr w:rsidR="00A875D2" w:rsidRPr="00E94A24" w14:paraId="133382AD"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7E6A988B"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Fibre (g)</w:t>
            </w:r>
          </w:p>
        </w:tc>
        <w:tc>
          <w:tcPr>
            <w:tcW w:w="1524" w:type="dxa"/>
            <w:hideMark/>
          </w:tcPr>
          <w:p w14:paraId="5A6AFC37"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23 ± 7</w:t>
            </w:r>
          </w:p>
        </w:tc>
        <w:tc>
          <w:tcPr>
            <w:tcW w:w="1524" w:type="dxa"/>
            <w:hideMark/>
          </w:tcPr>
          <w:p w14:paraId="555A9D3A"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21 ± 6</w:t>
            </w:r>
          </w:p>
        </w:tc>
        <w:tc>
          <w:tcPr>
            <w:tcW w:w="1524" w:type="dxa"/>
            <w:hideMark/>
          </w:tcPr>
          <w:p w14:paraId="104E8C58"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23 ± 7</w:t>
            </w:r>
          </w:p>
        </w:tc>
        <w:tc>
          <w:tcPr>
            <w:tcW w:w="1524" w:type="dxa"/>
            <w:hideMark/>
          </w:tcPr>
          <w:p w14:paraId="306AD061"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26 ± 7</w:t>
            </w:r>
          </w:p>
        </w:tc>
        <w:tc>
          <w:tcPr>
            <w:tcW w:w="850" w:type="dxa"/>
            <w:hideMark/>
          </w:tcPr>
          <w:p w14:paraId="0CC8ECDD"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&lt; 0.001</w:t>
            </w:r>
          </w:p>
        </w:tc>
      </w:tr>
      <w:tr w:rsidR="00A875D2" w:rsidRPr="00E94A24" w14:paraId="0D5A02CA"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3A28D6A7"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Fat (g)</w:t>
            </w:r>
          </w:p>
        </w:tc>
        <w:tc>
          <w:tcPr>
            <w:tcW w:w="1524" w:type="dxa"/>
            <w:hideMark/>
          </w:tcPr>
          <w:p w14:paraId="4BBF9A29"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78 ± 27</w:t>
            </w:r>
          </w:p>
        </w:tc>
        <w:tc>
          <w:tcPr>
            <w:tcW w:w="1524" w:type="dxa"/>
            <w:hideMark/>
          </w:tcPr>
          <w:p w14:paraId="1089FA67"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83 ± 28</w:t>
            </w:r>
          </w:p>
        </w:tc>
        <w:tc>
          <w:tcPr>
            <w:tcW w:w="1524" w:type="dxa"/>
            <w:hideMark/>
          </w:tcPr>
          <w:p w14:paraId="1857FD4A"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74 ± 29</w:t>
            </w:r>
          </w:p>
        </w:tc>
        <w:tc>
          <w:tcPr>
            <w:tcW w:w="1524" w:type="dxa"/>
            <w:hideMark/>
          </w:tcPr>
          <w:p w14:paraId="029CB862"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76 ± 25</w:t>
            </w:r>
          </w:p>
        </w:tc>
        <w:tc>
          <w:tcPr>
            <w:tcW w:w="850" w:type="dxa"/>
            <w:hideMark/>
          </w:tcPr>
          <w:p w14:paraId="515A396E" w14:textId="2B085102" w:rsidR="00A875D2" w:rsidRPr="00E94A24" w:rsidRDefault="000F7169"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Pr>
                <w:rFonts w:ascii="Times New Roman" w:eastAsia="Times New Roman" w:hAnsi="Times New Roman" w:cs="Times New Roman"/>
                <w:color w:val="000000"/>
                <w:sz w:val="20"/>
                <w:szCs w:val="20"/>
                <w:lang w:val="en-GB" w:eastAsia="nl-NL"/>
              </w:rPr>
              <w:t>&lt;</w:t>
            </w:r>
            <w:r w:rsidRPr="00E94A24">
              <w:rPr>
                <w:rFonts w:ascii="Times New Roman" w:eastAsia="Times New Roman" w:hAnsi="Times New Roman" w:cs="Times New Roman"/>
                <w:color w:val="000000"/>
                <w:sz w:val="20"/>
                <w:szCs w:val="20"/>
                <w:lang w:val="en-GB" w:eastAsia="nl-NL"/>
              </w:rPr>
              <w:t>0.01</w:t>
            </w:r>
          </w:p>
        </w:tc>
      </w:tr>
      <w:tr w:rsidR="00A875D2" w:rsidRPr="00E94A24" w14:paraId="317D7BF2"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5129B0FC"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Cholesterol (mg)</w:t>
            </w:r>
          </w:p>
        </w:tc>
        <w:tc>
          <w:tcPr>
            <w:tcW w:w="1524" w:type="dxa"/>
            <w:hideMark/>
          </w:tcPr>
          <w:p w14:paraId="477796D4"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202 ± 80</w:t>
            </w:r>
          </w:p>
        </w:tc>
        <w:tc>
          <w:tcPr>
            <w:tcW w:w="1524" w:type="dxa"/>
            <w:hideMark/>
          </w:tcPr>
          <w:p w14:paraId="51E21057"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246 ± 90</w:t>
            </w:r>
          </w:p>
        </w:tc>
        <w:tc>
          <w:tcPr>
            <w:tcW w:w="1524" w:type="dxa"/>
            <w:hideMark/>
          </w:tcPr>
          <w:p w14:paraId="6899C4D3"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194 ± 71</w:t>
            </w:r>
          </w:p>
        </w:tc>
        <w:tc>
          <w:tcPr>
            <w:tcW w:w="1524" w:type="dxa"/>
            <w:hideMark/>
          </w:tcPr>
          <w:p w14:paraId="6E20D014"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167 ± 53</w:t>
            </w:r>
          </w:p>
        </w:tc>
        <w:tc>
          <w:tcPr>
            <w:tcW w:w="850" w:type="dxa"/>
            <w:hideMark/>
          </w:tcPr>
          <w:p w14:paraId="7BDB9203"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&lt; 0.001</w:t>
            </w:r>
          </w:p>
        </w:tc>
      </w:tr>
      <w:tr w:rsidR="00A875D2" w:rsidRPr="00E94A24" w14:paraId="7F603118"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3608BA52"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SFA (g)</w:t>
            </w:r>
          </w:p>
        </w:tc>
        <w:tc>
          <w:tcPr>
            <w:tcW w:w="1524" w:type="dxa"/>
            <w:hideMark/>
          </w:tcPr>
          <w:p w14:paraId="07E0B99A"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28 ± 11</w:t>
            </w:r>
          </w:p>
        </w:tc>
        <w:tc>
          <w:tcPr>
            <w:tcW w:w="1524" w:type="dxa"/>
            <w:hideMark/>
          </w:tcPr>
          <w:p w14:paraId="533D0C4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32 ± 14</w:t>
            </w:r>
          </w:p>
        </w:tc>
        <w:tc>
          <w:tcPr>
            <w:tcW w:w="1524" w:type="dxa"/>
            <w:hideMark/>
          </w:tcPr>
          <w:p w14:paraId="680DF17D"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27 ± 10</w:t>
            </w:r>
          </w:p>
        </w:tc>
        <w:tc>
          <w:tcPr>
            <w:tcW w:w="1524" w:type="dxa"/>
            <w:hideMark/>
          </w:tcPr>
          <w:p w14:paraId="79F62A7D"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26 ± 8</w:t>
            </w:r>
          </w:p>
        </w:tc>
        <w:tc>
          <w:tcPr>
            <w:tcW w:w="850" w:type="dxa"/>
            <w:hideMark/>
          </w:tcPr>
          <w:p w14:paraId="73C8F4B1"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&lt; 0.001</w:t>
            </w:r>
          </w:p>
        </w:tc>
      </w:tr>
      <w:tr w:rsidR="00A875D2" w:rsidRPr="00E94A24" w14:paraId="7AE88DC2"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28485D3B"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MUFA (g)</w:t>
            </w:r>
          </w:p>
        </w:tc>
        <w:tc>
          <w:tcPr>
            <w:tcW w:w="1524" w:type="dxa"/>
            <w:hideMark/>
          </w:tcPr>
          <w:p w14:paraId="7B2D6F7B"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26 ± 10</w:t>
            </w:r>
          </w:p>
        </w:tc>
        <w:tc>
          <w:tcPr>
            <w:tcW w:w="1524" w:type="dxa"/>
            <w:hideMark/>
          </w:tcPr>
          <w:p w14:paraId="191AB3BA"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28 ± 9</w:t>
            </w:r>
          </w:p>
        </w:tc>
        <w:tc>
          <w:tcPr>
            <w:tcW w:w="1524" w:type="dxa"/>
            <w:hideMark/>
          </w:tcPr>
          <w:p w14:paraId="306DABBB"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25 ± 10</w:t>
            </w:r>
          </w:p>
        </w:tc>
        <w:tc>
          <w:tcPr>
            <w:tcW w:w="1524" w:type="dxa"/>
            <w:hideMark/>
          </w:tcPr>
          <w:p w14:paraId="7A61F182"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27 ± 10</w:t>
            </w:r>
          </w:p>
        </w:tc>
        <w:tc>
          <w:tcPr>
            <w:tcW w:w="850" w:type="dxa"/>
            <w:hideMark/>
          </w:tcPr>
          <w:p w14:paraId="1A7AFA7F" w14:textId="79189583"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0.03</w:t>
            </w:r>
          </w:p>
        </w:tc>
      </w:tr>
      <w:tr w:rsidR="00A875D2" w:rsidRPr="00E94A24" w14:paraId="3C569822"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46935173"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PUFA (g)</w:t>
            </w:r>
          </w:p>
        </w:tc>
        <w:tc>
          <w:tcPr>
            <w:tcW w:w="1524" w:type="dxa"/>
            <w:hideMark/>
          </w:tcPr>
          <w:p w14:paraId="1CA879ED"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16 ± 8</w:t>
            </w:r>
          </w:p>
        </w:tc>
        <w:tc>
          <w:tcPr>
            <w:tcW w:w="1524" w:type="dxa"/>
            <w:hideMark/>
          </w:tcPr>
          <w:p w14:paraId="065A4813"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16 ± 7</w:t>
            </w:r>
          </w:p>
        </w:tc>
        <w:tc>
          <w:tcPr>
            <w:tcW w:w="1524" w:type="dxa"/>
            <w:hideMark/>
          </w:tcPr>
          <w:p w14:paraId="508BC59C"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15 ± 8</w:t>
            </w:r>
          </w:p>
        </w:tc>
        <w:tc>
          <w:tcPr>
            <w:tcW w:w="1524" w:type="dxa"/>
            <w:hideMark/>
          </w:tcPr>
          <w:p w14:paraId="1D28E12B"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16 ± 7</w:t>
            </w:r>
          </w:p>
        </w:tc>
        <w:tc>
          <w:tcPr>
            <w:tcW w:w="850" w:type="dxa"/>
            <w:hideMark/>
          </w:tcPr>
          <w:p w14:paraId="4452ECE3" w14:textId="29348AB5"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0.0</w:t>
            </w:r>
            <w:r w:rsidR="000F7169">
              <w:rPr>
                <w:rFonts w:ascii="Times New Roman" w:eastAsia="Times New Roman" w:hAnsi="Times New Roman" w:cs="Times New Roman"/>
                <w:color w:val="000000"/>
                <w:sz w:val="20"/>
                <w:szCs w:val="20"/>
                <w:lang w:val="en-GB" w:eastAsia="nl-NL"/>
              </w:rPr>
              <w:t>9</w:t>
            </w:r>
          </w:p>
        </w:tc>
      </w:tr>
      <w:tr w:rsidR="00A875D2" w:rsidRPr="00E94A24" w14:paraId="2AE25109"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611717C2"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Alcohol (g)</w:t>
            </w:r>
          </w:p>
        </w:tc>
        <w:tc>
          <w:tcPr>
            <w:tcW w:w="1524" w:type="dxa"/>
            <w:hideMark/>
          </w:tcPr>
          <w:p w14:paraId="4DF74B49"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14 ± 14</w:t>
            </w:r>
          </w:p>
        </w:tc>
        <w:tc>
          <w:tcPr>
            <w:tcW w:w="1524" w:type="dxa"/>
            <w:hideMark/>
          </w:tcPr>
          <w:p w14:paraId="2310193F"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17 ± 16</w:t>
            </w:r>
          </w:p>
        </w:tc>
        <w:tc>
          <w:tcPr>
            <w:tcW w:w="1524" w:type="dxa"/>
            <w:hideMark/>
          </w:tcPr>
          <w:p w14:paraId="3BA544AD"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14 ± 13</w:t>
            </w:r>
          </w:p>
        </w:tc>
        <w:tc>
          <w:tcPr>
            <w:tcW w:w="1524" w:type="dxa"/>
            <w:hideMark/>
          </w:tcPr>
          <w:p w14:paraId="4E4882E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10 ± 11</w:t>
            </w:r>
          </w:p>
        </w:tc>
        <w:tc>
          <w:tcPr>
            <w:tcW w:w="850" w:type="dxa"/>
            <w:hideMark/>
          </w:tcPr>
          <w:p w14:paraId="4ED3B562"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&lt; 0.001</w:t>
            </w:r>
          </w:p>
        </w:tc>
      </w:tr>
      <w:tr w:rsidR="00A875D2" w:rsidRPr="00E94A24" w14:paraId="525C98FC"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474B9758"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linoleic acid (g)</w:t>
            </w:r>
          </w:p>
        </w:tc>
        <w:tc>
          <w:tcPr>
            <w:tcW w:w="1524" w:type="dxa"/>
            <w:hideMark/>
          </w:tcPr>
          <w:p w14:paraId="39F9D2FA"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13 ± 7</w:t>
            </w:r>
          </w:p>
        </w:tc>
        <w:tc>
          <w:tcPr>
            <w:tcW w:w="1524" w:type="dxa"/>
            <w:hideMark/>
          </w:tcPr>
          <w:p w14:paraId="401F89A7"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13 ± 6</w:t>
            </w:r>
          </w:p>
        </w:tc>
        <w:tc>
          <w:tcPr>
            <w:tcW w:w="1524" w:type="dxa"/>
            <w:hideMark/>
          </w:tcPr>
          <w:p w14:paraId="14F0946D"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12 ± 7</w:t>
            </w:r>
          </w:p>
        </w:tc>
        <w:tc>
          <w:tcPr>
            <w:tcW w:w="1524" w:type="dxa"/>
            <w:hideMark/>
          </w:tcPr>
          <w:p w14:paraId="6C7ADB62"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14 ± 7</w:t>
            </w:r>
          </w:p>
        </w:tc>
        <w:tc>
          <w:tcPr>
            <w:tcW w:w="850" w:type="dxa"/>
            <w:hideMark/>
          </w:tcPr>
          <w:p w14:paraId="403F2AE0" w14:textId="5FB9FEAB"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0.05</w:t>
            </w:r>
          </w:p>
        </w:tc>
      </w:tr>
      <w:tr w:rsidR="00A875D2" w:rsidRPr="00E94A24" w14:paraId="7B8E9B16"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4565CB92"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α-linolenic acid (g)</w:t>
            </w:r>
          </w:p>
        </w:tc>
        <w:tc>
          <w:tcPr>
            <w:tcW w:w="1524" w:type="dxa"/>
            <w:hideMark/>
          </w:tcPr>
          <w:p w14:paraId="6D3F7993"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1.3 ± 0.7</w:t>
            </w:r>
          </w:p>
        </w:tc>
        <w:tc>
          <w:tcPr>
            <w:tcW w:w="1524" w:type="dxa"/>
            <w:hideMark/>
          </w:tcPr>
          <w:p w14:paraId="3727FEE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1.3 ± 0.7</w:t>
            </w:r>
          </w:p>
        </w:tc>
        <w:tc>
          <w:tcPr>
            <w:tcW w:w="1524" w:type="dxa"/>
            <w:hideMark/>
          </w:tcPr>
          <w:p w14:paraId="146BB420"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1.2 ± 0.8</w:t>
            </w:r>
          </w:p>
        </w:tc>
        <w:tc>
          <w:tcPr>
            <w:tcW w:w="1524" w:type="dxa"/>
            <w:hideMark/>
          </w:tcPr>
          <w:p w14:paraId="02E9E3E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1.4 ± 0.7</w:t>
            </w:r>
          </w:p>
        </w:tc>
        <w:tc>
          <w:tcPr>
            <w:tcW w:w="850" w:type="dxa"/>
            <w:hideMark/>
          </w:tcPr>
          <w:p w14:paraId="61D9CCB1"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0.11</w:t>
            </w:r>
          </w:p>
        </w:tc>
      </w:tr>
      <w:tr w:rsidR="00A875D2" w:rsidRPr="00E94A24" w14:paraId="0DE866D6"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28E08458"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EPA (g)</w:t>
            </w:r>
          </w:p>
        </w:tc>
        <w:tc>
          <w:tcPr>
            <w:tcW w:w="1524" w:type="dxa"/>
            <w:hideMark/>
          </w:tcPr>
          <w:p w14:paraId="4841E66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0.07 ± 0.08</w:t>
            </w:r>
          </w:p>
        </w:tc>
        <w:tc>
          <w:tcPr>
            <w:tcW w:w="1524" w:type="dxa"/>
            <w:hideMark/>
          </w:tcPr>
          <w:p w14:paraId="2331E839"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0.08 ± 0.08</w:t>
            </w:r>
          </w:p>
        </w:tc>
        <w:tc>
          <w:tcPr>
            <w:tcW w:w="1524" w:type="dxa"/>
            <w:hideMark/>
          </w:tcPr>
          <w:p w14:paraId="4CA69984"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0.07 ± 0.07</w:t>
            </w:r>
          </w:p>
        </w:tc>
        <w:tc>
          <w:tcPr>
            <w:tcW w:w="1524" w:type="dxa"/>
            <w:hideMark/>
          </w:tcPr>
          <w:p w14:paraId="2E5C2962"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0.06 ± 0.08</w:t>
            </w:r>
          </w:p>
        </w:tc>
        <w:tc>
          <w:tcPr>
            <w:tcW w:w="850" w:type="dxa"/>
            <w:hideMark/>
          </w:tcPr>
          <w:p w14:paraId="20AC5292" w14:textId="7D6BD9CF"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0.01</w:t>
            </w:r>
          </w:p>
        </w:tc>
      </w:tr>
      <w:tr w:rsidR="00A875D2" w:rsidRPr="00E94A24" w14:paraId="24F6A4B3"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27BDD146"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DHA (g)</w:t>
            </w:r>
          </w:p>
        </w:tc>
        <w:tc>
          <w:tcPr>
            <w:tcW w:w="1524" w:type="dxa"/>
            <w:hideMark/>
          </w:tcPr>
          <w:p w14:paraId="38122061"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0.11 ± 0.11</w:t>
            </w:r>
          </w:p>
        </w:tc>
        <w:tc>
          <w:tcPr>
            <w:tcW w:w="1524" w:type="dxa"/>
            <w:hideMark/>
          </w:tcPr>
          <w:p w14:paraId="2A70FAB0"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0.13 ± 0.12</w:t>
            </w:r>
          </w:p>
        </w:tc>
        <w:tc>
          <w:tcPr>
            <w:tcW w:w="1524" w:type="dxa"/>
            <w:hideMark/>
          </w:tcPr>
          <w:p w14:paraId="4B4DF66C"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0.11 ± 0.10</w:t>
            </w:r>
          </w:p>
        </w:tc>
        <w:tc>
          <w:tcPr>
            <w:tcW w:w="1524" w:type="dxa"/>
            <w:hideMark/>
          </w:tcPr>
          <w:p w14:paraId="08F367D4"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0.10 ± 0.12</w:t>
            </w:r>
          </w:p>
        </w:tc>
        <w:tc>
          <w:tcPr>
            <w:tcW w:w="850" w:type="dxa"/>
            <w:hideMark/>
          </w:tcPr>
          <w:p w14:paraId="7CE2D447" w14:textId="28DD213B"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0.0</w:t>
            </w:r>
            <w:r w:rsidR="000F7169">
              <w:rPr>
                <w:rFonts w:ascii="Times New Roman" w:eastAsia="Times New Roman" w:hAnsi="Times New Roman" w:cs="Times New Roman"/>
                <w:color w:val="000000"/>
                <w:sz w:val="20"/>
                <w:szCs w:val="20"/>
                <w:lang w:val="en-GB" w:eastAsia="nl-NL"/>
              </w:rPr>
              <w:t>1</w:t>
            </w:r>
          </w:p>
        </w:tc>
      </w:tr>
      <w:tr w:rsidR="00A875D2" w:rsidRPr="00E94A24" w14:paraId="6AE6ADDC"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25193913"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Vitamin B12 (mg)</w:t>
            </w:r>
          </w:p>
        </w:tc>
        <w:tc>
          <w:tcPr>
            <w:tcW w:w="1524" w:type="dxa"/>
            <w:hideMark/>
          </w:tcPr>
          <w:p w14:paraId="53AF63C5"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4.1 ± 2.0</w:t>
            </w:r>
          </w:p>
        </w:tc>
        <w:tc>
          <w:tcPr>
            <w:tcW w:w="1524" w:type="dxa"/>
            <w:hideMark/>
          </w:tcPr>
          <w:p w14:paraId="0A935C8E"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4.8 ± 2.3</w:t>
            </w:r>
          </w:p>
        </w:tc>
        <w:tc>
          <w:tcPr>
            <w:tcW w:w="1524" w:type="dxa"/>
            <w:hideMark/>
          </w:tcPr>
          <w:p w14:paraId="52525AD9"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4.0 ± 1.9</w:t>
            </w:r>
          </w:p>
        </w:tc>
        <w:tc>
          <w:tcPr>
            <w:tcW w:w="1524" w:type="dxa"/>
            <w:hideMark/>
          </w:tcPr>
          <w:p w14:paraId="3C741791"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3.5 ± 1.4</w:t>
            </w:r>
          </w:p>
        </w:tc>
        <w:tc>
          <w:tcPr>
            <w:tcW w:w="850" w:type="dxa"/>
            <w:hideMark/>
          </w:tcPr>
          <w:p w14:paraId="4CB8DC42" w14:textId="77777777" w:rsidR="00A875D2" w:rsidRPr="00E94A24" w:rsidRDefault="00A875D2"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&lt; 0.001</w:t>
            </w:r>
          </w:p>
        </w:tc>
      </w:tr>
      <w:tr w:rsidR="00A875D2" w:rsidRPr="00E94A24" w14:paraId="0412147A" w14:textId="77777777" w:rsidTr="00BD7314">
        <w:trPr>
          <w:trHeight w:val="397"/>
        </w:trPr>
        <w:tc>
          <w:tcPr>
            <w:cnfStyle w:val="001000000000" w:firstRow="0" w:lastRow="0" w:firstColumn="1" w:lastColumn="0" w:oddVBand="0" w:evenVBand="0" w:oddHBand="0" w:evenHBand="0" w:firstRowFirstColumn="0" w:firstRowLastColumn="0" w:lastRowFirstColumn="0" w:lastRowLastColumn="0"/>
            <w:tcW w:w="2268" w:type="dxa"/>
            <w:hideMark/>
          </w:tcPr>
          <w:p w14:paraId="2EA8C19E" w14:textId="77777777" w:rsidR="00A875D2" w:rsidRPr="00E94A24" w:rsidRDefault="00A875D2" w:rsidP="00A4372B">
            <w:pPr>
              <w:rPr>
                <w:rFonts w:ascii="Times New Roman" w:eastAsia="Times New Roman" w:hAnsi="Times New Roman" w:cs="Times New Roman"/>
                <w:b w:val="0"/>
                <w:bCs w:val="0"/>
                <w:color w:val="000000"/>
                <w:sz w:val="20"/>
                <w:szCs w:val="20"/>
                <w:lang w:val="en-GB" w:eastAsia="nl-NL"/>
              </w:rPr>
            </w:pPr>
            <w:r w:rsidRPr="00E94A24">
              <w:rPr>
                <w:rFonts w:ascii="Times New Roman" w:eastAsia="Times New Roman" w:hAnsi="Times New Roman" w:cs="Times New Roman"/>
                <w:b w:val="0"/>
                <w:bCs w:val="0"/>
                <w:color w:val="000000"/>
                <w:sz w:val="20"/>
                <w:szCs w:val="20"/>
                <w:lang w:val="en-GB" w:eastAsia="nl-NL"/>
              </w:rPr>
              <w:t>Folic acid (mcg)</w:t>
            </w:r>
          </w:p>
        </w:tc>
        <w:tc>
          <w:tcPr>
            <w:tcW w:w="1524" w:type="dxa"/>
            <w:hideMark/>
          </w:tcPr>
          <w:p w14:paraId="1B188512"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187 ± 55</w:t>
            </w:r>
          </w:p>
        </w:tc>
        <w:tc>
          <w:tcPr>
            <w:tcW w:w="1524" w:type="dxa"/>
            <w:hideMark/>
          </w:tcPr>
          <w:p w14:paraId="16B5BFA2"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180 ± 52</w:t>
            </w:r>
          </w:p>
        </w:tc>
        <w:tc>
          <w:tcPr>
            <w:tcW w:w="1524" w:type="dxa"/>
            <w:hideMark/>
          </w:tcPr>
          <w:p w14:paraId="55857740"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185 ± 60</w:t>
            </w:r>
          </w:p>
        </w:tc>
        <w:tc>
          <w:tcPr>
            <w:tcW w:w="1524" w:type="dxa"/>
            <w:hideMark/>
          </w:tcPr>
          <w:p w14:paraId="7C3CC470" w14:textId="77777777" w:rsidR="00A875D2" w:rsidRPr="00E94A24" w:rsidRDefault="00A875D2" w:rsidP="00A437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197 ± 52</w:t>
            </w:r>
          </w:p>
        </w:tc>
        <w:tc>
          <w:tcPr>
            <w:tcW w:w="850" w:type="dxa"/>
            <w:hideMark/>
          </w:tcPr>
          <w:p w14:paraId="4248F5FF" w14:textId="46462F41" w:rsidR="00A875D2" w:rsidRPr="00E94A24" w:rsidRDefault="00221CD3" w:rsidP="00A4372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nl-NL"/>
              </w:rPr>
            </w:pPr>
            <w:r>
              <w:rPr>
                <w:rFonts w:ascii="Times New Roman" w:eastAsia="Times New Roman" w:hAnsi="Times New Roman" w:cs="Times New Roman"/>
                <w:color w:val="000000"/>
                <w:sz w:val="20"/>
                <w:szCs w:val="20"/>
                <w:lang w:val="en-GB" w:eastAsia="nl-NL"/>
              </w:rPr>
              <w:t>&lt;</w:t>
            </w:r>
            <w:r w:rsidRPr="00E94A24">
              <w:rPr>
                <w:rFonts w:ascii="Times New Roman" w:eastAsia="Times New Roman" w:hAnsi="Times New Roman" w:cs="Times New Roman"/>
                <w:color w:val="000000"/>
                <w:sz w:val="20"/>
                <w:szCs w:val="20"/>
                <w:lang w:val="en-GB" w:eastAsia="nl-NL"/>
              </w:rPr>
              <w:t>0.01</w:t>
            </w:r>
          </w:p>
        </w:tc>
      </w:tr>
    </w:tbl>
    <w:p w14:paraId="44A841D2" w14:textId="307A8ECA" w:rsidR="00A875D2" w:rsidRPr="00E94A24" w:rsidRDefault="00A875D2" w:rsidP="00A875D2">
      <w:pPr>
        <w:rPr>
          <w:rFonts w:ascii="Times New Roman" w:eastAsia="Times New Roman" w:hAnsi="Times New Roman" w:cs="Times New Roman"/>
          <w:color w:val="000000"/>
          <w:sz w:val="20"/>
          <w:szCs w:val="20"/>
          <w:lang w:val="en-GB" w:eastAsia="nl-NL"/>
        </w:rPr>
      </w:pPr>
      <w:r>
        <w:rPr>
          <w:rFonts w:ascii="Times New Roman" w:eastAsia="Times New Roman" w:hAnsi="Times New Roman" w:cs="Times New Roman"/>
          <w:b/>
          <w:bCs/>
          <w:color w:val="000000"/>
          <w:sz w:val="20"/>
          <w:szCs w:val="20"/>
          <w:lang w:val="en-GB" w:eastAsia="nl-NL"/>
        </w:rPr>
        <w:t>Supplementary table 3</w:t>
      </w:r>
      <w:r w:rsidRPr="00E94A24">
        <w:rPr>
          <w:rFonts w:ascii="Times New Roman" w:eastAsia="Times New Roman" w:hAnsi="Times New Roman" w:cs="Times New Roman"/>
          <w:color w:val="000000"/>
          <w:sz w:val="20"/>
          <w:szCs w:val="20"/>
          <w:lang w:val="en-GB" w:eastAsia="nl-NL"/>
        </w:rPr>
        <w:t xml:space="preserve">: </w:t>
      </w:r>
      <w:r w:rsidR="008B71F3">
        <w:rPr>
          <w:rFonts w:ascii="Times New Roman" w:eastAsia="Times New Roman" w:hAnsi="Times New Roman" w:cs="Times New Roman"/>
          <w:color w:val="000000"/>
          <w:sz w:val="20"/>
          <w:szCs w:val="20"/>
          <w:lang w:val="en-GB" w:eastAsia="nl-NL"/>
        </w:rPr>
        <w:t>N</w:t>
      </w:r>
      <w:r w:rsidRPr="00E94A24">
        <w:rPr>
          <w:rFonts w:ascii="Times New Roman" w:eastAsia="Times New Roman" w:hAnsi="Times New Roman" w:cs="Times New Roman"/>
          <w:color w:val="000000"/>
          <w:sz w:val="20"/>
          <w:szCs w:val="20"/>
          <w:lang w:val="en-GB" w:eastAsia="nl-NL"/>
        </w:rPr>
        <w:t xml:space="preserve">utrient intake according to overall plant-based diet index </w:t>
      </w:r>
      <w:proofErr w:type="spellStart"/>
      <w:r w:rsidRPr="00E94A24">
        <w:rPr>
          <w:rFonts w:ascii="Times New Roman" w:eastAsia="Times New Roman" w:hAnsi="Times New Roman" w:cs="Times New Roman"/>
          <w:color w:val="000000"/>
          <w:sz w:val="20"/>
          <w:szCs w:val="20"/>
          <w:lang w:val="en-GB" w:eastAsia="nl-NL"/>
        </w:rPr>
        <w:t>tertile</w:t>
      </w:r>
      <w:proofErr w:type="spellEnd"/>
      <w:r w:rsidRPr="00E94A24">
        <w:rPr>
          <w:rFonts w:ascii="Times New Roman" w:eastAsia="Times New Roman" w:hAnsi="Times New Roman" w:cs="Times New Roman"/>
          <w:color w:val="000000"/>
          <w:sz w:val="20"/>
          <w:szCs w:val="20"/>
          <w:lang w:val="en-GB" w:eastAsia="nl-NL"/>
        </w:rPr>
        <w:t xml:space="preserve"> </w:t>
      </w:r>
    </w:p>
    <w:p w14:paraId="05F1E34B" w14:textId="7433BA0A" w:rsidR="00A875D2" w:rsidRDefault="00A875D2" w:rsidP="00A875D2">
      <w:pPr>
        <w:rPr>
          <w:rFonts w:ascii="Times New Roman" w:eastAsia="Times New Roman" w:hAnsi="Times New Roman" w:cs="Times New Roman"/>
          <w:color w:val="000000"/>
          <w:sz w:val="20"/>
          <w:szCs w:val="20"/>
          <w:lang w:val="en-GB" w:eastAsia="nl-NL"/>
        </w:rPr>
      </w:pPr>
      <w:r w:rsidRPr="00E94A24">
        <w:rPr>
          <w:rFonts w:ascii="Times New Roman" w:eastAsia="Times New Roman" w:hAnsi="Times New Roman" w:cs="Times New Roman"/>
          <w:color w:val="000000"/>
          <w:sz w:val="20"/>
          <w:szCs w:val="20"/>
          <w:lang w:val="en-GB" w:eastAsia="nl-NL"/>
        </w:rPr>
        <w:t>Abbreviations: SFA: saturated fatty acids, MUFA: monounsaturated fatty acids, PUFA: polyunsaturated fatty acids, EPA: eicosapentaenoic acid, DHA: docosahexaenoic acid</w:t>
      </w:r>
      <w:r>
        <w:rPr>
          <w:rFonts w:ascii="Times New Roman" w:eastAsia="Times New Roman" w:hAnsi="Times New Roman" w:cs="Times New Roman"/>
          <w:color w:val="000000"/>
          <w:sz w:val="20"/>
          <w:szCs w:val="20"/>
          <w:lang w:val="en-GB" w:eastAsia="nl-NL"/>
        </w:rPr>
        <w:t xml:space="preserve">. </w:t>
      </w:r>
      <w:r w:rsidRPr="00E94A24">
        <w:rPr>
          <w:rFonts w:ascii="Times New Roman" w:eastAsia="Times New Roman" w:hAnsi="Times New Roman" w:cs="Times New Roman"/>
          <w:color w:val="000000"/>
          <w:sz w:val="20"/>
          <w:szCs w:val="20"/>
          <w:lang w:val="en-GB" w:eastAsia="nl-NL"/>
        </w:rPr>
        <w:t>Data are mean ± SD</w:t>
      </w:r>
    </w:p>
    <w:p w14:paraId="450FA065" w14:textId="77777777" w:rsidR="004D53E3" w:rsidRDefault="004D53E3" w:rsidP="00A875D2">
      <w:pPr>
        <w:rPr>
          <w:rFonts w:ascii="Times New Roman" w:eastAsia="Times New Roman" w:hAnsi="Times New Roman" w:cs="Times New Roman"/>
          <w:color w:val="000000"/>
          <w:sz w:val="20"/>
          <w:szCs w:val="20"/>
          <w:lang w:val="en-GB" w:eastAsia="nl-NL"/>
        </w:rPr>
        <w:sectPr w:rsidR="004D53E3" w:rsidSect="006705B3">
          <w:type w:val="continuous"/>
          <w:pgSz w:w="11906" w:h="16838"/>
          <w:pgMar w:top="1417" w:right="1417" w:bottom="1417" w:left="1417" w:header="708" w:footer="708" w:gutter="0"/>
          <w:cols w:space="708"/>
          <w:docGrid w:linePitch="360"/>
        </w:sectPr>
      </w:pPr>
    </w:p>
    <w:tbl>
      <w:tblPr>
        <w:tblStyle w:val="PlainTable2"/>
        <w:tblpPr w:leftFromText="141" w:rightFromText="141" w:vertAnchor="page" w:horzAnchor="margin" w:tblpY="1777"/>
        <w:tblW w:w="13892" w:type="dxa"/>
        <w:tblLook w:val="06A0" w:firstRow="1" w:lastRow="0" w:firstColumn="1" w:lastColumn="0" w:noHBand="1" w:noVBand="1"/>
      </w:tblPr>
      <w:tblGrid>
        <w:gridCol w:w="991"/>
        <w:gridCol w:w="1416"/>
        <w:gridCol w:w="1417"/>
        <w:gridCol w:w="1419"/>
        <w:gridCol w:w="1417"/>
        <w:gridCol w:w="1417"/>
        <w:gridCol w:w="1418"/>
        <w:gridCol w:w="1562"/>
        <w:gridCol w:w="1417"/>
        <w:gridCol w:w="1418"/>
      </w:tblGrid>
      <w:tr w:rsidR="004D53E3" w:rsidRPr="00E94A24" w14:paraId="307C0436" w14:textId="77777777" w:rsidTr="00BD7314">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91" w:type="dxa"/>
            <w:vMerge w:val="restart"/>
            <w:shd w:val="clear" w:color="auto" w:fill="D0CECE" w:themeFill="background2" w:themeFillShade="E6"/>
            <w:hideMark/>
          </w:tcPr>
          <w:p w14:paraId="0389168A" w14:textId="77777777" w:rsidR="004D53E3" w:rsidRPr="00E94A24" w:rsidRDefault="004D53E3" w:rsidP="00825C1B">
            <w:pPr>
              <w:rPr>
                <w:rFonts w:ascii="Times New Roman" w:eastAsia="Times New Roman" w:hAnsi="Times New Roman" w:cs="Times New Roman"/>
                <w:color w:val="000000"/>
                <w:sz w:val="22"/>
                <w:lang w:val="en-GB" w:eastAsia="nl-NL"/>
              </w:rPr>
            </w:pPr>
          </w:p>
        </w:tc>
        <w:tc>
          <w:tcPr>
            <w:tcW w:w="4252" w:type="dxa"/>
            <w:gridSpan w:val="3"/>
            <w:tcBorders>
              <w:bottom w:val="nil"/>
              <w:right w:val="single" w:sz="4" w:space="0" w:color="767171" w:themeColor="background2" w:themeShade="80"/>
            </w:tcBorders>
            <w:shd w:val="clear" w:color="auto" w:fill="D0CECE" w:themeFill="background2" w:themeFillShade="E6"/>
            <w:vAlign w:val="center"/>
            <w:hideMark/>
          </w:tcPr>
          <w:p w14:paraId="3D32696D" w14:textId="77777777" w:rsidR="004D53E3" w:rsidRPr="00E94A24" w:rsidRDefault="004D53E3" w:rsidP="00BD731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333333"/>
                <w:sz w:val="16"/>
                <w:szCs w:val="16"/>
                <w:lang w:val="en-GB" w:eastAsia="nl-NL"/>
              </w:rPr>
            </w:pPr>
            <w:r w:rsidRPr="00E94A24">
              <w:rPr>
                <w:rFonts w:ascii="Times New Roman" w:eastAsia="Times New Roman" w:hAnsi="Times New Roman" w:cs="Times New Roman"/>
                <w:color w:val="333333"/>
                <w:sz w:val="16"/>
                <w:szCs w:val="16"/>
                <w:lang w:val="en-GB" w:eastAsia="nl-NL"/>
              </w:rPr>
              <w:t>PDI</w:t>
            </w:r>
          </w:p>
        </w:tc>
        <w:tc>
          <w:tcPr>
            <w:tcW w:w="4252" w:type="dxa"/>
            <w:gridSpan w:val="3"/>
            <w:tcBorders>
              <w:left w:val="single" w:sz="4" w:space="0" w:color="767171" w:themeColor="background2" w:themeShade="80"/>
              <w:bottom w:val="nil"/>
              <w:right w:val="single" w:sz="4" w:space="0" w:color="767171" w:themeColor="background2" w:themeShade="80"/>
            </w:tcBorders>
            <w:shd w:val="clear" w:color="auto" w:fill="D0CECE" w:themeFill="background2" w:themeFillShade="E6"/>
            <w:vAlign w:val="center"/>
            <w:hideMark/>
          </w:tcPr>
          <w:p w14:paraId="52034467" w14:textId="77777777" w:rsidR="004D53E3" w:rsidRPr="00E94A24" w:rsidRDefault="004D53E3" w:rsidP="00BD731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color w:val="333333"/>
                <w:sz w:val="16"/>
                <w:szCs w:val="16"/>
                <w:lang w:val="en-GB" w:eastAsia="nl-NL"/>
              </w:rPr>
              <w:t>hPDI</w:t>
            </w:r>
            <w:proofErr w:type="spellEnd"/>
          </w:p>
        </w:tc>
        <w:tc>
          <w:tcPr>
            <w:tcW w:w="4397" w:type="dxa"/>
            <w:gridSpan w:val="3"/>
            <w:tcBorders>
              <w:left w:val="single" w:sz="4" w:space="0" w:color="767171" w:themeColor="background2" w:themeShade="80"/>
              <w:bottom w:val="nil"/>
            </w:tcBorders>
            <w:shd w:val="clear" w:color="auto" w:fill="D0CECE" w:themeFill="background2" w:themeFillShade="E6"/>
            <w:vAlign w:val="center"/>
            <w:hideMark/>
          </w:tcPr>
          <w:p w14:paraId="6263FA09" w14:textId="77777777" w:rsidR="004D53E3" w:rsidRPr="00E94A24" w:rsidRDefault="004D53E3" w:rsidP="00BD731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color w:val="333333"/>
                <w:sz w:val="16"/>
                <w:szCs w:val="16"/>
                <w:lang w:val="en-GB" w:eastAsia="nl-NL"/>
              </w:rPr>
              <w:t>uPDI</w:t>
            </w:r>
            <w:proofErr w:type="spellEnd"/>
          </w:p>
        </w:tc>
      </w:tr>
      <w:tr w:rsidR="006705B3" w:rsidRPr="00E94A24" w14:paraId="508C1497" w14:textId="77777777" w:rsidTr="00BD7314">
        <w:trPr>
          <w:trHeight w:val="234"/>
        </w:trPr>
        <w:tc>
          <w:tcPr>
            <w:cnfStyle w:val="001000000000" w:firstRow="0" w:lastRow="0" w:firstColumn="1" w:lastColumn="0" w:oddVBand="0" w:evenVBand="0" w:oddHBand="0" w:evenHBand="0" w:firstRowFirstColumn="0" w:firstRowLastColumn="0" w:lastRowFirstColumn="0" w:lastRowLastColumn="0"/>
            <w:tcW w:w="991" w:type="dxa"/>
            <w:vMerge/>
            <w:tcBorders>
              <w:bottom w:val="single" w:sz="4" w:space="0" w:color="767171" w:themeColor="background2" w:themeShade="80"/>
            </w:tcBorders>
            <w:shd w:val="clear" w:color="auto" w:fill="D0CECE" w:themeFill="background2" w:themeFillShade="E6"/>
            <w:hideMark/>
          </w:tcPr>
          <w:p w14:paraId="20BA5666" w14:textId="77777777" w:rsidR="004D53E3" w:rsidRPr="00E94A24" w:rsidRDefault="004D53E3" w:rsidP="00825C1B">
            <w:pPr>
              <w:jc w:val="center"/>
              <w:rPr>
                <w:rFonts w:ascii="Times New Roman" w:eastAsia="Times New Roman" w:hAnsi="Times New Roman" w:cs="Times New Roman"/>
                <w:b w:val="0"/>
                <w:bCs w:val="0"/>
                <w:color w:val="333333"/>
                <w:sz w:val="16"/>
                <w:szCs w:val="16"/>
                <w:lang w:val="en-GB" w:eastAsia="nl-NL"/>
              </w:rPr>
            </w:pPr>
          </w:p>
        </w:tc>
        <w:tc>
          <w:tcPr>
            <w:tcW w:w="1416" w:type="dxa"/>
            <w:tcBorders>
              <w:top w:val="nil"/>
              <w:bottom w:val="single" w:sz="4" w:space="0" w:color="767171" w:themeColor="background2" w:themeShade="80"/>
            </w:tcBorders>
            <w:shd w:val="clear" w:color="auto" w:fill="D0CECE" w:themeFill="background2" w:themeFillShade="E6"/>
            <w:vAlign w:val="center"/>
            <w:hideMark/>
          </w:tcPr>
          <w:p w14:paraId="2791452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Crude model</w:t>
            </w:r>
          </w:p>
        </w:tc>
        <w:tc>
          <w:tcPr>
            <w:tcW w:w="1417" w:type="dxa"/>
            <w:tcBorders>
              <w:bottom w:val="single" w:sz="4" w:space="0" w:color="767171" w:themeColor="background2" w:themeShade="80"/>
            </w:tcBorders>
            <w:shd w:val="clear" w:color="auto" w:fill="D0CECE" w:themeFill="background2" w:themeFillShade="E6"/>
            <w:vAlign w:val="center"/>
            <w:hideMark/>
          </w:tcPr>
          <w:p w14:paraId="0B1772B8"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1</w:t>
            </w:r>
          </w:p>
        </w:tc>
        <w:tc>
          <w:tcPr>
            <w:tcW w:w="1419" w:type="dxa"/>
            <w:tcBorders>
              <w:bottom w:val="single" w:sz="4" w:space="0" w:color="767171" w:themeColor="background2" w:themeShade="80"/>
              <w:right w:val="single" w:sz="4" w:space="0" w:color="767171" w:themeColor="background2" w:themeShade="80"/>
            </w:tcBorders>
            <w:shd w:val="clear" w:color="auto" w:fill="D0CECE" w:themeFill="background2" w:themeFillShade="E6"/>
            <w:vAlign w:val="center"/>
            <w:hideMark/>
          </w:tcPr>
          <w:p w14:paraId="1D98A622"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2</w:t>
            </w:r>
          </w:p>
        </w:tc>
        <w:tc>
          <w:tcPr>
            <w:tcW w:w="1417" w:type="dxa"/>
            <w:tcBorders>
              <w:left w:val="single" w:sz="4" w:space="0" w:color="767171" w:themeColor="background2" w:themeShade="80"/>
              <w:bottom w:val="single" w:sz="4" w:space="0" w:color="767171" w:themeColor="background2" w:themeShade="80"/>
            </w:tcBorders>
            <w:shd w:val="clear" w:color="auto" w:fill="D0CECE" w:themeFill="background2" w:themeFillShade="E6"/>
            <w:vAlign w:val="center"/>
            <w:hideMark/>
          </w:tcPr>
          <w:p w14:paraId="042A1D0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Crude model</w:t>
            </w:r>
          </w:p>
        </w:tc>
        <w:tc>
          <w:tcPr>
            <w:tcW w:w="1417" w:type="dxa"/>
            <w:tcBorders>
              <w:top w:val="nil"/>
              <w:bottom w:val="single" w:sz="4" w:space="0" w:color="767171" w:themeColor="background2" w:themeShade="80"/>
            </w:tcBorders>
            <w:shd w:val="clear" w:color="auto" w:fill="D0CECE" w:themeFill="background2" w:themeFillShade="E6"/>
            <w:vAlign w:val="center"/>
            <w:hideMark/>
          </w:tcPr>
          <w:p w14:paraId="5EA9462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1</w:t>
            </w:r>
          </w:p>
        </w:tc>
        <w:tc>
          <w:tcPr>
            <w:tcW w:w="1418" w:type="dxa"/>
            <w:tcBorders>
              <w:bottom w:val="single" w:sz="4" w:space="0" w:color="767171" w:themeColor="background2" w:themeShade="80"/>
              <w:right w:val="single" w:sz="4" w:space="0" w:color="767171" w:themeColor="background2" w:themeShade="80"/>
            </w:tcBorders>
            <w:shd w:val="clear" w:color="auto" w:fill="D0CECE" w:themeFill="background2" w:themeFillShade="E6"/>
            <w:vAlign w:val="center"/>
            <w:hideMark/>
          </w:tcPr>
          <w:p w14:paraId="1EF421A1"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2</w:t>
            </w:r>
          </w:p>
        </w:tc>
        <w:tc>
          <w:tcPr>
            <w:tcW w:w="1562" w:type="dxa"/>
            <w:tcBorders>
              <w:top w:val="nil"/>
              <w:left w:val="single" w:sz="4" w:space="0" w:color="767171" w:themeColor="background2" w:themeShade="80"/>
              <w:bottom w:val="single" w:sz="4" w:space="0" w:color="767171" w:themeColor="background2" w:themeShade="80"/>
            </w:tcBorders>
            <w:shd w:val="clear" w:color="auto" w:fill="D0CECE" w:themeFill="background2" w:themeFillShade="E6"/>
            <w:vAlign w:val="center"/>
            <w:hideMark/>
          </w:tcPr>
          <w:p w14:paraId="16BAD576"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Crude model</w:t>
            </w:r>
          </w:p>
        </w:tc>
        <w:tc>
          <w:tcPr>
            <w:tcW w:w="1417" w:type="dxa"/>
            <w:tcBorders>
              <w:bottom w:val="single" w:sz="4" w:space="0" w:color="767171" w:themeColor="background2" w:themeShade="80"/>
            </w:tcBorders>
            <w:shd w:val="clear" w:color="auto" w:fill="D0CECE" w:themeFill="background2" w:themeFillShade="E6"/>
            <w:vAlign w:val="center"/>
            <w:hideMark/>
          </w:tcPr>
          <w:p w14:paraId="189BDDA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1</w:t>
            </w:r>
          </w:p>
        </w:tc>
        <w:tc>
          <w:tcPr>
            <w:tcW w:w="1418" w:type="dxa"/>
            <w:tcBorders>
              <w:bottom w:val="single" w:sz="4" w:space="0" w:color="767171" w:themeColor="background2" w:themeShade="80"/>
            </w:tcBorders>
            <w:shd w:val="clear" w:color="auto" w:fill="D0CECE" w:themeFill="background2" w:themeFillShade="E6"/>
            <w:vAlign w:val="center"/>
            <w:hideMark/>
          </w:tcPr>
          <w:p w14:paraId="2E92CB4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2</w:t>
            </w:r>
          </w:p>
        </w:tc>
      </w:tr>
      <w:tr w:rsidR="004D53E3" w:rsidRPr="00E94A24" w14:paraId="509E7C0F" w14:textId="77777777" w:rsidTr="00A95D6A">
        <w:trPr>
          <w:trHeight w:val="227"/>
        </w:trPr>
        <w:tc>
          <w:tcPr>
            <w:cnfStyle w:val="001000000000" w:firstRow="0" w:lastRow="0" w:firstColumn="1" w:lastColumn="0" w:oddVBand="0" w:evenVBand="0" w:oddHBand="0" w:evenHBand="0" w:firstRowFirstColumn="0" w:firstRowLastColumn="0" w:lastRowFirstColumn="0" w:lastRowLastColumn="0"/>
            <w:tcW w:w="13892" w:type="dxa"/>
            <w:gridSpan w:val="10"/>
            <w:shd w:val="clear" w:color="auto" w:fill="E7E6E6" w:themeFill="background2"/>
            <w:vAlign w:val="center"/>
            <w:hideMark/>
          </w:tcPr>
          <w:p w14:paraId="28FEC37E" w14:textId="77777777" w:rsidR="004D53E3" w:rsidRPr="00E94A24" w:rsidRDefault="004D53E3" w:rsidP="00A95D6A">
            <w:pPr>
              <w:rPr>
                <w:rFonts w:ascii="Times New Roman" w:eastAsia="Times New Roman" w:hAnsi="Times New Roman" w:cs="Times New Roman"/>
                <w:color w:val="333333"/>
                <w:sz w:val="16"/>
                <w:szCs w:val="16"/>
                <w:lang w:val="en-GB" w:eastAsia="nl-NL"/>
              </w:rPr>
            </w:pPr>
            <w:r w:rsidRPr="00E94A24">
              <w:rPr>
                <w:rFonts w:ascii="Times New Roman" w:eastAsia="Times New Roman" w:hAnsi="Times New Roman" w:cs="Times New Roman"/>
                <w:color w:val="333333"/>
                <w:sz w:val="16"/>
                <w:szCs w:val="16"/>
                <w:lang w:val="en-GB" w:eastAsia="nl-NL"/>
              </w:rPr>
              <w:t>Episodic memory</w:t>
            </w:r>
          </w:p>
        </w:tc>
      </w:tr>
      <w:tr w:rsidR="004D53E3" w:rsidRPr="00E94A24" w14:paraId="1BD3AB78" w14:textId="77777777" w:rsidTr="00BD7314">
        <w:trPr>
          <w:trHeight w:val="283"/>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6B0A29A2"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1</w:t>
            </w:r>
          </w:p>
        </w:tc>
        <w:tc>
          <w:tcPr>
            <w:tcW w:w="1416" w:type="dxa"/>
            <w:vAlign w:val="center"/>
            <w:hideMark/>
          </w:tcPr>
          <w:p w14:paraId="7FEC120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hideMark/>
          </w:tcPr>
          <w:p w14:paraId="1E7D73A3"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9" w:type="dxa"/>
            <w:vAlign w:val="center"/>
            <w:hideMark/>
          </w:tcPr>
          <w:p w14:paraId="4DC9F1E1"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hideMark/>
          </w:tcPr>
          <w:p w14:paraId="57513162"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hideMark/>
          </w:tcPr>
          <w:p w14:paraId="60E064FA"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8" w:type="dxa"/>
            <w:vAlign w:val="center"/>
            <w:hideMark/>
          </w:tcPr>
          <w:p w14:paraId="1B8EA5A3"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562" w:type="dxa"/>
            <w:vAlign w:val="center"/>
            <w:hideMark/>
          </w:tcPr>
          <w:p w14:paraId="4A751763"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hideMark/>
          </w:tcPr>
          <w:p w14:paraId="090EFB26"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8" w:type="dxa"/>
            <w:vAlign w:val="center"/>
            <w:hideMark/>
          </w:tcPr>
          <w:p w14:paraId="1EC58D8A"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r>
      <w:tr w:rsidR="004D53E3" w:rsidRPr="00E94A24" w14:paraId="4714B848" w14:textId="77777777" w:rsidTr="00BD7314">
        <w:trPr>
          <w:trHeight w:val="465"/>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2265E73F"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2</w:t>
            </w:r>
          </w:p>
        </w:tc>
        <w:tc>
          <w:tcPr>
            <w:tcW w:w="1416" w:type="dxa"/>
            <w:vAlign w:val="center"/>
          </w:tcPr>
          <w:p w14:paraId="3A652EC2"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[-0.05, 0.22] 0.20</w:t>
            </w:r>
          </w:p>
        </w:tc>
        <w:tc>
          <w:tcPr>
            <w:tcW w:w="1417" w:type="dxa"/>
            <w:vAlign w:val="center"/>
          </w:tcPr>
          <w:p w14:paraId="56BF9E4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[-0.09, 0.16] 0.61</w:t>
            </w:r>
          </w:p>
        </w:tc>
        <w:tc>
          <w:tcPr>
            <w:tcW w:w="1419" w:type="dxa"/>
            <w:vAlign w:val="center"/>
          </w:tcPr>
          <w:p w14:paraId="10279616"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[-0.06, 0.19] 0.33</w:t>
            </w:r>
          </w:p>
        </w:tc>
        <w:tc>
          <w:tcPr>
            <w:tcW w:w="1417" w:type="dxa"/>
            <w:vAlign w:val="center"/>
          </w:tcPr>
          <w:p w14:paraId="59B5756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[-0.13, 0.13] 0.95</w:t>
            </w:r>
          </w:p>
        </w:tc>
        <w:tc>
          <w:tcPr>
            <w:tcW w:w="1417" w:type="dxa"/>
            <w:vAlign w:val="center"/>
          </w:tcPr>
          <w:p w14:paraId="2164C43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[-0.16, 0.08] 0.54</w:t>
            </w:r>
          </w:p>
        </w:tc>
        <w:tc>
          <w:tcPr>
            <w:tcW w:w="1418" w:type="dxa"/>
            <w:vAlign w:val="center"/>
          </w:tcPr>
          <w:p w14:paraId="31C8FBE7"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[-0.16, 0.09] 0.58</w:t>
            </w:r>
          </w:p>
        </w:tc>
        <w:tc>
          <w:tcPr>
            <w:tcW w:w="1562" w:type="dxa"/>
            <w:vAlign w:val="center"/>
          </w:tcPr>
          <w:p w14:paraId="0674990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[-0.20, 0.06] 0.32</w:t>
            </w:r>
          </w:p>
        </w:tc>
        <w:tc>
          <w:tcPr>
            <w:tcW w:w="1417" w:type="dxa"/>
            <w:vAlign w:val="center"/>
          </w:tcPr>
          <w:p w14:paraId="422029D1"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[-0.15, 0.10] 0.70</w:t>
            </w:r>
          </w:p>
        </w:tc>
        <w:tc>
          <w:tcPr>
            <w:tcW w:w="1418" w:type="dxa"/>
            <w:vAlign w:val="center"/>
          </w:tcPr>
          <w:p w14:paraId="66F10333"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[-0.14, 0.11] 0.80</w:t>
            </w:r>
          </w:p>
        </w:tc>
      </w:tr>
      <w:tr w:rsidR="004D53E3" w:rsidRPr="00E94A24" w14:paraId="3A416305" w14:textId="77777777" w:rsidTr="00BD7314">
        <w:trPr>
          <w:trHeight w:val="465"/>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00EE8C8F"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3</w:t>
            </w:r>
          </w:p>
        </w:tc>
        <w:tc>
          <w:tcPr>
            <w:tcW w:w="1416" w:type="dxa"/>
            <w:vAlign w:val="center"/>
          </w:tcPr>
          <w:p w14:paraId="5A92FABA"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0.16 [0.03, 0.29] 0.02</w:t>
            </w:r>
          </w:p>
        </w:tc>
        <w:tc>
          <w:tcPr>
            <w:tcW w:w="1417" w:type="dxa"/>
            <w:vAlign w:val="center"/>
          </w:tcPr>
          <w:p w14:paraId="53A994E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0.12 [0.00, 0.24] 0.06</w:t>
            </w:r>
          </w:p>
        </w:tc>
        <w:tc>
          <w:tcPr>
            <w:tcW w:w="1419" w:type="dxa"/>
            <w:vAlign w:val="center"/>
          </w:tcPr>
          <w:p w14:paraId="2BC327D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0.16 [0.03, 0.28] 0.01</w:t>
            </w:r>
          </w:p>
        </w:tc>
        <w:tc>
          <w:tcPr>
            <w:tcW w:w="1417" w:type="dxa"/>
            <w:vAlign w:val="center"/>
          </w:tcPr>
          <w:p w14:paraId="78DCDBA4"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[-0.04, 0.22] 0.17</w:t>
            </w:r>
          </w:p>
        </w:tc>
        <w:tc>
          <w:tcPr>
            <w:tcW w:w="1417" w:type="dxa"/>
            <w:vAlign w:val="center"/>
          </w:tcPr>
          <w:p w14:paraId="4BE30FA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[-0.10, 0.15] 0.67</w:t>
            </w:r>
          </w:p>
        </w:tc>
        <w:tc>
          <w:tcPr>
            <w:tcW w:w="1418" w:type="dxa"/>
            <w:vAlign w:val="center"/>
          </w:tcPr>
          <w:p w14:paraId="60DD254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[-0.12, 0.13] 0.91</w:t>
            </w:r>
          </w:p>
        </w:tc>
        <w:tc>
          <w:tcPr>
            <w:tcW w:w="1562" w:type="dxa"/>
            <w:vAlign w:val="center"/>
          </w:tcPr>
          <w:p w14:paraId="1EED09CA"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-0.16 [-0.29, -0.03] 0.02</w:t>
            </w:r>
          </w:p>
        </w:tc>
        <w:tc>
          <w:tcPr>
            <w:tcW w:w="1417" w:type="dxa"/>
            <w:vAlign w:val="center"/>
          </w:tcPr>
          <w:p w14:paraId="069D45C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[-0.14, 0.12] 0.90</w:t>
            </w:r>
          </w:p>
        </w:tc>
        <w:tc>
          <w:tcPr>
            <w:tcW w:w="1418" w:type="dxa"/>
            <w:vAlign w:val="center"/>
          </w:tcPr>
          <w:p w14:paraId="5A8BA4E2"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[-0.10, 0.16] 0.67</w:t>
            </w:r>
          </w:p>
        </w:tc>
      </w:tr>
      <w:tr w:rsidR="004D53E3" w:rsidRPr="00E94A24" w14:paraId="5C279B0A" w14:textId="77777777" w:rsidTr="00BD7314">
        <w:trPr>
          <w:trHeight w:val="465"/>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79808663"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r w:rsidRPr="00E94A24">
              <w:rPr>
                <w:rFonts w:ascii="Times New Roman" w:eastAsia="Times New Roman" w:hAnsi="Times New Roman" w:cs="Times New Roman"/>
                <w:b w:val="0"/>
                <w:bCs w:val="0"/>
                <w:color w:val="333333"/>
                <w:sz w:val="16"/>
                <w:szCs w:val="16"/>
                <w:lang w:val="en-GB" w:eastAsia="nl-NL"/>
              </w:rPr>
              <w:t>Continuous</w:t>
            </w:r>
          </w:p>
        </w:tc>
        <w:tc>
          <w:tcPr>
            <w:tcW w:w="1416" w:type="dxa"/>
            <w:vAlign w:val="center"/>
          </w:tcPr>
          <w:p w14:paraId="52B0806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[-0.01, 0.16] 0.08</w:t>
            </w:r>
          </w:p>
        </w:tc>
        <w:tc>
          <w:tcPr>
            <w:tcW w:w="1417" w:type="dxa"/>
            <w:vAlign w:val="center"/>
          </w:tcPr>
          <w:p w14:paraId="583B7DD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[-0.03, 0.13] 0.19</w:t>
            </w:r>
          </w:p>
        </w:tc>
        <w:tc>
          <w:tcPr>
            <w:tcW w:w="1419" w:type="dxa"/>
            <w:vAlign w:val="center"/>
          </w:tcPr>
          <w:p w14:paraId="7D5742F8"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[-0.01, 0.16] 0.08</w:t>
            </w:r>
          </w:p>
        </w:tc>
        <w:tc>
          <w:tcPr>
            <w:tcW w:w="1417" w:type="dxa"/>
            <w:vAlign w:val="center"/>
          </w:tcPr>
          <w:p w14:paraId="17B12832"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[-0.01, 0.14] 0.10</w:t>
            </w:r>
          </w:p>
        </w:tc>
        <w:tc>
          <w:tcPr>
            <w:tcW w:w="1417" w:type="dxa"/>
            <w:vAlign w:val="center"/>
          </w:tcPr>
          <w:p w14:paraId="025FC2A3"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[-0.06, 0.09] 0.76</w:t>
            </w:r>
          </w:p>
        </w:tc>
        <w:tc>
          <w:tcPr>
            <w:tcW w:w="1418" w:type="dxa"/>
            <w:vAlign w:val="center"/>
          </w:tcPr>
          <w:p w14:paraId="2EBA8ABB"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[-0.08, 0.07] 0.91</w:t>
            </w:r>
          </w:p>
        </w:tc>
        <w:tc>
          <w:tcPr>
            <w:tcW w:w="1562" w:type="dxa"/>
            <w:vAlign w:val="center"/>
          </w:tcPr>
          <w:p w14:paraId="4569058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[-0.17, -0.01] 0.03</w:t>
            </w:r>
          </w:p>
        </w:tc>
        <w:tc>
          <w:tcPr>
            <w:tcW w:w="1417" w:type="dxa"/>
            <w:vAlign w:val="center"/>
          </w:tcPr>
          <w:p w14:paraId="6905AB23"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[-0.08, 0.08] 1.00</w:t>
            </w:r>
          </w:p>
        </w:tc>
        <w:tc>
          <w:tcPr>
            <w:tcW w:w="1418" w:type="dxa"/>
            <w:vAlign w:val="center"/>
          </w:tcPr>
          <w:p w14:paraId="1983462B"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[-0.05, 0.11] 0.46</w:t>
            </w:r>
          </w:p>
        </w:tc>
      </w:tr>
      <w:tr w:rsidR="004D53E3" w:rsidRPr="00E94A24" w14:paraId="4E4F58EA" w14:textId="77777777" w:rsidTr="00A95D6A">
        <w:trPr>
          <w:trHeight w:val="227"/>
        </w:trPr>
        <w:tc>
          <w:tcPr>
            <w:cnfStyle w:val="001000000000" w:firstRow="0" w:lastRow="0" w:firstColumn="1" w:lastColumn="0" w:oddVBand="0" w:evenVBand="0" w:oddHBand="0" w:evenHBand="0" w:firstRowFirstColumn="0" w:firstRowLastColumn="0" w:lastRowFirstColumn="0" w:lastRowLastColumn="0"/>
            <w:tcW w:w="13892" w:type="dxa"/>
            <w:gridSpan w:val="10"/>
            <w:shd w:val="clear" w:color="auto" w:fill="E7E6E6" w:themeFill="background2"/>
            <w:vAlign w:val="center"/>
            <w:hideMark/>
          </w:tcPr>
          <w:p w14:paraId="7673AA0B" w14:textId="77777777" w:rsidR="004D53E3" w:rsidRPr="00E94A24" w:rsidRDefault="004D53E3" w:rsidP="00A95D6A">
            <w:pPr>
              <w:rPr>
                <w:rFonts w:ascii="Times New Roman" w:eastAsia="Times New Roman" w:hAnsi="Times New Roman" w:cs="Times New Roman"/>
                <w:color w:val="333333"/>
                <w:sz w:val="16"/>
                <w:szCs w:val="16"/>
                <w:lang w:val="en-GB" w:eastAsia="nl-NL"/>
              </w:rPr>
            </w:pPr>
            <w:r w:rsidRPr="00E94A24">
              <w:rPr>
                <w:rFonts w:ascii="Times New Roman" w:eastAsia="Times New Roman" w:hAnsi="Times New Roman" w:cs="Times New Roman"/>
                <w:color w:val="333333"/>
                <w:sz w:val="16"/>
                <w:szCs w:val="16"/>
                <w:lang w:val="en-GB" w:eastAsia="nl-NL"/>
              </w:rPr>
              <w:t>Attention &amp; working memory</w:t>
            </w:r>
          </w:p>
        </w:tc>
      </w:tr>
      <w:tr w:rsidR="004D53E3" w:rsidRPr="00E94A24" w14:paraId="2B49E7E1" w14:textId="77777777" w:rsidTr="00BD7314">
        <w:trPr>
          <w:trHeight w:val="283"/>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5512D8A8"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1</w:t>
            </w:r>
          </w:p>
        </w:tc>
        <w:tc>
          <w:tcPr>
            <w:tcW w:w="1416" w:type="dxa"/>
            <w:vAlign w:val="center"/>
            <w:hideMark/>
          </w:tcPr>
          <w:p w14:paraId="4F0E8217"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hideMark/>
          </w:tcPr>
          <w:p w14:paraId="7AA19D1F"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9" w:type="dxa"/>
            <w:vAlign w:val="center"/>
            <w:hideMark/>
          </w:tcPr>
          <w:p w14:paraId="25159644"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hideMark/>
          </w:tcPr>
          <w:p w14:paraId="483266A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hideMark/>
          </w:tcPr>
          <w:p w14:paraId="5099C89F"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8" w:type="dxa"/>
            <w:vAlign w:val="center"/>
            <w:hideMark/>
          </w:tcPr>
          <w:p w14:paraId="36B26A6F"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562" w:type="dxa"/>
            <w:vAlign w:val="center"/>
            <w:hideMark/>
          </w:tcPr>
          <w:p w14:paraId="75A9E2A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hideMark/>
          </w:tcPr>
          <w:p w14:paraId="1169726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8" w:type="dxa"/>
            <w:vAlign w:val="center"/>
            <w:hideMark/>
          </w:tcPr>
          <w:p w14:paraId="1556500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r>
      <w:tr w:rsidR="004D53E3" w:rsidRPr="00E94A24" w14:paraId="69F45DFA" w14:textId="77777777" w:rsidTr="00BD7314">
        <w:trPr>
          <w:trHeight w:val="465"/>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4D515E75"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2</w:t>
            </w:r>
          </w:p>
        </w:tc>
        <w:tc>
          <w:tcPr>
            <w:tcW w:w="1416" w:type="dxa"/>
            <w:vAlign w:val="center"/>
          </w:tcPr>
          <w:p w14:paraId="45A17F6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0.14 [-0.02, 0.30] 0.09</w:t>
            </w:r>
          </w:p>
        </w:tc>
        <w:tc>
          <w:tcPr>
            <w:tcW w:w="1417" w:type="dxa"/>
            <w:vAlign w:val="center"/>
          </w:tcPr>
          <w:p w14:paraId="5FA25907"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[-0.07, 0.23] 0.30</w:t>
            </w:r>
          </w:p>
        </w:tc>
        <w:tc>
          <w:tcPr>
            <w:tcW w:w="1419" w:type="dxa"/>
            <w:vAlign w:val="center"/>
          </w:tcPr>
          <w:p w14:paraId="723E58FA"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[-0.06, 0.25] 0.24</w:t>
            </w:r>
          </w:p>
        </w:tc>
        <w:tc>
          <w:tcPr>
            <w:tcW w:w="1417" w:type="dxa"/>
            <w:vAlign w:val="center"/>
          </w:tcPr>
          <w:p w14:paraId="5CE85D3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[-0.08, 0.24] 0.31</w:t>
            </w:r>
          </w:p>
        </w:tc>
        <w:tc>
          <w:tcPr>
            <w:tcW w:w="1417" w:type="dxa"/>
            <w:vAlign w:val="center"/>
          </w:tcPr>
          <w:p w14:paraId="594BE9B4"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[-0.09, 0.21] 0.45</w:t>
            </w:r>
          </w:p>
        </w:tc>
        <w:tc>
          <w:tcPr>
            <w:tcW w:w="1418" w:type="dxa"/>
            <w:vAlign w:val="center"/>
          </w:tcPr>
          <w:p w14:paraId="5051947A"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[-0.10, 0.20] 0.48</w:t>
            </w:r>
          </w:p>
        </w:tc>
        <w:tc>
          <w:tcPr>
            <w:tcW w:w="1562" w:type="dxa"/>
            <w:vAlign w:val="center"/>
          </w:tcPr>
          <w:p w14:paraId="64B9F05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[-0.18, 0.15] 0.86</w:t>
            </w:r>
          </w:p>
        </w:tc>
        <w:tc>
          <w:tcPr>
            <w:tcW w:w="1417" w:type="dxa"/>
            <w:vAlign w:val="center"/>
          </w:tcPr>
          <w:p w14:paraId="4C4672FA"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[-0.11, 0.20] 0.56</w:t>
            </w:r>
          </w:p>
        </w:tc>
        <w:tc>
          <w:tcPr>
            <w:tcW w:w="1418" w:type="dxa"/>
            <w:vAlign w:val="center"/>
          </w:tcPr>
          <w:p w14:paraId="45B5C932"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[-0.12, 0.19] 0.69</w:t>
            </w:r>
          </w:p>
        </w:tc>
      </w:tr>
      <w:tr w:rsidR="004D53E3" w:rsidRPr="00E94A24" w14:paraId="77B33073" w14:textId="77777777" w:rsidTr="00BD7314">
        <w:trPr>
          <w:trHeight w:val="465"/>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5EC61F5A"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3</w:t>
            </w:r>
          </w:p>
        </w:tc>
        <w:tc>
          <w:tcPr>
            <w:tcW w:w="1416" w:type="dxa"/>
            <w:vAlign w:val="center"/>
          </w:tcPr>
          <w:p w14:paraId="71ADB03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-0.11 [-0.27, 0.05] 0.18</w:t>
            </w:r>
          </w:p>
        </w:tc>
        <w:tc>
          <w:tcPr>
            <w:tcW w:w="1417" w:type="dxa"/>
            <w:vAlign w:val="center"/>
          </w:tcPr>
          <w:p w14:paraId="2F4EE742"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-0.12 [-0.27, 0.03] 0.11</w:t>
            </w:r>
          </w:p>
        </w:tc>
        <w:tc>
          <w:tcPr>
            <w:tcW w:w="1419" w:type="dxa"/>
            <w:vAlign w:val="center"/>
          </w:tcPr>
          <w:p w14:paraId="010A9364"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-0.11 [-0.26, 0.05] 0.17</w:t>
            </w:r>
          </w:p>
        </w:tc>
        <w:tc>
          <w:tcPr>
            <w:tcW w:w="1417" w:type="dxa"/>
            <w:vAlign w:val="center"/>
          </w:tcPr>
          <w:p w14:paraId="0DC51097"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[-0.16, 0.16] 0.99</w:t>
            </w:r>
          </w:p>
        </w:tc>
        <w:tc>
          <w:tcPr>
            <w:tcW w:w="1417" w:type="dxa"/>
            <w:vAlign w:val="center"/>
          </w:tcPr>
          <w:p w14:paraId="5C1A193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[-0.25, 0.06] 0.22</w:t>
            </w:r>
          </w:p>
        </w:tc>
        <w:tc>
          <w:tcPr>
            <w:tcW w:w="1418" w:type="dxa"/>
            <w:vAlign w:val="center"/>
          </w:tcPr>
          <w:p w14:paraId="70474131"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-0.10 [-0.25, 0.06] 0.22</w:t>
            </w:r>
          </w:p>
        </w:tc>
        <w:tc>
          <w:tcPr>
            <w:tcW w:w="1562" w:type="dxa"/>
            <w:vAlign w:val="center"/>
          </w:tcPr>
          <w:p w14:paraId="789CD8E7"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[-0.26, 0.07] 0.27</w:t>
            </w:r>
          </w:p>
        </w:tc>
        <w:tc>
          <w:tcPr>
            <w:tcW w:w="1417" w:type="dxa"/>
            <w:vAlign w:val="center"/>
          </w:tcPr>
          <w:p w14:paraId="343A098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[-0.12, 0.19] 0.68</w:t>
            </w:r>
          </w:p>
        </w:tc>
        <w:tc>
          <w:tcPr>
            <w:tcW w:w="1418" w:type="dxa"/>
            <w:vAlign w:val="center"/>
          </w:tcPr>
          <w:p w14:paraId="318C8AB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[-0.14, 0.19] 0.74</w:t>
            </w:r>
          </w:p>
        </w:tc>
      </w:tr>
      <w:tr w:rsidR="004D53E3" w:rsidRPr="00E94A24" w14:paraId="16624225" w14:textId="77777777" w:rsidTr="00BD7314">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3056AA08"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r w:rsidRPr="00E94A24">
              <w:rPr>
                <w:rFonts w:ascii="Times New Roman" w:eastAsia="Times New Roman" w:hAnsi="Times New Roman" w:cs="Times New Roman"/>
                <w:b w:val="0"/>
                <w:bCs w:val="0"/>
                <w:color w:val="333333"/>
                <w:sz w:val="16"/>
                <w:szCs w:val="16"/>
                <w:lang w:val="en-GB" w:eastAsia="nl-NL"/>
              </w:rPr>
              <w:t>Continuous</w:t>
            </w:r>
          </w:p>
        </w:tc>
        <w:tc>
          <w:tcPr>
            <w:tcW w:w="1416" w:type="dxa"/>
            <w:vAlign w:val="center"/>
          </w:tcPr>
          <w:p w14:paraId="07C5D14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[-0.12, 0.09] 0.75</w:t>
            </w:r>
          </w:p>
        </w:tc>
        <w:tc>
          <w:tcPr>
            <w:tcW w:w="1417" w:type="dxa"/>
            <w:vAlign w:val="center"/>
          </w:tcPr>
          <w:p w14:paraId="4AFB02A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[-0.13, 0.07] 0.51</w:t>
            </w:r>
          </w:p>
        </w:tc>
        <w:tc>
          <w:tcPr>
            <w:tcW w:w="1419" w:type="dxa"/>
            <w:vAlign w:val="center"/>
          </w:tcPr>
          <w:p w14:paraId="1AA1F42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[-0.12, 0.08] 0.69</w:t>
            </w:r>
          </w:p>
        </w:tc>
        <w:tc>
          <w:tcPr>
            <w:tcW w:w="1417" w:type="dxa"/>
            <w:vAlign w:val="center"/>
          </w:tcPr>
          <w:p w14:paraId="521F243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[-0.09, 0.11] 0.84</w:t>
            </w:r>
          </w:p>
        </w:tc>
        <w:tc>
          <w:tcPr>
            <w:tcW w:w="1417" w:type="dxa"/>
            <w:vAlign w:val="center"/>
          </w:tcPr>
          <w:p w14:paraId="0FBD8C2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[-0.15, 0.03] 0.20</w:t>
            </w:r>
          </w:p>
        </w:tc>
        <w:tc>
          <w:tcPr>
            <w:tcW w:w="1418" w:type="dxa"/>
            <w:vAlign w:val="center"/>
          </w:tcPr>
          <w:p w14:paraId="75B782A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[-0.15, 0.03] 0.22</w:t>
            </w:r>
          </w:p>
        </w:tc>
        <w:tc>
          <w:tcPr>
            <w:tcW w:w="1562" w:type="dxa"/>
            <w:vAlign w:val="center"/>
          </w:tcPr>
          <w:p w14:paraId="1C1BEE27"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[-0.16, 0.04] 0.22</w:t>
            </w:r>
          </w:p>
        </w:tc>
        <w:tc>
          <w:tcPr>
            <w:tcW w:w="1417" w:type="dxa"/>
            <w:vAlign w:val="center"/>
          </w:tcPr>
          <w:p w14:paraId="768C0B88"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[-0.09, 0.10] 0.87</w:t>
            </w:r>
          </w:p>
        </w:tc>
        <w:tc>
          <w:tcPr>
            <w:tcW w:w="1418" w:type="dxa"/>
            <w:vAlign w:val="center"/>
          </w:tcPr>
          <w:p w14:paraId="75A3578A"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[-0.09, 0.10] 0.91</w:t>
            </w:r>
          </w:p>
        </w:tc>
      </w:tr>
      <w:tr w:rsidR="004D53E3" w:rsidRPr="00E94A24" w14:paraId="03E9C9C5" w14:textId="77777777" w:rsidTr="00A95D6A">
        <w:trPr>
          <w:trHeight w:val="227"/>
        </w:trPr>
        <w:tc>
          <w:tcPr>
            <w:cnfStyle w:val="001000000000" w:firstRow="0" w:lastRow="0" w:firstColumn="1" w:lastColumn="0" w:oddVBand="0" w:evenVBand="0" w:oddHBand="0" w:evenHBand="0" w:firstRowFirstColumn="0" w:firstRowLastColumn="0" w:lastRowFirstColumn="0" w:lastRowLastColumn="0"/>
            <w:tcW w:w="13892" w:type="dxa"/>
            <w:gridSpan w:val="10"/>
            <w:shd w:val="clear" w:color="auto" w:fill="E7E6E6" w:themeFill="background2"/>
            <w:vAlign w:val="center"/>
          </w:tcPr>
          <w:p w14:paraId="52904667" w14:textId="77777777" w:rsidR="004D53E3" w:rsidRPr="00E94A24" w:rsidRDefault="004D53E3" w:rsidP="00A95D6A">
            <w:pPr>
              <w:rPr>
                <w:rFonts w:ascii="Times New Roman" w:eastAsia="Times New Roman" w:hAnsi="Times New Roman" w:cs="Times New Roman"/>
                <w:color w:val="000000"/>
                <w:sz w:val="16"/>
                <w:szCs w:val="16"/>
                <w:lang w:val="en-GB" w:eastAsia="nl-NL"/>
              </w:rPr>
            </w:pPr>
            <w:r w:rsidRPr="00E94A24">
              <w:rPr>
                <w:rFonts w:ascii="Times New Roman" w:eastAsia="Times New Roman" w:hAnsi="Times New Roman" w:cs="Times New Roman"/>
                <w:color w:val="333333"/>
                <w:sz w:val="16"/>
                <w:szCs w:val="16"/>
                <w:lang w:val="en-GB" w:eastAsia="nl-NL"/>
              </w:rPr>
              <w:t>Information processing speed</w:t>
            </w:r>
          </w:p>
        </w:tc>
      </w:tr>
      <w:tr w:rsidR="004D53E3" w:rsidRPr="00E94A24" w14:paraId="2C1BAB37" w14:textId="77777777" w:rsidTr="00BD7314">
        <w:trPr>
          <w:trHeight w:val="283"/>
        </w:trPr>
        <w:tc>
          <w:tcPr>
            <w:cnfStyle w:val="001000000000" w:firstRow="0" w:lastRow="0" w:firstColumn="1" w:lastColumn="0" w:oddVBand="0" w:evenVBand="0" w:oddHBand="0" w:evenHBand="0" w:firstRowFirstColumn="0" w:firstRowLastColumn="0" w:lastRowFirstColumn="0" w:lastRowLastColumn="0"/>
            <w:tcW w:w="991" w:type="dxa"/>
            <w:vAlign w:val="center"/>
          </w:tcPr>
          <w:p w14:paraId="3AEE30B5"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1</w:t>
            </w:r>
          </w:p>
        </w:tc>
        <w:tc>
          <w:tcPr>
            <w:tcW w:w="1416" w:type="dxa"/>
            <w:vAlign w:val="center"/>
          </w:tcPr>
          <w:p w14:paraId="5ECF54B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52F0C1F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9" w:type="dxa"/>
            <w:vAlign w:val="center"/>
          </w:tcPr>
          <w:p w14:paraId="794E45B8"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4AD5A2FF"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00DAF3E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8" w:type="dxa"/>
            <w:vAlign w:val="center"/>
          </w:tcPr>
          <w:p w14:paraId="6ACC4BB2"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562" w:type="dxa"/>
            <w:vAlign w:val="center"/>
          </w:tcPr>
          <w:p w14:paraId="3A80D6E3"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7BC0A524"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8" w:type="dxa"/>
            <w:vAlign w:val="center"/>
          </w:tcPr>
          <w:p w14:paraId="288C5EC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r>
      <w:tr w:rsidR="004D53E3" w:rsidRPr="00E94A24" w14:paraId="0F255780" w14:textId="77777777" w:rsidTr="00BD7314">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3C84310D"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2</w:t>
            </w:r>
          </w:p>
        </w:tc>
        <w:tc>
          <w:tcPr>
            <w:tcW w:w="1416" w:type="dxa"/>
            <w:vAlign w:val="center"/>
          </w:tcPr>
          <w:p w14:paraId="365A91EB"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[-0.07, 0.23] 0.32</w:t>
            </w:r>
          </w:p>
        </w:tc>
        <w:tc>
          <w:tcPr>
            <w:tcW w:w="1417" w:type="dxa"/>
            <w:vAlign w:val="center"/>
          </w:tcPr>
          <w:p w14:paraId="4B9CC82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[-0.08, 0.20] 0.40</w:t>
            </w:r>
          </w:p>
        </w:tc>
        <w:tc>
          <w:tcPr>
            <w:tcW w:w="1419" w:type="dxa"/>
            <w:vAlign w:val="center"/>
          </w:tcPr>
          <w:p w14:paraId="58B83E16"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[-0.06, 0.22] 0.28</w:t>
            </w:r>
          </w:p>
        </w:tc>
        <w:tc>
          <w:tcPr>
            <w:tcW w:w="1417" w:type="dxa"/>
            <w:vAlign w:val="center"/>
          </w:tcPr>
          <w:p w14:paraId="2F32C6BB"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[-0.08, 0.22] 0.37</w:t>
            </w:r>
          </w:p>
        </w:tc>
        <w:tc>
          <w:tcPr>
            <w:tcW w:w="1417" w:type="dxa"/>
            <w:vAlign w:val="center"/>
          </w:tcPr>
          <w:p w14:paraId="49FECD9F"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[-0.09, 0.18] 0.49</w:t>
            </w:r>
          </w:p>
        </w:tc>
        <w:tc>
          <w:tcPr>
            <w:tcW w:w="1418" w:type="dxa"/>
            <w:vAlign w:val="center"/>
          </w:tcPr>
          <w:p w14:paraId="4F2336D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[-0.08, 0.19] 0.41</w:t>
            </w:r>
          </w:p>
        </w:tc>
        <w:tc>
          <w:tcPr>
            <w:tcW w:w="1562" w:type="dxa"/>
            <w:vAlign w:val="center"/>
          </w:tcPr>
          <w:p w14:paraId="14FC778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[-0.23, 0.08] 0.34</w:t>
            </w:r>
          </w:p>
        </w:tc>
        <w:tc>
          <w:tcPr>
            <w:tcW w:w="1417" w:type="dxa"/>
            <w:vAlign w:val="center"/>
          </w:tcPr>
          <w:p w14:paraId="3483501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[-0.20, 0.08] 0.39</w:t>
            </w:r>
          </w:p>
        </w:tc>
        <w:tc>
          <w:tcPr>
            <w:tcW w:w="1418" w:type="dxa"/>
            <w:vAlign w:val="center"/>
          </w:tcPr>
          <w:p w14:paraId="2CA3489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[-0.19, 0.09] 0.48</w:t>
            </w:r>
          </w:p>
        </w:tc>
      </w:tr>
      <w:tr w:rsidR="004D53E3" w:rsidRPr="00E94A24" w14:paraId="0E732697" w14:textId="77777777" w:rsidTr="00BD7314">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269A8046"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3</w:t>
            </w:r>
          </w:p>
        </w:tc>
        <w:tc>
          <w:tcPr>
            <w:tcW w:w="1416" w:type="dxa"/>
            <w:vAlign w:val="center"/>
          </w:tcPr>
          <w:p w14:paraId="1037CEC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[-0.10, 0.20] 0.50</w:t>
            </w:r>
          </w:p>
        </w:tc>
        <w:tc>
          <w:tcPr>
            <w:tcW w:w="1417" w:type="dxa"/>
            <w:vAlign w:val="center"/>
          </w:tcPr>
          <w:p w14:paraId="4805725A"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[-0.08, 0.19] 0.42</w:t>
            </w:r>
          </w:p>
        </w:tc>
        <w:tc>
          <w:tcPr>
            <w:tcW w:w="1419" w:type="dxa"/>
            <w:vAlign w:val="center"/>
          </w:tcPr>
          <w:p w14:paraId="1400C568"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[-0.09, 0.19] 0.46</w:t>
            </w:r>
          </w:p>
        </w:tc>
        <w:tc>
          <w:tcPr>
            <w:tcW w:w="1417" w:type="dxa"/>
            <w:vAlign w:val="center"/>
          </w:tcPr>
          <w:p w14:paraId="7CA1F108"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[-0.07, 0.23] 0.31</w:t>
            </w:r>
          </w:p>
        </w:tc>
        <w:tc>
          <w:tcPr>
            <w:tcW w:w="1417" w:type="dxa"/>
            <w:vAlign w:val="center"/>
          </w:tcPr>
          <w:p w14:paraId="6BA8C05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[-0.15, 0.13] 0.91</w:t>
            </w:r>
          </w:p>
        </w:tc>
        <w:tc>
          <w:tcPr>
            <w:tcW w:w="1418" w:type="dxa"/>
            <w:vAlign w:val="center"/>
          </w:tcPr>
          <w:p w14:paraId="43E7639B"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[-0.18, 0.10] 0.56</w:t>
            </w:r>
          </w:p>
        </w:tc>
        <w:tc>
          <w:tcPr>
            <w:tcW w:w="1562" w:type="dxa"/>
            <w:vAlign w:val="center"/>
          </w:tcPr>
          <w:p w14:paraId="1EE50C5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-0.15 [-0.30, 0.00] 0.06</w:t>
            </w:r>
          </w:p>
        </w:tc>
        <w:tc>
          <w:tcPr>
            <w:tcW w:w="1417" w:type="dxa"/>
            <w:vAlign w:val="center"/>
          </w:tcPr>
          <w:p w14:paraId="54178068"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[-0.19, 0.09] 0.50</w:t>
            </w:r>
          </w:p>
        </w:tc>
        <w:tc>
          <w:tcPr>
            <w:tcW w:w="1418" w:type="dxa"/>
            <w:vAlign w:val="center"/>
          </w:tcPr>
          <w:p w14:paraId="24A5F9F6"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[-0.16, 0.13] 0.80</w:t>
            </w:r>
          </w:p>
        </w:tc>
      </w:tr>
      <w:tr w:rsidR="004D53E3" w:rsidRPr="00E94A24" w14:paraId="28CC18EB" w14:textId="77777777" w:rsidTr="00BD7314">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729C289F"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r w:rsidRPr="00E94A24">
              <w:rPr>
                <w:rFonts w:ascii="Times New Roman" w:eastAsia="Times New Roman" w:hAnsi="Times New Roman" w:cs="Times New Roman"/>
                <w:b w:val="0"/>
                <w:bCs w:val="0"/>
                <w:color w:val="333333"/>
                <w:sz w:val="16"/>
                <w:szCs w:val="16"/>
                <w:lang w:val="en-GB" w:eastAsia="nl-NL"/>
              </w:rPr>
              <w:t>Continuous</w:t>
            </w:r>
          </w:p>
        </w:tc>
        <w:tc>
          <w:tcPr>
            <w:tcW w:w="1416" w:type="dxa"/>
            <w:vAlign w:val="center"/>
          </w:tcPr>
          <w:p w14:paraId="6BCF5DAF"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[-0.04, 0.16] 0.22</w:t>
            </w:r>
          </w:p>
        </w:tc>
        <w:tc>
          <w:tcPr>
            <w:tcW w:w="1417" w:type="dxa"/>
            <w:vAlign w:val="center"/>
          </w:tcPr>
          <w:p w14:paraId="0D4A019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[-0.04, 0.14] 0.32</w:t>
            </w:r>
          </w:p>
        </w:tc>
        <w:tc>
          <w:tcPr>
            <w:tcW w:w="1419" w:type="dxa"/>
            <w:vAlign w:val="center"/>
          </w:tcPr>
          <w:p w14:paraId="6B2B601B"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[-0.05, 0.13] 0.39</w:t>
            </w:r>
          </w:p>
        </w:tc>
        <w:tc>
          <w:tcPr>
            <w:tcW w:w="1417" w:type="dxa"/>
            <w:vAlign w:val="center"/>
          </w:tcPr>
          <w:p w14:paraId="7A12E7B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[-0.04, 0.14] 0.26</w:t>
            </w:r>
          </w:p>
        </w:tc>
        <w:tc>
          <w:tcPr>
            <w:tcW w:w="1417" w:type="dxa"/>
            <w:vAlign w:val="center"/>
          </w:tcPr>
          <w:p w14:paraId="4251284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[-0.08, 0.08] 0.97</w:t>
            </w:r>
          </w:p>
        </w:tc>
        <w:tc>
          <w:tcPr>
            <w:tcW w:w="1418" w:type="dxa"/>
            <w:vAlign w:val="center"/>
          </w:tcPr>
          <w:p w14:paraId="3E833E47"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[-0.11, 0.06] 0.51</w:t>
            </w:r>
          </w:p>
        </w:tc>
        <w:tc>
          <w:tcPr>
            <w:tcW w:w="1562" w:type="dxa"/>
            <w:vAlign w:val="center"/>
          </w:tcPr>
          <w:p w14:paraId="4BF907C1"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[-0.16, 0.02] 0.12</w:t>
            </w:r>
          </w:p>
        </w:tc>
        <w:tc>
          <w:tcPr>
            <w:tcW w:w="1417" w:type="dxa"/>
            <w:vAlign w:val="center"/>
          </w:tcPr>
          <w:p w14:paraId="2BAB486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[-0.10, 0.07] 0.67</w:t>
            </w:r>
          </w:p>
        </w:tc>
        <w:tc>
          <w:tcPr>
            <w:tcW w:w="1418" w:type="dxa"/>
            <w:vAlign w:val="center"/>
          </w:tcPr>
          <w:p w14:paraId="6505C10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[-0.09, 0.09] 0.97</w:t>
            </w:r>
          </w:p>
        </w:tc>
      </w:tr>
      <w:tr w:rsidR="004D53E3" w:rsidRPr="00E94A24" w14:paraId="39A3A9D6" w14:textId="77777777" w:rsidTr="00A95D6A">
        <w:trPr>
          <w:trHeight w:val="227"/>
        </w:trPr>
        <w:tc>
          <w:tcPr>
            <w:cnfStyle w:val="001000000000" w:firstRow="0" w:lastRow="0" w:firstColumn="1" w:lastColumn="0" w:oddVBand="0" w:evenVBand="0" w:oddHBand="0" w:evenHBand="0" w:firstRowFirstColumn="0" w:firstRowLastColumn="0" w:lastRowFirstColumn="0" w:lastRowLastColumn="0"/>
            <w:tcW w:w="13892" w:type="dxa"/>
            <w:gridSpan w:val="10"/>
            <w:shd w:val="clear" w:color="auto" w:fill="E7E6E6" w:themeFill="background2"/>
            <w:vAlign w:val="center"/>
          </w:tcPr>
          <w:p w14:paraId="38E4B940" w14:textId="77777777" w:rsidR="004D53E3" w:rsidRPr="00E94A24" w:rsidRDefault="004D53E3" w:rsidP="00A95D6A">
            <w:pPr>
              <w:rPr>
                <w:rFonts w:ascii="Times New Roman" w:eastAsia="Times New Roman" w:hAnsi="Times New Roman" w:cs="Times New Roman"/>
                <w:color w:val="000000"/>
                <w:sz w:val="16"/>
                <w:szCs w:val="16"/>
                <w:lang w:val="en-GB" w:eastAsia="nl-NL"/>
              </w:rPr>
            </w:pPr>
            <w:r w:rsidRPr="00E94A24">
              <w:rPr>
                <w:rFonts w:ascii="Times New Roman" w:eastAsia="Times New Roman" w:hAnsi="Times New Roman" w:cs="Times New Roman"/>
                <w:color w:val="333333"/>
                <w:sz w:val="16"/>
                <w:szCs w:val="16"/>
                <w:lang w:val="en-GB" w:eastAsia="nl-NL"/>
              </w:rPr>
              <w:t>Executive functioning</w:t>
            </w:r>
          </w:p>
        </w:tc>
      </w:tr>
      <w:tr w:rsidR="004D53E3" w:rsidRPr="00E94A24" w14:paraId="06B98BE6" w14:textId="77777777" w:rsidTr="00BD7314">
        <w:trPr>
          <w:trHeight w:val="283"/>
        </w:trPr>
        <w:tc>
          <w:tcPr>
            <w:cnfStyle w:val="001000000000" w:firstRow="0" w:lastRow="0" w:firstColumn="1" w:lastColumn="0" w:oddVBand="0" w:evenVBand="0" w:oddHBand="0" w:evenHBand="0" w:firstRowFirstColumn="0" w:firstRowLastColumn="0" w:lastRowFirstColumn="0" w:lastRowLastColumn="0"/>
            <w:tcW w:w="991" w:type="dxa"/>
            <w:vAlign w:val="center"/>
          </w:tcPr>
          <w:p w14:paraId="56B74B8F"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1</w:t>
            </w:r>
          </w:p>
        </w:tc>
        <w:tc>
          <w:tcPr>
            <w:tcW w:w="1416" w:type="dxa"/>
            <w:vAlign w:val="center"/>
          </w:tcPr>
          <w:p w14:paraId="50DA9E77"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6DFE1C2F"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9" w:type="dxa"/>
            <w:vAlign w:val="center"/>
          </w:tcPr>
          <w:p w14:paraId="488C38E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4670ADB2"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6BC4581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8" w:type="dxa"/>
            <w:vAlign w:val="center"/>
          </w:tcPr>
          <w:p w14:paraId="66741656"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562" w:type="dxa"/>
            <w:vAlign w:val="center"/>
          </w:tcPr>
          <w:p w14:paraId="0E89D31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5872BCEA"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8" w:type="dxa"/>
            <w:vAlign w:val="center"/>
          </w:tcPr>
          <w:p w14:paraId="44C64E6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r>
      <w:tr w:rsidR="004D53E3" w:rsidRPr="00E94A24" w14:paraId="5A9031DA" w14:textId="77777777" w:rsidTr="00BD7314">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1738B3EC"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2</w:t>
            </w:r>
          </w:p>
        </w:tc>
        <w:tc>
          <w:tcPr>
            <w:tcW w:w="1416" w:type="dxa"/>
            <w:vAlign w:val="center"/>
          </w:tcPr>
          <w:p w14:paraId="755B3581"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0.15 [0.01, 0.28] 0.04</w:t>
            </w:r>
          </w:p>
        </w:tc>
        <w:tc>
          <w:tcPr>
            <w:tcW w:w="1417" w:type="dxa"/>
            <w:vAlign w:val="center"/>
          </w:tcPr>
          <w:p w14:paraId="47208EB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[-0.03, 0.22] 0.15</w:t>
            </w:r>
          </w:p>
        </w:tc>
        <w:tc>
          <w:tcPr>
            <w:tcW w:w="1419" w:type="dxa"/>
            <w:vAlign w:val="center"/>
          </w:tcPr>
          <w:p w14:paraId="4710289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0.11 [-0.02, 0.24] 0.09</w:t>
            </w:r>
          </w:p>
        </w:tc>
        <w:tc>
          <w:tcPr>
            <w:tcW w:w="1417" w:type="dxa"/>
            <w:vAlign w:val="center"/>
          </w:tcPr>
          <w:p w14:paraId="51F243C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[-0.06, 0.21] 0.26</w:t>
            </w:r>
          </w:p>
        </w:tc>
        <w:tc>
          <w:tcPr>
            <w:tcW w:w="1417" w:type="dxa"/>
            <w:vAlign w:val="center"/>
          </w:tcPr>
          <w:p w14:paraId="562027F3"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[-0.08, 0.17] 0.51</w:t>
            </w:r>
            <w:bookmarkStart w:id="0" w:name="_GoBack"/>
            <w:bookmarkEnd w:id="0"/>
          </w:p>
        </w:tc>
        <w:tc>
          <w:tcPr>
            <w:tcW w:w="1418" w:type="dxa"/>
            <w:vAlign w:val="center"/>
          </w:tcPr>
          <w:p w14:paraId="2AA9879F"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[-0.09, 0.16] 0.53</w:t>
            </w:r>
          </w:p>
        </w:tc>
        <w:tc>
          <w:tcPr>
            <w:tcW w:w="1562" w:type="dxa"/>
            <w:vAlign w:val="center"/>
          </w:tcPr>
          <w:p w14:paraId="44C49948"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[-0.12, 0.15] 0.79</w:t>
            </w:r>
          </w:p>
        </w:tc>
        <w:tc>
          <w:tcPr>
            <w:tcW w:w="1417" w:type="dxa"/>
            <w:vAlign w:val="center"/>
          </w:tcPr>
          <w:p w14:paraId="453933A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[-0.08, 0.18] 0.44</w:t>
            </w:r>
          </w:p>
        </w:tc>
        <w:tc>
          <w:tcPr>
            <w:tcW w:w="1418" w:type="dxa"/>
            <w:vAlign w:val="center"/>
          </w:tcPr>
          <w:p w14:paraId="3E80497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[-0.08, 0.17] 0.50</w:t>
            </w:r>
          </w:p>
        </w:tc>
      </w:tr>
      <w:tr w:rsidR="004D53E3" w:rsidRPr="00E94A24" w14:paraId="284C0153" w14:textId="77777777" w:rsidTr="00BD7314">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68D5522F"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3</w:t>
            </w:r>
          </w:p>
        </w:tc>
        <w:tc>
          <w:tcPr>
            <w:tcW w:w="1416" w:type="dxa"/>
            <w:vAlign w:val="center"/>
          </w:tcPr>
          <w:p w14:paraId="5ABEB4A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[-0.06, 0.21] 0.27</w:t>
            </w:r>
          </w:p>
        </w:tc>
        <w:tc>
          <w:tcPr>
            <w:tcW w:w="1417" w:type="dxa"/>
            <w:vAlign w:val="center"/>
          </w:tcPr>
          <w:p w14:paraId="61266EB8"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[-0.07, 0.18] 0.37</w:t>
            </w:r>
          </w:p>
        </w:tc>
        <w:tc>
          <w:tcPr>
            <w:tcW w:w="1419" w:type="dxa"/>
            <w:vAlign w:val="center"/>
          </w:tcPr>
          <w:p w14:paraId="1A727E2F"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[-0.07, 0.19] 0.34</w:t>
            </w:r>
          </w:p>
        </w:tc>
        <w:tc>
          <w:tcPr>
            <w:tcW w:w="1417" w:type="dxa"/>
            <w:vAlign w:val="center"/>
          </w:tcPr>
          <w:p w14:paraId="355F95C9"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0.12 [-0.01, 0.25] 0.08</w:t>
            </w:r>
          </w:p>
        </w:tc>
        <w:tc>
          <w:tcPr>
            <w:tcW w:w="1417" w:type="dxa"/>
            <w:vAlign w:val="center"/>
          </w:tcPr>
          <w:p w14:paraId="2F020927"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[-0.10, 0.15] 0.72</w:t>
            </w:r>
          </w:p>
        </w:tc>
        <w:tc>
          <w:tcPr>
            <w:tcW w:w="1418" w:type="dxa"/>
            <w:vAlign w:val="center"/>
          </w:tcPr>
          <w:p w14:paraId="7C25DB6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[-0.13, 0.12] 0.93</w:t>
            </w:r>
          </w:p>
        </w:tc>
        <w:tc>
          <w:tcPr>
            <w:tcW w:w="1562" w:type="dxa"/>
            <w:vAlign w:val="center"/>
          </w:tcPr>
          <w:p w14:paraId="536008FD"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-0.13 [-0.27, 0.00] 0.06</w:t>
            </w:r>
          </w:p>
        </w:tc>
        <w:tc>
          <w:tcPr>
            <w:tcW w:w="1417" w:type="dxa"/>
            <w:vAlign w:val="center"/>
          </w:tcPr>
          <w:p w14:paraId="2645BFD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[-0.15, 0.11] 0.75</w:t>
            </w:r>
          </w:p>
        </w:tc>
        <w:tc>
          <w:tcPr>
            <w:tcW w:w="1418" w:type="dxa"/>
            <w:vAlign w:val="center"/>
          </w:tcPr>
          <w:p w14:paraId="5CDD13C3"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[-0.16, 0.11] 0.76</w:t>
            </w:r>
          </w:p>
        </w:tc>
      </w:tr>
      <w:tr w:rsidR="004D53E3" w:rsidRPr="00E94A24" w14:paraId="25A6D9F0" w14:textId="77777777" w:rsidTr="00BD7314">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06DB8CB2" w14:textId="77777777" w:rsidR="004D53E3" w:rsidRPr="00E94A24" w:rsidRDefault="004D53E3" w:rsidP="00BD7314">
            <w:pPr>
              <w:jc w:val="center"/>
              <w:rPr>
                <w:rFonts w:ascii="Times New Roman" w:eastAsia="Times New Roman" w:hAnsi="Times New Roman" w:cs="Times New Roman"/>
                <w:b w:val="0"/>
                <w:bCs w:val="0"/>
                <w:color w:val="333333"/>
                <w:sz w:val="16"/>
                <w:szCs w:val="16"/>
                <w:lang w:val="en-GB" w:eastAsia="nl-NL"/>
              </w:rPr>
            </w:pPr>
            <w:r w:rsidRPr="00E94A24">
              <w:rPr>
                <w:rFonts w:ascii="Times New Roman" w:eastAsia="Times New Roman" w:hAnsi="Times New Roman" w:cs="Times New Roman"/>
                <w:b w:val="0"/>
                <w:bCs w:val="0"/>
                <w:color w:val="333333"/>
                <w:sz w:val="16"/>
                <w:szCs w:val="16"/>
                <w:lang w:val="en-GB" w:eastAsia="nl-NL"/>
              </w:rPr>
              <w:t>Continuous</w:t>
            </w:r>
          </w:p>
        </w:tc>
        <w:tc>
          <w:tcPr>
            <w:tcW w:w="1416" w:type="dxa"/>
            <w:vAlign w:val="center"/>
          </w:tcPr>
          <w:p w14:paraId="2FB13D57"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[-0.01, 0.17] 0.09</w:t>
            </w:r>
          </w:p>
        </w:tc>
        <w:tc>
          <w:tcPr>
            <w:tcW w:w="1417" w:type="dxa"/>
            <w:vAlign w:val="center"/>
          </w:tcPr>
          <w:p w14:paraId="3D8B00A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[-0.02, 0.14] 0.15</w:t>
            </w:r>
          </w:p>
        </w:tc>
        <w:tc>
          <w:tcPr>
            <w:tcW w:w="1419" w:type="dxa"/>
            <w:vAlign w:val="center"/>
          </w:tcPr>
          <w:p w14:paraId="18A5F76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[-0.02, 0.15] 0.15</w:t>
            </w:r>
          </w:p>
        </w:tc>
        <w:tc>
          <w:tcPr>
            <w:tcW w:w="1417" w:type="dxa"/>
            <w:vAlign w:val="center"/>
          </w:tcPr>
          <w:p w14:paraId="32108B8C"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[0.01, 0.17] 0.03</w:t>
            </w:r>
          </w:p>
        </w:tc>
        <w:tc>
          <w:tcPr>
            <w:tcW w:w="1417" w:type="dxa"/>
            <w:vAlign w:val="center"/>
          </w:tcPr>
          <w:p w14:paraId="3FC659FE"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[-0.05, 0.10] 0.49</w:t>
            </w:r>
          </w:p>
        </w:tc>
        <w:tc>
          <w:tcPr>
            <w:tcW w:w="1418" w:type="dxa"/>
            <w:vAlign w:val="center"/>
          </w:tcPr>
          <w:p w14:paraId="377740D6"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[-0.07, 0.08] 0.90</w:t>
            </w:r>
          </w:p>
        </w:tc>
        <w:tc>
          <w:tcPr>
            <w:tcW w:w="1562" w:type="dxa"/>
            <w:vAlign w:val="center"/>
          </w:tcPr>
          <w:p w14:paraId="74FF2A3B"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-0.10 [-0.18, -0.02] 0.02</w:t>
            </w:r>
          </w:p>
        </w:tc>
        <w:tc>
          <w:tcPr>
            <w:tcW w:w="1417" w:type="dxa"/>
            <w:vAlign w:val="center"/>
          </w:tcPr>
          <w:p w14:paraId="7C040720"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[-0.11, 0.04] 0.38</w:t>
            </w:r>
          </w:p>
        </w:tc>
        <w:tc>
          <w:tcPr>
            <w:tcW w:w="1418" w:type="dxa"/>
            <w:vAlign w:val="center"/>
          </w:tcPr>
          <w:p w14:paraId="419253D5" w14:textId="77777777" w:rsidR="004D53E3" w:rsidRPr="00E94A24" w:rsidRDefault="004D53E3" w:rsidP="00BD731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[-0.12, 0.05] 0.40</w:t>
            </w:r>
          </w:p>
        </w:tc>
      </w:tr>
    </w:tbl>
    <w:p w14:paraId="0D039193" w14:textId="3D82C33B" w:rsidR="004D53E3" w:rsidRPr="000D1E8E" w:rsidRDefault="000D1E8E" w:rsidP="004D53E3">
      <w:pPr>
        <w:rPr>
          <w:rFonts w:ascii="Times New Roman" w:eastAsia="Times New Roman" w:hAnsi="Times New Roman" w:cs="Times New Roman"/>
          <w:color w:val="000000"/>
          <w:sz w:val="16"/>
          <w:szCs w:val="16"/>
          <w:lang w:val="en-GB" w:eastAsia="nl-NL"/>
        </w:rPr>
      </w:pPr>
      <w:r w:rsidRPr="000D1E8E">
        <w:rPr>
          <w:rFonts w:ascii="Times New Roman" w:eastAsia="Times New Roman" w:hAnsi="Times New Roman" w:cs="Times New Roman"/>
          <w:b/>
          <w:bCs/>
          <w:color w:val="000000"/>
          <w:sz w:val="18"/>
          <w:szCs w:val="18"/>
          <w:lang w:val="en-GB" w:eastAsia="nl-NL"/>
        </w:rPr>
        <w:t>Supplementary t</w:t>
      </w:r>
      <w:r w:rsidR="004D53E3" w:rsidRPr="000D1E8E">
        <w:rPr>
          <w:rFonts w:ascii="Times New Roman" w:eastAsia="Times New Roman" w:hAnsi="Times New Roman" w:cs="Times New Roman"/>
          <w:b/>
          <w:bCs/>
          <w:color w:val="000000"/>
          <w:sz w:val="18"/>
          <w:szCs w:val="18"/>
          <w:lang w:val="en-GB" w:eastAsia="nl-NL"/>
        </w:rPr>
        <w:t xml:space="preserve">able </w:t>
      </w:r>
      <w:r w:rsidRPr="000D1E8E">
        <w:rPr>
          <w:rFonts w:ascii="Times New Roman" w:eastAsia="Times New Roman" w:hAnsi="Times New Roman" w:cs="Times New Roman"/>
          <w:b/>
          <w:bCs/>
          <w:color w:val="000000"/>
          <w:sz w:val="18"/>
          <w:szCs w:val="18"/>
          <w:lang w:val="en-GB" w:eastAsia="nl-NL"/>
        </w:rPr>
        <w:t>4</w:t>
      </w:r>
      <w:r w:rsidR="004D53E3" w:rsidRPr="000D1E8E">
        <w:rPr>
          <w:rFonts w:ascii="Times New Roman" w:eastAsia="Times New Roman" w:hAnsi="Times New Roman" w:cs="Times New Roman"/>
          <w:color w:val="000000"/>
          <w:sz w:val="18"/>
          <w:szCs w:val="18"/>
          <w:lang w:val="en-GB" w:eastAsia="nl-NL"/>
        </w:rPr>
        <w:t>: Regression output energy-adjusted overall, healthful and unhealthful plant based diet index and domain specific cognitive functioning (cross-sectional)</w:t>
      </w:r>
    </w:p>
    <w:p w14:paraId="28672738" w14:textId="5A323308" w:rsidR="004D53E3" w:rsidRPr="00E94A24" w:rsidRDefault="004D53E3" w:rsidP="00825C1B">
      <w:pPr>
        <w:spacing w:after="0"/>
        <w:rPr>
          <w:rFonts w:ascii="Times New Roman" w:eastAsia="Times New Roman" w:hAnsi="Times New Roman" w:cs="Times New Roman"/>
          <w:color w:val="000000"/>
          <w:sz w:val="22"/>
          <w:lang w:val="en-GB" w:eastAsia="nl-NL"/>
        </w:rPr>
      </w:pPr>
      <w:r w:rsidRPr="00E94A24">
        <w:rPr>
          <w:rFonts w:ascii="Times New Roman" w:eastAsia="Times New Roman" w:hAnsi="Times New Roman" w:cs="Times New Roman"/>
          <w:color w:val="333333"/>
          <w:sz w:val="16"/>
          <w:szCs w:val="16"/>
          <w:lang w:val="en-GB" w:eastAsia="nl-NL"/>
        </w:rPr>
        <w:t xml:space="preserve">Abbreviations: PDI; plant-based diet index, </w:t>
      </w:r>
      <w:proofErr w:type="spellStart"/>
      <w:r w:rsidRPr="00E94A24">
        <w:rPr>
          <w:rFonts w:ascii="Times New Roman" w:eastAsia="Times New Roman" w:hAnsi="Times New Roman" w:cs="Times New Roman"/>
          <w:color w:val="333333"/>
          <w:sz w:val="16"/>
          <w:szCs w:val="16"/>
          <w:lang w:val="en-GB" w:eastAsia="nl-NL"/>
        </w:rPr>
        <w:t>hPDI</w:t>
      </w:r>
      <w:proofErr w:type="spellEnd"/>
      <w:r w:rsidRPr="00E94A24">
        <w:rPr>
          <w:rFonts w:ascii="Times New Roman" w:eastAsia="Times New Roman" w:hAnsi="Times New Roman" w:cs="Times New Roman"/>
          <w:color w:val="333333"/>
          <w:sz w:val="16"/>
          <w:szCs w:val="16"/>
          <w:lang w:val="en-GB" w:eastAsia="nl-NL"/>
        </w:rPr>
        <w:t>; health</w:t>
      </w:r>
      <w:r w:rsidR="00A257DA">
        <w:rPr>
          <w:rFonts w:ascii="Times New Roman" w:eastAsia="Times New Roman" w:hAnsi="Times New Roman" w:cs="Times New Roman"/>
          <w:color w:val="333333"/>
          <w:sz w:val="16"/>
          <w:szCs w:val="16"/>
          <w:lang w:val="en-GB" w:eastAsia="nl-NL"/>
        </w:rPr>
        <w:t>ful</w:t>
      </w:r>
      <w:r w:rsidRPr="00E94A24">
        <w:rPr>
          <w:rFonts w:ascii="Times New Roman" w:eastAsia="Times New Roman" w:hAnsi="Times New Roman" w:cs="Times New Roman"/>
          <w:color w:val="333333"/>
          <w:sz w:val="16"/>
          <w:szCs w:val="16"/>
          <w:lang w:val="en-GB" w:eastAsia="nl-NL"/>
        </w:rPr>
        <w:t xml:space="preserve"> plant-based diet index, </w:t>
      </w:r>
      <w:proofErr w:type="spellStart"/>
      <w:r w:rsidRPr="00E94A24">
        <w:rPr>
          <w:rFonts w:ascii="Times New Roman" w:eastAsia="Times New Roman" w:hAnsi="Times New Roman" w:cs="Times New Roman"/>
          <w:color w:val="333333"/>
          <w:sz w:val="16"/>
          <w:szCs w:val="16"/>
          <w:lang w:val="en-GB" w:eastAsia="nl-NL"/>
        </w:rPr>
        <w:t>uPDI</w:t>
      </w:r>
      <w:proofErr w:type="spellEnd"/>
      <w:r w:rsidRPr="00E94A24">
        <w:rPr>
          <w:rFonts w:ascii="Times New Roman" w:eastAsia="Times New Roman" w:hAnsi="Times New Roman" w:cs="Times New Roman"/>
          <w:color w:val="333333"/>
          <w:sz w:val="16"/>
          <w:szCs w:val="16"/>
          <w:lang w:val="en-GB" w:eastAsia="nl-NL"/>
        </w:rPr>
        <w:t xml:space="preserve">; unhealthful plant-based diet index. </w:t>
      </w:r>
      <w:r w:rsidRPr="00E94A24">
        <w:rPr>
          <w:rFonts w:ascii="Times New Roman" w:eastAsia="Times New Roman" w:hAnsi="Times New Roman" w:cs="Times New Roman"/>
          <w:color w:val="333333"/>
          <w:sz w:val="16"/>
          <w:szCs w:val="16"/>
          <w:lang w:val="en-GB" w:eastAsia="nl-NL"/>
        </w:rPr>
        <w:br/>
        <w:t xml:space="preserve">Model 1: adjusted for age, gender and education. Model 2: additionally adjusted for BMI, physical activity, smoking, alcohol consumption and margarine consumption. Longitudinal analysis was additionally adjusted for baseline cognition score. </w:t>
      </w:r>
      <w:r w:rsidRPr="004D2818">
        <w:rPr>
          <w:rFonts w:ascii="Times New Roman" w:eastAsia="Times New Roman" w:hAnsi="Times New Roman" w:cs="Times New Roman"/>
          <w:color w:val="333333"/>
          <w:sz w:val="16"/>
          <w:szCs w:val="16"/>
          <w:lang w:val="en-GB" w:eastAsia="nl-NL"/>
        </w:rPr>
        <w:t>Data are β [95% CI] p-value. In the continuous analysis, β is shown per 10 points increment</w:t>
      </w:r>
      <w:r>
        <w:rPr>
          <w:rFonts w:ascii="Times New Roman" w:eastAsia="Times New Roman" w:hAnsi="Times New Roman" w:cs="Times New Roman"/>
          <w:color w:val="333333"/>
          <w:sz w:val="16"/>
          <w:szCs w:val="16"/>
          <w:lang w:val="en-GB" w:eastAsia="nl-NL"/>
        </w:rPr>
        <w:t xml:space="preserve"> in plant-based diet index</w:t>
      </w:r>
      <w:r w:rsidRPr="004D2818">
        <w:rPr>
          <w:rFonts w:ascii="Times New Roman" w:eastAsia="Times New Roman" w:hAnsi="Times New Roman" w:cs="Times New Roman"/>
          <w:color w:val="333333"/>
          <w:sz w:val="16"/>
          <w:szCs w:val="16"/>
          <w:lang w:val="en-GB" w:eastAsia="nl-NL"/>
        </w:rPr>
        <w:t>.</w:t>
      </w:r>
      <w:r w:rsidRPr="00E94A24">
        <w:rPr>
          <w:rFonts w:ascii="Times New Roman" w:eastAsia="Times New Roman" w:hAnsi="Times New Roman" w:cs="Times New Roman"/>
          <w:color w:val="333333"/>
          <w:sz w:val="16"/>
          <w:szCs w:val="16"/>
          <w:lang w:val="en-GB" w:eastAsia="nl-NL"/>
        </w:rPr>
        <w:t xml:space="preserve"> </w:t>
      </w:r>
    </w:p>
    <w:tbl>
      <w:tblPr>
        <w:tblStyle w:val="PlainTable2"/>
        <w:tblpPr w:leftFromText="141" w:rightFromText="141" w:vertAnchor="page" w:horzAnchor="margin" w:tblpY="1777"/>
        <w:tblW w:w="14034" w:type="dxa"/>
        <w:tblLook w:val="06A0" w:firstRow="1" w:lastRow="0" w:firstColumn="1" w:lastColumn="0" w:noHBand="1" w:noVBand="1"/>
      </w:tblPr>
      <w:tblGrid>
        <w:gridCol w:w="991"/>
        <w:gridCol w:w="1416"/>
        <w:gridCol w:w="1417"/>
        <w:gridCol w:w="1419"/>
        <w:gridCol w:w="1417"/>
        <w:gridCol w:w="1417"/>
        <w:gridCol w:w="1418"/>
        <w:gridCol w:w="1562"/>
        <w:gridCol w:w="1417"/>
        <w:gridCol w:w="1560"/>
      </w:tblGrid>
      <w:tr w:rsidR="008C3ACC" w:rsidRPr="00E94A24" w14:paraId="5DAB2BAB" w14:textId="77777777" w:rsidTr="00A95D6A">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91" w:type="dxa"/>
            <w:vMerge w:val="restart"/>
            <w:shd w:val="clear" w:color="auto" w:fill="D0CECE" w:themeFill="background2" w:themeFillShade="E6"/>
            <w:hideMark/>
          </w:tcPr>
          <w:p w14:paraId="449C6F17" w14:textId="77777777" w:rsidR="008C3ACC" w:rsidRPr="00E94A24" w:rsidRDefault="008C3ACC" w:rsidP="008C3ACC">
            <w:pPr>
              <w:rPr>
                <w:rFonts w:ascii="Times New Roman" w:eastAsia="Times New Roman" w:hAnsi="Times New Roman" w:cs="Times New Roman"/>
                <w:color w:val="000000"/>
                <w:sz w:val="22"/>
                <w:lang w:val="en-GB" w:eastAsia="nl-NL"/>
              </w:rPr>
            </w:pPr>
          </w:p>
        </w:tc>
        <w:tc>
          <w:tcPr>
            <w:tcW w:w="4252" w:type="dxa"/>
            <w:gridSpan w:val="3"/>
            <w:tcBorders>
              <w:bottom w:val="nil"/>
              <w:right w:val="single" w:sz="4" w:space="0" w:color="767171" w:themeColor="background2" w:themeShade="80"/>
            </w:tcBorders>
            <w:shd w:val="clear" w:color="auto" w:fill="D0CECE" w:themeFill="background2" w:themeFillShade="E6"/>
            <w:vAlign w:val="center"/>
            <w:hideMark/>
          </w:tcPr>
          <w:p w14:paraId="405EAC88" w14:textId="77777777" w:rsidR="008C3ACC" w:rsidRPr="00E94A24" w:rsidRDefault="008C3ACC" w:rsidP="00A95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333333"/>
                <w:sz w:val="16"/>
                <w:szCs w:val="16"/>
                <w:lang w:val="en-GB" w:eastAsia="nl-NL"/>
              </w:rPr>
            </w:pPr>
            <w:r w:rsidRPr="00E94A24">
              <w:rPr>
                <w:rFonts w:ascii="Times New Roman" w:eastAsia="Times New Roman" w:hAnsi="Times New Roman" w:cs="Times New Roman"/>
                <w:color w:val="333333"/>
                <w:sz w:val="16"/>
                <w:szCs w:val="16"/>
                <w:lang w:val="en-GB" w:eastAsia="nl-NL"/>
              </w:rPr>
              <w:t>PDI</w:t>
            </w:r>
          </w:p>
        </w:tc>
        <w:tc>
          <w:tcPr>
            <w:tcW w:w="4252" w:type="dxa"/>
            <w:gridSpan w:val="3"/>
            <w:tcBorders>
              <w:left w:val="single" w:sz="4" w:space="0" w:color="767171" w:themeColor="background2" w:themeShade="80"/>
              <w:bottom w:val="nil"/>
              <w:right w:val="single" w:sz="4" w:space="0" w:color="767171" w:themeColor="background2" w:themeShade="80"/>
            </w:tcBorders>
            <w:shd w:val="clear" w:color="auto" w:fill="D0CECE" w:themeFill="background2" w:themeFillShade="E6"/>
            <w:vAlign w:val="center"/>
            <w:hideMark/>
          </w:tcPr>
          <w:p w14:paraId="0B0DBBD2" w14:textId="77777777" w:rsidR="008C3ACC" w:rsidRPr="00E94A24" w:rsidRDefault="008C3ACC" w:rsidP="00A95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color w:val="333333"/>
                <w:sz w:val="16"/>
                <w:szCs w:val="16"/>
                <w:lang w:val="en-GB" w:eastAsia="nl-NL"/>
              </w:rPr>
              <w:t>hPDI</w:t>
            </w:r>
            <w:proofErr w:type="spellEnd"/>
          </w:p>
        </w:tc>
        <w:tc>
          <w:tcPr>
            <w:tcW w:w="4539" w:type="dxa"/>
            <w:gridSpan w:val="3"/>
            <w:tcBorders>
              <w:top w:val="single" w:sz="4" w:space="0" w:color="7F7F7F" w:themeColor="text1" w:themeTint="80"/>
              <w:left w:val="single" w:sz="4" w:space="0" w:color="767171" w:themeColor="background2" w:themeShade="80"/>
              <w:bottom w:val="nil"/>
            </w:tcBorders>
            <w:shd w:val="clear" w:color="auto" w:fill="D0CECE" w:themeFill="background2" w:themeFillShade="E6"/>
            <w:vAlign w:val="center"/>
            <w:hideMark/>
          </w:tcPr>
          <w:p w14:paraId="28EB15AC" w14:textId="77777777" w:rsidR="008C3ACC" w:rsidRPr="00E94A24" w:rsidRDefault="008C3ACC" w:rsidP="00A95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color w:val="333333"/>
                <w:sz w:val="16"/>
                <w:szCs w:val="16"/>
                <w:lang w:val="en-GB" w:eastAsia="nl-NL"/>
              </w:rPr>
              <w:t>uPDI</w:t>
            </w:r>
            <w:proofErr w:type="spellEnd"/>
          </w:p>
        </w:tc>
      </w:tr>
      <w:tr w:rsidR="006705B3" w:rsidRPr="00E94A24" w14:paraId="28BDB11E" w14:textId="77777777" w:rsidTr="00A95D6A">
        <w:trPr>
          <w:trHeight w:val="234"/>
        </w:trPr>
        <w:tc>
          <w:tcPr>
            <w:cnfStyle w:val="001000000000" w:firstRow="0" w:lastRow="0" w:firstColumn="1" w:lastColumn="0" w:oddVBand="0" w:evenVBand="0" w:oddHBand="0" w:evenHBand="0" w:firstRowFirstColumn="0" w:firstRowLastColumn="0" w:lastRowFirstColumn="0" w:lastRowLastColumn="0"/>
            <w:tcW w:w="991" w:type="dxa"/>
            <w:vMerge/>
            <w:tcBorders>
              <w:bottom w:val="single" w:sz="4" w:space="0" w:color="767171" w:themeColor="background2" w:themeShade="80"/>
            </w:tcBorders>
            <w:shd w:val="clear" w:color="auto" w:fill="D0CECE" w:themeFill="background2" w:themeFillShade="E6"/>
            <w:hideMark/>
          </w:tcPr>
          <w:p w14:paraId="0AB72434" w14:textId="77777777" w:rsidR="008C3ACC" w:rsidRPr="00E94A24" w:rsidRDefault="008C3ACC" w:rsidP="008C3ACC">
            <w:pPr>
              <w:jc w:val="center"/>
              <w:rPr>
                <w:rFonts w:ascii="Times New Roman" w:eastAsia="Times New Roman" w:hAnsi="Times New Roman" w:cs="Times New Roman"/>
                <w:b w:val="0"/>
                <w:bCs w:val="0"/>
                <w:color w:val="333333"/>
                <w:sz w:val="16"/>
                <w:szCs w:val="16"/>
                <w:lang w:val="en-GB" w:eastAsia="nl-NL"/>
              </w:rPr>
            </w:pPr>
          </w:p>
        </w:tc>
        <w:tc>
          <w:tcPr>
            <w:tcW w:w="1416" w:type="dxa"/>
            <w:tcBorders>
              <w:top w:val="nil"/>
              <w:bottom w:val="single" w:sz="4" w:space="0" w:color="767171" w:themeColor="background2" w:themeShade="80"/>
            </w:tcBorders>
            <w:shd w:val="clear" w:color="auto" w:fill="D0CECE" w:themeFill="background2" w:themeFillShade="E6"/>
            <w:vAlign w:val="center"/>
            <w:hideMark/>
          </w:tcPr>
          <w:p w14:paraId="2EF493A4"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Crude model</w:t>
            </w:r>
          </w:p>
        </w:tc>
        <w:tc>
          <w:tcPr>
            <w:tcW w:w="1417" w:type="dxa"/>
            <w:tcBorders>
              <w:bottom w:val="single" w:sz="4" w:space="0" w:color="767171" w:themeColor="background2" w:themeShade="80"/>
            </w:tcBorders>
            <w:shd w:val="clear" w:color="auto" w:fill="D0CECE" w:themeFill="background2" w:themeFillShade="E6"/>
            <w:vAlign w:val="center"/>
            <w:hideMark/>
          </w:tcPr>
          <w:p w14:paraId="77D0CF9E"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1</w:t>
            </w:r>
          </w:p>
        </w:tc>
        <w:tc>
          <w:tcPr>
            <w:tcW w:w="1419" w:type="dxa"/>
            <w:tcBorders>
              <w:bottom w:val="single" w:sz="4" w:space="0" w:color="767171" w:themeColor="background2" w:themeShade="80"/>
              <w:right w:val="single" w:sz="4" w:space="0" w:color="767171" w:themeColor="background2" w:themeShade="80"/>
            </w:tcBorders>
            <w:shd w:val="clear" w:color="auto" w:fill="D0CECE" w:themeFill="background2" w:themeFillShade="E6"/>
            <w:vAlign w:val="center"/>
            <w:hideMark/>
          </w:tcPr>
          <w:p w14:paraId="20B9E6D2"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2</w:t>
            </w:r>
          </w:p>
        </w:tc>
        <w:tc>
          <w:tcPr>
            <w:tcW w:w="1417" w:type="dxa"/>
            <w:tcBorders>
              <w:top w:val="nil"/>
              <w:left w:val="single" w:sz="4" w:space="0" w:color="767171" w:themeColor="background2" w:themeShade="80"/>
              <w:bottom w:val="single" w:sz="4" w:space="0" w:color="767171" w:themeColor="background2" w:themeShade="80"/>
            </w:tcBorders>
            <w:shd w:val="clear" w:color="auto" w:fill="D0CECE" w:themeFill="background2" w:themeFillShade="E6"/>
            <w:vAlign w:val="center"/>
            <w:hideMark/>
          </w:tcPr>
          <w:p w14:paraId="16D8DB09"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Crude model</w:t>
            </w:r>
          </w:p>
        </w:tc>
        <w:tc>
          <w:tcPr>
            <w:tcW w:w="1417" w:type="dxa"/>
            <w:tcBorders>
              <w:bottom w:val="single" w:sz="4" w:space="0" w:color="767171" w:themeColor="background2" w:themeShade="80"/>
            </w:tcBorders>
            <w:shd w:val="clear" w:color="auto" w:fill="D0CECE" w:themeFill="background2" w:themeFillShade="E6"/>
            <w:vAlign w:val="center"/>
            <w:hideMark/>
          </w:tcPr>
          <w:p w14:paraId="1857AC75"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1</w:t>
            </w:r>
          </w:p>
        </w:tc>
        <w:tc>
          <w:tcPr>
            <w:tcW w:w="1418" w:type="dxa"/>
            <w:tcBorders>
              <w:bottom w:val="single" w:sz="4" w:space="0" w:color="767171" w:themeColor="background2" w:themeShade="80"/>
              <w:right w:val="single" w:sz="4" w:space="0" w:color="767171" w:themeColor="background2" w:themeShade="80"/>
            </w:tcBorders>
            <w:shd w:val="clear" w:color="auto" w:fill="D0CECE" w:themeFill="background2" w:themeFillShade="E6"/>
            <w:vAlign w:val="center"/>
            <w:hideMark/>
          </w:tcPr>
          <w:p w14:paraId="767FC33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2</w:t>
            </w:r>
          </w:p>
        </w:tc>
        <w:tc>
          <w:tcPr>
            <w:tcW w:w="1562" w:type="dxa"/>
            <w:tcBorders>
              <w:top w:val="nil"/>
              <w:left w:val="single" w:sz="4" w:space="0" w:color="767171" w:themeColor="background2" w:themeShade="80"/>
              <w:bottom w:val="single" w:sz="4" w:space="0" w:color="767171" w:themeColor="background2" w:themeShade="80"/>
            </w:tcBorders>
            <w:shd w:val="clear" w:color="auto" w:fill="D0CECE" w:themeFill="background2" w:themeFillShade="E6"/>
            <w:vAlign w:val="center"/>
            <w:hideMark/>
          </w:tcPr>
          <w:p w14:paraId="1E711675"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Crude model</w:t>
            </w:r>
          </w:p>
        </w:tc>
        <w:tc>
          <w:tcPr>
            <w:tcW w:w="1417" w:type="dxa"/>
            <w:tcBorders>
              <w:bottom w:val="single" w:sz="4" w:space="0" w:color="767171" w:themeColor="background2" w:themeShade="80"/>
            </w:tcBorders>
            <w:shd w:val="clear" w:color="auto" w:fill="D0CECE" w:themeFill="background2" w:themeFillShade="E6"/>
            <w:vAlign w:val="center"/>
            <w:hideMark/>
          </w:tcPr>
          <w:p w14:paraId="73775B8B"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1</w:t>
            </w:r>
          </w:p>
        </w:tc>
        <w:tc>
          <w:tcPr>
            <w:tcW w:w="1560" w:type="dxa"/>
            <w:tcBorders>
              <w:bottom w:val="nil"/>
            </w:tcBorders>
            <w:shd w:val="clear" w:color="auto" w:fill="D0CECE" w:themeFill="background2" w:themeFillShade="E6"/>
            <w:vAlign w:val="center"/>
            <w:hideMark/>
          </w:tcPr>
          <w:p w14:paraId="44FFE9EB"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333333"/>
                <w:sz w:val="16"/>
                <w:szCs w:val="16"/>
                <w:lang w:val="en-GB" w:eastAsia="nl-NL"/>
              </w:rPr>
            </w:pPr>
            <w:r w:rsidRPr="00E94A24">
              <w:rPr>
                <w:rFonts w:ascii="Times New Roman" w:eastAsia="Times New Roman" w:hAnsi="Times New Roman" w:cs="Times New Roman"/>
                <w:b/>
                <w:bCs/>
                <w:color w:val="333333"/>
                <w:sz w:val="16"/>
                <w:szCs w:val="16"/>
                <w:lang w:val="en-GB" w:eastAsia="nl-NL"/>
              </w:rPr>
              <w:t>Model 2</w:t>
            </w:r>
          </w:p>
        </w:tc>
      </w:tr>
      <w:tr w:rsidR="008C3ACC" w:rsidRPr="00E94A24" w14:paraId="17E45AB6" w14:textId="77777777" w:rsidTr="00A95D6A">
        <w:trPr>
          <w:trHeight w:val="227"/>
        </w:trPr>
        <w:tc>
          <w:tcPr>
            <w:cnfStyle w:val="001000000000" w:firstRow="0" w:lastRow="0" w:firstColumn="1" w:lastColumn="0" w:oddVBand="0" w:evenVBand="0" w:oddHBand="0" w:evenHBand="0" w:firstRowFirstColumn="0" w:firstRowLastColumn="0" w:lastRowFirstColumn="0" w:lastRowLastColumn="0"/>
            <w:tcW w:w="14034" w:type="dxa"/>
            <w:gridSpan w:val="10"/>
            <w:tcBorders>
              <w:top w:val="single" w:sz="4" w:space="0" w:color="767171" w:themeColor="background2" w:themeShade="80"/>
            </w:tcBorders>
            <w:shd w:val="clear" w:color="auto" w:fill="E7E6E6" w:themeFill="background2"/>
            <w:vAlign w:val="center"/>
            <w:hideMark/>
          </w:tcPr>
          <w:p w14:paraId="10409016" w14:textId="77777777" w:rsidR="008C3ACC" w:rsidRPr="00E94A24" w:rsidRDefault="008C3ACC" w:rsidP="00A95D6A">
            <w:pPr>
              <w:rPr>
                <w:rFonts w:ascii="Times New Roman" w:eastAsia="Times New Roman" w:hAnsi="Times New Roman" w:cs="Times New Roman"/>
                <w:color w:val="333333"/>
                <w:sz w:val="16"/>
                <w:szCs w:val="16"/>
                <w:lang w:val="en-GB" w:eastAsia="nl-NL"/>
              </w:rPr>
            </w:pPr>
            <w:r w:rsidRPr="00E94A24">
              <w:rPr>
                <w:rFonts w:ascii="Times New Roman" w:eastAsia="Times New Roman" w:hAnsi="Times New Roman" w:cs="Times New Roman"/>
                <w:color w:val="333333"/>
                <w:sz w:val="16"/>
                <w:szCs w:val="16"/>
                <w:lang w:val="en-GB" w:eastAsia="nl-NL"/>
              </w:rPr>
              <w:t>Episodic memory</w:t>
            </w:r>
          </w:p>
        </w:tc>
      </w:tr>
      <w:tr w:rsidR="008C3ACC" w:rsidRPr="00E94A24" w14:paraId="1BABDD4A" w14:textId="77777777" w:rsidTr="00A95D6A">
        <w:trPr>
          <w:trHeight w:val="283"/>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2E78ACDE"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1</w:t>
            </w:r>
          </w:p>
        </w:tc>
        <w:tc>
          <w:tcPr>
            <w:tcW w:w="1416" w:type="dxa"/>
            <w:vAlign w:val="center"/>
          </w:tcPr>
          <w:p w14:paraId="668C95B1"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3A57875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9" w:type="dxa"/>
            <w:vAlign w:val="center"/>
          </w:tcPr>
          <w:p w14:paraId="4AF0A904"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0D90DB11"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0930E223"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8" w:type="dxa"/>
            <w:vAlign w:val="center"/>
          </w:tcPr>
          <w:p w14:paraId="33600CB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562" w:type="dxa"/>
            <w:vAlign w:val="center"/>
          </w:tcPr>
          <w:p w14:paraId="06D4A492"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26BA3195"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560" w:type="dxa"/>
            <w:vAlign w:val="center"/>
          </w:tcPr>
          <w:p w14:paraId="500CF1FA"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r>
      <w:tr w:rsidR="008C3ACC" w:rsidRPr="00E94A24" w14:paraId="732E6DDA" w14:textId="77777777" w:rsidTr="00A95D6A">
        <w:trPr>
          <w:trHeight w:val="465"/>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2B550EB7"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2</w:t>
            </w:r>
          </w:p>
        </w:tc>
        <w:tc>
          <w:tcPr>
            <w:tcW w:w="1416" w:type="dxa"/>
            <w:vAlign w:val="center"/>
          </w:tcPr>
          <w:p w14:paraId="79224A1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[-0.21, 0.11] 0.53</w:t>
            </w:r>
          </w:p>
        </w:tc>
        <w:tc>
          <w:tcPr>
            <w:tcW w:w="1417" w:type="dxa"/>
            <w:vAlign w:val="center"/>
          </w:tcPr>
          <w:p w14:paraId="338206E3"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[-0.21, 0.10] 0.48</w:t>
            </w:r>
          </w:p>
        </w:tc>
        <w:tc>
          <w:tcPr>
            <w:tcW w:w="1419" w:type="dxa"/>
            <w:vAlign w:val="center"/>
          </w:tcPr>
          <w:p w14:paraId="1E4F0FE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[-0.23, 0.10] 0.42</w:t>
            </w:r>
          </w:p>
        </w:tc>
        <w:tc>
          <w:tcPr>
            <w:tcW w:w="1417" w:type="dxa"/>
            <w:vAlign w:val="center"/>
          </w:tcPr>
          <w:p w14:paraId="5A21D7CD"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[-0.13, 0.17] 0.80</w:t>
            </w:r>
          </w:p>
        </w:tc>
        <w:tc>
          <w:tcPr>
            <w:tcW w:w="1417" w:type="dxa"/>
            <w:vAlign w:val="center"/>
          </w:tcPr>
          <w:p w14:paraId="5F60A6DE"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[-0.14, 0.17] 0.86</w:t>
            </w:r>
          </w:p>
        </w:tc>
        <w:tc>
          <w:tcPr>
            <w:tcW w:w="1418" w:type="dxa"/>
            <w:vAlign w:val="center"/>
          </w:tcPr>
          <w:p w14:paraId="19EE72D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[-0.15, 0.16] 0.92</w:t>
            </w:r>
          </w:p>
        </w:tc>
        <w:tc>
          <w:tcPr>
            <w:tcW w:w="1562" w:type="dxa"/>
            <w:vAlign w:val="center"/>
          </w:tcPr>
          <w:p w14:paraId="6BB91E1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[-0.23, 0.08] 0.32</w:t>
            </w:r>
          </w:p>
        </w:tc>
        <w:tc>
          <w:tcPr>
            <w:tcW w:w="1417" w:type="dxa"/>
            <w:vAlign w:val="center"/>
          </w:tcPr>
          <w:p w14:paraId="37C42CBA"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[-0.22, 0.09] 0.39</w:t>
            </w:r>
          </w:p>
        </w:tc>
        <w:tc>
          <w:tcPr>
            <w:tcW w:w="1560" w:type="dxa"/>
            <w:vAlign w:val="center"/>
          </w:tcPr>
          <w:p w14:paraId="7BF4A36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[-0.21, 0.11] 0.54</w:t>
            </w:r>
          </w:p>
        </w:tc>
      </w:tr>
      <w:tr w:rsidR="008C3ACC" w:rsidRPr="00E94A24" w14:paraId="6634A282" w14:textId="77777777" w:rsidTr="00A95D6A">
        <w:trPr>
          <w:trHeight w:val="465"/>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57393BB4"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3</w:t>
            </w:r>
          </w:p>
        </w:tc>
        <w:tc>
          <w:tcPr>
            <w:tcW w:w="1416" w:type="dxa"/>
            <w:vAlign w:val="center"/>
          </w:tcPr>
          <w:p w14:paraId="49B45DCE"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[-0.19, 0.11] 0.61</w:t>
            </w:r>
          </w:p>
        </w:tc>
        <w:tc>
          <w:tcPr>
            <w:tcW w:w="1417" w:type="dxa"/>
            <w:vAlign w:val="center"/>
          </w:tcPr>
          <w:p w14:paraId="277F7384"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[-0.18, 0.13] 0.72</w:t>
            </w:r>
          </w:p>
        </w:tc>
        <w:tc>
          <w:tcPr>
            <w:tcW w:w="1419" w:type="dxa"/>
            <w:vAlign w:val="center"/>
          </w:tcPr>
          <w:p w14:paraId="5F7F53F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[-0.22, 0.10] 0.49</w:t>
            </w:r>
          </w:p>
        </w:tc>
        <w:tc>
          <w:tcPr>
            <w:tcW w:w="1417" w:type="dxa"/>
            <w:vAlign w:val="center"/>
          </w:tcPr>
          <w:p w14:paraId="32C4E95F"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[-0.17, 0.14] 0.84</w:t>
            </w:r>
          </w:p>
        </w:tc>
        <w:tc>
          <w:tcPr>
            <w:tcW w:w="1417" w:type="dxa"/>
            <w:vAlign w:val="center"/>
          </w:tcPr>
          <w:p w14:paraId="4739B5A8"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[-0.18, 0.13] 0.76</w:t>
            </w:r>
          </w:p>
        </w:tc>
        <w:tc>
          <w:tcPr>
            <w:tcW w:w="1418" w:type="dxa"/>
            <w:vAlign w:val="center"/>
          </w:tcPr>
          <w:p w14:paraId="0BFAC733"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[-0.20, 0.12] 0.64</w:t>
            </w:r>
          </w:p>
        </w:tc>
        <w:tc>
          <w:tcPr>
            <w:tcW w:w="1562" w:type="dxa"/>
            <w:vAlign w:val="center"/>
          </w:tcPr>
          <w:p w14:paraId="2EB8A8D9"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[-0.22, 0.09] 0.41</w:t>
            </w:r>
          </w:p>
        </w:tc>
        <w:tc>
          <w:tcPr>
            <w:tcW w:w="1417" w:type="dxa"/>
            <w:vAlign w:val="center"/>
          </w:tcPr>
          <w:p w14:paraId="7D3264F2"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[-0.19, 0.13] 0.71</w:t>
            </w:r>
          </w:p>
        </w:tc>
        <w:tc>
          <w:tcPr>
            <w:tcW w:w="1560" w:type="dxa"/>
            <w:vAlign w:val="center"/>
          </w:tcPr>
          <w:p w14:paraId="11578922"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[-0.19, 0.14] 0.76</w:t>
            </w:r>
          </w:p>
        </w:tc>
      </w:tr>
      <w:tr w:rsidR="008C3ACC" w:rsidRPr="00E94A24" w14:paraId="5B186412" w14:textId="77777777" w:rsidTr="00A95D6A">
        <w:trPr>
          <w:trHeight w:val="465"/>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0C4B482C"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r w:rsidRPr="00E94A24">
              <w:rPr>
                <w:rFonts w:ascii="Times New Roman" w:eastAsia="Times New Roman" w:hAnsi="Times New Roman" w:cs="Times New Roman"/>
                <w:b w:val="0"/>
                <w:bCs w:val="0"/>
                <w:color w:val="333333"/>
                <w:sz w:val="16"/>
                <w:szCs w:val="16"/>
                <w:lang w:val="en-GB" w:eastAsia="nl-NL"/>
              </w:rPr>
              <w:t>Continuous</w:t>
            </w:r>
          </w:p>
        </w:tc>
        <w:tc>
          <w:tcPr>
            <w:tcW w:w="1416" w:type="dxa"/>
            <w:vAlign w:val="center"/>
          </w:tcPr>
          <w:p w14:paraId="3F1C658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[-0.14, 0.06] 0.44</w:t>
            </w:r>
          </w:p>
        </w:tc>
        <w:tc>
          <w:tcPr>
            <w:tcW w:w="1417" w:type="dxa"/>
            <w:vAlign w:val="center"/>
          </w:tcPr>
          <w:p w14:paraId="3F6F9F98"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[-0.14, 0.07] 0.47</w:t>
            </w:r>
          </w:p>
        </w:tc>
        <w:tc>
          <w:tcPr>
            <w:tcW w:w="1419" w:type="dxa"/>
            <w:vAlign w:val="center"/>
          </w:tcPr>
          <w:p w14:paraId="384A62D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[-0.17, 0.05] 0.27</w:t>
            </w:r>
          </w:p>
        </w:tc>
        <w:tc>
          <w:tcPr>
            <w:tcW w:w="1417" w:type="dxa"/>
            <w:vAlign w:val="center"/>
          </w:tcPr>
          <w:p w14:paraId="18BF6731"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[-0.08, 0.11] 0.75</w:t>
            </w:r>
          </w:p>
        </w:tc>
        <w:tc>
          <w:tcPr>
            <w:tcW w:w="1417" w:type="dxa"/>
            <w:vAlign w:val="center"/>
          </w:tcPr>
          <w:p w14:paraId="01E69168"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[-0.09, 0.11] 0.83</w:t>
            </w:r>
          </w:p>
        </w:tc>
        <w:tc>
          <w:tcPr>
            <w:tcW w:w="1418" w:type="dxa"/>
            <w:vAlign w:val="center"/>
          </w:tcPr>
          <w:p w14:paraId="0564E4A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[-0.10, 0.10] 0.97</w:t>
            </w:r>
          </w:p>
        </w:tc>
        <w:tc>
          <w:tcPr>
            <w:tcW w:w="1562" w:type="dxa"/>
            <w:vAlign w:val="center"/>
          </w:tcPr>
          <w:p w14:paraId="0AA4920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[-0.16, 0.03] 0.21</w:t>
            </w:r>
          </w:p>
        </w:tc>
        <w:tc>
          <w:tcPr>
            <w:tcW w:w="1417" w:type="dxa"/>
            <w:vAlign w:val="center"/>
          </w:tcPr>
          <w:p w14:paraId="66838361"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[-0.14, 0.05] 0.39</w:t>
            </w:r>
          </w:p>
        </w:tc>
        <w:tc>
          <w:tcPr>
            <w:tcW w:w="1560" w:type="dxa"/>
            <w:vAlign w:val="center"/>
          </w:tcPr>
          <w:p w14:paraId="5E54178D"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[-0.14, 0.06] 0.47</w:t>
            </w:r>
          </w:p>
        </w:tc>
      </w:tr>
      <w:tr w:rsidR="008C3ACC" w:rsidRPr="00E94A24" w14:paraId="66D948FD" w14:textId="77777777" w:rsidTr="00A95D6A">
        <w:trPr>
          <w:trHeight w:val="227"/>
        </w:trPr>
        <w:tc>
          <w:tcPr>
            <w:cnfStyle w:val="001000000000" w:firstRow="0" w:lastRow="0" w:firstColumn="1" w:lastColumn="0" w:oddVBand="0" w:evenVBand="0" w:oddHBand="0" w:evenHBand="0" w:firstRowFirstColumn="0" w:firstRowLastColumn="0" w:lastRowFirstColumn="0" w:lastRowLastColumn="0"/>
            <w:tcW w:w="14034" w:type="dxa"/>
            <w:gridSpan w:val="10"/>
            <w:shd w:val="clear" w:color="auto" w:fill="E7E6E6" w:themeFill="background2"/>
            <w:vAlign w:val="center"/>
            <w:hideMark/>
          </w:tcPr>
          <w:p w14:paraId="51C3FD4D" w14:textId="77777777" w:rsidR="008C3ACC" w:rsidRPr="00E94A24" w:rsidRDefault="008C3ACC" w:rsidP="00A95D6A">
            <w:pPr>
              <w:rPr>
                <w:rFonts w:ascii="Times New Roman" w:eastAsia="Times New Roman" w:hAnsi="Times New Roman" w:cs="Times New Roman"/>
                <w:color w:val="333333"/>
                <w:sz w:val="16"/>
                <w:szCs w:val="16"/>
                <w:lang w:val="en-GB" w:eastAsia="nl-NL"/>
              </w:rPr>
            </w:pPr>
            <w:r w:rsidRPr="00E94A24">
              <w:rPr>
                <w:rFonts w:ascii="Times New Roman" w:eastAsia="Times New Roman" w:hAnsi="Times New Roman" w:cs="Times New Roman"/>
                <w:color w:val="333333"/>
                <w:sz w:val="16"/>
                <w:szCs w:val="16"/>
                <w:lang w:val="en-GB" w:eastAsia="nl-NL"/>
              </w:rPr>
              <w:t>Attention &amp; working memory</w:t>
            </w:r>
          </w:p>
        </w:tc>
      </w:tr>
      <w:tr w:rsidR="008C3ACC" w:rsidRPr="00E94A24" w14:paraId="7C551727" w14:textId="77777777" w:rsidTr="00A95D6A">
        <w:trPr>
          <w:trHeight w:val="283"/>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38D1FFD5"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1</w:t>
            </w:r>
          </w:p>
        </w:tc>
        <w:tc>
          <w:tcPr>
            <w:tcW w:w="1416" w:type="dxa"/>
            <w:vAlign w:val="center"/>
          </w:tcPr>
          <w:p w14:paraId="6B5053C3"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03AA4153"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9" w:type="dxa"/>
            <w:vAlign w:val="center"/>
          </w:tcPr>
          <w:p w14:paraId="3598CCC4"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41F45D3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56A8AA92"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8" w:type="dxa"/>
            <w:vAlign w:val="center"/>
          </w:tcPr>
          <w:p w14:paraId="1FA48798"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562" w:type="dxa"/>
            <w:vAlign w:val="center"/>
          </w:tcPr>
          <w:p w14:paraId="05F2A2E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4860DCE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c>
          <w:tcPr>
            <w:tcW w:w="1560" w:type="dxa"/>
            <w:vAlign w:val="center"/>
          </w:tcPr>
          <w:p w14:paraId="470740FD"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16"/>
                <w:szCs w:val="16"/>
                <w:lang w:val="en-GB" w:eastAsia="nl-NL"/>
              </w:rPr>
            </w:pPr>
            <w:r w:rsidRPr="00E94A24">
              <w:rPr>
                <w:rFonts w:ascii="Times New Roman" w:hAnsi="Times New Roman" w:cs="Times New Roman"/>
                <w:color w:val="333333"/>
                <w:sz w:val="16"/>
                <w:szCs w:val="16"/>
              </w:rPr>
              <w:t>REF</w:t>
            </w:r>
          </w:p>
        </w:tc>
      </w:tr>
      <w:tr w:rsidR="008C3ACC" w:rsidRPr="00E94A24" w14:paraId="30F6471E" w14:textId="77777777" w:rsidTr="00A95D6A">
        <w:trPr>
          <w:trHeight w:val="465"/>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67662CED"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2</w:t>
            </w:r>
          </w:p>
        </w:tc>
        <w:tc>
          <w:tcPr>
            <w:tcW w:w="1416" w:type="dxa"/>
            <w:vAlign w:val="center"/>
          </w:tcPr>
          <w:p w14:paraId="55D66061" w14:textId="06807354"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-0.17 [-0.34,-0.01] 0.04</w:t>
            </w:r>
          </w:p>
        </w:tc>
        <w:tc>
          <w:tcPr>
            <w:tcW w:w="1417" w:type="dxa"/>
            <w:vAlign w:val="center"/>
          </w:tcPr>
          <w:p w14:paraId="1C3C52BD" w14:textId="6681394F"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-0.18 [-0.36,-0.01] 0.03</w:t>
            </w:r>
          </w:p>
        </w:tc>
        <w:tc>
          <w:tcPr>
            <w:tcW w:w="1419" w:type="dxa"/>
            <w:vAlign w:val="center"/>
          </w:tcPr>
          <w:p w14:paraId="513EECE8" w14:textId="014F7F45"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-0.20 [-0.37,-0.02] 0.03</w:t>
            </w:r>
          </w:p>
        </w:tc>
        <w:tc>
          <w:tcPr>
            <w:tcW w:w="1417" w:type="dxa"/>
            <w:vAlign w:val="center"/>
          </w:tcPr>
          <w:p w14:paraId="76136EB9"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[-0.16, 0.17] 0.97</w:t>
            </w:r>
          </w:p>
        </w:tc>
        <w:tc>
          <w:tcPr>
            <w:tcW w:w="1417" w:type="dxa"/>
            <w:vAlign w:val="center"/>
          </w:tcPr>
          <w:p w14:paraId="628BA55E"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[-0.18, 0.15] 0.89</w:t>
            </w:r>
          </w:p>
        </w:tc>
        <w:tc>
          <w:tcPr>
            <w:tcW w:w="1418" w:type="dxa"/>
            <w:vAlign w:val="center"/>
          </w:tcPr>
          <w:p w14:paraId="2253F239"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[-0.17, 0.16] 0.96</w:t>
            </w:r>
          </w:p>
        </w:tc>
        <w:tc>
          <w:tcPr>
            <w:tcW w:w="1562" w:type="dxa"/>
            <w:vAlign w:val="center"/>
          </w:tcPr>
          <w:p w14:paraId="09803DD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[-0.17, 0.17] 0.99</w:t>
            </w:r>
          </w:p>
        </w:tc>
        <w:tc>
          <w:tcPr>
            <w:tcW w:w="1417" w:type="dxa"/>
            <w:vAlign w:val="center"/>
          </w:tcPr>
          <w:p w14:paraId="17D11F6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[-0.17, 0.17] 0.98</w:t>
            </w:r>
          </w:p>
        </w:tc>
        <w:tc>
          <w:tcPr>
            <w:tcW w:w="1560" w:type="dxa"/>
            <w:vAlign w:val="center"/>
          </w:tcPr>
          <w:p w14:paraId="4CAD572D"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[-0.16, 0.18] 0.92</w:t>
            </w:r>
          </w:p>
        </w:tc>
      </w:tr>
      <w:tr w:rsidR="008C3ACC" w:rsidRPr="00E94A24" w14:paraId="6E96F3B8" w14:textId="77777777" w:rsidTr="00A95D6A">
        <w:trPr>
          <w:trHeight w:val="465"/>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731327B5"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3</w:t>
            </w:r>
          </w:p>
        </w:tc>
        <w:tc>
          <w:tcPr>
            <w:tcW w:w="1416" w:type="dxa"/>
            <w:vAlign w:val="center"/>
          </w:tcPr>
          <w:p w14:paraId="40E7347A"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[-0.09, 0.24] 0.35</w:t>
            </w:r>
          </w:p>
        </w:tc>
        <w:tc>
          <w:tcPr>
            <w:tcW w:w="1417" w:type="dxa"/>
            <w:vAlign w:val="center"/>
          </w:tcPr>
          <w:p w14:paraId="00D5118D"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[-0.10, 0.23] 0.47</w:t>
            </w:r>
          </w:p>
        </w:tc>
        <w:tc>
          <w:tcPr>
            <w:tcW w:w="1419" w:type="dxa"/>
            <w:vAlign w:val="center"/>
          </w:tcPr>
          <w:p w14:paraId="090F10EA"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[-0.13, 0.22] 0.59</w:t>
            </w:r>
          </w:p>
        </w:tc>
        <w:tc>
          <w:tcPr>
            <w:tcW w:w="1417" w:type="dxa"/>
            <w:vAlign w:val="center"/>
          </w:tcPr>
          <w:p w14:paraId="22088773" w14:textId="2F352D13"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 xml:space="preserve">0.25 [0.08, 0.42] </w:t>
            </w:r>
            <w:r w:rsidR="00EE6084">
              <w:rPr>
                <w:rFonts w:ascii="Times New Roman" w:hAnsi="Times New Roman" w:cs="Times New Roman"/>
                <w:color w:val="000000"/>
                <w:sz w:val="16"/>
                <w:szCs w:val="16"/>
              </w:rPr>
              <w:t>&lt;</w:t>
            </w:r>
            <w:r w:rsidR="00EE6084" w:rsidRPr="00E94A24">
              <w:rPr>
                <w:rFonts w:ascii="Times New Roman" w:hAnsi="Times New Roman" w:cs="Times New Roman"/>
                <w:color w:val="000000"/>
                <w:sz w:val="16"/>
                <w:szCs w:val="16"/>
              </w:rPr>
              <w:t>0.0</w:t>
            </w:r>
            <w:r w:rsidR="00EE6084">
              <w:rPr>
                <w:rFonts w:ascii="Times New Roman" w:hAnsi="Times New Roman" w:cs="Times New Roman"/>
                <w:color w:val="000000"/>
                <w:sz w:val="16"/>
                <w:szCs w:val="16"/>
              </w:rPr>
              <w:t>1</w:t>
            </w:r>
          </w:p>
        </w:tc>
        <w:tc>
          <w:tcPr>
            <w:tcW w:w="1417" w:type="dxa"/>
            <w:vAlign w:val="center"/>
          </w:tcPr>
          <w:p w14:paraId="3C410CB9"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0.22 [0.05, 0.39] 0.01</w:t>
            </w:r>
          </w:p>
        </w:tc>
        <w:tc>
          <w:tcPr>
            <w:tcW w:w="1418" w:type="dxa"/>
            <w:vAlign w:val="center"/>
          </w:tcPr>
          <w:p w14:paraId="2691F168"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0.23 [0.05, 0.41] 0.01</w:t>
            </w:r>
          </w:p>
        </w:tc>
        <w:tc>
          <w:tcPr>
            <w:tcW w:w="1562" w:type="dxa"/>
            <w:vAlign w:val="center"/>
          </w:tcPr>
          <w:p w14:paraId="47E6FCFF"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-0.21 [-0.38, -0.04] 0.02</w:t>
            </w:r>
          </w:p>
        </w:tc>
        <w:tc>
          <w:tcPr>
            <w:tcW w:w="1417" w:type="dxa"/>
            <w:vAlign w:val="center"/>
          </w:tcPr>
          <w:p w14:paraId="038490CA" w14:textId="54126194"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-0.19 [-0.36,-0.01] 0.04</w:t>
            </w:r>
          </w:p>
        </w:tc>
        <w:tc>
          <w:tcPr>
            <w:tcW w:w="1560" w:type="dxa"/>
            <w:vAlign w:val="center"/>
          </w:tcPr>
          <w:p w14:paraId="0FB35A2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-0.18 [-0.36, -0.01] 0.04</w:t>
            </w:r>
          </w:p>
        </w:tc>
      </w:tr>
      <w:tr w:rsidR="008C3ACC" w:rsidRPr="00E94A24" w14:paraId="57CE0C29" w14:textId="77777777" w:rsidTr="00A95D6A">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hideMark/>
          </w:tcPr>
          <w:p w14:paraId="3010BA5A"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r w:rsidRPr="00E94A24">
              <w:rPr>
                <w:rFonts w:ascii="Times New Roman" w:eastAsia="Times New Roman" w:hAnsi="Times New Roman" w:cs="Times New Roman"/>
                <w:b w:val="0"/>
                <w:bCs w:val="0"/>
                <w:color w:val="333333"/>
                <w:sz w:val="16"/>
                <w:szCs w:val="16"/>
                <w:lang w:val="en-GB" w:eastAsia="nl-NL"/>
              </w:rPr>
              <w:t>Continuous</w:t>
            </w:r>
          </w:p>
        </w:tc>
        <w:tc>
          <w:tcPr>
            <w:tcW w:w="1416" w:type="dxa"/>
            <w:vAlign w:val="center"/>
          </w:tcPr>
          <w:p w14:paraId="0CC9E6BD"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[-0.05, 0.17] 0.29</w:t>
            </w:r>
          </w:p>
        </w:tc>
        <w:tc>
          <w:tcPr>
            <w:tcW w:w="1417" w:type="dxa"/>
            <w:vAlign w:val="center"/>
          </w:tcPr>
          <w:p w14:paraId="38A5A48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[-0.06, 0.16] 0.36</w:t>
            </w:r>
          </w:p>
        </w:tc>
        <w:tc>
          <w:tcPr>
            <w:tcW w:w="1419" w:type="dxa"/>
            <w:vAlign w:val="center"/>
          </w:tcPr>
          <w:p w14:paraId="45A6581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[-0.08, 0.16] 0.48</w:t>
            </w:r>
          </w:p>
        </w:tc>
        <w:tc>
          <w:tcPr>
            <w:tcW w:w="1417" w:type="dxa"/>
            <w:vAlign w:val="center"/>
          </w:tcPr>
          <w:p w14:paraId="198D496A" w14:textId="2784E941"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 xml:space="preserve">0.15 [0.05, 0.26] </w:t>
            </w:r>
            <w:r w:rsidR="00EE6084">
              <w:rPr>
                <w:rFonts w:ascii="Times New Roman" w:hAnsi="Times New Roman" w:cs="Times New Roman"/>
                <w:color w:val="000000"/>
                <w:sz w:val="16"/>
                <w:szCs w:val="16"/>
              </w:rPr>
              <w:t>&lt;</w:t>
            </w:r>
            <w:r w:rsidR="00EE6084" w:rsidRPr="00E94A24">
              <w:rPr>
                <w:rFonts w:ascii="Times New Roman" w:hAnsi="Times New Roman" w:cs="Times New Roman"/>
                <w:color w:val="000000"/>
                <w:sz w:val="16"/>
                <w:szCs w:val="16"/>
              </w:rPr>
              <w:t>0.0</w:t>
            </w:r>
            <w:r w:rsidR="00EE6084">
              <w:rPr>
                <w:rFonts w:ascii="Times New Roman" w:hAnsi="Times New Roman" w:cs="Times New Roman"/>
                <w:color w:val="000000"/>
                <w:sz w:val="16"/>
                <w:szCs w:val="16"/>
              </w:rPr>
              <w:t>1</w:t>
            </w:r>
          </w:p>
        </w:tc>
        <w:tc>
          <w:tcPr>
            <w:tcW w:w="1417" w:type="dxa"/>
            <w:vAlign w:val="center"/>
          </w:tcPr>
          <w:p w14:paraId="5C4614B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0.14 [0.04, 0.24] 0.01</w:t>
            </w:r>
          </w:p>
        </w:tc>
        <w:tc>
          <w:tcPr>
            <w:tcW w:w="1418" w:type="dxa"/>
            <w:vAlign w:val="center"/>
          </w:tcPr>
          <w:p w14:paraId="0794921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0.14 [0.03, 0.25] 0.01</w:t>
            </w:r>
          </w:p>
        </w:tc>
        <w:tc>
          <w:tcPr>
            <w:tcW w:w="1562" w:type="dxa"/>
            <w:vAlign w:val="center"/>
          </w:tcPr>
          <w:p w14:paraId="69B509EA" w14:textId="7EE964DD"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 xml:space="preserve">-0.17 [-0.27, -0.06] </w:t>
            </w:r>
            <w:r w:rsidR="003F1C61">
              <w:rPr>
                <w:rFonts w:ascii="Times New Roman" w:hAnsi="Times New Roman" w:cs="Times New Roman"/>
                <w:color w:val="000000"/>
                <w:sz w:val="16"/>
                <w:szCs w:val="16"/>
              </w:rPr>
              <w:t>&lt;</w:t>
            </w:r>
            <w:r w:rsidRPr="00E94A24">
              <w:rPr>
                <w:rFonts w:ascii="Times New Roman" w:hAnsi="Times New Roman" w:cs="Times New Roman"/>
                <w:color w:val="000000"/>
                <w:sz w:val="16"/>
                <w:szCs w:val="16"/>
              </w:rPr>
              <w:t>0.0</w:t>
            </w:r>
            <w:r w:rsidR="003F1C61">
              <w:rPr>
                <w:rFonts w:ascii="Times New Roman" w:hAnsi="Times New Roman" w:cs="Times New Roman"/>
                <w:color w:val="000000"/>
                <w:sz w:val="16"/>
                <w:szCs w:val="16"/>
              </w:rPr>
              <w:t>1</w:t>
            </w:r>
          </w:p>
        </w:tc>
        <w:tc>
          <w:tcPr>
            <w:tcW w:w="1417" w:type="dxa"/>
            <w:vAlign w:val="center"/>
          </w:tcPr>
          <w:p w14:paraId="614A517D" w14:textId="50792F24"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 xml:space="preserve">-0.16 [-0.27,-0.06] </w:t>
            </w:r>
            <w:r w:rsidR="003F1C61">
              <w:rPr>
                <w:rFonts w:ascii="Times New Roman" w:hAnsi="Times New Roman" w:cs="Times New Roman"/>
                <w:color w:val="000000"/>
                <w:sz w:val="16"/>
                <w:szCs w:val="16"/>
              </w:rPr>
              <w:t>&lt;</w:t>
            </w:r>
            <w:r w:rsidR="003F1C61" w:rsidRPr="00E94A24">
              <w:rPr>
                <w:rFonts w:ascii="Times New Roman" w:hAnsi="Times New Roman" w:cs="Times New Roman"/>
                <w:color w:val="000000"/>
                <w:sz w:val="16"/>
                <w:szCs w:val="16"/>
              </w:rPr>
              <w:t>0.0</w:t>
            </w:r>
            <w:r w:rsidR="003F1C61">
              <w:rPr>
                <w:rFonts w:ascii="Times New Roman" w:hAnsi="Times New Roman" w:cs="Times New Roman"/>
                <w:color w:val="000000"/>
                <w:sz w:val="16"/>
                <w:szCs w:val="16"/>
              </w:rPr>
              <w:t>1</w:t>
            </w:r>
          </w:p>
        </w:tc>
        <w:tc>
          <w:tcPr>
            <w:tcW w:w="1560" w:type="dxa"/>
            <w:vAlign w:val="center"/>
          </w:tcPr>
          <w:p w14:paraId="7B250F6F" w14:textId="525C07EA"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 xml:space="preserve">-0.16 [-0.27, -0.05] </w:t>
            </w:r>
            <w:r w:rsidR="003F1C61">
              <w:rPr>
                <w:rFonts w:ascii="Times New Roman" w:hAnsi="Times New Roman" w:cs="Times New Roman"/>
                <w:color w:val="000000"/>
                <w:sz w:val="16"/>
                <w:szCs w:val="16"/>
              </w:rPr>
              <w:t>&lt;</w:t>
            </w:r>
            <w:r w:rsidR="003F1C61" w:rsidRPr="00E94A24">
              <w:rPr>
                <w:rFonts w:ascii="Times New Roman" w:hAnsi="Times New Roman" w:cs="Times New Roman"/>
                <w:color w:val="000000"/>
                <w:sz w:val="16"/>
                <w:szCs w:val="16"/>
              </w:rPr>
              <w:t>0.0</w:t>
            </w:r>
            <w:r w:rsidR="003F1C61">
              <w:rPr>
                <w:rFonts w:ascii="Times New Roman" w:hAnsi="Times New Roman" w:cs="Times New Roman"/>
                <w:color w:val="000000"/>
                <w:sz w:val="16"/>
                <w:szCs w:val="16"/>
              </w:rPr>
              <w:t>1</w:t>
            </w:r>
          </w:p>
        </w:tc>
      </w:tr>
      <w:tr w:rsidR="008C3ACC" w:rsidRPr="00E94A24" w14:paraId="46E52A47" w14:textId="77777777" w:rsidTr="00A95D6A">
        <w:trPr>
          <w:trHeight w:val="227"/>
        </w:trPr>
        <w:tc>
          <w:tcPr>
            <w:cnfStyle w:val="001000000000" w:firstRow="0" w:lastRow="0" w:firstColumn="1" w:lastColumn="0" w:oddVBand="0" w:evenVBand="0" w:oddHBand="0" w:evenHBand="0" w:firstRowFirstColumn="0" w:firstRowLastColumn="0" w:lastRowFirstColumn="0" w:lastRowLastColumn="0"/>
            <w:tcW w:w="14034" w:type="dxa"/>
            <w:gridSpan w:val="10"/>
            <w:shd w:val="clear" w:color="auto" w:fill="E7E6E6" w:themeFill="background2"/>
            <w:vAlign w:val="center"/>
          </w:tcPr>
          <w:p w14:paraId="16B55E09" w14:textId="77777777" w:rsidR="008C3ACC" w:rsidRPr="00E94A24" w:rsidRDefault="008C3ACC" w:rsidP="00A95D6A">
            <w:pPr>
              <w:rPr>
                <w:rFonts w:ascii="Times New Roman" w:eastAsia="Times New Roman" w:hAnsi="Times New Roman" w:cs="Times New Roman"/>
                <w:color w:val="000000"/>
                <w:sz w:val="16"/>
                <w:szCs w:val="16"/>
                <w:lang w:val="en-GB" w:eastAsia="nl-NL"/>
              </w:rPr>
            </w:pPr>
            <w:r w:rsidRPr="00E94A24">
              <w:rPr>
                <w:rFonts w:ascii="Times New Roman" w:eastAsia="Times New Roman" w:hAnsi="Times New Roman" w:cs="Times New Roman"/>
                <w:color w:val="333333"/>
                <w:sz w:val="16"/>
                <w:szCs w:val="16"/>
                <w:lang w:val="en-GB" w:eastAsia="nl-NL"/>
              </w:rPr>
              <w:t>Information processing speed</w:t>
            </w:r>
          </w:p>
        </w:tc>
      </w:tr>
      <w:tr w:rsidR="008C3ACC" w:rsidRPr="00E94A24" w14:paraId="1B9A8404" w14:textId="77777777" w:rsidTr="00A95D6A">
        <w:trPr>
          <w:trHeight w:val="283"/>
        </w:trPr>
        <w:tc>
          <w:tcPr>
            <w:cnfStyle w:val="001000000000" w:firstRow="0" w:lastRow="0" w:firstColumn="1" w:lastColumn="0" w:oddVBand="0" w:evenVBand="0" w:oddHBand="0" w:evenHBand="0" w:firstRowFirstColumn="0" w:firstRowLastColumn="0" w:lastRowFirstColumn="0" w:lastRowLastColumn="0"/>
            <w:tcW w:w="991" w:type="dxa"/>
            <w:vAlign w:val="center"/>
          </w:tcPr>
          <w:p w14:paraId="6093C9AC"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1</w:t>
            </w:r>
          </w:p>
        </w:tc>
        <w:tc>
          <w:tcPr>
            <w:tcW w:w="1416" w:type="dxa"/>
            <w:vAlign w:val="center"/>
          </w:tcPr>
          <w:p w14:paraId="20ACAA32"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1B0A0A6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9" w:type="dxa"/>
            <w:vAlign w:val="center"/>
          </w:tcPr>
          <w:p w14:paraId="6B3E84EF"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587EAB6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0E825B8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8" w:type="dxa"/>
            <w:vAlign w:val="center"/>
          </w:tcPr>
          <w:p w14:paraId="39FDD3A2"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562" w:type="dxa"/>
            <w:vAlign w:val="center"/>
          </w:tcPr>
          <w:p w14:paraId="59ACD148"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55E5926B"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560" w:type="dxa"/>
            <w:vAlign w:val="center"/>
          </w:tcPr>
          <w:p w14:paraId="632EF5D9"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r>
      <w:tr w:rsidR="008C3ACC" w:rsidRPr="00E94A24" w14:paraId="4945FA16" w14:textId="77777777" w:rsidTr="00A95D6A">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11C73C70"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2</w:t>
            </w:r>
          </w:p>
        </w:tc>
        <w:tc>
          <w:tcPr>
            <w:tcW w:w="1416" w:type="dxa"/>
            <w:vAlign w:val="center"/>
          </w:tcPr>
          <w:p w14:paraId="236643E5" w14:textId="4417648C"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-0.15 [-0.28,-0.01] 0.04</w:t>
            </w:r>
          </w:p>
        </w:tc>
        <w:tc>
          <w:tcPr>
            <w:tcW w:w="1417" w:type="dxa"/>
            <w:vAlign w:val="center"/>
          </w:tcPr>
          <w:p w14:paraId="25476C4E"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-0.13 [-0.26, 0.00] 0.05</w:t>
            </w:r>
          </w:p>
        </w:tc>
        <w:tc>
          <w:tcPr>
            <w:tcW w:w="1419" w:type="dxa"/>
            <w:vAlign w:val="center"/>
          </w:tcPr>
          <w:p w14:paraId="4012A415"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-0.13 [-0.26, 0.01] 0.06</w:t>
            </w:r>
          </w:p>
        </w:tc>
        <w:tc>
          <w:tcPr>
            <w:tcW w:w="1417" w:type="dxa"/>
            <w:vAlign w:val="center"/>
          </w:tcPr>
          <w:p w14:paraId="262D98DD"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[-0.10, 0.16] 0.65</w:t>
            </w:r>
          </w:p>
        </w:tc>
        <w:tc>
          <w:tcPr>
            <w:tcW w:w="1417" w:type="dxa"/>
            <w:vAlign w:val="center"/>
          </w:tcPr>
          <w:p w14:paraId="3E4E2AF4"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[-0.09, 0.17] 0.55</w:t>
            </w:r>
          </w:p>
        </w:tc>
        <w:tc>
          <w:tcPr>
            <w:tcW w:w="1418" w:type="dxa"/>
            <w:vAlign w:val="center"/>
          </w:tcPr>
          <w:p w14:paraId="57D2B638"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[-0.08, 0.17] 0.50</w:t>
            </w:r>
          </w:p>
        </w:tc>
        <w:tc>
          <w:tcPr>
            <w:tcW w:w="1562" w:type="dxa"/>
            <w:vAlign w:val="center"/>
          </w:tcPr>
          <w:p w14:paraId="49A56B8B"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[-0.21, 0.06] 0.29</w:t>
            </w:r>
          </w:p>
        </w:tc>
        <w:tc>
          <w:tcPr>
            <w:tcW w:w="1417" w:type="dxa"/>
            <w:vAlign w:val="center"/>
          </w:tcPr>
          <w:p w14:paraId="6A1B8E3B"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[-0.20, 0.06] 0.29</w:t>
            </w:r>
          </w:p>
        </w:tc>
        <w:tc>
          <w:tcPr>
            <w:tcW w:w="1560" w:type="dxa"/>
            <w:vAlign w:val="center"/>
          </w:tcPr>
          <w:p w14:paraId="3E2C6C5D"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[-0.22, 0.05] 0.21</w:t>
            </w:r>
          </w:p>
        </w:tc>
      </w:tr>
      <w:tr w:rsidR="008C3ACC" w:rsidRPr="00E94A24" w14:paraId="34A1189E" w14:textId="77777777" w:rsidTr="00A95D6A">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1C97F0B7"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3</w:t>
            </w:r>
          </w:p>
        </w:tc>
        <w:tc>
          <w:tcPr>
            <w:tcW w:w="1416" w:type="dxa"/>
            <w:vAlign w:val="center"/>
          </w:tcPr>
          <w:p w14:paraId="0BFA645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[-0.21, 0.05] 0.21</w:t>
            </w:r>
          </w:p>
        </w:tc>
        <w:tc>
          <w:tcPr>
            <w:tcW w:w="1417" w:type="dxa"/>
            <w:vAlign w:val="center"/>
          </w:tcPr>
          <w:p w14:paraId="1FE8188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[-0.21, 0.05] 0.21</w:t>
            </w:r>
          </w:p>
        </w:tc>
        <w:tc>
          <w:tcPr>
            <w:tcW w:w="1419" w:type="dxa"/>
            <w:vAlign w:val="center"/>
          </w:tcPr>
          <w:p w14:paraId="2600B78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-0.11 [-0.25, 0.02] 0.09</w:t>
            </w:r>
          </w:p>
        </w:tc>
        <w:tc>
          <w:tcPr>
            <w:tcW w:w="1417" w:type="dxa"/>
            <w:vAlign w:val="center"/>
          </w:tcPr>
          <w:p w14:paraId="048C6A8B"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[-0.07, 0.20] 0.35</w:t>
            </w:r>
          </w:p>
        </w:tc>
        <w:tc>
          <w:tcPr>
            <w:tcW w:w="1417" w:type="dxa"/>
            <w:vAlign w:val="center"/>
          </w:tcPr>
          <w:p w14:paraId="19DFFD1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[-0.10, 0.17] 0.60</w:t>
            </w:r>
          </w:p>
        </w:tc>
        <w:tc>
          <w:tcPr>
            <w:tcW w:w="1418" w:type="dxa"/>
            <w:vAlign w:val="center"/>
          </w:tcPr>
          <w:p w14:paraId="40FCFD6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0.00 [-0.13, 0.14] 0.99</w:t>
            </w:r>
          </w:p>
        </w:tc>
        <w:tc>
          <w:tcPr>
            <w:tcW w:w="1562" w:type="dxa"/>
            <w:vAlign w:val="center"/>
          </w:tcPr>
          <w:p w14:paraId="4491112F"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[-0.20, 0.07] 0.36</w:t>
            </w:r>
          </w:p>
        </w:tc>
        <w:tc>
          <w:tcPr>
            <w:tcW w:w="1417" w:type="dxa"/>
            <w:vAlign w:val="center"/>
          </w:tcPr>
          <w:p w14:paraId="0C4D129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[-0.17, 0.10] 0.58</w:t>
            </w:r>
          </w:p>
        </w:tc>
        <w:tc>
          <w:tcPr>
            <w:tcW w:w="1560" w:type="dxa"/>
            <w:vAlign w:val="center"/>
          </w:tcPr>
          <w:p w14:paraId="03CEEE85"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[-0.21, 0.06] 0.30</w:t>
            </w:r>
          </w:p>
        </w:tc>
      </w:tr>
      <w:tr w:rsidR="008C3ACC" w:rsidRPr="00E94A24" w14:paraId="5EDF637D" w14:textId="77777777" w:rsidTr="00A95D6A">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233A36FF"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r w:rsidRPr="00E94A24">
              <w:rPr>
                <w:rFonts w:ascii="Times New Roman" w:eastAsia="Times New Roman" w:hAnsi="Times New Roman" w:cs="Times New Roman"/>
                <w:b w:val="0"/>
                <w:bCs w:val="0"/>
                <w:color w:val="333333"/>
                <w:sz w:val="16"/>
                <w:szCs w:val="16"/>
                <w:lang w:val="en-GB" w:eastAsia="nl-NL"/>
              </w:rPr>
              <w:t>Continuous</w:t>
            </w:r>
          </w:p>
        </w:tc>
        <w:tc>
          <w:tcPr>
            <w:tcW w:w="1416" w:type="dxa"/>
            <w:vAlign w:val="center"/>
          </w:tcPr>
          <w:p w14:paraId="0B5CA71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[-0.13, 0.05] 0.36</w:t>
            </w:r>
          </w:p>
        </w:tc>
        <w:tc>
          <w:tcPr>
            <w:tcW w:w="1417" w:type="dxa"/>
            <w:vAlign w:val="center"/>
          </w:tcPr>
          <w:p w14:paraId="7C81BCCB"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[-0.14, 0.03] 0.23</w:t>
            </w:r>
          </w:p>
        </w:tc>
        <w:tc>
          <w:tcPr>
            <w:tcW w:w="1419" w:type="dxa"/>
            <w:vAlign w:val="center"/>
          </w:tcPr>
          <w:p w14:paraId="1834A97D"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[-0.16, 0.01] 0.10</w:t>
            </w:r>
          </w:p>
        </w:tc>
        <w:tc>
          <w:tcPr>
            <w:tcW w:w="1417" w:type="dxa"/>
            <w:vAlign w:val="center"/>
          </w:tcPr>
          <w:p w14:paraId="3756F00F"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[-0.03, 0.13] 0.25</w:t>
            </w:r>
          </w:p>
        </w:tc>
        <w:tc>
          <w:tcPr>
            <w:tcW w:w="1417" w:type="dxa"/>
            <w:vAlign w:val="center"/>
          </w:tcPr>
          <w:p w14:paraId="1D444C83"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[-0.05, 0.12] 0.40</w:t>
            </w:r>
          </w:p>
        </w:tc>
        <w:tc>
          <w:tcPr>
            <w:tcW w:w="1418" w:type="dxa"/>
            <w:vAlign w:val="center"/>
          </w:tcPr>
          <w:p w14:paraId="603807FE"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[-0.07, 0.09] 0.80</w:t>
            </w:r>
          </w:p>
        </w:tc>
        <w:tc>
          <w:tcPr>
            <w:tcW w:w="1562" w:type="dxa"/>
            <w:vAlign w:val="center"/>
          </w:tcPr>
          <w:p w14:paraId="6097834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[-0.13, 0.03] 0.21</w:t>
            </w:r>
          </w:p>
        </w:tc>
        <w:tc>
          <w:tcPr>
            <w:tcW w:w="1417" w:type="dxa"/>
            <w:vAlign w:val="center"/>
          </w:tcPr>
          <w:p w14:paraId="2F93F2C4"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[-0.13, 0.03] 0.24</w:t>
            </w:r>
          </w:p>
        </w:tc>
        <w:tc>
          <w:tcPr>
            <w:tcW w:w="1560" w:type="dxa"/>
            <w:vAlign w:val="center"/>
          </w:tcPr>
          <w:p w14:paraId="59D516FA"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[-0.16, 0.01] 0.09</w:t>
            </w:r>
          </w:p>
        </w:tc>
      </w:tr>
      <w:tr w:rsidR="008C3ACC" w:rsidRPr="00E94A24" w14:paraId="6DCA122B" w14:textId="77777777" w:rsidTr="00A95D6A">
        <w:trPr>
          <w:trHeight w:val="227"/>
        </w:trPr>
        <w:tc>
          <w:tcPr>
            <w:cnfStyle w:val="001000000000" w:firstRow="0" w:lastRow="0" w:firstColumn="1" w:lastColumn="0" w:oddVBand="0" w:evenVBand="0" w:oddHBand="0" w:evenHBand="0" w:firstRowFirstColumn="0" w:firstRowLastColumn="0" w:lastRowFirstColumn="0" w:lastRowLastColumn="0"/>
            <w:tcW w:w="14034" w:type="dxa"/>
            <w:gridSpan w:val="10"/>
            <w:shd w:val="clear" w:color="auto" w:fill="E7E6E6" w:themeFill="background2"/>
            <w:vAlign w:val="center"/>
          </w:tcPr>
          <w:p w14:paraId="3AF8971D" w14:textId="77777777" w:rsidR="008C3ACC" w:rsidRPr="00E94A24" w:rsidRDefault="008C3ACC" w:rsidP="00A95D6A">
            <w:pPr>
              <w:rPr>
                <w:rFonts w:ascii="Times New Roman" w:eastAsia="Times New Roman" w:hAnsi="Times New Roman" w:cs="Times New Roman"/>
                <w:color w:val="000000"/>
                <w:sz w:val="16"/>
                <w:szCs w:val="16"/>
                <w:lang w:val="en-GB" w:eastAsia="nl-NL"/>
              </w:rPr>
            </w:pPr>
            <w:r w:rsidRPr="00E94A24">
              <w:rPr>
                <w:rFonts w:ascii="Times New Roman" w:eastAsia="Times New Roman" w:hAnsi="Times New Roman" w:cs="Times New Roman"/>
                <w:color w:val="333333"/>
                <w:sz w:val="16"/>
                <w:szCs w:val="16"/>
                <w:lang w:val="en-GB" w:eastAsia="nl-NL"/>
              </w:rPr>
              <w:t>Executive functioning</w:t>
            </w:r>
          </w:p>
        </w:tc>
      </w:tr>
      <w:tr w:rsidR="008C3ACC" w:rsidRPr="00E94A24" w14:paraId="287BB7EE" w14:textId="77777777" w:rsidTr="00A95D6A">
        <w:trPr>
          <w:trHeight w:val="283"/>
        </w:trPr>
        <w:tc>
          <w:tcPr>
            <w:cnfStyle w:val="001000000000" w:firstRow="0" w:lastRow="0" w:firstColumn="1" w:lastColumn="0" w:oddVBand="0" w:evenVBand="0" w:oddHBand="0" w:evenHBand="0" w:firstRowFirstColumn="0" w:firstRowLastColumn="0" w:lastRowFirstColumn="0" w:lastRowLastColumn="0"/>
            <w:tcW w:w="991" w:type="dxa"/>
            <w:vAlign w:val="center"/>
          </w:tcPr>
          <w:p w14:paraId="7C27E544"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1</w:t>
            </w:r>
          </w:p>
        </w:tc>
        <w:tc>
          <w:tcPr>
            <w:tcW w:w="1416" w:type="dxa"/>
            <w:vAlign w:val="center"/>
          </w:tcPr>
          <w:p w14:paraId="2193666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2ECC4B45"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9" w:type="dxa"/>
            <w:vAlign w:val="center"/>
          </w:tcPr>
          <w:p w14:paraId="6E70655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68EC9B3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580A5F85"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8" w:type="dxa"/>
            <w:vAlign w:val="center"/>
          </w:tcPr>
          <w:p w14:paraId="20FF5E6A"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562" w:type="dxa"/>
            <w:vAlign w:val="center"/>
          </w:tcPr>
          <w:p w14:paraId="7FD5CDF6"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417" w:type="dxa"/>
            <w:vAlign w:val="center"/>
          </w:tcPr>
          <w:p w14:paraId="484B652E"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c>
          <w:tcPr>
            <w:tcW w:w="1560" w:type="dxa"/>
            <w:vAlign w:val="center"/>
          </w:tcPr>
          <w:p w14:paraId="0F7577A5"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333333"/>
                <w:sz w:val="16"/>
                <w:szCs w:val="16"/>
              </w:rPr>
              <w:t>REF</w:t>
            </w:r>
          </w:p>
        </w:tc>
      </w:tr>
      <w:tr w:rsidR="008C3ACC" w:rsidRPr="00E94A24" w14:paraId="1FE4CC5D" w14:textId="77777777" w:rsidTr="00A95D6A">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2D4BE7C6"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2</w:t>
            </w:r>
          </w:p>
        </w:tc>
        <w:tc>
          <w:tcPr>
            <w:tcW w:w="1416" w:type="dxa"/>
            <w:vAlign w:val="center"/>
          </w:tcPr>
          <w:p w14:paraId="5407674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[-0.04, 0.22] 0.17</w:t>
            </w:r>
          </w:p>
        </w:tc>
        <w:tc>
          <w:tcPr>
            <w:tcW w:w="1417" w:type="dxa"/>
            <w:vAlign w:val="center"/>
          </w:tcPr>
          <w:p w14:paraId="3B10F7AA"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[-0.03, 0.22] 0.15</w:t>
            </w:r>
          </w:p>
        </w:tc>
        <w:tc>
          <w:tcPr>
            <w:tcW w:w="1419" w:type="dxa"/>
            <w:vAlign w:val="center"/>
          </w:tcPr>
          <w:p w14:paraId="14FA007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0.09 [-0.04, 0.22] 0.15</w:t>
            </w:r>
          </w:p>
        </w:tc>
        <w:tc>
          <w:tcPr>
            <w:tcW w:w="1417" w:type="dxa"/>
            <w:vAlign w:val="center"/>
          </w:tcPr>
          <w:p w14:paraId="55EF8DB2"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[-0.13, 0.12] 0.90</w:t>
            </w:r>
          </w:p>
        </w:tc>
        <w:tc>
          <w:tcPr>
            <w:tcW w:w="1417" w:type="dxa"/>
            <w:vAlign w:val="center"/>
          </w:tcPr>
          <w:p w14:paraId="621BCAAA"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[-0.14, 0.11] 0.80</w:t>
            </w:r>
          </w:p>
        </w:tc>
        <w:tc>
          <w:tcPr>
            <w:tcW w:w="1418" w:type="dxa"/>
            <w:vAlign w:val="center"/>
          </w:tcPr>
          <w:p w14:paraId="5F3AD644"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[-0.14, 0.11] 0.81</w:t>
            </w:r>
          </w:p>
        </w:tc>
        <w:tc>
          <w:tcPr>
            <w:tcW w:w="1562" w:type="dxa"/>
            <w:vAlign w:val="center"/>
          </w:tcPr>
          <w:p w14:paraId="6F3AC7DE"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[-0.11, 0.14] 0.78</w:t>
            </w:r>
          </w:p>
        </w:tc>
        <w:tc>
          <w:tcPr>
            <w:tcW w:w="1417" w:type="dxa"/>
            <w:vAlign w:val="center"/>
          </w:tcPr>
          <w:p w14:paraId="3D126F55"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[-0.10, 0.15] 0.74</w:t>
            </w:r>
          </w:p>
        </w:tc>
        <w:tc>
          <w:tcPr>
            <w:tcW w:w="1560" w:type="dxa"/>
            <w:vAlign w:val="center"/>
          </w:tcPr>
          <w:p w14:paraId="0745E813"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0.02 [-0.10, 0.15] 0.72</w:t>
            </w:r>
          </w:p>
        </w:tc>
      </w:tr>
      <w:tr w:rsidR="008C3ACC" w:rsidRPr="00E94A24" w14:paraId="4AE3CB4B" w14:textId="77777777" w:rsidTr="00A95D6A">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2780CCC0"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proofErr w:type="spellStart"/>
            <w:r w:rsidRPr="00E94A24">
              <w:rPr>
                <w:rFonts w:ascii="Times New Roman" w:eastAsia="Times New Roman" w:hAnsi="Times New Roman" w:cs="Times New Roman"/>
                <w:b w:val="0"/>
                <w:bCs w:val="0"/>
                <w:color w:val="333333"/>
                <w:sz w:val="16"/>
                <w:szCs w:val="16"/>
                <w:lang w:val="en-GB" w:eastAsia="nl-NL"/>
              </w:rPr>
              <w:t>Tertile</w:t>
            </w:r>
            <w:proofErr w:type="spellEnd"/>
            <w:r w:rsidRPr="00E94A24">
              <w:rPr>
                <w:rFonts w:ascii="Times New Roman" w:eastAsia="Times New Roman" w:hAnsi="Times New Roman" w:cs="Times New Roman"/>
                <w:b w:val="0"/>
                <w:bCs w:val="0"/>
                <w:color w:val="333333"/>
                <w:sz w:val="16"/>
                <w:szCs w:val="16"/>
                <w:lang w:val="en-GB" w:eastAsia="nl-NL"/>
              </w:rPr>
              <w:t xml:space="preserve"> 3</w:t>
            </w:r>
          </w:p>
        </w:tc>
        <w:tc>
          <w:tcPr>
            <w:tcW w:w="1416" w:type="dxa"/>
            <w:vAlign w:val="center"/>
          </w:tcPr>
          <w:p w14:paraId="133BA7B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[-0.09, 0.16] 0.60</w:t>
            </w:r>
          </w:p>
        </w:tc>
        <w:tc>
          <w:tcPr>
            <w:tcW w:w="1417" w:type="dxa"/>
            <w:vAlign w:val="center"/>
          </w:tcPr>
          <w:p w14:paraId="729EA3C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[-0.08, 0.16] 0.56</w:t>
            </w:r>
          </w:p>
        </w:tc>
        <w:tc>
          <w:tcPr>
            <w:tcW w:w="1419" w:type="dxa"/>
            <w:vAlign w:val="center"/>
          </w:tcPr>
          <w:p w14:paraId="4AFEB468"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[-0.11, 0.14] 0.82</w:t>
            </w:r>
          </w:p>
        </w:tc>
        <w:tc>
          <w:tcPr>
            <w:tcW w:w="1417" w:type="dxa"/>
            <w:vAlign w:val="center"/>
          </w:tcPr>
          <w:p w14:paraId="285BD7D1"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0.07 [-0.06, 0.20] 0.28</w:t>
            </w:r>
          </w:p>
        </w:tc>
        <w:tc>
          <w:tcPr>
            <w:tcW w:w="1417" w:type="dxa"/>
            <w:vAlign w:val="center"/>
          </w:tcPr>
          <w:p w14:paraId="66734530"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[-0.08, 0.17] 0.50</w:t>
            </w:r>
          </w:p>
        </w:tc>
        <w:tc>
          <w:tcPr>
            <w:tcW w:w="1418" w:type="dxa"/>
            <w:vAlign w:val="center"/>
          </w:tcPr>
          <w:p w14:paraId="6F32419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[-0.12, 0.14] 0.84</w:t>
            </w:r>
          </w:p>
        </w:tc>
        <w:tc>
          <w:tcPr>
            <w:tcW w:w="1562" w:type="dxa"/>
            <w:vAlign w:val="center"/>
          </w:tcPr>
          <w:p w14:paraId="760B210F"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[-0.08, 0.18] 0.44</w:t>
            </w:r>
          </w:p>
        </w:tc>
        <w:tc>
          <w:tcPr>
            <w:tcW w:w="1417" w:type="dxa"/>
            <w:vAlign w:val="center"/>
          </w:tcPr>
          <w:p w14:paraId="2400292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0.08 [-0.05, 0.21] 0.21</w:t>
            </w:r>
          </w:p>
        </w:tc>
        <w:tc>
          <w:tcPr>
            <w:tcW w:w="1560" w:type="dxa"/>
            <w:vAlign w:val="center"/>
          </w:tcPr>
          <w:p w14:paraId="3538460A"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0.06 [-0.07, 0.20] 0.34</w:t>
            </w:r>
          </w:p>
        </w:tc>
      </w:tr>
      <w:tr w:rsidR="008C3ACC" w:rsidRPr="00E94A24" w14:paraId="2C277319" w14:textId="77777777" w:rsidTr="00A95D6A">
        <w:trPr>
          <w:trHeight w:val="450"/>
        </w:trPr>
        <w:tc>
          <w:tcPr>
            <w:cnfStyle w:val="001000000000" w:firstRow="0" w:lastRow="0" w:firstColumn="1" w:lastColumn="0" w:oddVBand="0" w:evenVBand="0" w:oddHBand="0" w:evenHBand="0" w:firstRowFirstColumn="0" w:firstRowLastColumn="0" w:lastRowFirstColumn="0" w:lastRowLastColumn="0"/>
            <w:tcW w:w="991" w:type="dxa"/>
            <w:vAlign w:val="center"/>
          </w:tcPr>
          <w:p w14:paraId="1FFAD809" w14:textId="77777777" w:rsidR="008C3ACC" w:rsidRPr="00E94A24" w:rsidRDefault="008C3ACC" w:rsidP="00A95D6A">
            <w:pPr>
              <w:jc w:val="center"/>
              <w:rPr>
                <w:rFonts w:ascii="Times New Roman" w:eastAsia="Times New Roman" w:hAnsi="Times New Roman" w:cs="Times New Roman"/>
                <w:b w:val="0"/>
                <w:bCs w:val="0"/>
                <w:color w:val="333333"/>
                <w:sz w:val="16"/>
                <w:szCs w:val="16"/>
                <w:lang w:val="en-GB" w:eastAsia="nl-NL"/>
              </w:rPr>
            </w:pPr>
            <w:r w:rsidRPr="00E94A24">
              <w:rPr>
                <w:rFonts w:ascii="Times New Roman" w:eastAsia="Times New Roman" w:hAnsi="Times New Roman" w:cs="Times New Roman"/>
                <w:b w:val="0"/>
                <w:bCs w:val="0"/>
                <w:color w:val="333333"/>
                <w:sz w:val="16"/>
                <w:szCs w:val="16"/>
                <w:lang w:val="en-GB" w:eastAsia="nl-NL"/>
              </w:rPr>
              <w:t>Continuous</w:t>
            </w:r>
          </w:p>
        </w:tc>
        <w:tc>
          <w:tcPr>
            <w:tcW w:w="1416" w:type="dxa"/>
            <w:vAlign w:val="center"/>
          </w:tcPr>
          <w:p w14:paraId="753E984C"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0.05 [-0.03, 0.13] 0.26</w:t>
            </w:r>
          </w:p>
        </w:tc>
        <w:tc>
          <w:tcPr>
            <w:tcW w:w="1417" w:type="dxa"/>
            <w:vAlign w:val="center"/>
          </w:tcPr>
          <w:p w14:paraId="7D65A34D"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[-0.04, 0.12] 0.30</w:t>
            </w:r>
          </w:p>
        </w:tc>
        <w:tc>
          <w:tcPr>
            <w:tcW w:w="1419" w:type="dxa"/>
            <w:vAlign w:val="center"/>
          </w:tcPr>
          <w:p w14:paraId="3F36BF61"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[-0.06, 0.11] 0.52</w:t>
            </w:r>
          </w:p>
        </w:tc>
        <w:tc>
          <w:tcPr>
            <w:tcW w:w="1417" w:type="dxa"/>
            <w:vAlign w:val="center"/>
          </w:tcPr>
          <w:p w14:paraId="3258B033"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[-0.05, 0.11] 0.47</w:t>
            </w:r>
          </w:p>
        </w:tc>
        <w:tc>
          <w:tcPr>
            <w:tcW w:w="1417" w:type="dxa"/>
            <w:vAlign w:val="center"/>
          </w:tcPr>
          <w:p w14:paraId="0F6C64B4"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[-0.06, 0.09] 0.70</w:t>
            </w:r>
          </w:p>
        </w:tc>
        <w:tc>
          <w:tcPr>
            <w:tcW w:w="1418" w:type="dxa"/>
            <w:vAlign w:val="center"/>
          </w:tcPr>
          <w:p w14:paraId="4C600E81"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-0.01 [-0.09, 0.07] 0.84</w:t>
            </w:r>
          </w:p>
        </w:tc>
        <w:tc>
          <w:tcPr>
            <w:tcW w:w="1562" w:type="dxa"/>
            <w:vAlign w:val="center"/>
          </w:tcPr>
          <w:p w14:paraId="1C193EC9"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[-0.05, 0.11] 0.47</w:t>
            </w:r>
          </w:p>
        </w:tc>
        <w:tc>
          <w:tcPr>
            <w:tcW w:w="1417" w:type="dxa"/>
            <w:vAlign w:val="center"/>
          </w:tcPr>
          <w:p w14:paraId="0F8A6948"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0.04 [-0.04, 0.12] 0.28</w:t>
            </w:r>
          </w:p>
        </w:tc>
        <w:tc>
          <w:tcPr>
            <w:tcW w:w="1560" w:type="dxa"/>
            <w:vAlign w:val="center"/>
          </w:tcPr>
          <w:p w14:paraId="4BF5B4D7" w14:textId="77777777" w:rsidR="008C3ACC" w:rsidRPr="00E94A24" w:rsidRDefault="008C3ACC" w:rsidP="00A95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nl-NL"/>
              </w:rPr>
            </w:pPr>
            <w:r w:rsidRPr="00E94A24">
              <w:rPr>
                <w:rFonts w:ascii="Times New Roman" w:hAnsi="Times New Roman" w:cs="Times New Roman"/>
                <w:color w:val="000000"/>
                <w:sz w:val="16"/>
                <w:szCs w:val="16"/>
              </w:rPr>
              <w:t>0.03 [-0.05, 0.12] 0.40</w:t>
            </w:r>
          </w:p>
        </w:tc>
      </w:tr>
    </w:tbl>
    <w:p w14:paraId="00775B81" w14:textId="560209EE" w:rsidR="008C3ACC" w:rsidRPr="008C3ACC" w:rsidRDefault="008C3ACC" w:rsidP="008C3ACC">
      <w:pPr>
        <w:rPr>
          <w:rFonts w:ascii="Times New Roman" w:eastAsia="Times New Roman" w:hAnsi="Times New Roman" w:cs="Times New Roman"/>
          <w:color w:val="000000"/>
          <w:sz w:val="18"/>
          <w:szCs w:val="18"/>
          <w:lang w:val="en-GB" w:eastAsia="nl-NL"/>
        </w:rPr>
      </w:pPr>
      <w:r w:rsidRPr="008C3ACC">
        <w:rPr>
          <w:rFonts w:ascii="Times New Roman" w:eastAsia="Times New Roman" w:hAnsi="Times New Roman" w:cs="Times New Roman"/>
          <w:b/>
          <w:bCs/>
          <w:color w:val="000000"/>
          <w:sz w:val="18"/>
          <w:szCs w:val="18"/>
          <w:lang w:val="en-GB" w:eastAsia="nl-NL"/>
        </w:rPr>
        <w:t>Supplementary table 5</w:t>
      </w:r>
      <w:r w:rsidRPr="008C3ACC">
        <w:rPr>
          <w:rFonts w:ascii="Times New Roman" w:eastAsia="Times New Roman" w:hAnsi="Times New Roman" w:cs="Times New Roman"/>
          <w:color w:val="000000"/>
          <w:sz w:val="18"/>
          <w:szCs w:val="18"/>
          <w:lang w:val="en-GB" w:eastAsia="nl-NL"/>
        </w:rPr>
        <w:t>: Regression output energy-adjusted overall, healthful and unhealthful plant based diet index and domain specific cognitive change (longitudinal)</w:t>
      </w:r>
    </w:p>
    <w:p w14:paraId="322B95EC" w14:textId="52DCA01C" w:rsidR="00474E5A" w:rsidRPr="007176D4" w:rsidRDefault="008C3ACC" w:rsidP="007176D4">
      <w:pPr>
        <w:spacing w:after="0"/>
        <w:rPr>
          <w:rFonts w:ascii="Times New Roman" w:eastAsia="Times New Roman" w:hAnsi="Times New Roman" w:cs="Times New Roman"/>
          <w:color w:val="000000"/>
          <w:sz w:val="22"/>
          <w:lang w:val="en-GB" w:eastAsia="nl-NL"/>
        </w:rPr>
      </w:pPr>
      <w:r w:rsidRPr="00E94A24">
        <w:rPr>
          <w:rFonts w:ascii="Times New Roman" w:eastAsia="Times New Roman" w:hAnsi="Times New Roman" w:cs="Times New Roman"/>
          <w:color w:val="333333"/>
          <w:sz w:val="16"/>
          <w:szCs w:val="16"/>
          <w:lang w:val="en-GB" w:eastAsia="nl-NL"/>
        </w:rPr>
        <w:t xml:space="preserve">Abbreviations: PDI; plant-based diet index, </w:t>
      </w:r>
      <w:proofErr w:type="spellStart"/>
      <w:r w:rsidRPr="00E94A24">
        <w:rPr>
          <w:rFonts w:ascii="Times New Roman" w:eastAsia="Times New Roman" w:hAnsi="Times New Roman" w:cs="Times New Roman"/>
          <w:color w:val="333333"/>
          <w:sz w:val="16"/>
          <w:szCs w:val="16"/>
          <w:lang w:val="en-GB" w:eastAsia="nl-NL"/>
        </w:rPr>
        <w:t>hPDI</w:t>
      </w:r>
      <w:proofErr w:type="spellEnd"/>
      <w:r w:rsidRPr="00E94A24">
        <w:rPr>
          <w:rFonts w:ascii="Times New Roman" w:eastAsia="Times New Roman" w:hAnsi="Times New Roman" w:cs="Times New Roman"/>
          <w:color w:val="333333"/>
          <w:sz w:val="16"/>
          <w:szCs w:val="16"/>
          <w:lang w:val="en-GB" w:eastAsia="nl-NL"/>
        </w:rPr>
        <w:t>; health</w:t>
      </w:r>
      <w:r w:rsidR="00A257DA">
        <w:rPr>
          <w:rFonts w:ascii="Times New Roman" w:eastAsia="Times New Roman" w:hAnsi="Times New Roman" w:cs="Times New Roman"/>
          <w:color w:val="333333"/>
          <w:sz w:val="16"/>
          <w:szCs w:val="16"/>
          <w:lang w:val="en-GB" w:eastAsia="nl-NL"/>
        </w:rPr>
        <w:t>ful</w:t>
      </w:r>
      <w:r w:rsidRPr="00E94A24">
        <w:rPr>
          <w:rFonts w:ascii="Times New Roman" w:eastAsia="Times New Roman" w:hAnsi="Times New Roman" w:cs="Times New Roman"/>
          <w:color w:val="333333"/>
          <w:sz w:val="16"/>
          <w:szCs w:val="16"/>
          <w:lang w:val="en-GB" w:eastAsia="nl-NL"/>
        </w:rPr>
        <w:t xml:space="preserve"> plant-based diet index, </w:t>
      </w:r>
      <w:proofErr w:type="spellStart"/>
      <w:r w:rsidRPr="00E94A24">
        <w:rPr>
          <w:rFonts w:ascii="Times New Roman" w:eastAsia="Times New Roman" w:hAnsi="Times New Roman" w:cs="Times New Roman"/>
          <w:color w:val="333333"/>
          <w:sz w:val="16"/>
          <w:szCs w:val="16"/>
          <w:lang w:val="en-GB" w:eastAsia="nl-NL"/>
        </w:rPr>
        <w:t>uPDI</w:t>
      </w:r>
      <w:proofErr w:type="spellEnd"/>
      <w:r w:rsidRPr="00E94A24">
        <w:rPr>
          <w:rFonts w:ascii="Times New Roman" w:eastAsia="Times New Roman" w:hAnsi="Times New Roman" w:cs="Times New Roman"/>
          <w:color w:val="333333"/>
          <w:sz w:val="16"/>
          <w:szCs w:val="16"/>
          <w:lang w:val="en-GB" w:eastAsia="nl-NL"/>
        </w:rPr>
        <w:t xml:space="preserve">; unhealthful plant-based diet index. </w:t>
      </w:r>
      <w:r w:rsidRPr="00E94A24">
        <w:rPr>
          <w:rFonts w:ascii="Times New Roman" w:eastAsia="Times New Roman" w:hAnsi="Times New Roman" w:cs="Times New Roman"/>
          <w:color w:val="333333"/>
          <w:sz w:val="16"/>
          <w:szCs w:val="16"/>
          <w:lang w:val="en-GB" w:eastAsia="nl-NL"/>
        </w:rPr>
        <w:br/>
        <w:t xml:space="preserve">Model 1: adjusted for age, gender and education. Model 2: additionally adjusted for BMI, physical activity, smoking, alcohol consumption and margarine consumption. Longitudinal analysis was additionally adjusted for baseline cognition score. </w:t>
      </w:r>
      <w:r w:rsidRPr="004D2818">
        <w:rPr>
          <w:rFonts w:ascii="Times New Roman" w:eastAsia="Times New Roman" w:hAnsi="Times New Roman" w:cs="Times New Roman"/>
          <w:color w:val="333333"/>
          <w:sz w:val="16"/>
          <w:szCs w:val="16"/>
          <w:lang w:val="en-GB" w:eastAsia="nl-NL"/>
        </w:rPr>
        <w:t>Data are β [95% CI] p-value. In the continuous analysis, β is shown per 10 points increment</w:t>
      </w:r>
      <w:r>
        <w:rPr>
          <w:rFonts w:ascii="Times New Roman" w:eastAsia="Times New Roman" w:hAnsi="Times New Roman" w:cs="Times New Roman"/>
          <w:color w:val="333333"/>
          <w:sz w:val="16"/>
          <w:szCs w:val="16"/>
          <w:lang w:val="en-GB" w:eastAsia="nl-NL"/>
        </w:rPr>
        <w:t xml:space="preserve"> in plant-based diet index</w:t>
      </w:r>
      <w:r w:rsidRPr="004D2818">
        <w:rPr>
          <w:rFonts w:ascii="Times New Roman" w:eastAsia="Times New Roman" w:hAnsi="Times New Roman" w:cs="Times New Roman"/>
          <w:color w:val="333333"/>
          <w:sz w:val="16"/>
          <w:szCs w:val="16"/>
          <w:lang w:val="en-GB" w:eastAsia="nl-NL"/>
        </w:rPr>
        <w:t>.</w:t>
      </w:r>
      <w:r w:rsidRPr="00E94A24">
        <w:rPr>
          <w:rFonts w:ascii="Times New Roman" w:eastAsia="Times New Roman" w:hAnsi="Times New Roman" w:cs="Times New Roman"/>
          <w:color w:val="333333"/>
          <w:sz w:val="16"/>
          <w:szCs w:val="16"/>
          <w:lang w:val="en-GB" w:eastAsia="nl-NL"/>
        </w:rPr>
        <w:t xml:space="preserve"> </w:t>
      </w:r>
    </w:p>
    <w:sectPr w:rsidR="00474E5A" w:rsidRPr="007176D4" w:rsidSect="006705B3">
      <w:type w:val="continuous"/>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altName w:val="Tahoma"/>
    <w:charset w:val="00"/>
    <w:family w:val="swiss"/>
    <w:pitch w:val="variable"/>
    <w:sig w:usb0="00000001"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E5A"/>
    <w:rsid w:val="0002720F"/>
    <w:rsid w:val="00041EDE"/>
    <w:rsid w:val="000570B0"/>
    <w:rsid w:val="000A0DE7"/>
    <w:rsid w:val="000D1E8E"/>
    <w:rsid w:val="000F7169"/>
    <w:rsid w:val="00126195"/>
    <w:rsid w:val="001A438B"/>
    <w:rsid w:val="001E49E6"/>
    <w:rsid w:val="00221CD3"/>
    <w:rsid w:val="00231C64"/>
    <w:rsid w:val="002961B5"/>
    <w:rsid w:val="003D3CA5"/>
    <w:rsid w:val="003F1C61"/>
    <w:rsid w:val="00474E5A"/>
    <w:rsid w:val="004D53E3"/>
    <w:rsid w:val="00512D01"/>
    <w:rsid w:val="00526611"/>
    <w:rsid w:val="00557893"/>
    <w:rsid w:val="005D4381"/>
    <w:rsid w:val="005F12B0"/>
    <w:rsid w:val="005F222B"/>
    <w:rsid w:val="006705B3"/>
    <w:rsid w:val="006C41DA"/>
    <w:rsid w:val="006F07C3"/>
    <w:rsid w:val="006F331C"/>
    <w:rsid w:val="007176D4"/>
    <w:rsid w:val="0077205B"/>
    <w:rsid w:val="007A32CC"/>
    <w:rsid w:val="007B3D13"/>
    <w:rsid w:val="007D395E"/>
    <w:rsid w:val="00825C1B"/>
    <w:rsid w:val="008B71F3"/>
    <w:rsid w:val="008C3ACC"/>
    <w:rsid w:val="0092275B"/>
    <w:rsid w:val="00936DF1"/>
    <w:rsid w:val="009811B9"/>
    <w:rsid w:val="009A41DC"/>
    <w:rsid w:val="009E163A"/>
    <w:rsid w:val="00A257DA"/>
    <w:rsid w:val="00A875D2"/>
    <w:rsid w:val="00A95D6A"/>
    <w:rsid w:val="00AD7BBF"/>
    <w:rsid w:val="00AE0A24"/>
    <w:rsid w:val="00BB5E30"/>
    <w:rsid w:val="00BD6F31"/>
    <w:rsid w:val="00BD7314"/>
    <w:rsid w:val="00BE6E9B"/>
    <w:rsid w:val="00C50359"/>
    <w:rsid w:val="00C80904"/>
    <w:rsid w:val="00D44ADE"/>
    <w:rsid w:val="00DD7F17"/>
    <w:rsid w:val="00E562E8"/>
    <w:rsid w:val="00E570AD"/>
    <w:rsid w:val="00EE6084"/>
    <w:rsid w:val="00F21CD8"/>
    <w:rsid w:val="00F22F3A"/>
    <w:rsid w:val="00FE5F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8E2EF"/>
  <w15:chartTrackingRefBased/>
  <w15:docId w15:val="{CE950BD2-4F9D-4D1B-ADE6-CCD4BE17E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 w:val="17"/>
        <w:szCs w:val="22"/>
        <w:lang w:val="nl-NL" w:eastAsia="en-US" w:bidi="ar-SA"/>
      </w:rPr>
    </w:rPrDefault>
    <w:pPrDefault>
      <w:pPr>
        <w:spacing w:after="160" w:line="30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474E5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474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7169"/>
    <w:rPr>
      <w:sz w:val="16"/>
      <w:szCs w:val="16"/>
    </w:rPr>
  </w:style>
  <w:style w:type="paragraph" w:styleId="CommentText">
    <w:name w:val="annotation text"/>
    <w:basedOn w:val="Normal"/>
    <w:link w:val="CommentTextChar"/>
    <w:uiPriority w:val="99"/>
    <w:unhideWhenUsed/>
    <w:rsid w:val="000F7169"/>
    <w:pPr>
      <w:spacing w:line="240" w:lineRule="auto"/>
    </w:pPr>
    <w:rPr>
      <w:sz w:val="20"/>
      <w:szCs w:val="20"/>
    </w:rPr>
  </w:style>
  <w:style w:type="character" w:customStyle="1" w:styleId="CommentTextChar">
    <w:name w:val="Comment Text Char"/>
    <w:basedOn w:val="DefaultParagraphFont"/>
    <w:link w:val="CommentText"/>
    <w:uiPriority w:val="99"/>
    <w:rsid w:val="000F7169"/>
    <w:rPr>
      <w:sz w:val="20"/>
      <w:szCs w:val="20"/>
    </w:rPr>
  </w:style>
  <w:style w:type="paragraph" w:styleId="CommentSubject">
    <w:name w:val="annotation subject"/>
    <w:basedOn w:val="CommentText"/>
    <w:next w:val="CommentText"/>
    <w:link w:val="CommentSubjectChar"/>
    <w:uiPriority w:val="99"/>
    <w:semiHidden/>
    <w:unhideWhenUsed/>
    <w:rsid w:val="000F7169"/>
    <w:rPr>
      <w:b/>
      <w:bCs/>
    </w:rPr>
  </w:style>
  <w:style w:type="character" w:customStyle="1" w:styleId="CommentSubjectChar">
    <w:name w:val="Comment Subject Char"/>
    <w:basedOn w:val="CommentTextChar"/>
    <w:link w:val="CommentSubject"/>
    <w:uiPriority w:val="99"/>
    <w:semiHidden/>
    <w:rsid w:val="000F71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1964</Words>
  <Characters>11199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Soest, Annick van</dc:creator>
  <cp:keywords/>
  <dc:description/>
  <cp:lastModifiedBy>Paul Alexander D.</cp:lastModifiedBy>
  <cp:revision>4</cp:revision>
  <dcterms:created xsi:type="dcterms:W3CDTF">2023-01-24T09:56:00Z</dcterms:created>
  <dcterms:modified xsi:type="dcterms:W3CDTF">2023-03-07T00:25:00Z</dcterms:modified>
</cp:coreProperties>
</file>