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C04" w:rsidRDefault="00D41C04" w:rsidP="00D41C04">
      <w:pPr>
        <w:rPr>
          <w:b/>
          <w:bCs/>
        </w:rPr>
      </w:pPr>
      <w:r>
        <w:rPr>
          <w:b/>
          <w:bCs/>
        </w:rPr>
        <w:t>SUPPLEMENTARY INFORMATION</w:t>
      </w:r>
    </w:p>
    <w:p w:rsidR="00D41C04" w:rsidRPr="00962C81" w:rsidRDefault="00D41C04" w:rsidP="00D41C04">
      <w:pPr>
        <w:pStyle w:val="Heading1"/>
      </w:pPr>
      <w:r w:rsidRPr="00962C81">
        <w:t xml:space="preserve">Serum </w:t>
      </w:r>
      <w:r>
        <w:t>25-hydroxyvitamin D</w:t>
      </w:r>
      <w:r w:rsidRPr="00962C81">
        <w:t xml:space="preserve"> threshold </w:t>
      </w:r>
      <w:r>
        <w:t>and</w:t>
      </w:r>
      <w:r w:rsidRPr="00962C81">
        <w:t xml:space="preserve"> </w:t>
      </w:r>
      <w:r>
        <w:t xml:space="preserve">risk of </w:t>
      </w:r>
      <w:r w:rsidRPr="00962C81">
        <w:t xml:space="preserve">rickets in young children: a </w:t>
      </w:r>
      <w:r>
        <w:t xml:space="preserve">systematic </w:t>
      </w:r>
      <w:r w:rsidRPr="00962C81">
        <w:t>review and individual participant data meta-analysis</w:t>
      </w:r>
      <w:r>
        <w:t xml:space="preserve"> to inform the development of dietary requirements for vitamin D</w:t>
      </w:r>
    </w:p>
    <w:p w:rsidR="00D41C04" w:rsidRPr="00962C81" w:rsidRDefault="00D41C04" w:rsidP="00D41C04">
      <w:r w:rsidRPr="00962C81">
        <w:t xml:space="preserve">Magali RIOS-LEYVRAZ, </w:t>
      </w:r>
      <w:r w:rsidRPr="00091B02">
        <w:t>Tom D. THACHER,</w:t>
      </w:r>
      <w:r w:rsidRPr="009006BE">
        <w:t xml:space="preserve"> </w:t>
      </w:r>
      <w:proofErr w:type="spellStart"/>
      <w:r>
        <w:t>Aashima</w:t>
      </w:r>
      <w:proofErr w:type="spellEnd"/>
      <w:r>
        <w:t xml:space="preserve"> DABAS, Heba Hassan ELSEDFY, </w:t>
      </w:r>
      <w:proofErr w:type="spellStart"/>
      <w:r w:rsidRPr="00EB08A6">
        <w:t>Giampiero</w:t>
      </w:r>
      <w:proofErr w:type="spellEnd"/>
      <w:r w:rsidRPr="00EB08A6">
        <w:t xml:space="preserve"> BARONCELLI</w:t>
      </w:r>
      <w:r>
        <w:t xml:space="preserve">, </w:t>
      </w:r>
      <w:r w:rsidRPr="009006BE">
        <w:t>Kevin D. CASHMAN</w:t>
      </w:r>
    </w:p>
    <w:p w:rsidR="00D41C04" w:rsidRDefault="00D41C04" w:rsidP="00D41C04">
      <w:pPr>
        <w:rPr>
          <w:b/>
          <w:bCs/>
        </w:rPr>
      </w:pPr>
    </w:p>
    <w:p w:rsidR="00D41C04" w:rsidRPr="00962C81" w:rsidRDefault="00D41C04" w:rsidP="00D41C04">
      <w:pPr>
        <w:rPr>
          <w:b/>
          <w:bCs/>
        </w:rPr>
      </w:pPr>
      <w:r>
        <w:rPr>
          <w:b/>
          <w:bCs/>
        </w:rPr>
        <w:t>Supplemental Table 1. Embase s</w:t>
      </w:r>
      <w:r w:rsidRPr="00962C81">
        <w:rPr>
          <w:b/>
          <w:bCs/>
        </w:rPr>
        <w:t>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1C04" w:rsidRPr="00962C81" w:rsidTr="00723407">
        <w:tc>
          <w:tcPr>
            <w:tcW w:w="9016" w:type="dxa"/>
          </w:tcPr>
          <w:p w:rsidR="00D41C04" w:rsidRPr="00962C81" w:rsidRDefault="00D41C04" w:rsidP="00723407">
            <w:r w:rsidRPr="00962C81">
              <w:t xml:space="preserve">#1 </w:t>
            </w:r>
            <w:proofErr w:type="spellStart"/>
            <w:r w:rsidRPr="00962C81">
              <w:t>rickets:ti,ab</w:t>
            </w:r>
            <w:proofErr w:type="spellEnd"/>
          </w:p>
          <w:p w:rsidR="00D41C04" w:rsidRPr="00962C81" w:rsidRDefault="00D41C04" w:rsidP="00723407">
            <w:r w:rsidRPr="00962C81">
              <w:t>#2 25$oh$d$:</w:t>
            </w:r>
            <w:proofErr w:type="spellStart"/>
            <w:r w:rsidRPr="00962C81">
              <w:t>ti,ab</w:t>
            </w:r>
            <w:proofErr w:type="spellEnd"/>
            <w:r w:rsidRPr="00962C81">
              <w:t xml:space="preserve"> OR ‘25ohd’:ti,ab OR ’25-hydrox vitamin d$’:</w:t>
            </w:r>
            <w:proofErr w:type="spellStart"/>
            <w:r w:rsidRPr="00962C81">
              <w:t>ti,ab</w:t>
            </w:r>
            <w:proofErr w:type="spellEnd"/>
            <w:r w:rsidRPr="00962C81">
              <w:t xml:space="preserve"> OR ’25-hydroxycholecalciferol’:ti,ab OR ’25-hydroxy cholecalciferol’:</w:t>
            </w:r>
            <w:proofErr w:type="spellStart"/>
            <w:r w:rsidRPr="00962C81">
              <w:t>ti,ab</w:t>
            </w:r>
            <w:proofErr w:type="spellEnd"/>
            <w:r w:rsidRPr="00962C81">
              <w:t xml:space="preserve"> OR ’25-(oh)d’:ti,ab </w:t>
            </w:r>
            <w:proofErr w:type="spellStart"/>
            <w:r w:rsidRPr="00962C81">
              <w:t xml:space="preserve">OR </w:t>
            </w:r>
            <w:proofErr w:type="spellEnd"/>
            <w:r w:rsidRPr="00962C81">
              <w:t>’25-hydroxyvitamin d’:</w:t>
            </w:r>
            <w:proofErr w:type="spellStart"/>
            <w:r w:rsidRPr="00962C81">
              <w:t>ti,ab</w:t>
            </w:r>
            <w:proofErr w:type="spellEnd"/>
            <w:r w:rsidRPr="00962C81">
              <w:t xml:space="preserve"> OR </w:t>
            </w:r>
            <w:proofErr w:type="spellStart"/>
            <w:r w:rsidRPr="00962C81">
              <w:t>nutrition:ti,ab</w:t>
            </w:r>
            <w:proofErr w:type="spellEnd"/>
          </w:p>
          <w:p w:rsidR="00D41C04" w:rsidRPr="00962C81" w:rsidRDefault="00D41C04" w:rsidP="00723407">
            <w:r w:rsidRPr="00962C81">
              <w:t>#3 (‘animal’(exp OR ‘animal’ OR ‘nonhuman’/exp OR ‘nonhuman’ OR ‘animal cell’ OR ‘animal cell culture’/exp OR ‘animal cell culture’ OR ‘animal experiment’/exp OR ‘animal experiment’ OR ‘animal tissue’/exp OR ‘animal tissue’ OR ‘animal model’/exp OR ‘animal model’) NOT ((‘animal’(exp OR ‘animal’ OR ‘nonhuman’/exp OR ‘nonhuman’ OR ‘animal cell’ OR ‘animal cell culture’/exp OR ‘animal cell culture’ OR ‘animal experiment’/exp OR ‘animal experiment’ OR ‘animal tissue’/exp OR ‘animal tissue’ OR ‘animal model’/exp OR ‘animal model’) AND (‘human’/exp OR ‘human’))</w:t>
            </w:r>
          </w:p>
          <w:p w:rsidR="00D41C04" w:rsidRPr="00962C81" w:rsidRDefault="00D41C04" w:rsidP="00723407">
            <w:r w:rsidRPr="00962C81">
              <w:t>#4 #1 AND #2</w:t>
            </w:r>
          </w:p>
          <w:p w:rsidR="00D41C04" w:rsidRPr="00962C81" w:rsidRDefault="00D41C04" w:rsidP="00723407">
            <w:r w:rsidRPr="00962C81">
              <w:t xml:space="preserve">#5 </w:t>
            </w:r>
            <w:proofErr w:type="spellStart"/>
            <w:r w:rsidRPr="00962C81">
              <w:t>rickets:ti,ab</w:t>
            </w:r>
            <w:proofErr w:type="spellEnd"/>
            <w:r w:rsidRPr="00962C81">
              <w:t xml:space="preserve"> AND </w:t>
            </w:r>
            <w:proofErr w:type="spellStart"/>
            <w:r w:rsidRPr="00962C81">
              <w:t>surve</w:t>
            </w:r>
            <w:proofErr w:type="spellEnd"/>
            <w:r w:rsidRPr="00962C81">
              <w:t>*:</w:t>
            </w:r>
            <w:proofErr w:type="spellStart"/>
            <w:r w:rsidRPr="00962C81">
              <w:t>ti,ab</w:t>
            </w:r>
            <w:proofErr w:type="spellEnd"/>
            <w:r w:rsidRPr="00962C81">
              <w:t xml:space="preserve"> AND (</w:t>
            </w:r>
            <w:proofErr w:type="spellStart"/>
            <w:r w:rsidRPr="00962C81">
              <w:t>pediatric:ti,ab</w:t>
            </w:r>
            <w:proofErr w:type="spellEnd"/>
            <w:r w:rsidRPr="00962C81">
              <w:t xml:space="preserve"> OR </w:t>
            </w:r>
            <w:proofErr w:type="spellStart"/>
            <w:r w:rsidRPr="00962C81">
              <w:t>paediatric:ti,ab</w:t>
            </w:r>
            <w:proofErr w:type="spellEnd"/>
            <w:r w:rsidRPr="00962C81">
              <w:t>)</w:t>
            </w:r>
          </w:p>
          <w:p w:rsidR="00D41C04" w:rsidRPr="00962C81" w:rsidRDefault="00D41C04" w:rsidP="00723407">
            <w:r w:rsidRPr="00962C81">
              <w:t>#6 #4 OR #5</w:t>
            </w:r>
          </w:p>
          <w:p w:rsidR="00D41C04" w:rsidRPr="00962C81" w:rsidRDefault="00D41C04" w:rsidP="00723407">
            <w:r w:rsidRPr="00962C81">
              <w:t>#7 #6 NOT #3</w:t>
            </w:r>
          </w:p>
          <w:p w:rsidR="00D41C04" w:rsidRPr="00962C81" w:rsidRDefault="00D41C04" w:rsidP="00723407">
            <w:r w:rsidRPr="00962C81">
              <w:t>#8 #7 NOT (‘conference abstract’/it OR ‘review’/it)</w:t>
            </w:r>
          </w:p>
        </w:tc>
      </w:tr>
    </w:tbl>
    <w:p w:rsidR="00D41C04" w:rsidRPr="00962C81" w:rsidRDefault="00D41C04" w:rsidP="00D41C04">
      <w:pPr>
        <w:rPr>
          <w:b/>
          <w:bCs/>
        </w:rPr>
      </w:pPr>
    </w:p>
    <w:p w:rsidR="00D41C04" w:rsidRDefault="00D41C04" w:rsidP="00D41C04">
      <w:pPr>
        <w:spacing w:before="0" w:after="0"/>
        <w:jc w:val="left"/>
        <w:rPr>
          <w:b/>
          <w:bCs/>
        </w:rPr>
      </w:pPr>
      <w:r>
        <w:rPr>
          <w:b/>
          <w:bCs/>
        </w:rPr>
        <w:t>Supplemental Table 2. Sensitivity and specificity of different serum 25OHD thresholds from 20 up to 50 nmol/L.</w:t>
      </w:r>
    </w:p>
    <w:tbl>
      <w:tblPr>
        <w:tblW w:w="8210" w:type="dxa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14"/>
        <w:gridCol w:w="1399"/>
        <w:gridCol w:w="1399"/>
        <w:gridCol w:w="1399"/>
        <w:gridCol w:w="1399"/>
      </w:tblGrid>
      <w:tr w:rsidR="00D41C04" w:rsidRPr="00A4756A" w:rsidTr="00723407">
        <w:trPr>
          <w:trHeight w:val="37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</w:rPr>
            </w:pPr>
            <w:r w:rsidRPr="00A4756A">
              <w:rPr>
                <w:b/>
                <w:bCs/>
                <w:lang w:val="en-GB"/>
              </w:rPr>
              <w:t>Serum 25OHD</w:t>
            </w:r>
          </w:p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[nmol/L]</w:t>
            </w:r>
          </w:p>
        </w:tc>
        <w:tc>
          <w:tcPr>
            <w:tcW w:w="2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All children, irrespective of calcium intake</w:t>
            </w:r>
          </w:p>
        </w:tc>
        <w:tc>
          <w:tcPr>
            <w:tcW w:w="2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Children with adequate calcium intake</w:t>
            </w:r>
          </w:p>
        </w:tc>
      </w:tr>
      <w:tr w:rsidR="00D41C04" w:rsidRPr="00A4756A" w:rsidTr="00723407">
        <w:trPr>
          <w:trHeight w:val="37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Sensitivity [%]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Specificity [%]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Sensitivity [%]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D41C04" w:rsidRPr="00A4756A" w:rsidRDefault="00D41C04" w:rsidP="00723407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4756A">
              <w:rPr>
                <w:b/>
                <w:bCs/>
                <w:lang w:val="en-GB"/>
              </w:rPr>
              <w:t>Specificity [%]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45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86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46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47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lastRenderedPageBreak/>
              <w:t>25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81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80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29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80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78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77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77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75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74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71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39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71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71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66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74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66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65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64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63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62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49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61</w:t>
            </w:r>
          </w:p>
        </w:tc>
      </w:tr>
      <w:tr w:rsidR="00D41C04" w:rsidRPr="00A4756A" w:rsidTr="00723407">
        <w:trPr>
          <w:trHeight w:val="195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1C04" w:rsidRPr="00A4756A" w:rsidRDefault="00D41C04" w:rsidP="00723407">
            <w:pPr>
              <w:pStyle w:val="NoSpacing"/>
              <w:jc w:val="center"/>
            </w:pPr>
            <w:r w:rsidRPr="00A4756A">
              <w:t>50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88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58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94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41C04" w:rsidRPr="00E91EB3" w:rsidRDefault="00D41C04" w:rsidP="00723407">
            <w:pPr>
              <w:pStyle w:val="NoSpacing"/>
              <w:jc w:val="center"/>
              <w:rPr>
                <w:rFonts w:cstheme="minorHAnsi"/>
              </w:rPr>
            </w:pPr>
            <w:r w:rsidRPr="00E91EB3">
              <w:rPr>
                <w:rFonts w:cstheme="minorHAnsi"/>
              </w:rPr>
              <w:t>61</w:t>
            </w:r>
          </w:p>
        </w:tc>
      </w:tr>
    </w:tbl>
    <w:p w:rsidR="00D41C04" w:rsidRPr="00FB7FAA" w:rsidRDefault="00D41C04" w:rsidP="00D41C04">
      <w:r>
        <w:t xml:space="preserve">Note: To convert 25OHD values from nmol/L to ng/mL, </w:t>
      </w:r>
      <w:r w:rsidRPr="00FB7FAA">
        <w:t>multiply by 0.40.</w:t>
      </w:r>
    </w:p>
    <w:p w:rsidR="006555FC" w:rsidRDefault="006555FC"/>
    <w:sectPr w:rsidR="006555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04"/>
    <w:rsid w:val="001A6106"/>
    <w:rsid w:val="00392F18"/>
    <w:rsid w:val="004E193D"/>
    <w:rsid w:val="006555FC"/>
    <w:rsid w:val="00A47974"/>
    <w:rsid w:val="00D41C04"/>
    <w:rsid w:val="00E9472B"/>
    <w:rsid w:val="00EA50C0"/>
    <w:rsid w:val="00E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5A123"/>
  <w15:chartTrackingRefBased/>
  <w15:docId w15:val="{6FB4F623-68F2-0943-A5C4-DAD729A4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C04"/>
    <w:pPr>
      <w:spacing w:before="120" w:after="120"/>
      <w:jc w:val="both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C04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C04"/>
    <w:rPr>
      <w:kern w:val="0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1C04"/>
    <w:rPr>
      <w:kern w:val="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41C04"/>
    <w:rPr>
      <w:rFonts w:eastAsiaTheme="majorEastAsia" w:cstheme="majorBidi"/>
      <w:b/>
      <w:color w:val="000000" w:themeColor="text1"/>
      <w:kern w:val="0"/>
      <w:sz w:val="32"/>
      <w:szCs w:val="3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1C0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41C0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Rios-Leyvraz</dc:creator>
  <cp:keywords/>
  <dc:description/>
  <cp:lastModifiedBy>Magali Rios-Leyvraz</cp:lastModifiedBy>
  <cp:revision>1</cp:revision>
  <dcterms:created xsi:type="dcterms:W3CDTF">2023-07-11T15:20:00Z</dcterms:created>
  <dcterms:modified xsi:type="dcterms:W3CDTF">2023-07-11T15:21:00Z</dcterms:modified>
</cp:coreProperties>
</file>