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7D3C2" w14:textId="388B5768" w:rsidR="00974AA7" w:rsidRPr="001932C1" w:rsidRDefault="00974AA7" w:rsidP="00974AA7">
      <w:pPr>
        <w:spacing w:line="480" w:lineRule="auto"/>
        <w:rPr>
          <w:rFonts w:ascii="Times New Roman" w:hAnsi="Times New Roman" w:cs="Times New Roman"/>
          <w:b/>
          <w:sz w:val="20"/>
          <w:szCs w:val="20"/>
        </w:rPr>
      </w:pPr>
      <w:r w:rsidRPr="001932C1">
        <w:rPr>
          <w:rFonts w:ascii="Times New Roman" w:hAnsi="Times New Roman" w:cs="Times New Roman"/>
          <w:b/>
          <w:sz w:val="20"/>
          <w:szCs w:val="20"/>
          <w:lang w:eastAsia="ja-JP"/>
        </w:rPr>
        <w:t xml:space="preserve">Supplementary </w:t>
      </w:r>
      <w:r>
        <w:rPr>
          <w:rFonts w:ascii="Times New Roman" w:hAnsi="Times New Roman" w:cs="Times New Roman" w:hint="eastAsia"/>
          <w:b/>
          <w:sz w:val="20"/>
          <w:szCs w:val="20"/>
        </w:rPr>
        <w:t>Tables</w:t>
      </w:r>
    </w:p>
    <w:tbl>
      <w:tblPr>
        <w:tblStyle w:val="a3"/>
        <w:tblpPr w:leftFromText="180" w:rightFromText="180" w:vertAnchor="text" w:horzAnchor="margin" w:tblpXSpec="center" w:tblpY="-14"/>
        <w:tblOverlap w:val="never"/>
        <w:tblW w:w="9161" w:type="dxa"/>
        <w:tblLayout w:type="fixed"/>
        <w:tblLook w:val="04A0" w:firstRow="1" w:lastRow="0" w:firstColumn="1" w:lastColumn="0" w:noHBand="0" w:noVBand="1"/>
      </w:tblPr>
      <w:tblGrid>
        <w:gridCol w:w="1374"/>
        <w:gridCol w:w="1031"/>
        <w:gridCol w:w="2409"/>
        <w:gridCol w:w="993"/>
        <w:gridCol w:w="2472"/>
        <w:gridCol w:w="882"/>
      </w:tblGrid>
      <w:tr w:rsidR="002A7136" w:rsidRPr="002A7136" w14:paraId="122CA9DE" w14:textId="77777777" w:rsidTr="00412C9B">
        <w:trPr>
          <w:trHeight w:val="426"/>
        </w:trPr>
        <w:tc>
          <w:tcPr>
            <w:tcW w:w="916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E39DE2" w14:textId="77777777" w:rsidR="00974AA7" w:rsidRPr="002A7136" w:rsidRDefault="00974AA7" w:rsidP="00412C9B">
            <w:pPr>
              <w:rPr>
                <w:b/>
                <w:bCs/>
                <w:color w:val="FF0000"/>
              </w:rPr>
            </w:pPr>
            <w:r w:rsidRPr="002A7136">
              <w:rPr>
                <w:rFonts w:ascii="Times New Roman" w:hAnsi="Times New Roman"/>
                <w:b/>
                <w:bCs/>
                <w:color w:val="FF0000"/>
                <w:sz w:val="20"/>
              </w:rPr>
              <w:t>Supplementary Table 1. HRs of hypertension According to Adherence to DASH Diet</w:t>
            </w:r>
          </w:p>
        </w:tc>
      </w:tr>
      <w:tr w:rsidR="002A7136" w:rsidRPr="002A7136" w14:paraId="18B4E541" w14:textId="77777777" w:rsidTr="00412C9B">
        <w:trPr>
          <w:trHeight w:val="463"/>
        </w:trPr>
        <w:tc>
          <w:tcPr>
            <w:tcW w:w="1374" w:type="dxa"/>
            <w:tcBorders>
              <w:left w:val="nil"/>
              <w:bottom w:val="single" w:sz="4" w:space="0" w:color="auto"/>
              <w:right w:val="nil"/>
            </w:tcBorders>
          </w:tcPr>
          <w:p w14:paraId="567D570E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Quantile of DASH Score</w:t>
            </w:r>
          </w:p>
        </w:tc>
        <w:tc>
          <w:tcPr>
            <w:tcW w:w="1031" w:type="dxa"/>
            <w:tcBorders>
              <w:left w:val="nil"/>
              <w:bottom w:val="single" w:sz="4" w:space="0" w:color="auto"/>
              <w:right w:val="nil"/>
            </w:tcBorders>
          </w:tcPr>
          <w:p w14:paraId="218190C6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DASH Scores</w:t>
            </w:r>
          </w:p>
        </w:tc>
        <w:tc>
          <w:tcPr>
            <w:tcW w:w="2409" w:type="dxa"/>
            <w:tcBorders>
              <w:left w:val="nil"/>
              <w:bottom w:val="single" w:sz="4" w:space="0" w:color="auto"/>
              <w:right w:val="nil"/>
            </w:tcBorders>
          </w:tcPr>
          <w:p w14:paraId="029BC9DC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HRs (95% CI)</w:t>
            </w:r>
          </w:p>
          <w:p w14:paraId="2D9BACCD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Model 1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484110F0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 value</w:t>
            </w:r>
          </w:p>
        </w:tc>
        <w:tc>
          <w:tcPr>
            <w:tcW w:w="2472" w:type="dxa"/>
            <w:tcBorders>
              <w:left w:val="nil"/>
              <w:bottom w:val="single" w:sz="4" w:space="0" w:color="auto"/>
              <w:right w:val="nil"/>
            </w:tcBorders>
          </w:tcPr>
          <w:p w14:paraId="03339737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HRs (95% CI)</w:t>
            </w:r>
          </w:p>
          <w:p w14:paraId="6D3CCC27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Model 2</w:t>
            </w:r>
          </w:p>
        </w:tc>
        <w:tc>
          <w:tcPr>
            <w:tcW w:w="882" w:type="dxa"/>
            <w:tcBorders>
              <w:left w:val="nil"/>
              <w:bottom w:val="single" w:sz="4" w:space="0" w:color="auto"/>
              <w:right w:val="nil"/>
            </w:tcBorders>
          </w:tcPr>
          <w:p w14:paraId="5070F6B2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P value</w:t>
            </w:r>
          </w:p>
        </w:tc>
      </w:tr>
      <w:tr w:rsidR="002A7136" w:rsidRPr="002A7136" w14:paraId="12085397" w14:textId="77777777" w:rsidTr="00412C9B">
        <w:trPr>
          <w:trHeight w:val="370"/>
        </w:trPr>
        <w:tc>
          <w:tcPr>
            <w:tcW w:w="13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CBB93D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 1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8E5611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5-9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889C39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Ref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DE0C93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0.779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954362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Ref</w:t>
            </w:r>
          </w:p>
        </w:tc>
        <w:tc>
          <w:tcPr>
            <w:tcW w:w="8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46FA97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0.778</w:t>
            </w:r>
          </w:p>
        </w:tc>
      </w:tr>
      <w:tr w:rsidR="002A7136" w:rsidRPr="002A7136" w14:paraId="38EB8B02" w14:textId="77777777" w:rsidTr="00412C9B">
        <w:trPr>
          <w:trHeight w:val="370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647B8E70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 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73143C92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9-12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6A649DBB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1.047 (0.818, 1.339)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103EFF8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7F19B92F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1.051 (0.821, 1.346)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18E233D7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136" w:rsidRPr="002A7136" w14:paraId="6B12C38F" w14:textId="77777777" w:rsidTr="00412C9B">
        <w:trPr>
          <w:trHeight w:val="370"/>
        </w:trPr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</w:tcPr>
          <w:p w14:paraId="3F40A5A4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 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14:paraId="2E1F5D38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12-14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0448029E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1.109 (0.836, 1.471)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59990FA2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nil"/>
              <w:left w:val="nil"/>
              <w:bottom w:val="nil"/>
              <w:right w:val="nil"/>
            </w:tcBorders>
          </w:tcPr>
          <w:p w14:paraId="5FF9A872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1.112 (0.838, 1.475)</w:t>
            </w:r>
          </w:p>
        </w:tc>
        <w:tc>
          <w:tcPr>
            <w:tcW w:w="882" w:type="dxa"/>
            <w:tcBorders>
              <w:top w:val="nil"/>
              <w:left w:val="nil"/>
              <w:bottom w:val="nil"/>
              <w:right w:val="nil"/>
            </w:tcBorders>
          </w:tcPr>
          <w:p w14:paraId="07BFFB27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136" w:rsidRPr="002A7136" w14:paraId="56420CB2" w14:textId="77777777" w:rsidTr="00412C9B">
        <w:trPr>
          <w:trHeight w:val="370"/>
        </w:trPr>
        <w:tc>
          <w:tcPr>
            <w:tcW w:w="1374" w:type="dxa"/>
            <w:tcBorders>
              <w:top w:val="nil"/>
              <w:left w:val="nil"/>
              <w:right w:val="nil"/>
            </w:tcBorders>
          </w:tcPr>
          <w:p w14:paraId="49E52E39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 4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</w:tcPr>
          <w:p w14:paraId="782B227C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14-23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29D6F0D3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1.149 (0.866, 1.524)</w:t>
            </w:r>
          </w:p>
        </w:tc>
        <w:tc>
          <w:tcPr>
            <w:tcW w:w="993" w:type="dxa"/>
            <w:tcBorders>
              <w:top w:val="nil"/>
              <w:left w:val="nil"/>
              <w:right w:val="nil"/>
            </w:tcBorders>
          </w:tcPr>
          <w:p w14:paraId="35E19935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472" w:type="dxa"/>
            <w:tcBorders>
              <w:top w:val="nil"/>
              <w:left w:val="nil"/>
              <w:right w:val="nil"/>
            </w:tcBorders>
          </w:tcPr>
          <w:p w14:paraId="2ABF55D4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1.151 (0.865, 1.532)</w:t>
            </w:r>
          </w:p>
        </w:tc>
        <w:tc>
          <w:tcPr>
            <w:tcW w:w="882" w:type="dxa"/>
            <w:tcBorders>
              <w:top w:val="nil"/>
              <w:left w:val="nil"/>
              <w:right w:val="nil"/>
            </w:tcBorders>
          </w:tcPr>
          <w:p w14:paraId="094C7C1D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2A7136" w:rsidRPr="002A7136" w14:paraId="24AFBD0B" w14:textId="77777777" w:rsidTr="00412C9B">
        <w:trPr>
          <w:trHeight w:val="405"/>
        </w:trPr>
        <w:tc>
          <w:tcPr>
            <w:tcW w:w="9161" w:type="dxa"/>
            <w:gridSpan w:val="6"/>
            <w:tcBorders>
              <w:left w:val="nil"/>
              <w:bottom w:val="nil"/>
              <w:right w:val="nil"/>
            </w:tcBorders>
          </w:tcPr>
          <w:p w14:paraId="3EEDF04A" w14:textId="77777777" w:rsidR="00974AA7" w:rsidRPr="002A7136" w:rsidRDefault="00974AA7" w:rsidP="00412C9B">
            <w:pPr>
              <w:widowControl/>
              <w:jc w:val="left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Model 1: adjusted for age, BMI, smoking, education, and PA.</w:t>
            </w:r>
          </w:p>
          <w:p w14:paraId="492828BD" w14:textId="77777777" w:rsidR="00974AA7" w:rsidRPr="002A7136" w:rsidRDefault="00974AA7" w:rsidP="00412C9B">
            <w:pPr>
              <w:widowControl/>
              <w:jc w:val="left"/>
              <w:rPr>
                <w:color w:val="FF0000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Model 2: Model 1 was additionally adjusted for dyslipidemia, diabetes, and salt intake.</w:t>
            </w:r>
          </w:p>
        </w:tc>
      </w:tr>
    </w:tbl>
    <w:p w14:paraId="04F4156F" w14:textId="77777777" w:rsidR="00974AA7" w:rsidRDefault="00974AA7" w:rsidP="00974AA7">
      <w:pPr>
        <w:rPr>
          <w:rFonts w:ascii="Times New Roman" w:hAnsi="Times New Roman" w:cs="Times New Roman"/>
          <w:bCs/>
          <w:sz w:val="20"/>
          <w:szCs w:val="20"/>
          <w:lang w:eastAsia="ja-JP"/>
        </w:rPr>
      </w:pPr>
    </w:p>
    <w:tbl>
      <w:tblPr>
        <w:tblStyle w:val="a3"/>
        <w:tblW w:w="9352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1277"/>
        <w:gridCol w:w="2231"/>
        <w:gridCol w:w="1948"/>
        <w:gridCol w:w="1948"/>
        <w:gridCol w:w="1948"/>
      </w:tblGrid>
      <w:tr w:rsidR="002A7136" w:rsidRPr="002A7136" w14:paraId="101B7938" w14:textId="77777777" w:rsidTr="00412C9B">
        <w:tc>
          <w:tcPr>
            <w:tcW w:w="9352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22E6ECE9" w14:textId="77777777" w:rsidR="00974AA7" w:rsidRPr="002A7136" w:rsidRDefault="00974AA7" w:rsidP="00412C9B">
            <w:pPr>
              <w:ind w:left="33"/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</w:pPr>
            <w:r w:rsidRPr="002A7136">
              <w:rPr>
                <w:rFonts w:ascii="Times New Roman" w:hAnsi="Times New Roman" w:cs="Times New Roman"/>
                <w:b/>
                <w:bCs/>
                <w:color w:val="FF0000"/>
                <w:sz w:val="20"/>
              </w:rPr>
              <w:t>Supplementary Table 2. The proportion of Q1~Q4 DASH score of each cluster.</w:t>
            </w:r>
          </w:p>
        </w:tc>
      </w:tr>
      <w:tr w:rsidR="002A7136" w:rsidRPr="002A7136" w14:paraId="04768560" w14:textId="77777777" w:rsidTr="00412C9B">
        <w:tc>
          <w:tcPr>
            <w:tcW w:w="1277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09061344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Quantile </w:t>
            </w:r>
          </w:p>
        </w:tc>
        <w:tc>
          <w:tcPr>
            <w:tcW w:w="223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91DDAD7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Cluster A (75) *</w:t>
            </w:r>
          </w:p>
        </w:tc>
        <w:tc>
          <w:tcPr>
            <w:tcW w:w="194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19613A5B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Cluster B (130) *</w:t>
            </w:r>
          </w:p>
        </w:tc>
        <w:tc>
          <w:tcPr>
            <w:tcW w:w="194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2087D24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Cluster C (100) *</w:t>
            </w:r>
          </w:p>
        </w:tc>
        <w:tc>
          <w:tcPr>
            <w:tcW w:w="1948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5AB59DE0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Cluster D (142)</w:t>
            </w:r>
          </w:p>
        </w:tc>
      </w:tr>
      <w:tr w:rsidR="002A7136" w:rsidRPr="002A7136" w14:paraId="27F3F4FD" w14:textId="77777777" w:rsidTr="00412C9B">
        <w:trPr>
          <w:trHeight w:val="361"/>
        </w:trPr>
        <w:tc>
          <w:tcPr>
            <w:tcW w:w="1277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1E77609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 1</w:t>
            </w:r>
          </w:p>
        </w:tc>
        <w:tc>
          <w:tcPr>
            <w:tcW w:w="2231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A82005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 (4%)</w:t>
            </w:r>
          </w:p>
        </w:tc>
        <w:tc>
          <w:tcPr>
            <w:tcW w:w="194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7E1371C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 (3%)</w:t>
            </w:r>
          </w:p>
        </w:tc>
        <w:tc>
          <w:tcPr>
            <w:tcW w:w="194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60BF81A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44 (44%)</w:t>
            </w:r>
          </w:p>
        </w:tc>
        <w:tc>
          <w:tcPr>
            <w:tcW w:w="194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439C980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70 (49.3%)</w:t>
            </w:r>
          </w:p>
        </w:tc>
      </w:tr>
      <w:tr w:rsidR="002A7136" w:rsidRPr="002A7136" w14:paraId="5E5A138B" w14:textId="77777777" w:rsidTr="00412C9B">
        <w:trPr>
          <w:trHeight w:val="361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A5E4F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 2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0D2B8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32 (42.7%)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0A467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44 (33.8%)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FC8CE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35(35%)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741F4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35 (24.6%)</w:t>
            </w:r>
          </w:p>
        </w:tc>
      </w:tr>
      <w:tr w:rsidR="002A7136" w:rsidRPr="002A7136" w14:paraId="57A58C20" w14:textId="77777777" w:rsidTr="00412C9B">
        <w:trPr>
          <w:trHeight w:val="361"/>
        </w:trPr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AC9689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 3</w:t>
            </w:r>
          </w:p>
        </w:tc>
        <w:tc>
          <w:tcPr>
            <w:tcW w:w="2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7D3D8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22 (29.3%)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26E9A7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32 (24.6%)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E5986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13(13%)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D49D0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20 (14.1%)</w:t>
            </w:r>
          </w:p>
        </w:tc>
      </w:tr>
      <w:tr w:rsidR="002A7136" w:rsidRPr="002A7136" w14:paraId="45D17FDB" w14:textId="77777777" w:rsidTr="00412C9B">
        <w:trPr>
          <w:trHeight w:val="361"/>
        </w:trPr>
        <w:tc>
          <w:tcPr>
            <w:tcW w:w="1277" w:type="dxa"/>
            <w:tcBorders>
              <w:top w:val="nil"/>
              <w:left w:val="nil"/>
              <w:right w:val="nil"/>
            </w:tcBorders>
            <w:vAlign w:val="center"/>
          </w:tcPr>
          <w:p w14:paraId="04FD801F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Q 4</w:t>
            </w:r>
          </w:p>
        </w:tc>
        <w:tc>
          <w:tcPr>
            <w:tcW w:w="2231" w:type="dxa"/>
            <w:tcBorders>
              <w:top w:val="nil"/>
              <w:left w:val="nil"/>
              <w:right w:val="nil"/>
            </w:tcBorders>
            <w:vAlign w:val="center"/>
          </w:tcPr>
          <w:p w14:paraId="0C28C63C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18 (24%)</w:t>
            </w:r>
          </w:p>
        </w:tc>
        <w:tc>
          <w:tcPr>
            <w:tcW w:w="1948" w:type="dxa"/>
            <w:tcBorders>
              <w:top w:val="nil"/>
              <w:left w:val="nil"/>
              <w:right w:val="nil"/>
            </w:tcBorders>
            <w:vAlign w:val="center"/>
          </w:tcPr>
          <w:p w14:paraId="13499C47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50 (38.5%)</w:t>
            </w:r>
          </w:p>
        </w:tc>
        <w:tc>
          <w:tcPr>
            <w:tcW w:w="1948" w:type="dxa"/>
            <w:tcBorders>
              <w:top w:val="nil"/>
              <w:left w:val="nil"/>
              <w:right w:val="nil"/>
            </w:tcBorders>
            <w:vAlign w:val="center"/>
          </w:tcPr>
          <w:p w14:paraId="09FD1747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 (8%)</w:t>
            </w:r>
          </w:p>
        </w:tc>
        <w:tc>
          <w:tcPr>
            <w:tcW w:w="1948" w:type="dxa"/>
            <w:tcBorders>
              <w:top w:val="nil"/>
              <w:left w:val="nil"/>
              <w:right w:val="nil"/>
            </w:tcBorders>
            <w:vAlign w:val="center"/>
          </w:tcPr>
          <w:p w14:paraId="4D72BD35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17 (12%)</w:t>
            </w:r>
          </w:p>
        </w:tc>
      </w:tr>
      <w:tr w:rsidR="0076004F" w:rsidRPr="0076004F" w14:paraId="38D35ACB" w14:textId="77777777" w:rsidTr="00412C9B">
        <w:tc>
          <w:tcPr>
            <w:tcW w:w="127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122DA17" w14:textId="77777777" w:rsidR="0076004F" w:rsidRPr="002A7136" w:rsidRDefault="0076004F" w:rsidP="0076004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Average of DASH Scores</w:t>
            </w:r>
          </w:p>
          <w:p w14:paraId="01155C8E" w14:textId="77777777" w:rsidR="0076004F" w:rsidRPr="002A7136" w:rsidRDefault="0076004F" w:rsidP="0076004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(95% CI)</w:t>
            </w:r>
          </w:p>
        </w:tc>
        <w:tc>
          <w:tcPr>
            <w:tcW w:w="2231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C5829AC" w14:textId="77777777" w:rsidR="0076004F" w:rsidRPr="0076004F" w:rsidRDefault="0076004F" w:rsidP="0076004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00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13.11†</w:t>
            </w:r>
          </w:p>
          <w:p w14:paraId="45ADD33A" w14:textId="5D43B008" w:rsidR="0076004F" w:rsidRPr="002A7136" w:rsidRDefault="0076004F" w:rsidP="0076004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00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(12.52, 13.69) </w:t>
            </w:r>
          </w:p>
        </w:tc>
        <w:tc>
          <w:tcPr>
            <w:tcW w:w="19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9FE2798" w14:textId="77777777" w:rsidR="0076004F" w:rsidRPr="0076004F" w:rsidRDefault="0076004F" w:rsidP="0076004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00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13.82†</w:t>
            </w:r>
          </w:p>
          <w:p w14:paraId="1985F307" w14:textId="7641ABB0" w:rsidR="0076004F" w:rsidRPr="002A7136" w:rsidRDefault="0076004F" w:rsidP="0076004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00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(13.34, 14.29) </w:t>
            </w:r>
          </w:p>
        </w:tc>
        <w:tc>
          <w:tcPr>
            <w:tcW w:w="19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6832709" w14:textId="77777777" w:rsidR="0076004F" w:rsidRPr="0076004F" w:rsidRDefault="0076004F" w:rsidP="0076004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00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10.38</w:t>
            </w:r>
          </w:p>
          <w:p w14:paraId="376F41D9" w14:textId="607D580A" w:rsidR="0076004F" w:rsidRPr="002A7136" w:rsidRDefault="0076004F" w:rsidP="0076004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00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(9.71, 11.05) </w:t>
            </w:r>
          </w:p>
        </w:tc>
        <w:tc>
          <w:tcPr>
            <w:tcW w:w="194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55A9BB8" w14:textId="77777777" w:rsidR="0076004F" w:rsidRPr="0076004F" w:rsidRDefault="0076004F" w:rsidP="0076004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00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10.35</w:t>
            </w:r>
          </w:p>
          <w:p w14:paraId="5E1DD077" w14:textId="001491BA" w:rsidR="0076004F" w:rsidRPr="002A7136" w:rsidRDefault="0076004F" w:rsidP="0076004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6004F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(9.80, 10.89)</w:t>
            </w:r>
          </w:p>
        </w:tc>
      </w:tr>
    </w:tbl>
    <w:p w14:paraId="716BA00F" w14:textId="77777777" w:rsidR="00824058" w:rsidRPr="00824058" w:rsidRDefault="00824058" w:rsidP="00824058">
      <w:pPr>
        <w:rPr>
          <w:rFonts w:ascii="Times New Roman" w:hAnsi="Times New Roman" w:cs="Times New Roman"/>
          <w:color w:val="FF0000"/>
          <w:sz w:val="18"/>
          <w:szCs w:val="18"/>
        </w:rPr>
      </w:pPr>
      <w:r w:rsidRPr="00824058">
        <w:rPr>
          <w:rFonts w:ascii="Times New Roman" w:hAnsi="Times New Roman" w:cs="Times New Roman"/>
          <w:color w:val="FF0000"/>
          <w:sz w:val="18"/>
          <w:szCs w:val="18"/>
        </w:rPr>
        <w:t>* p &lt; 0.0001. Statistical significance of quantile composition comparing Cluster D (Chi-square test).</w:t>
      </w:r>
    </w:p>
    <w:p w14:paraId="13B571FA" w14:textId="48E85995" w:rsidR="00974AA7" w:rsidRPr="00824058" w:rsidRDefault="00824058" w:rsidP="00824058">
      <w:pPr>
        <w:rPr>
          <w:rFonts w:ascii="Times New Roman" w:hAnsi="Times New Roman" w:cs="Times New Roman"/>
          <w:color w:val="FF0000"/>
          <w:sz w:val="18"/>
          <w:szCs w:val="18"/>
        </w:rPr>
      </w:pPr>
      <w:r w:rsidRPr="00824058">
        <w:rPr>
          <w:rFonts w:ascii="Times New Roman" w:hAnsi="Times New Roman" w:cs="Times New Roman"/>
          <w:color w:val="FF0000"/>
          <w:sz w:val="18"/>
          <w:szCs w:val="18"/>
        </w:rPr>
        <w:t>† p &lt; 0.0001. Statistical significance of average of DASH scores comparing Cluster D (Nonparametric comparison using Steel method).</w:t>
      </w:r>
    </w:p>
    <w:p w14:paraId="32E250EC" w14:textId="77777777" w:rsidR="00974AA7" w:rsidRDefault="00974AA7" w:rsidP="00974AA7">
      <w:pPr>
        <w:rPr>
          <w:rFonts w:ascii="Times New Roman" w:hAnsi="Times New Roman" w:cs="Times New Roman"/>
          <w:bCs/>
          <w:sz w:val="20"/>
          <w:szCs w:val="20"/>
          <w:lang w:eastAsia="ja-JP"/>
        </w:rPr>
      </w:pPr>
    </w:p>
    <w:tbl>
      <w:tblPr>
        <w:tblW w:w="9336" w:type="dxa"/>
        <w:tblInd w:w="-405" w:type="dxa"/>
        <w:tblLayout w:type="fixed"/>
        <w:tblLook w:val="04A0" w:firstRow="1" w:lastRow="0" w:firstColumn="1" w:lastColumn="0" w:noHBand="0" w:noVBand="1"/>
      </w:tblPr>
      <w:tblGrid>
        <w:gridCol w:w="2957"/>
        <w:gridCol w:w="1594"/>
        <w:gridCol w:w="1595"/>
        <w:gridCol w:w="1595"/>
        <w:gridCol w:w="1595"/>
      </w:tblGrid>
      <w:tr w:rsidR="002A7136" w:rsidRPr="002A7136" w14:paraId="5C0A8A27" w14:textId="77777777" w:rsidTr="00412C9B">
        <w:trPr>
          <w:trHeight w:val="340"/>
        </w:trPr>
        <w:tc>
          <w:tcPr>
            <w:tcW w:w="9336" w:type="dxa"/>
            <w:gridSpan w:val="5"/>
            <w:tcBorders>
              <w:bottom w:val="single" w:sz="6" w:space="0" w:color="auto"/>
            </w:tcBorders>
            <w:shd w:val="clear" w:color="auto" w:fill="auto"/>
            <w:noWrap/>
            <w:vAlign w:val="bottom"/>
          </w:tcPr>
          <w:p w14:paraId="2F47440E" w14:textId="77777777" w:rsidR="00974AA7" w:rsidRPr="002A7136" w:rsidRDefault="00974AA7" w:rsidP="00412C9B">
            <w:pPr>
              <w:rPr>
                <w:color w:val="FF0000"/>
              </w:rPr>
            </w:pPr>
            <w:r w:rsidRPr="002A7136">
              <w:rPr>
                <w:rFonts w:ascii="Times New Roman" w:hAnsi="Times New Roman"/>
                <w:b/>
                <w:bCs/>
                <w:color w:val="FF0000"/>
                <w:sz w:val="20"/>
                <w:szCs w:val="20"/>
              </w:rPr>
              <w:t>Supplementary Table 3. Contribution of the category of parameters to clustering.</w:t>
            </w:r>
          </w:p>
        </w:tc>
      </w:tr>
      <w:tr w:rsidR="002A7136" w:rsidRPr="002A7136" w14:paraId="467EAA14" w14:textId="77777777" w:rsidTr="00412C9B">
        <w:trPr>
          <w:trHeight w:val="340"/>
        </w:trPr>
        <w:tc>
          <w:tcPr>
            <w:tcW w:w="295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B62D56F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94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A2BFF1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Cluster A</w:t>
            </w:r>
          </w:p>
        </w:tc>
        <w:tc>
          <w:tcPr>
            <w:tcW w:w="15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3AA585E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Cluster B</w:t>
            </w:r>
          </w:p>
        </w:tc>
        <w:tc>
          <w:tcPr>
            <w:tcW w:w="15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90CE37E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Cluster C</w:t>
            </w:r>
          </w:p>
        </w:tc>
        <w:tc>
          <w:tcPr>
            <w:tcW w:w="1595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6E802E57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Cluster D</w:t>
            </w:r>
          </w:p>
        </w:tc>
      </w:tr>
      <w:tr w:rsidR="002A7136" w:rsidRPr="002A7136" w14:paraId="6DC1F39D" w14:textId="77777777" w:rsidTr="00412C9B">
        <w:trPr>
          <w:trHeight w:val="907"/>
        </w:trPr>
        <w:tc>
          <w:tcPr>
            <w:tcW w:w="2957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044F9F74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Food items + dietary behaviors + cooking methods (Original numbers)</w:t>
            </w:r>
          </w:p>
        </w:tc>
        <w:tc>
          <w:tcPr>
            <w:tcW w:w="1594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DA4E4FA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100% (75)</w:t>
            </w:r>
          </w:p>
        </w:tc>
        <w:tc>
          <w:tcPr>
            <w:tcW w:w="159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39F141BB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100% (130)</w:t>
            </w:r>
          </w:p>
        </w:tc>
        <w:tc>
          <w:tcPr>
            <w:tcW w:w="159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777386F6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100% (100)</w:t>
            </w:r>
          </w:p>
        </w:tc>
        <w:tc>
          <w:tcPr>
            <w:tcW w:w="1595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60D7804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100% (142)</w:t>
            </w:r>
          </w:p>
        </w:tc>
      </w:tr>
      <w:tr w:rsidR="002A7136" w:rsidRPr="002A7136" w14:paraId="05068EF7" w14:textId="77777777" w:rsidTr="00412C9B">
        <w:trPr>
          <w:trHeight w:val="860"/>
        </w:trPr>
        <w:tc>
          <w:tcPr>
            <w:tcW w:w="2957" w:type="dxa"/>
            <w:shd w:val="clear" w:color="auto" w:fill="auto"/>
            <w:vAlign w:val="center"/>
            <w:hideMark/>
          </w:tcPr>
          <w:p w14:paraId="44ABB6C9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Food items + dietary behaviors</w:t>
            </w:r>
          </w:p>
          <w:p w14:paraId="0A901477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(Overlap/numbers)</w:t>
            </w:r>
          </w:p>
        </w:tc>
        <w:tc>
          <w:tcPr>
            <w:tcW w:w="1594" w:type="dxa"/>
            <w:shd w:val="clear" w:color="auto" w:fill="auto"/>
            <w:noWrap/>
            <w:vAlign w:val="center"/>
            <w:hideMark/>
          </w:tcPr>
          <w:p w14:paraId="546DCBBB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90.7%</w:t>
            </w:r>
          </w:p>
          <w:p w14:paraId="132DAF1C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(68/83)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5AA38768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91.5%</w:t>
            </w:r>
          </w:p>
          <w:p w14:paraId="4E8E9080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(119/136)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4E4A51AB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79%</w:t>
            </w:r>
          </w:p>
          <w:p w14:paraId="142BFECA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(79/86)</w:t>
            </w:r>
          </w:p>
        </w:tc>
        <w:tc>
          <w:tcPr>
            <w:tcW w:w="1595" w:type="dxa"/>
            <w:shd w:val="clear" w:color="auto" w:fill="auto"/>
            <w:noWrap/>
            <w:vAlign w:val="center"/>
            <w:hideMark/>
          </w:tcPr>
          <w:p w14:paraId="76DA53E9" w14:textId="77777777" w:rsidR="00974AA7" w:rsidRPr="002A7136" w:rsidRDefault="00974AA7" w:rsidP="00412C9B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88.7%</w:t>
            </w:r>
          </w:p>
          <w:p w14:paraId="30D20B41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(126/146)</w:t>
            </w:r>
          </w:p>
        </w:tc>
      </w:tr>
      <w:tr w:rsidR="002A7136" w:rsidRPr="002A7136" w14:paraId="3CA57797" w14:textId="77777777" w:rsidTr="00412C9B">
        <w:trPr>
          <w:trHeight w:val="430"/>
        </w:trPr>
        <w:tc>
          <w:tcPr>
            <w:tcW w:w="2957" w:type="dxa"/>
            <w:shd w:val="clear" w:color="auto" w:fill="auto"/>
            <w:vAlign w:val="center"/>
            <w:hideMark/>
          </w:tcPr>
          <w:p w14:paraId="67A73EBE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Food items + cooking methods</w:t>
            </w:r>
          </w:p>
        </w:tc>
        <w:tc>
          <w:tcPr>
            <w:tcW w:w="6379" w:type="dxa"/>
            <w:gridSpan w:val="4"/>
            <w:shd w:val="clear" w:color="auto" w:fill="auto"/>
            <w:noWrap/>
            <w:vAlign w:val="center"/>
            <w:hideMark/>
          </w:tcPr>
          <w:p w14:paraId="161EF4E3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NA</w:t>
            </w:r>
          </w:p>
        </w:tc>
      </w:tr>
      <w:tr w:rsidR="002A7136" w:rsidRPr="002A7136" w14:paraId="09DEEA22" w14:textId="77777777" w:rsidTr="00412C9B">
        <w:trPr>
          <w:trHeight w:val="453"/>
        </w:trPr>
        <w:tc>
          <w:tcPr>
            <w:tcW w:w="295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E9AE81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Food items</w:t>
            </w:r>
          </w:p>
        </w:tc>
        <w:tc>
          <w:tcPr>
            <w:tcW w:w="637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9D84BC0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NA</w:t>
            </w:r>
          </w:p>
        </w:tc>
      </w:tr>
      <w:tr w:rsidR="002A7136" w:rsidRPr="002A7136" w14:paraId="2BCACBC7" w14:textId="77777777" w:rsidTr="00412C9B">
        <w:trPr>
          <w:trHeight w:val="453"/>
        </w:trPr>
        <w:tc>
          <w:tcPr>
            <w:tcW w:w="295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C8C49C" w14:textId="77777777" w:rsidR="00974AA7" w:rsidRPr="002A7136" w:rsidRDefault="00974AA7" w:rsidP="00412C9B">
            <w:pPr>
              <w:widowControl w:val="0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2A713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NA: not applicable.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2B7F97" w14:textId="77777777" w:rsidR="00974AA7" w:rsidRPr="002A7136" w:rsidRDefault="00974AA7" w:rsidP="00412C9B">
            <w:pPr>
              <w:widowControl w:val="0"/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14:paraId="1DF857F4" w14:textId="77777777" w:rsidR="00974AA7" w:rsidRDefault="00974AA7" w:rsidP="00974AA7">
      <w:pPr>
        <w:rPr>
          <w:rFonts w:ascii="Times New Roman" w:hAnsi="Times New Roman" w:cs="Times New Roman"/>
          <w:bCs/>
          <w:sz w:val="20"/>
          <w:szCs w:val="20"/>
          <w:lang w:eastAsia="ja-JP"/>
        </w:rPr>
      </w:pPr>
      <w:r>
        <w:rPr>
          <w:rFonts w:ascii="Times New Roman" w:hAnsi="Times New Roman" w:cs="Times New Roman"/>
          <w:bCs/>
          <w:sz w:val="20"/>
          <w:szCs w:val="20"/>
          <w:lang w:eastAsia="ja-JP"/>
        </w:rPr>
        <w:br w:type="page"/>
      </w:r>
    </w:p>
    <w:p w14:paraId="3F82F11B" w14:textId="77777777" w:rsidR="007630F2" w:rsidRDefault="007630F2"/>
    <w:sectPr w:rsidR="007630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AA7"/>
    <w:rsid w:val="00007198"/>
    <w:rsid w:val="00010637"/>
    <w:rsid w:val="0001571B"/>
    <w:rsid w:val="000704F5"/>
    <w:rsid w:val="000705E4"/>
    <w:rsid w:val="000B6EEE"/>
    <w:rsid w:val="000C4B5F"/>
    <w:rsid w:val="00131BEF"/>
    <w:rsid w:val="001662DE"/>
    <w:rsid w:val="00171B74"/>
    <w:rsid w:val="001C39ED"/>
    <w:rsid w:val="001E1F0A"/>
    <w:rsid w:val="0022394D"/>
    <w:rsid w:val="002A7136"/>
    <w:rsid w:val="00362C26"/>
    <w:rsid w:val="003655A4"/>
    <w:rsid w:val="00384313"/>
    <w:rsid w:val="00397CCE"/>
    <w:rsid w:val="003C2186"/>
    <w:rsid w:val="00415104"/>
    <w:rsid w:val="00442559"/>
    <w:rsid w:val="00445F08"/>
    <w:rsid w:val="004969AB"/>
    <w:rsid w:val="004D42B5"/>
    <w:rsid w:val="004E08E9"/>
    <w:rsid w:val="00587CEA"/>
    <w:rsid w:val="00614FAA"/>
    <w:rsid w:val="006A27A5"/>
    <w:rsid w:val="00756A14"/>
    <w:rsid w:val="0076004F"/>
    <w:rsid w:val="007630F2"/>
    <w:rsid w:val="00777DDE"/>
    <w:rsid w:val="007B0DFB"/>
    <w:rsid w:val="007B47A0"/>
    <w:rsid w:val="007F608F"/>
    <w:rsid w:val="00824058"/>
    <w:rsid w:val="008A30A2"/>
    <w:rsid w:val="00974AA7"/>
    <w:rsid w:val="009B4AE0"/>
    <w:rsid w:val="00A06A8B"/>
    <w:rsid w:val="00A436A0"/>
    <w:rsid w:val="00A929ED"/>
    <w:rsid w:val="00AC69CC"/>
    <w:rsid w:val="00B27A6B"/>
    <w:rsid w:val="00B764E2"/>
    <w:rsid w:val="00BD7788"/>
    <w:rsid w:val="00C14825"/>
    <w:rsid w:val="00C60688"/>
    <w:rsid w:val="00CA32F9"/>
    <w:rsid w:val="00CB7543"/>
    <w:rsid w:val="00CC2BBD"/>
    <w:rsid w:val="00DA1DE3"/>
    <w:rsid w:val="00E26358"/>
    <w:rsid w:val="00E6758A"/>
    <w:rsid w:val="00E75E40"/>
    <w:rsid w:val="00EB233C"/>
    <w:rsid w:val="00F22EFC"/>
    <w:rsid w:val="00F9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4B4FC3"/>
  <w15:chartTrackingRefBased/>
  <w15:docId w15:val="{85DE385D-3BA1-D948-80C9-5D490B7CF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AA7"/>
    <w:rPr>
      <w:rFonts w:ascii="宋体" w:eastAsia="宋体" w:hAnsi="宋体" w:cs="宋体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974AA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a4581</dc:creator>
  <cp:keywords/>
  <dc:description/>
  <cp:lastModifiedBy>a4581</cp:lastModifiedBy>
  <cp:revision>5</cp:revision>
  <dcterms:created xsi:type="dcterms:W3CDTF">2024-01-20T05:20:00Z</dcterms:created>
  <dcterms:modified xsi:type="dcterms:W3CDTF">2024-01-24T11:16:00Z</dcterms:modified>
</cp:coreProperties>
</file>