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AC22F" w14:textId="1D2A1C19" w:rsidR="005308E2" w:rsidRPr="00F80157" w:rsidRDefault="005308E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80157">
        <w:rPr>
          <w:rFonts w:ascii="Times New Roman" w:hAnsi="Times New Roman" w:cs="Times New Roman"/>
          <w:b/>
          <w:bCs/>
          <w:sz w:val="20"/>
          <w:szCs w:val="20"/>
        </w:rPr>
        <w:t>ARTICLE TITLE</w:t>
      </w:r>
    </w:p>
    <w:p w14:paraId="20D6EB04" w14:textId="750278EE" w:rsidR="00F80157" w:rsidRDefault="00F80157" w:rsidP="00F8015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80157">
        <w:rPr>
          <w:rFonts w:ascii="Times New Roman" w:hAnsi="Times New Roman" w:cs="Times New Roman"/>
          <w:sz w:val="20"/>
          <w:szCs w:val="20"/>
          <w:lang w:val="en-US"/>
        </w:rPr>
        <w:t>Accounting for Culinary Practices to Improve FFQ-Based Vitamin C Estimates in Epidemiological Studies:  a cross-sectional analysis</w:t>
      </w:r>
    </w:p>
    <w:p w14:paraId="337C833B" w14:textId="77777777" w:rsidR="00F80157" w:rsidRPr="00F80157" w:rsidRDefault="00F80157" w:rsidP="00F8015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36FF25A" w14:textId="5A67C60D" w:rsidR="005308E2" w:rsidRDefault="005308E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80157">
        <w:rPr>
          <w:rFonts w:ascii="Times New Roman" w:hAnsi="Times New Roman" w:cs="Times New Roman"/>
          <w:b/>
          <w:bCs/>
          <w:sz w:val="20"/>
          <w:szCs w:val="20"/>
        </w:rPr>
        <w:t>JOURNAL NAME</w:t>
      </w:r>
    </w:p>
    <w:p w14:paraId="0C2F2210" w14:textId="1691ED04" w:rsidR="00F80157" w:rsidRDefault="00F80157">
      <w:pPr>
        <w:rPr>
          <w:rFonts w:ascii="Times New Roman" w:hAnsi="Times New Roman" w:cs="Times New Roman"/>
          <w:sz w:val="20"/>
          <w:szCs w:val="20"/>
        </w:rPr>
      </w:pPr>
      <w:r w:rsidRPr="00F80157">
        <w:rPr>
          <w:rFonts w:ascii="Times New Roman" w:hAnsi="Times New Roman" w:cs="Times New Roman"/>
          <w:sz w:val="20"/>
          <w:szCs w:val="20"/>
        </w:rPr>
        <w:t xml:space="preserve">European Journal of Nutrition </w:t>
      </w:r>
    </w:p>
    <w:p w14:paraId="41CC6AB0" w14:textId="77777777" w:rsidR="00F80157" w:rsidRPr="00F80157" w:rsidRDefault="00F80157">
      <w:pPr>
        <w:rPr>
          <w:rFonts w:ascii="Times New Roman" w:hAnsi="Times New Roman" w:cs="Times New Roman"/>
          <w:sz w:val="20"/>
          <w:szCs w:val="20"/>
        </w:rPr>
      </w:pPr>
    </w:p>
    <w:p w14:paraId="77A07362" w14:textId="043E0412" w:rsidR="005308E2" w:rsidRDefault="005308E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80157">
        <w:rPr>
          <w:rFonts w:ascii="Times New Roman" w:hAnsi="Times New Roman" w:cs="Times New Roman"/>
          <w:b/>
          <w:bCs/>
          <w:sz w:val="20"/>
          <w:szCs w:val="20"/>
        </w:rPr>
        <w:t>AUTHOR</w:t>
      </w:r>
      <w:r w:rsidR="00F80157">
        <w:rPr>
          <w:rFonts w:ascii="Times New Roman" w:hAnsi="Times New Roman" w:cs="Times New Roman"/>
          <w:b/>
          <w:bCs/>
          <w:sz w:val="20"/>
          <w:szCs w:val="20"/>
        </w:rPr>
        <w:t>S’</w:t>
      </w:r>
      <w:r w:rsidRPr="00F80157">
        <w:rPr>
          <w:rFonts w:ascii="Times New Roman" w:hAnsi="Times New Roman" w:cs="Times New Roman"/>
          <w:b/>
          <w:bCs/>
          <w:sz w:val="20"/>
          <w:szCs w:val="20"/>
        </w:rPr>
        <w:t xml:space="preserve"> NAMES</w:t>
      </w:r>
    </w:p>
    <w:p w14:paraId="7F540B84" w14:textId="4825F2BF" w:rsidR="00537FA4" w:rsidRPr="00537FA4" w:rsidRDefault="00537FA4" w:rsidP="00537FA4">
      <w:pPr>
        <w:rPr>
          <w:rFonts w:ascii="Times New Roman" w:hAnsi="Times New Roman" w:cs="Times New Roman"/>
          <w:sz w:val="20"/>
          <w:szCs w:val="20"/>
          <w:vertAlign w:val="superscript"/>
        </w:rPr>
      </w:pPr>
      <w:bookmarkStart w:id="0" w:name="_Hlk205570193"/>
      <w:r w:rsidRPr="00537FA4">
        <w:rPr>
          <w:rFonts w:ascii="Times New Roman" w:hAnsi="Times New Roman" w:cs="Times New Roman"/>
          <w:sz w:val="20"/>
          <w:szCs w:val="20"/>
        </w:rPr>
        <w:t>Lucía Belzunce</w:t>
      </w:r>
      <w:r w:rsidRPr="00537FA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537FA4">
        <w:rPr>
          <w:rFonts w:ascii="Times New Roman" w:hAnsi="Times New Roman" w:cs="Times New Roman"/>
          <w:sz w:val="20"/>
          <w:szCs w:val="20"/>
        </w:rPr>
        <w:t>, Leticia Goni</w:t>
      </w:r>
      <w:r w:rsidRPr="00537FA4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537FA4">
        <w:rPr>
          <w:rFonts w:ascii="Times New Roman" w:hAnsi="Times New Roman" w:cs="Times New Roman"/>
          <w:sz w:val="20"/>
          <w:szCs w:val="20"/>
        </w:rPr>
        <w:t xml:space="preserve">, </w:t>
      </w:r>
      <w:r w:rsidR="00936237" w:rsidRPr="00936237">
        <w:rPr>
          <w:rFonts w:ascii="Times New Roman" w:hAnsi="Times New Roman" w:cs="Times New Roman"/>
          <w:sz w:val="20"/>
          <w:szCs w:val="20"/>
        </w:rPr>
        <w:t>Maria Soledad Hershey</w:t>
      </w:r>
      <w:r w:rsidRPr="00537FA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537FA4">
        <w:rPr>
          <w:rFonts w:ascii="Times New Roman" w:hAnsi="Times New Roman" w:cs="Times New Roman"/>
          <w:sz w:val="20"/>
          <w:szCs w:val="20"/>
        </w:rPr>
        <w:t>, M. Teresa Barrio-López</w:t>
      </w:r>
      <w:r w:rsidRPr="00537FA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537FA4">
        <w:rPr>
          <w:rFonts w:ascii="Times New Roman" w:hAnsi="Times New Roman" w:cs="Times New Roman"/>
          <w:sz w:val="20"/>
          <w:szCs w:val="20"/>
        </w:rPr>
        <w:t>, Pablo Ramos</w:t>
      </w:r>
      <w:r w:rsidRPr="00537FA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537FA4">
        <w:rPr>
          <w:rFonts w:ascii="Times New Roman" w:hAnsi="Times New Roman" w:cs="Times New Roman"/>
          <w:sz w:val="20"/>
          <w:szCs w:val="20"/>
        </w:rPr>
        <w:t>, Luis Tercedor</w:t>
      </w:r>
      <w:r w:rsidRPr="00537FA4">
        <w:rPr>
          <w:rFonts w:ascii="Times New Roman" w:hAnsi="Times New Roman" w:cs="Times New Roman"/>
          <w:sz w:val="20"/>
          <w:szCs w:val="20"/>
          <w:vertAlign w:val="superscript"/>
        </w:rPr>
        <w:t>6,7</w:t>
      </w:r>
      <w:r w:rsidRPr="00537FA4">
        <w:rPr>
          <w:rFonts w:ascii="Times New Roman" w:hAnsi="Times New Roman" w:cs="Times New Roman"/>
          <w:sz w:val="20"/>
          <w:szCs w:val="20"/>
        </w:rPr>
        <w:t>, Jose Luis Ibáñez Criado</w:t>
      </w:r>
      <w:r w:rsidRPr="00537FA4">
        <w:rPr>
          <w:rFonts w:ascii="Times New Roman" w:hAnsi="Times New Roman" w:cs="Times New Roman"/>
          <w:sz w:val="20"/>
          <w:szCs w:val="20"/>
          <w:vertAlign w:val="superscript"/>
        </w:rPr>
        <w:t>8</w:t>
      </w:r>
      <w:r w:rsidRPr="00537FA4">
        <w:rPr>
          <w:rFonts w:ascii="Times New Roman" w:hAnsi="Times New Roman" w:cs="Times New Roman"/>
          <w:sz w:val="20"/>
          <w:szCs w:val="20"/>
        </w:rPr>
        <w:t>, Alicia Ibañez Criado</w:t>
      </w:r>
      <w:r w:rsidRPr="00537FA4">
        <w:rPr>
          <w:rFonts w:ascii="Times New Roman" w:hAnsi="Times New Roman" w:cs="Times New Roman"/>
          <w:sz w:val="20"/>
          <w:szCs w:val="20"/>
          <w:vertAlign w:val="superscript"/>
        </w:rPr>
        <w:t>8</w:t>
      </w:r>
      <w:r w:rsidRPr="00537FA4">
        <w:rPr>
          <w:rFonts w:ascii="Times New Roman" w:hAnsi="Times New Roman" w:cs="Times New Roman"/>
          <w:sz w:val="20"/>
          <w:szCs w:val="20"/>
        </w:rPr>
        <w:t>, Rosa Macías-Ruíz</w:t>
      </w:r>
      <w:r w:rsidRPr="00537FA4">
        <w:rPr>
          <w:rFonts w:ascii="Times New Roman" w:hAnsi="Times New Roman" w:cs="Times New Roman"/>
          <w:sz w:val="20"/>
          <w:szCs w:val="20"/>
          <w:vertAlign w:val="superscript"/>
        </w:rPr>
        <w:t xml:space="preserve"> 6</w:t>
      </w:r>
      <w:r w:rsidRPr="00537FA4">
        <w:rPr>
          <w:rFonts w:ascii="Times New Roman" w:hAnsi="Times New Roman" w:cs="Times New Roman"/>
          <w:sz w:val="20"/>
          <w:szCs w:val="20"/>
        </w:rPr>
        <w:t>, Víctor de la O</w:t>
      </w:r>
      <w:r w:rsidRPr="00537FA4">
        <w:rPr>
          <w:rFonts w:ascii="Times New Roman" w:hAnsi="Times New Roman" w:cs="Times New Roman"/>
          <w:sz w:val="20"/>
          <w:szCs w:val="20"/>
          <w:vertAlign w:val="superscript"/>
        </w:rPr>
        <w:t>9,10</w:t>
      </w:r>
      <w:r w:rsidRPr="00537FA4">
        <w:rPr>
          <w:rFonts w:ascii="Times New Roman" w:hAnsi="Times New Roman" w:cs="Times New Roman"/>
          <w:sz w:val="20"/>
          <w:szCs w:val="20"/>
        </w:rPr>
        <w:t>, Eduardo Castellanos</w:t>
      </w:r>
      <w:r w:rsidRPr="00537FA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537FA4">
        <w:rPr>
          <w:rFonts w:ascii="Times New Roman" w:hAnsi="Times New Roman" w:cs="Times New Roman"/>
          <w:sz w:val="20"/>
          <w:szCs w:val="20"/>
        </w:rPr>
        <w:t>, Ignacio García-Bolao</w:t>
      </w:r>
      <w:r w:rsidRPr="00537FA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537FA4">
        <w:rPr>
          <w:rFonts w:ascii="Times New Roman" w:hAnsi="Times New Roman" w:cs="Times New Roman"/>
          <w:sz w:val="20"/>
          <w:szCs w:val="20"/>
        </w:rPr>
        <w:t>, Jesús Almendral</w:t>
      </w:r>
      <w:r w:rsidRPr="00537FA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537FA4">
        <w:rPr>
          <w:rFonts w:ascii="Times New Roman" w:hAnsi="Times New Roman" w:cs="Times New Roman"/>
          <w:sz w:val="20"/>
          <w:szCs w:val="20"/>
        </w:rPr>
        <w:t>, Miguel Ruiz-Canela</w:t>
      </w:r>
      <w:r w:rsidRPr="00537FA4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bookmarkEnd w:id="0"/>
    </w:p>
    <w:p w14:paraId="02543978" w14:textId="77777777" w:rsidR="00F80157" w:rsidRPr="00F80157" w:rsidRDefault="00F801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D46C650" w14:textId="5B4A5FDA" w:rsidR="005308E2" w:rsidRDefault="005308E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80157">
        <w:rPr>
          <w:rFonts w:ascii="Times New Roman" w:hAnsi="Times New Roman" w:cs="Times New Roman"/>
          <w:b/>
          <w:bCs/>
          <w:sz w:val="20"/>
          <w:szCs w:val="20"/>
        </w:rPr>
        <w:t>CORRESPONDING AUTHOR</w:t>
      </w:r>
    </w:p>
    <w:p w14:paraId="3F1C4581" w14:textId="77777777" w:rsidR="00F80157" w:rsidRDefault="00F80157" w:rsidP="00F80157">
      <w:pPr>
        <w:rPr>
          <w:rFonts w:ascii="Times New Roman" w:hAnsi="Times New Roman" w:cs="Times New Roman"/>
          <w:sz w:val="20"/>
          <w:szCs w:val="20"/>
        </w:rPr>
      </w:pPr>
      <w:r w:rsidRPr="00F80157">
        <w:rPr>
          <w:rFonts w:ascii="Times New Roman" w:hAnsi="Times New Roman" w:cs="Times New Roman"/>
          <w:sz w:val="20"/>
          <w:szCs w:val="20"/>
        </w:rPr>
        <w:t>Miguel Ruíz Canela, PhD., MPH, Pharm.D.</w:t>
      </w:r>
    </w:p>
    <w:p w14:paraId="597BC942" w14:textId="72657750" w:rsidR="00F80157" w:rsidRDefault="00F80157" w:rsidP="00F80157">
      <w:pPr>
        <w:rPr>
          <w:rFonts w:ascii="Times New Roman" w:hAnsi="Times New Roman" w:cs="Times New Roman"/>
          <w:sz w:val="20"/>
          <w:szCs w:val="20"/>
        </w:rPr>
      </w:pPr>
      <w:r w:rsidRPr="00F80157">
        <w:rPr>
          <w:rFonts w:ascii="Times New Roman" w:hAnsi="Times New Roman" w:cs="Times New Roman"/>
          <w:sz w:val="20"/>
          <w:szCs w:val="20"/>
        </w:rPr>
        <w:t>University of Navarra, Department of Preventive Medicine and Public Health C/ Irunlarrea, 31008 Pamplona, Spain</w:t>
      </w:r>
    </w:p>
    <w:p w14:paraId="4A765225" w14:textId="77777777" w:rsidR="00F80157" w:rsidRDefault="00F80157" w:rsidP="00F80157">
      <w:r>
        <w:rPr>
          <w:rFonts w:ascii="Times New Roman" w:hAnsi="Times New Roman" w:cs="Times New Roman"/>
          <w:sz w:val="20"/>
          <w:szCs w:val="20"/>
        </w:rPr>
        <w:t>Affiliation:</w:t>
      </w:r>
    </w:p>
    <w:p w14:paraId="643A27EF" w14:textId="383A3B92" w:rsidR="00F80157" w:rsidRDefault="00F80157" w:rsidP="00F80157">
      <w:pPr>
        <w:rPr>
          <w:rFonts w:ascii="Times New Roman" w:hAnsi="Times New Roman" w:cs="Times New Roman"/>
          <w:sz w:val="20"/>
          <w:szCs w:val="20"/>
        </w:rPr>
      </w:pPr>
      <w:r w:rsidRPr="00F80157">
        <w:rPr>
          <w:rFonts w:ascii="Times New Roman" w:hAnsi="Times New Roman" w:cs="Times New Roman"/>
          <w:sz w:val="20"/>
          <w:szCs w:val="20"/>
        </w:rPr>
        <w:t>Department of Preventive Medicine and Public Health, University of Navarra—IdiSNA (Instituto de Investigacion Sanitaria de Navarra), Pamplona, Spain</w:t>
      </w:r>
    </w:p>
    <w:p w14:paraId="2D5DCD85" w14:textId="10C618DB" w:rsidR="00F80157" w:rsidRPr="00F80157" w:rsidRDefault="00F80157" w:rsidP="00F80157">
      <w:pPr>
        <w:rPr>
          <w:rFonts w:ascii="Times New Roman" w:hAnsi="Times New Roman" w:cs="Times New Roman"/>
          <w:sz w:val="20"/>
          <w:szCs w:val="20"/>
        </w:rPr>
      </w:pPr>
      <w:r w:rsidRPr="00F80157">
        <w:rPr>
          <w:rFonts w:ascii="Times New Roman" w:hAnsi="Times New Roman" w:cs="Times New Roman"/>
          <w:sz w:val="20"/>
          <w:szCs w:val="20"/>
        </w:rPr>
        <w:t>Fisiopatología de la Obesidad y Nutrición (CIBERObn), Instituto de Salud Carlos III, Madrid, Spain</w:t>
      </w:r>
    </w:p>
    <w:p w14:paraId="49980C6D" w14:textId="1C989D1E" w:rsidR="00F80157" w:rsidRDefault="00F80157" w:rsidP="00F80157">
      <w:pPr>
        <w:rPr>
          <w:rFonts w:ascii="Times New Roman" w:hAnsi="Times New Roman" w:cs="Times New Roman"/>
          <w:sz w:val="20"/>
          <w:szCs w:val="20"/>
        </w:rPr>
      </w:pPr>
      <w:r w:rsidRPr="00F80157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7" w:history="1">
        <w:r w:rsidR="00DF011F" w:rsidRPr="002F689A">
          <w:rPr>
            <w:rStyle w:val="Hipervnculo"/>
            <w:rFonts w:ascii="Times New Roman" w:hAnsi="Times New Roman" w:cs="Times New Roman"/>
            <w:sz w:val="20"/>
            <w:szCs w:val="20"/>
          </w:rPr>
          <w:t>mcanela@unav.es</w:t>
        </w:r>
      </w:hyperlink>
    </w:p>
    <w:p w14:paraId="366F58D4" w14:textId="40ABD585" w:rsidR="00DF011F" w:rsidRDefault="00DF011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W w:w="8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0"/>
        <w:gridCol w:w="2041"/>
        <w:gridCol w:w="2041"/>
        <w:gridCol w:w="851"/>
        <w:gridCol w:w="1828"/>
        <w:gridCol w:w="15"/>
      </w:tblGrid>
      <w:tr w:rsidR="00DF011F" w:rsidRPr="00DF011F" w14:paraId="384B81AE" w14:textId="77777777" w:rsidTr="005105D4">
        <w:trPr>
          <w:gridAfter w:val="1"/>
          <w:wAfter w:w="15" w:type="dxa"/>
          <w:trHeight w:val="737"/>
        </w:trPr>
        <w:tc>
          <w:tcPr>
            <w:tcW w:w="8931" w:type="dxa"/>
            <w:gridSpan w:val="5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E40B801" w14:textId="171AF4DC" w:rsidR="00DF011F" w:rsidRDefault="00DF011F" w:rsidP="00DF01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  <w:bookmarkStart w:id="1" w:name="_Hlk230078708"/>
            <w:r w:rsidRPr="00DF011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s" w:eastAsia="es-ES"/>
                <w14:ligatures w14:val="none"/>
              </w:rPr>
              <w:lastRenderedPageBreak/>
              <w:t>Supplementary Table 1.</w:t>
            </w:r>
            <w:r w:rsidRPr="00DF01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  <w:t xml:space="preserve"> Vitamin C intake (mg/day), total and by food groups, according to the FFQ and the FFQ+HCFQ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  <w:t xml:space="preserve"> (Non-parametric analysis)</w:t>
            </w:r>
          </w:p>
          <w:p w14:paraId="2CA45B33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</w:p>
        </w:tc>
      </w:tr>
      <w:tr w:rsidR="00DF011F" w:rsidRPr="00DF011F" w14:paraId="6956436E" w14:textId="77777777" w:rsidTr="005105D4">
        <w:tc>
          <w:tcPr>
            <w:tcW w:w="217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EEECE1"/>
            <w:vAlign w:val="center"/>
          </w:tcPr>
          <w:p w14:paraId="43BAB4FF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  <w:t>Vitamin C intake from</w:t>
            </w:r>
          </w:p>
          <w:p w14:paraId="6CBE6ABC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8"/>
                <w:szCs w:val="8"/>
                <w:lang w:val="es" w:eastAsia="es-ES"/>
                <w14:ligatures w14:val="none"/>
              </w:rPr>
            </w:pPr>
          </w:p>
        </w:tc>
        <w:tc>
          <w:tcPr>
            <w:tcW w:w="204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EEECE1"/>
            <w:vAlign w:val="center"/>
          </w:tcPr>
          <w:p w14:paraId="60118ECE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FFQ</w:t>
            </w:r>
          </w:p>
          <w:p w14:paraId="1CA04CE1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  <w:t>Median (IQR)</w:t>
            </w:r>
          </w:p>
        </w:tc>
        <w:tc>
          <w:tcPr>
            <w:tcW w:w="204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EEECE1"/>
            <w:vAlign w:val="center"/>
          </w:tcPr>
          <w:p w14:paraId="4CB2179F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FFQ + HCFQ</w:t>
            </w:r>
          </w:p>
          <w:p w14:paraId="67411E54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  <w:t>Median (IQR)</w:t>
            </w:r>
          </w:p>
        </w:tc>
        <w:tc>
          <w:tcPr>
            <w:tcW w:w="85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EEECE1"/>
            <w:vAlign w:val="center"/>
          </w:tcPr>
          <w:p w14:paraId="4835681D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p value</w:t>
            </w: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EEECE1"/>
            <w:vAlign w:val="center"/>
          </w:tcPr>
          <w:p w14:paraId="43E7F415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% difference</w:t>
            </w:r>
          </w:p>
          <w:p w14:paraId="348B9169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  <w:t>Median (IQR)</w:t>
            </w:r>
          </w:p>
        </w:tc>
      </w:tr>
      <w:tr w:rsidR="00DF011F" w:rsidRPr="00DF011F" w14:paraId="0B14D3C9" w14:textId="77777777" w:rsidTr="005105D4">
        <w:trPr>
          <w:trHeight w:val="283"/>
        </w:trPr>
        <w:tc>
          <w:tcPr>
            <w:tcW w:w="217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D65CE72" w14:textId="77777777" w:rsidR="00DF011F" w:rsidRPr="00DF011F" w:rsidRDefault="00DF011F" w:rsidP="00DF011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  <w:bookmarkStart w:id="2" w:name="_heading=h.bmyaxtsylln3" w:colFirst="0" w:colLast="0"/>
            <w:bookmarkEnd w:id="2"/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Total food</w:t>
            </w:r>
          </w:p>
        </w:tc>
        <w:tc>
          <w:tcPr>
            <w:tcW w:w="2041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5ADAC14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162.6 (124.3; 213.0)</w:t>
            </w:r>
          </w:p>
        </w:tc>
        <w:tc>
          <w:tcPr>
            <w:tcW w:w="2041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2AF4BBD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  <w:bookmarkStart w:id="3" w:name="_heading=h.llkf1pudtez" w:colFirst="0" w:colLast="0"/>
            <w:bookmarkEnd w:id="3"/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144.8</w:t>
            </w:r>
            <w:r w:rsidRPr="00DF01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  <w:t xml:space="preserve"> (112.6; 192.8)</w:t>
            </w:r>
          </w:p>
        </w:tc>
        <w:tc>
          <w:tcPr>
            <w:tcW w:w="851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9F96EA5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&lt;0.001</w:t>
            </w: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11699BD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-9.2 (-12.4; -6.3)</w:t>
            </w:r>
          </w:p>
        </w:tc>
      </w:tr>
      <w:tr w:rsidR="00DF011F" w:rsidRPr="00DF011F" w14:paraId="3DBF5657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390D7DB1" w14:textId="77777777" w:rsidR="00DF011F" w:rsidRPr="00DF011F" w:rsidRDefault="00DF011F" w:rsidP="00DF011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Vegetables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59BC791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  <w:t>54.4 (41.6; 69.4)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443DE77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47.9 (36.4; 60.4)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ABA5E6F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&lt;0.001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5B50B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-11.6 (-16.6; -7.5)</w:t>
            </w:r>
          </w:p>
        </w:tc>
      </w:tr>
      <w:tr w:rsidR="00DF011F" w:rsidRPr="00DF011F" w14:paraId="630A8F6E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70601E72" w14:textId="77777777" w:rsidR="00DF011F" w:rsidRPr="00DF011F" w:rsidRDefault="00DF011F" w:rsidP="00DF011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Legumes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27CE943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0.5 (0.3; 1.5)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D0D6DE7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0 (0; 0.6)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3E2A76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&lt;0.001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EFA7F0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-100 (-100; -68.8)</w:t>
            </w:r>
          </w:p>
        </w:tc>
      </w:tr>
      <w:tr w:rsidR="00DF011F" w:rsidRPr="00DF011F" w14:paraId="770CC2BE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272D68DF" w14:textId="77777777" w:rsidR="00DF011F" w:rsidRPr="00DF011F" w:rsidRDefault="00DF011F" w:rsidP="00DF011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  <w:t>Potato and other tubers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41CFACC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  <w:t>9.5 (6.6; 18.2)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6CE1809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  <w:t>2.9 (2.2; 6.8)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B7CE664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&lt;0.001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F4AFE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-67.4 (-71.6; -52.6)</w:t>
            </w:r>
          </w:p>
        </w:tc>
      </w:tr>
      <w:tr w:rsidR="00DF011F" w:rsidRPr="00DF011F" w14:paraId="467A8B4A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3F97F660" w14:textId="77777777" w:rsidR="00DF011F" w:rsidRPr="00DF011F" w:rsidRDefault="00DF011F" w:rsidP="00DF011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Fruits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3D38463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  <w:t>72.8 (43.0; 98.5)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48A96B2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72.8 (43.0; 98.5)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C3DE23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0.007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2DDCC0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0 (0; 0)</w:t>
            </w:r>
          </w:p>
        </w:tc>
      </w:tr>
      <w:tr w:rsidR="00DF011F" w:rsidRPr="00DF011F" w14:paraId="0C555961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663E720B" w14:textId="77777777" w:rsidR="00DF011F" w:rsidRPr="00DF011F" w:rsidRDefault="00DF011F" w:rsidP="00DF011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Dairy products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4A9F9E0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3.0 (1.4; 3.9)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7E3ACBE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3.0 (1.4; 3.9)</w:t>
            </w:r>
            <w:r w:rsidRPr="00DF011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val="es" w:eastAsia="es-ES"/>
                <w14:ligatures w14:val="none"/>
              </w:rPr>
              <w:t xml:space="preserve"> 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66A880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NA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5B082C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NA</w:t>
            </w:r>
          </w:p>
        </w:tc>
      </w:tr>
      <w:tr w:rsidR="00DF011F" w:rsidRPr="00DF011F" w14:paraId="2546BCED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4152861A" w14:textId="77777777" w:rsidR="00DF011F" w:rsidRPr="00DF011F" w:rsidRDefault="00DF011F" w:rsidP="00DF011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Liver and other offal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5EF5F33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0 (0; 0)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B23F382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0 (0; 0)</w:t>
            </w:r>
            <w:r w:rsidRPr="00DF011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val="es" w:eastAsia="es-ES"/>
                <w14:ligatures w14:val="none"/>
              </w:rPr>
              <w:t xml:space="preserve"> 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D417CBF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NA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B7FE7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NA</w:t>
            </w:r>
          </w:p>
        </w:tc>
      </w:tr>
      <w:tr w:rsidR="00DF011F" w:rsidRPr="00DF011F" w14:paraId="69360B9F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25CA9B2D" w14:textId="77777777" w:rsidR="00DF011F" w:rsidRPr="00DF011F" w:rsidRDefault="00DF011F" w:rsidP="00DF011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Cereals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8AFE756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0 (0; 0)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F4AADDA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0 (0; 0)</w:t>
            </w:r>
            <w:r w:rsidRPr="00DF011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val="es" w:eastAsia="es-ES"/>
                <w14:ligatures w14:val="none"/>
              </w:rPr>
              <w:t xml:space="preserve"> 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FC5558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NA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2DFF2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NA</w:t>
            </w:r>
          </w:p>
        </w:tc>
      </w:tr>
      <w:tr w:rsidR="00DF011F" w:rsidRPr="00DF011F" w14:paraId="28225F8A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5968C241" w14:textId="77777777" w:rsidR="00DF011F" w:rsidRPr="00DF011F" w:rsidRDefault="00DF011F" w:rsidP="00DF011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Juices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2F11C3E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0.1 (0; 27.4)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6D54E31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 xml:space="preserve">0.1 (0; 27.4) </w:t>
            </w:r>
            <w:r w:rsidRPr="00DF011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val="es" w:eastAsia="es-ES"/>
                <w14:ligatures w14:val="none"/>
              </w:rPr>
              <w:t>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257536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NA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E5011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NA</w:t>
            </w:r>
          </w:p>
        </w:tc>
      </w:tr>
      <w:tr w:rsidR="00DF011F" w:rsidRPr="00DF011F" w14:paraId="76D072CD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49B7EFEC" w14:textId="77777777" w:rsidR="00DF011F" w:rsidRPr="00DF011F" w:rsidRDefault="00DF011F" w:rsidP="00DF011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Miscellaneous</w:t>
            </w:r>
          </w:p>
          <w:p w14:paraId="307C12D1" w14:textId="77777777" w:rsidR="00DF011F" w:rsidRPr="00DF011F" w:rsidRDefault="00DF011F" w:rsidP="00DF011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8"/>
                <w:szCs w:val="8"/>
                <w:vertAlign w:val="superscript"/>
                <w:lang w:val="es" w:eastAsia="es-ES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2EAACDA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0.5 (0.1; 0.9)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FF5E144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0.5 (0.1; 0.9)</w:t>
            </w:r>
            <w:r w:rsidRPr="00DF011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val="es" w:eastAsia="es-ES"/>
                <w14:ligatures w14:val="none"/>
              </w:rPr>
              <w:t xml:space="preserve"> 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6CFBEC7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NA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6A04C" w14:textId="77777777" w:rsidR="00DF011F" w:rsidRPr="00DF011F" w:rsidRDefault="00DF011F" w:rsidP="00DF01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" w:eastAsia="es-ES"/>
                <w14:ligatures w14:val="none"/>
              </w:rPr>
              <w:t>NA</w:t>
            </w:r>
          </w:p>
        </w:tc>
      </w:tr>
      <w:tr w:rsidR="00DF011F" w:rsidRPr="00DF011F" w14:paraId="3531B902" w14:textId="77777777" w:rsidTr="005105D4">
        <w:trPr>
          <w:gridAfter w:val="1"/>
          <w:wAfter w:w="15" w:type="dxa"/>
          <w:trHeight w:val="283"/>
        </w:trPr>
        <w:tc>
          <w:tcPr>
            <w:tcW w:w="8931" w:type="dxa"/>
            <w:gridSpan w:val="5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5D11198" w14:textId="25A02F2F" w:rsidR="00DF011F" w:rsidRPr="00DF011F" w:rsidRDefault="00DF011F" w:rsidP="00DF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s" w:eastAsia="es-ES"/>
                <w14:ligatures w14:val="none"/>
              </w:rPr>
              <w:t xml:space="preserve">FFQ, Food Frequency Questionnaire; HCFQ, Home Cooking Frequency Questionnaire; NA, Not applicable;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IQR, I</w:t>
            </w:r>
            <w:r w:rsidRPr="000F1B03">
              <w:rPr>
                <w:rFonts w:ascii="Times New Roman" w:eastAsia="Times New Roman" w:hAnsi="Times New Roman" w:cs="Times New Roman"/>
                <w:sz w:val="18"/>
                <w:szCs w:val="18"/>
              </w:rPr>
              <w:t>nterquartile range</w:t>
            </w:r>
          </w:p>
          <w:p w14:paraId="309CB615" w14:textId="77777777" w:rsidR="00DF011F" w:rsidRPr="00DF011F" w:rsidRDefault="00DF011F" w:rsidP="00DF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val="es" w:eastAsia="es-ES"/>
                <w14:ligatures w14:val="none"/>
              </w:rPr>
              <w:t xml:space="preserve">a </w:t>
            </w:r>
            <w:r w:rsidRPr="00DF011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s" w:eastAsia="es-ES"/>
                <w14:ligatures w14:val="none"/>
              </w:rPr>
              <w:t xml:space="preserve">The HCFQ not include these products or lack of information on the available data </w:t>
            </w:r>
          </w:p>
          <w:p w14:paraId="07021082" w14:textId="77777777" w:rsidR="00DF011F" w:rsidRPr="00DF011F" w:rsidRDefault="00DF011F" w:rsidP="00DF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val="es" w:eastAsia="es-ES"/>
                <w14:ligatures w14:val="none"/>
              </w:rPr>
              <w:t xml:space="preserve">b </w:t>
            </w:r>
            <w:r w:rsidRPr="00DF011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s" w:eastAsia="es-ES"/>
                <w14:ligatures w14:val="none"/>
              </w:rPr>
              <w:t>Foods mostly consumed raw or processed</w:t>
            </w:r>
          </w:p>
          <w:p w14:paraId="75400CA3" w14:textId="77777777" w:rsidR="00DF011F" w:rsidRPr="00DF011F" w:rsidRDefault="00DF011F" w:rsidP="00DF011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s" w:eastAsia="es-ES"/>
                <w14:ligatures w14:val="none"/>
              </w:rPr>
            </w:pP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s" w:eastAsia="es-ES"/>
                <w14:ligatures w14:val="none"/>
              </w:rPr>
              <w:t xml:space="preserve">c </w:t>
            </w:r>
            <w:r w:rsidRPr="00DF011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" w:eastAsia="es-ES"/>
                <w14:ligatures w14:val="none"/>
              </w:rPr>
              <w:t>Miscellaneous includes pizzas, croquettes, commercial tomato sauce, mustard, and jam.</w:t>
            </w:r>
          </w:p>
        </w:tc>
      </w:tr>
      <w:bookmarkEnd w:id="1"/>
    </w:tbl>
    <w:p w14:paraId="1B2B24AA" w14:textId="77777777" w:rsidR="00DF011F" w:rsidRDefault="00DF011F" w:rsidP="00F80157">
      <w:pPr>
        <w:rPr>
          <w:rFonts w:ascii="Times New Roman" w:hAnsi="Times New Roman" w:cs="Times New Roman"/>
          <w:sz w:val="20"/>
          <w:szCs w:val="20"/>
        </w:rPr>
      </w:pPr>
    </w:p>
    <w:p w14:paraId="430CF2BD" w14:textId="77777777" w:rsidR="00DF011F" w:rsidRDefault="00DF011F" w:rsidP="00F80157">
      <w:pPr>
        <w:rPr>
          <w:rFonts w:ascii="Times New Roman" w:hAnsi="Times New Roman" w:cs="Times New Roman"/>
          <w:sz w:val="20"/>
          <w:szCs w:val="20"/>
        </w:rPr>
      </w:pPr>
    </w:p>
    <w:p w14:paraId="4035F7D7" w14:textId="77777777" w:rsidR="00DF011F" w:rsidRDefault="00DF011F" w:rsidP="00F80157">
      <w:pPr>
        <w:rPr>
          <w:rFonts w:ascii="Times New Roman" w:hAnsi="Times New Roman" w:cs="Times New Roman"/>
          <w:sz w:val="20"/>
          <w:szCs w:val="20"/>
        </w:rPr>
        <w:sectPr w:rsidR="00DF011F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1B751CD" w14:textId="1B8258CE" w:rsidR="00DF011F" w:rsidRDefault="00DF011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Style w:val="Tablaconcuadrcula"/>
        <w:tblpPr w:leftFromText="141" w:rightFromText="141" w:vertAnchor="page" w:horzAnchor="margin" w:tblpY="1453"/>
        <w:tblW w:w="0" w:type="auto"/>
        <w:tblLook w:val="04A0" w:firstRow="1" w:lastRow="0" w:firstColumn="1" w:lastColumn="0" w:noHBand="0" w:noVBand="1"/>
      </w:tblPr>
      <w:tblGrid>
        <w:gridCol w:w="2170"/>
        <w:gridCol w:w="1360"/>
        <w:gridCol w:w="1760"/>
        <w:gridCol w:w="974"/>
        <w:gridCol w:w="1674"/>
      </w:tblGrid>
      <w:tr w:rsidR="00DF011F" w:rsidRPr="00265BAD" w14:paraId="5A838FEB" w14:textId="77777777" w:rsidTr="005105D4">
        <w:tc>
          <w:tcPr>
            <w:tcW w:w="7938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4233732" w14:textId="548613D3" w:rsidR="00DF011F" w:rsidRPr="006A34DF" w:rsidRDefault="00DF011F" w:rsidP="005105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A34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 xml:space="preserve">Supplementary Table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  <w:r w:rsidRPr="006A34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  <w:r w:rsidRPr="006A34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Vitamin C intake (mg/day), total and by food groups, according to FFQ and FFQ+HCFQ (secondary </w:t>
            </w:r>
            <w:r w:rsidR="00977261" w:rsidRPr="009030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analysis</w:t>
            </w:r>
            <w:r w:rsidR="00977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r w:rsidRPr="006A34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(Parametric analysis)</w:t>
            </w:r>
          </w:p>
          <w:p w14:paraId="760936AD" w14:textId="77777777" w:rsidR="00DF011F" w:rsidRPr="006A34DF" w:rsidRDefault="00DF011F" w:rsidP="005105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F011F" w:rsidRPr="00265BAD" w14:paraId="2EEEE40D" w14:textId="77777777" w:rsidTr="005105D4">
        <w:tc>
          <w:tcPr>
            <w:tcW w:w="21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</w:tcPr>
          <w:p w14:paraId="04351AFE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45935FA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US"/>
              </w:rPr>
            </w:pPr>
          </w:p>
        </w:tc>
        <w:tc>
          <w:tcPr>
            <w:tcW w:w="13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</w:tcPr>
          <w:p w14:paraId="6D787808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FFQ</w:t>
            </w:r>
          </w:p>
          <w:p w14:paraId="41A1BE4C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± SD</w:t>
            </w:r>
          </w:p>
        </w:tc>
        <w:tc>
          <w:tcPr>
            <w:tcW w:w="17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</w:tcPr>
          <w:p w14:paraId="750E38F5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FFQ + HCFQ</w:t>
            </w:r>
          </w:p>
          <w:p w14:paraId="3DABF68E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± SD</w:t>
            </w:r>
          </w:p>
        </w:tc>
        <w:tc>
          <w:tcPr>
            <w:tcW w:w="97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</w:tcPr>
          <w:p w14:paraId="091E80A1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 value</w:t>
            </w:r>
          </w:p>
        </w:tc>
        <w:tc>
          <w:tcPr>
            <w:tcW w:w="167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</w:tcPr>
          <w:p w14:paraId="72394833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% difference</w:t>
            </w:r>
          </w:p>
          <w:p w14:paraId="1A93B0B6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Mean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 SD</w:t>
            </w:r>
          </w:p>
        </w:tc>
      </w:tr>
      <w:tr w:rsidR="00DF011F" w:rsidRPr="00265BAD" w14:paraId="2378A071" w14:textId="77777777" w:rsidTr="005105D4">
        <w:trPr>
          <w:trHeight w:val="283"/>
        </w:trPr>
        <w:tc>
          <w:tcPr>
            <w:tcW w:w="217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DAF8777" w14:textId="77777777" w:rsidR="00DF011F" w:rsidRPr="00265BAD" w:rsidRDefault="00DF011F" w:rsidP="005105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Total food</w:t>
            </w:r>
          </w:p>
        </w:tc>
        <w:tc>
          <w:tcPr>
            <w:tcW w:w="13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1EC914E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173.7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71.2</w:t>
            </w:r>
          </w:p>
        </w:tc>
        <w:tc>
          <w:tcPr>
            <w:tcW w:w="17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B8F5C91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160.1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68.8</w:t>
            </w:r>
          </w:p>
        </w:tc>
        <w:tc>
          <w:tcPr>
            <w:tcW w:w="97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5DEEAA2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3DC3F64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-8.5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 4.4</w:t>
            </w:r>
          </w:p>
        </w:tc>
      </w:tr>
      <w:tr w:rsidR="00DF011F" w:rsidRPr="00265BAD" w14:paraId="07A75A7A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65AFE2F8" w14:textId="77777777" w:rsidR="00DF011F" w:rsidRPr="00265BAD" w:rsidRDefault="00DF011F" w:rsidP="005105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Vegetables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27A32EB8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60.2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29.2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14:paraId="3A440E87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52.9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25.6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5FEE2808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4E82B6B0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-12.0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 5.3</w:t>
            </w:r>
          </w:p>
        </w:tc>
      </w:tr>
      <w:tr w:rsidR="00DF011F" w:rsidRPr="00265BAD" w14:paraId="5FCA503D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3A46BA4F" w14:textId="77777777" w:rsidR="00DF011F" w:rsidRPr="00265BAD" w:rsidRDefault="00DF011F" w:rsidP="005105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Legumes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4666472F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0.9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14:paraId="5CC5B1C9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0.6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27425273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3661C4DE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-34.3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 16.8</w:t>
            </w:r>
          </w:p>
        </w:tc>
      </w:tr>
      <w:tr w:rsidR="00DF011F" w:rsidRPr="00265BAD" w14:paraId="65AFDBE9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6F751AF6" w14:textId="77777777" w:rsidR="00DF011F" w:rsidRPr="00265BAD" w:rsidRDefault="00DF011F" w:rsidP="005105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Potato and other tubers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7A98314C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12.4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7.7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14:paraId="3BA81A09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6.5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 4.1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3AFB94A0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081914B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-46.5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 15.2</w:t>
            </w:r>
          </w:p>
        </w:tc>
      </w:tr>
      <w:tr w:rsidR="00DF011F" w:rsidRPr="00265BAD" w14:paraId="3483BF83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2694688A" w14:textId="77777777" w:rsidR="00DF011F" w:rsidRPr="00265BAD" w:rsidRDefault="00DF011F" w:rsidP="005105D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Fruits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267B4961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77.9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48.9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14:paraId="62BAE082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77.9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48.9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3643C600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10FC19E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-0.03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 0.2</w:t>
            </w:r>
          </w:p>
        </w:tc>
      </w:tr>
      <w:tr w:rsidR="00DF011F" w:rsidRPr="00265BAD" w14:paraId="3351DA6D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3D56DAC2" w14:textId="77777777" w:rsidR="00DF011F" w:rsidRPr="00265BAD" w:rsidRDefault="00DF011F" w:rsidP="005105D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Dairy products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481319F8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3.2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14:paraId="1FD8229A" w14:textId="68CD0D05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3.2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2.5</w:t>
            </w:r>
            <w:r w:rsidRPr="00265BAD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="0097726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41B429D0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37B4EF6C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DF011F" w:rsidRPr="00265BAD" w14:paraId="17B772B5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6635596B" w14:textId="77777777" w:rsidR="00DF011F" w:rsidRPr="00265BAD" w:rsidRDefault="00DF011F" w:rsidP="005105D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Liver and other offal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27B44533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0.2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14:paraId="49CF7B83" w14:textId="532DFFA6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0.2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0.5</w:t>
            </w:r>
            <w:r w:rsidRPr="00265BAD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="0097726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37C21D18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2CE2E6A7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DF011F" w:rsidRPr="00265BAD" w14:paraId="662D4139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73B83BA7" w14:textId="77777777" w:rsidR="00DF011F" w:rsidRPr="00265BAD" w:rsidRDefault="00DF011F" w:rsidP="005105D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Cereals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7DD574D1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1.6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14:paraId="00EF7F93" w14:textId="19750714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1.6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5.0</w:t>
            </w:r>
            <w:r w:rsidRPr="00265BAD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="0097726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7EFDD170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A58A7E1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DF011F" w:rsidRPr="00265BAD" w14:paraId="22AD0C7B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712C036B" w14:textId="77777777" w:rsidR="00DF011F" w:rsidRPr="00265BAD" w:rsidRDefault="00DF011F" w:rsidP="005105D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Juices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408C064C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16.3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28.1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14:paraId="56DA7723" w14:textId="618725FC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16.3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28.1</w:t>
            </w:r>
            <w:r w:rsidRPr="00265BAD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="0097726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16195847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55C581C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DF011F" w:rsidRPr="00265BAD" w14:paraId="34C9C31D" w14:textId="77777777" w:rsidTr="005105D4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C48A25" w14:textId="43D80268" w:rsidR="00DF011F" w:rsidRPr="00977261" w:rsidRDefault="00DF011F" w:rsidP="005105D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Miscellaneous</w:t>
            </w:r>
            <w:r w:rsidR="009772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97726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d</w:t>
            </w:r>
          </w:p>
          <w:p w14:paraId="05F4A7E1" w14:textId="77777777" w:rsidR="00DF011F" w:rsidRPr="00265BAD" w:rsidRDefault="00DF011F" w:rsidP="005105D4">
            <w:pPr>
              <w:rPr>
                <w:rFonts w:ascii="Times New Roman" w:hAnsi="Times New Roman" w:cs="Times New Roman"/>
                <w:color w:val="000000"/>
                <w:sz w:val="8"/>
                <w:szCs w:val="8"/>
                <w:vertAlign w:val="superscript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D90E93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0.7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10DAD8" w14:textId="77AF15CD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0.7 </w:t>
            </w: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</w:t>
            </w:r>
            <w:r w:rsidRPr="00265BAD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="0097726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8A86835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B2ADFD" w14:textId="77777777" w:rsidR="00DF011F" w:rsidRPr="00265BAD" w:rsidRDefault="00DF011F" w:rsidP="005105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DF011F" w:rsidRPr="00265BAD" w14:paraId="13F99494" w14:textId="77777777" w:rsidTr="005105D4">
        <w:trPr>
          <w:trHeight w:val="283"/>
        </w:trPr>
        <w:tc>
          <w:tcPr>
            <w:tcW w:w="7938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B4F0148" w14:textId="77777777" w:rsidR="00DF011F" w:rsidRPr="00265BAD" w:rsidRDefault="00DF011F" w:rsidP="005105D4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65BA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FFQ, Food Frequency Questionnaire; HCFQ, Home Cooking Frequency Questionnaire; NA, Not applicable; SD, Standard deviation</w:t>
            </w:r>
          </w:p>
          <w:p w14:paraId="620CB067" w14:textId="77777777" w:rsidR="00977261" w:rsidRPr="0074467D" w:rsidRDefault="00977261" w:rsidP="00977261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0301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/>
              </w:rPr>
              <w:t xml:space="preserve">a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U</w:t>
            </w:r>
            <w:r w:rsidRPr="0074467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sing only the USDA tables retention factors</w:t>
            </w:r>
          </w:p>
          <w:p w14:paraId="1BD857AE" w14:textId="77777777" w:rsidR="00977261" w:rsidRPr="0090301D" w:rsidRDefault="00977261" w:rsidP="00977261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/>
              </w:rPr>
              <w:t xml:space="preserve">b </w:t>
            </w:r>
            <w:r w:rsidRPr="0090301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The HCFQ not include these products or lack of information on the available data </w:t>
            </w:r>
          </w:p>
          <w:p w14:paraId="55A87624" w14:textId="77777777" w:rsidR="00977261" w:rsidRPr="0090301D" w:rsidRDefault="00977261" w:rsidP="00977261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/>
              </w:rPr>
              <w:t>c</w:t>
            </w:r>
            <w:r w:rsidRPr="0090301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Pr="0090301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Foods mostly consumed raw or processed </w:t>
            </w:r>
          </w:p>
          <w:p w14:paraId="19BA1D0F" w14:textId="344B86A2" w:rsidR="00DF011F" w:rsidRPr="00977261" w:rsidRDefault="00977261" w:rsidP="00977261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d </w:t>
            </w:r>
            <w:r w:rsidRPr="009030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Miscellaneous includes pizzas, croquettes, commercial tomato sauce, mustard, and jam.</w:t>
            </w:r>
          </w:p>
        </w:tc>
      </w:tr>
    </w:tbl>
    <w:p w14:paraId="72959FD0" w14:textId="77777777" w:rsidR="00DF011F" w:rsidRPr="00F80157" w:rsidRDefault="00DF011F" w:rsidP="00F80157">
      <w:pPr>
        <w:rPr>
          <w:rFonts w:ascii="Times New Roman" w:hAnsi="Times New Roman" w:cs="Times New Roman"/>
          <w:sz w:val="20"/>
          <w:szCs w:val="20"/>
        </w:rPr>
      </w:pPr>
    </w:p>
    <w:p w14:paraId="42F8556B" w14:textId="77777777" w:rsidR="00DF011F" w:rsidRDefault="00DF011F"/>
    <w:tbl>
      <w:tblPr>
        <w:tblStyle w:val="Tablaconcuadrcula"/>
        <w:tblpPr w:leftFromText="141" w:rightFromText="141" w:vertAnchor="page" w:horzAnchor="margin" w:tblpY="7814"/>
        <w:tblW w:w="8931" w:type="dxa"/>
        <w:tblLook w:val="04A0" w:firstRow="1" w:lastRow="0" w:firstColumn="1" w:lastColumn="0" w:noHBand="0" w:noVBand="1"/>
      </w:tblPr>
      <w:tblGrid>
        <w:gridCol w:w="2170"/>
        <w:gridCol w:w="2041"/>
        <w:gridCol w:w="1984"/>
        <w:gridCol w:w="851"/>
        <w:gridCol w:w="1885"/>
      </w:tblGrid>
      <w:tr w:rsidR="00DF011F" w:rsidRPr="00265BAD" w14:paraId="3B46DE68" w14:textId="77777777" w:rsidTr="00DF011F">
        <w:tc>
          <w:tcPr>
            <w:tcW w:w="8931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D4F0385" w14:textId="24F89717" w:rsidR="00DF011F" w:rsidRPr="006A34DF" w:rsidRDefault="00DF011F" w:rsidP="00DF011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A34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Supplementary Table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  <w:r w:rsidRPr="006A34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  <w:r w:rsidRPr="006A34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Vitamin C intake (mg/day), total and by food groups, according to FFQ and FFQ+HCFQ (secondary</w:t>
            </w:r>
            <w:r w:rsidR="00B750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991B46" w:rsidRPr="009030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analysis</w:t>
            </w:r>
            <w:r w:rsidR="00991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r w:rsidRPr="006A34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(Non-parametric</w:t>
            </w:r>
            <w:r w:rsidR="00B750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analysis)</w:t>
            </w:r>
          </w:p>
        </w:tc>
      </w:tr>
      <w:tr w:rsidR="00DF011F" w:rsidRPr="00265BAD" w14:paraId="0246502F" w14:textId="77777777" w:rsidTr="00DF011F">
        <w:tc>
          <w:tcPr>
            <w:tcW w:w="21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</w:tcPr>
          <w:p w14:paraId="28CF1480" w14:textId="77777777" w:rsidR="00DF011F" w:rsidRPr="00265BAD" w:rsidRDefault="00DF011F" w:rsidP="00DF01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B522860" w14:textId="77777777" w:rsidR="00DF011F" w:rsidRPr="00265BAD" w:rsidRDefault="00DF011F" w:rsidP="00DF011F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en-US"/>
              </w:rPr>
            </w:pPr>
          </w:p>
        </w:tc>
        <w:tc>
          <w:tcPr>
            <w:tcW w:w="204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</w:tcPr>
          <w:p w14:paraId="09E3B55B" w14:textId="77777777" w:rsidR="00DF011F" w:rsidRPr="00265BAD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FFQ</w:t>
            </w:r>
          </w:p>
          <w:p w14:paraId="7FB12CA9" w14:textId="77777777" w:rsidR="00DF011F" w:rsidRPr="00265BAD" w:rsidRDefault="00DF011F" w:rsidP="00DF01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Me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dian (IQR)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</w:tcPr>
          <w:p w14:paraId="4B0B4FF9" w14:textId="77777777" w:rsidR="00DF011F" w:rsidRPr="00265BAD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FFQ + HCFQ</w:t>
            </w:r>
          </w:p>
          <w:p w14:paraId="0C07D19C" w14:textId="77777777" w:rsidR="00DF011F" w:rsidRPr="00265BAD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Me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dian (IQR)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</w:tcPr>
          <w:p w14:paraId="23011275" w14:textId="77777777" w:rsidR="00DF011F" w:rsidRPr="00265BAD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 value</w:t>
            </w:r>
          </w:p>
        </w:tc>
        <w:tc>
          <w:tcPr>
            <w:tcW w:w="18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</w:tcPr>
          <w:p w14:paraId="7B2DE299" w14:textId="77777777" w:rsidR="00DF011F" w:rsidRPr="00265BAD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% difference</w:t>
            </w:r>
          </w:p>
          <w:p w14:paraId="2A5B0E74" w14:textId="77777777" w:rsidR="00DF011F" w:rsidRPr="00265BAD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5BAD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Me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dian (IQR)</w:t>
            </w:r>
          </w:p>
        </w:tc>
      </w:tr>
      <w:tr w:rsidR="00DF011F" w:rsidRPr="00265BAD" w14:paraId="0D462461" w14:textId="77777777" w:rsidTr="00DF011F">
        <w:trPr>
          <w:trHeight w:val="283"/>
        </w:trPr>
        <w:tc>
          <w:tcPr>
            <w:tcW w:w="217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7EDEF5" w14:textId="77777777" w:rsidR="00DF011F" w:rsidRPr="00265BAD" w:rsidRDefault="00DF011F" w:rsidP="00DF011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Total food</w:t>
            </w:r>
          </w:p>
        </w:tc>
        <w:tc>
          <w:tcPr>
            <w:tcW w:w="204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43C4C93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7FAC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t>162.6 (124.3; 213.0)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8527FA3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148.0 (113.0; 198.0)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FF7810E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88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51EE50F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-7.6 (-10.5; -5.4)</w:t>
            </w:r>
          </w:p>
        </w:tc>
      </w:tr>
      <w:tr w:rsidR="00DF011F" w:rsidRPr="00265BAD" w14:paraId="5D7A9B51" w14:textId="77777777" w:rsidTr="00DF011F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56EE4BFE" w14:textId="77777777" w:rsidR="00DF011F" w:rsidRPr="00265BAD" w:rsidRDefault="00DF011F" w:rsidP="00DF011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Vegetables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EE6364E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7FAC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54.4 (41.6; 69.4)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0BDF872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7F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47.7 (36.5; 60.5)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2F10A67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7428D4DA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-11.4 (-14.7; -8.8)</w:t>
            </w:r>
          </w:p>
        </w:tc>
      </w:tr>
      <w:tr w:rsidR="00DF011F" w:rsidRPr="00265BAD" w14:paraId="5C381C17" w14:textId="77777777" w:rsidTr="00DF011F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43A56764" w14:textId="77777777" w:rsidR="00DF011F" w:rsidRPr="00265BAD" w:rsidRDefault="00DF011F" w:rsidP="00DF011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Legumes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B7C2F8F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7FAC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t>0.5 (0.3; 1.5)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6395EB0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0.4 (0.2; 1.1)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1F24255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45E779CA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-30 (-30; -30)</w:t>
            </w:r>
          </w:p>
        </w:tc>
      </w:tr>
      <w:tr w:rsidR="00DF011F" w:rsidRPr="00265BAD" w14:paraId="7CC9AE82" w14:textId="77777777" w:rsidTr="00DF011F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6F9A89CD" w14:textId="77777777" w:rsidR="00DF011F" w:rsidRPr="00265BAD" w:rsidRDefault="00DF011F" w:rsidP="00DF011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5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Potato and other tubers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6A56972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7FAC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9.5 (6.6; 18.2)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2CB0A83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7F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4.1 (3.5; 10.2)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5F241A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36F8AB20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-52.7 (-59.7; -32.8)</w:t>
            </w:r>
          </w:p>
        </w:tc>
      </w:tr>
      <w:tr w:rsidR="00DF011F" w:rsidRPr="00265BAD" w14:paraId="58DBD221" w14:textId="77777777" w:rsidTr="00DF011F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6038A0CB" w14:textId="77777777" w:rsidR="00DF011F" w:rsidRPr="00265BAD" w:rsidRDefault="00DF011F" w:rsidP="00DF011F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Fruits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77D776A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7FAC"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  <w:t>72.8 (43.0; 98.5)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35B1E63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72.8 (43.0; 98.5)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A97F9F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7691F7C9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 (0; 0)</w:t>
            </w:r>
          </w:p>
        </w:tc>
      </w:tr>
      <w:tr w:rsidR="00DF011F" w:rsidRPr="00265BAD" w14:paraId="21DBDA0A" w14:textId="77777777" w:rsidTr="00DF011F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04191C6D" w14:textId="77777777" w:rsidR="00DF011F" w:rsidRPr="00265BAD" w:rsidRDefault="00DF011F" w:rsidP="00DF011F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Dairy products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2642C4E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7FAC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t>3.0 (1.4; 3.9)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8049AB4" w14:textId="42D2DD42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7FAC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t>3.0 (1.4; 3.9)</w:t>
            </w:r>
            <w:r w:rsidRPr="00C37FAC">
              <w:rPr>
                <w:rFonts w:ascii="Times New Roman" w:eastAsia="Arial" w:hAnsi="Times New Roman" w:cs="Times New Roman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="00991B46">
              <w:rPr>
                <w:rFonts w:ascii="Times New Roman" w:eastAsia="Arial" w:hAnsi="Times New Roman" w:cs="Times New Roman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AFDA96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5C61753F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DF011F" w:rsidRPr="00265BAD" w14:paraId="73EE6AE8" w14:textId="77777777" w:rsidTr="00DF011F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0A48778B" w14:textId="77777777" w:rsidR="00DF011F" w:rsidRPr="00265BAD" w:rsidRDefault="00DF011F" w:rsidP="00DF011F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Liver and other offal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91ED508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7FAC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t>0 (0; 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EDF5CF6" w14:textId="5B1B4740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7FAC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t>0 (0; 0)</w:t>
            </w:r>
            <w:r w:rsidRPr="00C37FAC">
              <w:rPr>
                <w:rFonts w:ascii="Times New Roman" w:eastAsia="Arial" w:hAnsi="Times New Roman" w:cs="Times New Roman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="00991B46">
              <w:rPr>
                <w:rFonts w:ascii="Times New Roman" w:eastAsia="Arial" w:hAnsi="Times New Roman" w:cs="Times New Roman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9FE2706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562C1354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DF011F" w:rsidRPr="00265BAD" w14:paraId="0E261FC3" w14:textId="77777777" w:rsidTr="00DF011F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1C884DFB" w14:textId="77777777" w:rsidR="00DF011F" w:rsidRPr="00265BAD" w:rsidRDefault="00DF011F" w:rsidP="00DF011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Cereals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42447DD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7FAC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t>0 (0; 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EE5AD2B" w14:textId="6E17B5E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7FAC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t>0 (0; 0)</w:t>
            </w:r>
            <w:r w:rsidRPr="00C37FAC">
              <w:rPr>
                <w:rFonts w:ascii="Times New Roman" w:eastAsia="Arial" w:hAnsi="Times New Roman" w:cs="Times New Roman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="00991B46">
              <w:rPr>
                <w:rFonts w:ascii="Times New Roman" w:eastAsia="Arial" w:hAnsi="Times New Roman" w:cs="Times New Roman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313A30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07922F1D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DF011F" w:rsidRPr="00265BAD" w14:paraId="561D0115" w14:textId="77777777" w:rsidTr="00DF011F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 w14:paraId="679D4677" w14:textId="77777777" w:rsidR="00DF011F" w:rsidRPr="00265BAD" w:rsidRDefault="00DF011F" w:rsidP="00DF011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Juices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7A54024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7FAC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t>0.1 (0; 27.4)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99A50B0" w14:textId="04F9A916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7FAC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t xml:space="preserve">0.1 (0; 27.4) </w:t>
            </w:r>
            <w:r w:rsidR="00991B46" w:rsidRPr="00991B46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0163ED6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20757BD9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DF011F" w:rsidRPr="00265BAD" w14:paraId="0146A52E" w14:textId="77777777" w:rsidTr="00DF011F">
        <w:trPr>
          <w:trHeight w:val="283"/>
        </w:trPr>
        <w:tc>
          <w:tcPr>
            <w:tcW w:w="21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BF66E2" w14:textId="7A3F5DFF" w:rsidR="00DF011F" w:rsidRPr="00991B46" w:rsidRDefault="00DF011F" w:rsidP="00DF011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65BA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Miscellaneous</w:t>
            </w:r>
            <w:r w:rsidR="00991B4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991B4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d</w:t>
            </w:r>
          </w:p>
          <w:p w14:paraId="16DAC74B" w14:textId="77777777" w:rsidR="00DF011F" w:rsidRPr="00265BAD" w:rsidRDefault="00DF011F" w:rsidP="00DF011F">
            <w:pPr>
              <w:rPr>
                <w:rFonts w:ascii="Times New Roman" w:hAnsi="Times New Roman" w:cs="Times New Roman"/>
                <w:color w:val="000000"/>
                <w:sz w:val="8"/>
                <w:szCs w:val="8"/>
                <w:vertAlign w:val="superscript"/>
                <w:lang w:val="en-US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1C3DE5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7FAC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t>0.5 (0.1; 0.9)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07F5620" w14:textId="2222AF4B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7FAC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en-US"/>
              </w:rPr>
              <w:t>0.5 (0.1; 0.9)</w:t>
            </w:r>
            <w:r w:rsidRPr="00C37FAC">
              <w:rPr>
                <w:rFonts w:ascii="Times New Roman" w:eastAsia="Arial" w:hAnsi="Times New Roman" w:cs="Times New Roman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="00991B46">
              <w:rPr>
                <w:rFonts w:ascii="Times New Roman" w:eastAsia="Arial" w:hAnsi="Times New Roman" w:cs="Times New Roman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1804F5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83043F" w14:textId="77777777" w:rsidR="00DF011F" w:rsidRPr="00C37FAC" w:rsidRDefault="00DF011F" w:rsidP="00DF01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C37FA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DF011F" w:rsidRPr="00265BAD" w14:paraId="5CF2EAFA" w14:textId="77777777" w:rsidTr="00DF011F">
        <w:trPr>
          <w:trHeight w:val="283"/>
        </w:trPr>
        <w:tc>
          <w:tcPr>
            <w:tcW w:w="8931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E3B8358" w14:textId="4DE604D0" w:rsidR="00DF011F" w:rsidRPr="00265BAD" w:rsidRDefault="00DF011F" w:rsidP="00DF011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65BA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FFQ, Food Frequency Questionnaire; HCFQ, Home Cooking Frequency Questionnaire; NA, Not applicable;</w:t>
            </w:r>
            <w:r w:rsidR="00991B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IQR, I</w:t>
            </w:r>
            <w:r w:rsidRPr="000F1B03">
              <w:rPr>
                <w:rFonts w:ascii="Times New Roman" w:eastAsia="Times New Roman" w:hAnsi="Times New Roman" w:cs="Times New Roman"/>
                <w:sz w:val="18"/>
                <w:szCs w:val="18"/>
              </w:rPr>
              <w:t>nterquartile range</w:t>
            </w:r>
          </w:p>
          <w:p w14:paraId="633A2EF1" w14:textId="77777777" w:rsidR="00991B46" w:rsidRPr="0074467D" w:rsidRDefault="00991B46" w:rsidP="00991B46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0301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/>
              </w:rPr>
              <w:t xml:space="preserve">a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U</w:t>
            </w:r>
            <w:r w:rsidRPr="0074467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sing only the USDA tables retention factors</w:t>
            </w:r>
          </w:p>
          <w:p w14:paraId="4A27CBBC" w14:textId="77777777" w:rsidR="00991B46" w:rsidRPr="0090301D" w:rsidRDefault="00991B46" w:rsidP="00991B46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/>
              </w:rPr>
              <w:t xml:space="preserve">b </w:t>
            </w:r>
            <w:r w:rsidRPr="0090301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The HCFQ not include these products or lack of information on the available data </w:t>
            </w:r>
          </w:p>
          <w:p w14:paraId="73BFD29F" w14:textId="77777777" w:rsidR="00991B46" w:rsidRPr="0090301D" w:rsidRDefault="00991B46" w:rsidP="00991B46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/>
              </w:rPr>
              <w:t>c</w:t>
            </w:r>
            <w:r w:rsidRPr="0090301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Pr="0090301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Foods mostly consumed raw or processed </w:t>
            </w:r>
          </w:p>
          <w:p w14:paraId="0B587E53" w14:textId="31A531DC" w:rsidR="00DF011F" w:rsidRPr="00991B46" w:rsidRDefault="00991B46" w:rsidP="00991B46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d </w:t>
            </w:r>
            <w:r w:rsidRPr="009030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Miscellaneous includes pizzas, croquettes, commercial tomato sauce, mustard, and jam.</w:t>
            </w:r>
          </w:p>
        </w:tc>
      </w:tr>
    </w:tbl>
    <w:p w14:paraId="12478D50" w14:textId="77777777" w:rsidR="00DF011F" w:rsidRDefault="00DF011F"/>
    <w:p w14:paraId="7F744E4C" w14:textId="77777777" w:rsidR="00DF011F" w:rsidRDefault="00DF011F"/>
    <w:p w14:paraId="35561EA7" w14:textId="77777777" w:rsidR="00DF011F" w:rsidRDefault="00DF011F"/>
    <w:p w14:paraId="6CFD655F" w14:textId="77777777" w:rsidR="00DF011F" w:rsidRDefault="00DF011F"/>
    <w:p w14:paraId="7EB14BB6" w14:textId="77777777" w:rsidR="00DF011F" w:rsidRDefault="00DF011F"/>
    <w:p w14:paraId="46160816" w14:textId="77777777" w:rsidR="00DF011F" w:rsidRDefault="00DF011F"/>
    <w:p w14:paraId="166690F4" w14:textId="77777777" w:rsidR="00DF011F" w:rsidRDefault="00DF011F"/>
    <w:p w14:paraId="0CCEBE97" w14:textId="77777777" w:rsidR="00DF011F" w:rsidRDefault="00DF011F"/>
    <w:p w14:paraId="266DD2A9" w14:textId="77777777" w:rsidR="00DF011F" w:rsidRDefault="00DF011F"/>
    <w:p w14:paraId="0B544A9E" w14:textId="77777777" w:rsidR="00DF011F" w:rsidRDefault="00DF011F"/>
    <w:p w14:paraId="35020B33" w14:textId="77777777" w:rsidR="00DF011F" w:rsidRDefault="00DF011F"/>
    <w:p w14:paraId="52EBC5F5" w14:textId="77777777" w:rsidR="00DF011F" w:rsidRDefault="00DF011F"/>
    <w:p w14:paraId="3A5B747D" w14:textId="48B92DC5" w:rsidR="005308E2" w:rsidRPr="00DF011F" w:rsidRDefault="005308E2">
      <w:pPr>
        <w:rPr>
          <w:rFonts w:ascii="Times New Roman" w:hAnsi="Times New Roman" w:cs="Times New Roman"/>
          <w:sz w:val="20"/>
          <w:szCs w:val="20"/>
        </w:rPr>
      </w:pPr>
      <w:r>
        <w:br w:type="page"/>
      </w:r>
    </w:p>
    <w:tbl>
      <w:tblPr>
        <w:tblStyle w:val="Tablaconcuadrcula"/>
        <w:tblpPr w:leftFromText="141" w:rightFromText="141" w:vertAnchor="text" w:horzAnchor="margin" w:tblpY="-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C37FAC" w:rsidRPr="002B768E" w14:paraId="2FFDB553" w14:textId="77777777" w:rsidTr="00C37FAC">
        <w:trPr>
          <w:trHeight w:val="567"/>
        </w:trPr>
        <w:tc>
          <w:tcPr>
            <w:tcW w:w="8494" w:type="dxa"/>
            <w:gridSpan w:val="5"/>
            <w:tcBorders>
              <w:bottom w:val="single" w:sz="12" w:space="0" w:color="auto"/>
            </w:tcBorders>
            <w:vAlign w:val="center"/>
          </w:tcPr>
          <w:p w14:paraId="3B4F3B7B" w14:textId="259466D4" w:rsidR="00C37FAC" w:rsidRDefault="00C37FAC" w:rsidP="00C37FA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73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Supplementary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E73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able </w:t>
            </w:r>
            <w:r w:rsidR="00DF01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E73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D64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Differences in the adequacy of vitamin C intake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according to the EAR,</w:t>
            </w:r>
            <w:r w:rsidRPr="00CD64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derived from the FFQ or the FFQ+</w:t>
            </w:r>
            <w:r w:rsidRPr="00CD649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HCFQ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and stratified by sex</w:t>
            </w:r>
          </w:p>
          <w:p w14:paraId="69A9BE7D" w14:textId="77777777" w:rsidR="00C37FAC" w:rsidRPr="00CA5E1F" w:rsidRDefault="00C37FAC" w:rsidP="00C37FA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7FAC" w:rsidRPr="002B768E" w14:paraId="58E84A69" w14:textId="77777777" w:rsidTr="00C37FAC">
        <w:trPr>
          <w:trHeight w:val="567"/>
        </w:trPr>
        <w:tc>
          <w:tcPr>
            <w:tcW w:w="8494" w:type="dxa"/>
            <w:gridSpan w:val="5"/>
            <w:tcBorders>
              <w:top w:val="single" w:sz="1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3220AEB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68E">
              <w:rPr>
                <w:rFonts w:ascii="Times New Roman" w:hAnsi="Times New Roman" w:cs="Times New Roman"/>
                <w:sz w:val="20"/>
                <w:szCs w:val="20"/>
              </w:rPr>
              <w:t>EAR</w:t>
            </w:r>
          </w:p>
          <w:p w14:paraId="3C09A413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68E">
              <w:rPr>
                <w:rFonts w:ascii="Times New Roman" w:hAnsi="Times New Roman" w:cs="Times New Roman"/>
                <w:sz w:val="20"/>
                <w:szCs w:val="20"/>
              </w:rPr>
              <w:t>Frequency (%)</w:t>
            </w:r>
          </w:p>
        </w:tc>
      </w:tr>
      <w:tr w:rsidR="00C37FAC" w:rsidRPr="002B768E" w14:paraId="4BAB1871" w14:textId="77777777" w:rsidTr="00C37FAC">
        <w:trPr>
          <w:trHeight w:val="567"/>
        </w:trPr>
        <w:tc>
          <w:tcPr>
            <w:tcW w:w="1698" w:type="dxa"/>
            <w:tcBorders>
              <w:top w:val="single" w:sz="12" w:space="0" w:color="auto"/>
            </w:tcBorders>
            <w:vAlign w:val="center"/>
          </w:tcPr>
          <w:p w14:paraId="627B925B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AAA2B2" w14:textId="77777777" w:rsidR="00C37FAC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Males</w:t>
            </w:r>
          </w:p>
          <w:p w14:paraId="6230673F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B768E">
              <w:rPr>
                <w:rFonts w:ascii="Times New Roman" w:hAnsi="Times New Roman" w:cs="Times New Roman"/>
                <w:sz w:val="20"/>
                <w:szCs w:val="20"/>
              </w:rPr>
              <w:t>75 mg/day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39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F5BAE5" w14:textId="77777777" w:rsidR="00C37FAC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  <w:p w14:paraId="6F0FC951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B768E">
              <w:rPr>
                <w:rFonts w:ascii="Times New Roman" w:hAnsi="Times New Roman" w:cs="Times New Roman"/>
                <w:sz w:val="20"/>
                <w:szCs w:val="20"/>
              </w:rPr>
              <w:t>60 mg/day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37FAC" w:rsidRPr="002B768E" w14:paraId="7DAE91EA" w14:textId="77777777" w:rsidTr="00C37FAC">
        <w:trPr>
          <w:trHeight w:val="283"/>
        </w:trPr>
        <w:tc>
          <w:tcPr>
            <w:tcW w:w="1698" w:type="dxa"/>
            <w:vAlign w:val="center"/>
          </w:tcPr>
          <w:p w14:paraId="7DD5962A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05EED7C6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FFQ</w:t>
            </w:r>
          </w:p>
        </w:tc>
        <w:tc>
          <w:tcPr>
            <w:tcW w:w="1699" w:type="dxa"/>
            <w:tcBorders>
              <w:right w:val="single" w:sz="12" w:space="0" w:color="auto"/>
            </w:tcBorders>
            <w:vAlign w:val="center"/>
          </w:tcPr>
          <w:p w14:paraId="36D88CFD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FFQ+HCFQ</w:t>
            </w:r>
          </w:p>
        </w:tc>
        <w:tc>
          <w:tcPr>
            <w:tcW w:w="1699" w:type="dxa"/>
            <w:tcBorders>
              <w:left w:val="single" w:sz="12" w:space="0" w:color="auto"/>
            </w:tcBorders>
            <w:vAlign w:val="center"/>
          </w:tcPr>
          <w:p w14:paraId="2CA59962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FFQ</w:t>
            </w:r>
          </w:p>
        </w:tc>
        <w:tc>
          <w:tcPr>
            <w:tcW w:w="1699" w:type="dxa"/>
            <w:vAlign w:val="center"/>
          </w:tcPr>
          <w:p w14:paraId="67FA056A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FFQ+HCFQ</w:t>
            </w:r>
          </w:p>
        </w:tc>
      </w:tr>
      <w:tr w:rsidR="00C37FAC" w:rsidRPr="002B768E" w14:paraId="7A86C6B9" w14:textId="77777777" w:rsidTr="00C37FAC">
        <w:trPr>
          <w:trHeight w:val="283"/>
        </w:trPr>
        <w:tc>
          <w:tcPr>
            <w:tcW w:w="1698" w:type="dxa"/>
            <w:vAlign w:val="center"/>
          </w:tcPr>
          <w:p w14:paraId="2D20B91E" w14:textId="77777777" w:rsidR="00C37FAC" w:rsidRPr="002B768E" w:rsidRDefault="00C37FAC" w:rsidP="00C37FA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68E">
              <w:rPr>
                <w:rFonts w:ascii="Times New Roman" w:hAnsi="Times New Roman" w:cs="Times New Roman"/>
                <w:sz w:val="20"/>
                <w:szCs w:val="20"/>
              </w:rPr>
              <w:t>Meet</w:t>
            </w:r>
          </w:p>
        </w:tc>
        <w:tc>
          <w:tcPr>
            <w:tcW w:w="1699" w:type="dxa"/>
            <w:vAlign w:val="center"/>
          </w:tcPr>
          <w:p w14:paraId="5B6A7828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 (96.12%)</w:t>
            </w:r>
          </w:p>
        </w:tc>
        <w:tc>
          <w:tcPr>
            <w:tcW w:w="1699" w:type="dxa"/>
            <w:tcBorders>
              <w:right w:val="single" w:sz="12" w:space="0" w:color="auto"/>
            </w:tcBorders>
            <w:vAlign w:val="center"/>
          </w:tcPr>
          <w:p w14:paraId="1E908295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 (91.94%)</w:t>
            </w:r>
          </w:p>
        </w:tc>
        <w:tc>
          <w:tcPr>
            <w:tcW w:w="1699" w:type="dxa"/>
            <w:tcBorders>
              <w:left w:val="single" w:sz="12" w:space="0" w:color="auto"/>
            </w:tcBorders>
            <w:vAlign w:val="center"/>
          </w:tcPr>
          <w:p w14:paraId="28EE3EC2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 (98.21%)</w:t>
            </w:r>
          </w:p>
        </w:tc>
        <w:tc>
          <w:tcPr>
            <w:tcW w:w="1699" w:type="dxa"/>
            <w:vAlign w:val="center"/>
          </w:tcPr>
          <w:p w14:paraId="56EA6DE5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 (96.43%)</w:t>
            </w:r>
          </w:p>
        </w:tc>
      </w:tr>
      <w:tr w:rsidR="00C37FAC" w:rsidRPr="002B768E" w14:paraId="1327150E" w14:textId="77777777" w:rsidTr="00C37FAC">
        <w:trPr>
          <w:trHeight w:val="283"/>
        </w:trPr>
        <w:tc>
          <w:tcPr>
            <w:tcW w:w="1698" w:type="dxa"/>
            <w:vAlign w:val="center"/>
          </w:tcPr>
          <w:p w14:paraId="1F82B3ED" w14:textId="77777777" w:rsidR="00C37FAC" w:rsidRPr="002B768E" w:rsidRDefault="00C37FAC" w:rsidP="00C37FA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68E">
              <w:rPr>
                <w:rFonts w:ascii="Times New Roman" w:hAnsi="Times New Roman" w:cs="Times New Roman"/>
                <w:sz w:val="20"/>
                <w:szCs w:val="20"/>
              </w:rPr>
              <w:t>Do not meet</w:t>
            </w:r>
          </w:p>
        </w:tc>
        <w:tc>
          <w:tcPr>
            <w:tcW w:w="1699" w:type="dxa"/>
            <w:vAlign w:val="center"/>
          </w:tcPr>
          <w:p w14:paraId="743D435E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(3.88%)</w:t>
            </w:r>
          </w:p>
        </w:tc>
        <w:tc>
          <w:tcPr>
            <w:tcW w:w="1699" w:type="dxa"/>
            <w:tcBorders>
              <w:right w:val="single" w:sz="12" w:space="0" w:color="auto"/>
            </w:tcBorders>
            <w:vAlign w:val="center"/>
          </w:tcPr>
          <w:p w14:paraId="6D4E56CB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 (8.06%)</w:t>
            </w:r>
          </w:p>
        </w:tc>
        <w:tc>
          <w:tcPr>
            <w:tcW w:w="1699" w:type="dxa"/>
            <w:tcBorders>
              <w:left w:val="single" w:sz="12" w:space="0" w:color="auto"/>
            </w:tcBorders>
            <w:vAlign w:val="center"/>
          </w:tcPr>
          <w:p w14:paraId="7164AE71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(1.79%)</w:t>
            </w:r>
          </w:p>
        </w:tc>
        <w:tc>
          <w:tcPr>
            <w:tcW w:w="1699" w:type="dxa"/>
            <w:vAlign w:val="center"/>
          </w:tcPr>
          <w:p w14:paraId="3E851944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(3.57%)</w:t>
            </w:r>
          </w:p>
        </w:tc>
      </w:tr>
      <w:tr w:rsidR="00C37FAC" w:rsidRPr="002B768E" w14:paraId="1FE03485" w14:textId="77777777" w:rsidTr="00C37FAC">
        <w:trPr>
          <w:trHeight w:val="283"/>
        </w:trPr>
        <w:tc>
          <w:tcPr>
            <w:tcW w:w="1698" w:type="dxa"/>
            <w:tcBorders>
              <w:bottom w:val="single" w:sz="12" w:space="0" w:color="auto"/>
            </w:tcBorders>
            <w:vAlign w:val="center"/>
          </w:tcPr>
          <w:p w14:paraId="5D5F7B46" w14:textId="77777777" w:rsidR="00C37FAC" w:rsidRPr="002B768E" w:rsidRDefault="00C37FAC" w:rsidP="00C37FA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68E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  <w:tc>
          <w:tcPr>
            <w:tcW w:w="339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090752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3C0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339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6A94ED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3C0">
              <w:rPr>
                <w:rFonts w:ascii="Times New Roman" w:hAnsi="Times New Roman" w:cs="Times New Roman"/>
                <w:sz w:val="20"/>
                <w:szCs w:val="20"/>
              </w:rPr>
              <w:t>0.5000</w:t>
            </w:r>
          </w:p>
        </w:tc>
      </w:tr>
    </w:tbl>
    <w:p w14:paraId="3A8F8CEE" w14:textId="77777777" w:rsidR="0017068D" w:rsidRPr="0017068D" w:rsidRDefault="0017068D" w:rsidP="0017068D"/>
    <w:p w14:paraId="194FD0EA" w14:textId="77777777" w:rsidR="0017068D" w:rsidRPr="0017068D" w:rsidRDefault="0017068D" w:rsidP="0017068D"/>
    <w:tbl>
      <w:tblPr>
        <w:tblStyle w:val="Tablaconcuadrcula"/>
        <w:tblpPr w:leftFromText="141" w:rightFromText="141" w:vertAnchor="text" w:horzAnchor="margin" w:tblpY="-9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C37FAC" w:rsidRPr="002B768E" w14:paraId="15910EFB" w14:textId="77777777" w:rsidTr="00C37FAC">
        <w:trPr>
          <w:trHeight w:val="567"/>
        </w:trPr>
        <w:tc>
          <w:tcPr>
            <w:tcW w:w="8494" w:type="dxa"/>
            <w:gridSpan w:val="5"/>
            <w:tcBorders>
              <w:bottom w:val="single" w:sz="12" w:space="0" w:color="auto"/>
            </w:tcBorders>
            <w:vAlign w:val="center"/>
          </w:tcPr>
          <w:p w14:paraId="7019EB15" w14:textId="3F8D5114" w:rsidR="00C37FAC" w:rsidRDefault="00C37FAC" w:rsidP="00C37FA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73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Supplementary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E73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able </w:t>
            </w:r>
            <w:r w:rsidR="00DF01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E73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D64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Differences in the adequacy of vitamin C intake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according to the recommended intake,</w:t>
            </w:r>
            <w:r w:rsidRPr="00CD64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derived from the FFQ or the FFQ+</w:t>
            </w:r>
            <w:r w:rsidRPr="00CD649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HCFQ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and stratified by sex</w:t>
            </w:r>
          </w:p>
          <w:p w14:paraId="4339A58E" w14:textId="77777777" w:rsidR="00C37FAC" w:rsidRPr="00CA5E1F" w:rsidRDefault="00C37FAC" w:rsidP="00C37FA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7FAC" w:rsidRPr="002B768E" w14:paraId="4C88567A" w14:textId="77777777" w:rsidTr="00C37FAC">
        <w:trPr>
          <w:trHeight w:val="567"/>
        </w:trPr>
        <w:tc>
          <w:tcPr>
            <w:tcW w:w="8494" w:type="dxa"/>
            <w:gridSpan w:val="5"/>
            <w:tcBorders>
              <w:top w:val="single" w:sz="1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F4D580E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Recommended intake (200 mg/day)</w:t>
            </w:r>
          </w:p>
          <w:p w14:paraId="6F02767C" w14:textId="4537EC80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68E">
              <w:rPr>
                <w:rFonts w:ascii="Times New Roman" w:hAnsi="Times New Roman" w:cs="Times New Roman"/>
                <w:sz w:val="20"/>
                <w:szCs w:val="20"/>
              </w:rPr>
              <w:t>Frequency (%)</w:t>
            </w:r>
          </w:p>
        </w:tc>
      </w:tr>
      <w:tr w:rsidR="00C37FAC" w:rsidRPr="002B768E" w14:paraId="7A96BAFA" w14:textId="77777777" w:rsidTr="00C37FAC">
        <w:trPr>
          <w:trHeight w:val="283"/>
        </w:trPr>
        <w:tc>
          <w:tcPr>
            <w:tcW w:w="1698" w:type="dxa"/>
            <w:tcBorders>
              <w:top w:val="single" w:sz="12" w:space="0" w:color="auto"/>
            </w:tcBorders>
            <w:vAlign w:val="center"/>
          </w:tcPr>
          <w:p w14:paraId="256A61A9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86F97E0" w14:textId="228A31F3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Males</w:t>
            </w:r>
          </w:p>
        </w:tc>
        <w:tc>
          <w:tcPr>
            <w:tcW w:w="339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11026B" w14:textId="45D22542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</w:tc>
      </w:tr>
      <w:tr w:rsidR="00C37FAC" w:rsidRPr="002B768E" w14:paraId="02308EB3" w14:textId="77777777" w:rsidTr="00C37FAC">
        <w:trPr>
          <w:trHeight w:val="283"/>
        </w:trPr>
        <w:tc>
          <w:tcPr>
            <w:tcW w:w="1698" w:type="dxa"/>
            <w:vAlign w:val="center"/>
          </w:tcPr>
          <w:p w14:paraId="03900F9F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8B3F18C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FFQ</w:t>
            </w:r>
          </w:p>
        </w:tc>
        <w:tc>
          <w:tcPr>
            <w:tcW w:w="1699" w:type="dxa"/>
            <w:tcBorders>
              <w:right w:val="single" w:sz="12" w:space="0" w:color="auto"/>
            </w:tcBorders>
            <w:vAlign w:val="center"/>
          </w:tcPr>
          <w:p w14:paraId="3A4656D6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FFQ+HCFQ</w:t>
            </w:r>
          </w:p>
        </w:tc>
        <w:tc>
          <w:tcPr>
            <w:tcW w:w="1699" w:type="dxa"/>
            <w:tcBorders>
              <w:left w:val="single" w:sz="12" w:space="0" w:color="auto"/>
            </w:tcBorders>
            <w:vAlign w:val="center"/>
          </w:tcPr>
          <w:p w14:paraId="377E1474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FFQ</w:t>
            </w:r>
          </w:p>
        </w:tc>
        <w:tc>
          <w:tcPr>
            <w:tcW w:w="1699" w:type="dxa"/>
            <w:vAlign w:val="center"/>
          </w:tcPr>
          <w:p w14:paraId="7AE36F44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FFQ+HCFQ</w:t>
            </w:r>
          </w:p>
        </w:tc>
      </w:tr>
      <w:tr w:rsidR="00C37FAC" w:rsidRPr="002B768E" w14:paraId="2DDAF14D" w14:textId="77777777" w:rsidTr="00C37FAC">
        <w:trPr>
          <w:trHeight w:val="283"/>
        </w:trPr>
        <w:tc>
          <w:tcPr>
            <w:tcW w:w="1698" w:type="dxa"/>
            <w:vAlign w:val="center"/>
          </w:tcPr>
          <w:p w14:paraId="1BDF1A68" w14:textId="77777777" w:rsidR="00C37FAC" w:rsidRPr="002B768E" w:rsidRDefault="00C37FAC" w:rsidP="00C37FA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68E">
              <w:rPr>
                <w:rFonts w:ascii="Times New Roman" w:hAnsi="Times New Roman" w:cs="Times New Roman"/>
                <w:sz w:val="20"/>
                <w:szCs w:val="20"/>
              </w:rPr>
              <w:t>Meet</w:t>
            </w:r>
          </w:p>
        </w:tc>
        <w:tc>
          <w:tcPr>
            <w:tcW w:w="1699" w:type="dxa"/>
            <w:vAlign w:val="center"/>
          </w:tcPr>
          <w:p w14:paraId="5904D628" w14:textId="6FA057A9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 (25.97%)</w:t>
            </w:r>
          </w:p>
        </w:tc>
        <w:tc>
          <w:tcPr>
            <w:tcW w:w="1699" w:type="dxa"/>
            <w:tcBorders>
              <w:right w:val="single" w:sz="12" w:space="0" w:color="auto"/>
            </w:tcBorders>
            <w:vAlign w:val="center"/>
          </w:tcPr>
          <w:p w14:paraId="2998AD3A" w14:textId="136D98C4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 (19.10%)</w:t>
            </w:r>
          </w:p>
        </w:tc>
        <w:tc>
          <w:tcPr>
            <w:tcW w:w="1699" w:type="dxa"/>
            <w:tcBorders>
              <w:left w:val="single" w:sz="12" w:space="0" w:color="auto"/>
            </w:tcBorders>
            <w:vAlign w:val="center"/>
          </w:tcPr>
          <w:p w14:paraId="613A44BD" w14:textId="4DDADECB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 (43.75%)</w:t>
            </w:r>
          </w:p>
        </w:tc>
        <w:tc>
          <w:tcPr>
            <w:tcW w:w="1699" w:type="dxa"/>
            <w:vAlign w:val="center"/>
          </w:tcPr>
          <w:p w14:paraId="136BE91E" w14:textId="3D0BBFDB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 (28.57%)</w:t>
            </w:r>
          </w:p>
        </w:tc>
      </w:tr>
      <w:tr w:rsidR="00C37FAC" w:rsidRPr="002B768E" w14:paraId="341BC610" w14:textId="77777777" w:rsidTr="00C37FAC">
        <w:trPr>
          <w:trHeight w:val="283"/>
        </w:trPr>
        <w:tc>
          <w:tcPr>
            <w:tcW w:w="1698" w:type="dxa"/>
            <w:vAlign w:val="center"/>
          </w:tcPr>
          <w:p w14:paraId="4367E2CD" w14:textId="77777777" w:rsidR="00C37FAC" w:rsidRPr="002B768E" w:rsidRDefault="00C37FAC" w:rsidP="00C37FA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68E">
              <w:rPr>
                <w:rFonts w:ascii="Times New Roman" w:hAnsi="Times New Roman" w:cs="Times New Roman"/>
                <w:sz w:val="20"/>
                <w:szCs w:val="20"/>
              </w:rPr>
              <w:t>Do not meet</w:t>
            </w:r>
          </w:p>
        </w:tc>
        <w:tc>
          <w:tcPr>
            <w:tcW w:w="1699" w:type="dxa"/>
            <w:vAlign w:val="center"/>
          </w:tcPr>
          <w:p w14:paraId="0374A56C" w14:textId="5E53E516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 (74.03%)</w:t>
            </w:r>
          </w:p>
        </w:tc>
        <w:tc>
          <w:tcPr>
            <w:tcW w:w="1699" w:type="dxa"/>
            <w:tcBorders>
              <w:right w:val="single" w:sz="12" w:space="0" w:color="auto"/>
            </w:tcBorders>
            <w:vAlign w:val="center"/>
          </w:tcPr>
          <w:p w14:paraId="2CFAD6A2" w14:textId="324F65D8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 (80.90%)</w:t>
            </w:r>
          </w:p>
        </w:tc>
        <w:tc>
          <w:tcPr>
            <w:tcW w:w="1699" w:type="dxa"/>
            <w:tcBorders>
              <w:left w:val="single" w:sz="12" w:space="0" w:color="auto"/>
            </w:tcBorders>
            <w:vAlign w:val="center"/>
          </w:tcPr>
          <w:p w14:paraId="2E08D9BF" w14:textId="261FB704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 (56.25%)</w:t>
            </w:r>
          </w:p>
        </w:tc>
        <w:tc>
          <w:tcPr>
            <w:tcW w:w="1699" w:type="dxa"/>
            <w:vAlign w:val="center"/>
          </w:tcPr>
          <w:p w14:paraId="24964683" w14:textId="4DA1A0DA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 (71.43%)</w:t>
            </w:r>
          </w:p>
        </w:tc>
      </w:tr>
      <w:tr w:rsidR="00C37FAC" w:rsidRPr="002B768E" w14:paraId="623C0D56" w14:textId="77777777" w:rsidTr="00C37FAC">
        <w:trPr>
          <w:trHeight w:val="283"/>
        </w:trPr>
        <w:tc>
          <w:tcPr>
            <w:tcW w:w="1698" w:type="dxa"/>
            <w:tcBorders>
              <w:bottom w:val="single" w:sz="12" w:space="0" w:color="auto"/>
            </w:tcBorders>
            <w:vAlign w:val="center"/>
          </w:tcPr>
          <w:p w14:paraId="288A2FAD" w14:textId="77777777" w:rsidR="00C37FAC" w:rsidRPr="002B768E" w:rsidRDefault="00C37FAC" w:rsidP="00C37FA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68E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  <w:tc>
          <w:tcPr>
            <w:tcW w:w="339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53CDD9" w14:textId="77777777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3C0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339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0CDB0C" w14:textId="169D4F3A" w:rsidR="00C37FAC" w:rsidRPr="002B768E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Pr="00E733C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</w:tr>
    </w:tbl>
    <w:p w14:paraId="0F3645F0" w14:textId="77777777" w:rsidR="0017068D" w:rsidRPr="0017068D" w:rsidRDefault="0017068D" w:rsidP="0017068D"/>
    <w:p w14:paraId="32B15987" w14:textId="77777777" w:rsidR="0017068D" w:rsidRDefault="0017068D" w:rsidP="0017068D"/>
    <w:p w14:paraId="71A8240D" w14:textId="77777777" w:rsidR="00DF011F" w:rsidRDefault="00DF011F" w:rsidP="0017068D"/>
    <w:p w14:paraId="5FAD2BAD" w14:textId="77777777" w:rsidR="00DF011F" w:rsidRDefault="00DF011F" w:rsidP="0017068D"/>
    <w:p w14:paraId="47CF71AB" w14:textId="77777777" w:rsidR="00DF011F" w:rsidRDefault="00DF011F" w:rsidP="0017068D"/>
    <w:p w14:paraId="04F2C29B" w14:textId="77777777" w:rsidR="00DF011F" w:rsidRDefault="00DF011F" w:rsidP="0017068D"/>
    <w:p w14:paraId="23FB758F" w14:textId="77777777" w:rsidR="00DF011F" w:rsidRDefault="00DF011F" w:rsidP="0017068D"/>
    <w:p w14:paraId="3AF661B7" w14:textId="77777777" w:rsidR="00DF011F" w:rsidRDefault="00DF011F" w:rsidP="0017068D"/>
    <w:p w14:paraId="01E60CAC" w14:textId="77777777" w:rsidR="00DF011F" w:rsidRDefault="00DF011F" w:rsidP="0017068D"/>
    <w:p w14:paraId="76C26E5B" w14:textId="77777777" w:rsidR="00DF011F" w:rsidRDefault="00DF011F" w:rsidP="0017068D"/>
    <w:p w14:paraId="44EE246A" w14:textId="77777777" w:rsidR="00DF011F" w:rsidRDefault="00DF011F" w:rsidP="0017068D"/>
    <w:p w14:paraId="01F2AFAD" w14:textId="77777777" w:rsidR="00DF011F" w:rsidRDefault="00DF011F" w:rsidP="0017068D"/>
    <w:p w14:paraId="759A601A" w14:textId="77777777" w:rsidR="00DF011F" w:rsidRDefault="00DF011F" w:rsidP="0017068D"/>
    <w:p w14:paraId="60EC2805" w14:textId="77777777" w:rsidR="00DF011F" w:rsidRPr="0017068D" w:rsidRDefault="00DF011F" w:rsidP="0017068D"/>
    <w:tbl>
      <w:tblPr>
        <w:tblStyle w:val="Tablaconcuadrcula"/>
        <w:tblpPr w:leftFromText="141" w:rightFromText="141" w:vertAnchor="text" w:horzAnchor="margin" w:tblpY="64"/>
        <w:tblW w:w="0" w:type="auto"/>
        <w:tblLook w:val="04A0" w:firstRow="1" w:lastRow="0" w:firstColumn="1" w:lastColumn="0" w:noHBand="0" w:noVBand="1"/>
      </w:tblPr>
      <w:tblGrid>
        <w:gridCol w:w="2106"/>
        <w:gridCol w:w="2227"/>
        <w:gridCol w:w="1974"/>
        <w:gridCol w:w="2187"/>
      </w:tblGrid>
      <w:tr w:rsidR="00C37FAC" w14:paraId="2DCD60A8" w14:textId="77777777" w:rsidTr="00C37FAC">
        <w:tc>
          <w:tcPr>
            <w:tcW w:w="8494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CD36D31" w14:textId="3FC58FEF" w:rsidR="00C37FAC" w:rsidRDefault="00C37FAC" w:rsidP="00C37FA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22212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Supplementary </w:t>
            </w:r>
            <w:r>
              <w:rPr>
                <w:rFonts w:ascii="Times New Roman" w:hAnsi="Times New Roman" w:cs="Times New Roman"/>
                <w:b/>
                <w:bCs/>
              </w:rPr>
              <w:t>T</w:t>
            </w:r>
            <w:r w:rsidRPr="00322212">
              <w:rPr>
                <w:rFonts w:ascii="Times New Roman" w:hAnsi="Times New Roman" w:cs="Times New Roman"/>
                <w:b/>
                <w:bCs/>
              </w:rPr>
              <w:t xml:space="preserve">able </w:t>
            </w:r>
            <w:r w:rsidR="00DF011F"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</w:rPr>
              <w:t>. Variation in vitamin C content of raw and boiled cauliflower, broccoli, and peppers across bibliographic sources</w:t>
            </w:r>
          </w:p>
          <w:p w14:paraId="6610CE76" w14:textId="77777777" w:rsidR="00C37FAC" w:rsidRPr="00CA5E1F" w:rsidRDefault="00C37FAC" w:rsidP="00C37F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7FAC" w14:paraId="44725A23" w14:textId="77777777" w:rsidTr="00C37FAC">
        <w:tc>
          <w:tcPr>
            <w:tcW w:w="210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B01D410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A1D">
              <w:rPr>
                <w:rFonts w:ascii="Times New Roman" w:hAnsi="Times New Roman" w:cs="Times New Roman"/>
                <w:sz w:val="20"/>
                <w:szCs w:val="20"/>
              </w:rPr>
              <w:t>Food</w:t>
            </w:r>
          </w:p>
        </w:tc>
        <w:tc>
          <w:tcPr>
            <w:tcW w:w="222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0314B25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A1D">
              <w:rPr>
                <w:rFonts w:ascii="Times New Roman" w:hAnsi="Times New Roman" w:cs="Times New Roman"/>
                <w:sz w:val="20"/>
                <w:szCs w:val="20"/>
              </w:rPr>
              <w:t>Cooking technique</w:t>
            </w:r>
          </w:p>
        </w:tc>
        <w:tc>
          <w:tcPr>
            <w:tcW w:w="19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E1CA269" w14:textId="77777777" w:rsidR="00C37FAC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218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B8F530F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Vitamin C content</w:t>
            </w:r>
          </w:p>
        </w:tc>
      </w:tr>
      <w:tr w:rsidR="00C37FAC" w14:paraId="0D03AFE4" w14:textId="77777777" w:rsidTr="00C37FAC">
        <w:tc>
          <w:tcPr>
            <w:tcW w:w="2106" w:type="dxa"/>
            <w:tcBorders>
              <w:bottom w:val="nil"/>
            </w:tcBorders>
            <w:vAlign w:val="center"/>
          </w:tcPr>
          <w:p w14:paraId="71F8DBEF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322212">
              <w:rPr>
                <w:rFonts w:ascii="Times New Roman" w:hAnsi="Times New Roman" w:cs="Times New Roman"/>
                <w:sz w:val="20"/>
                <w:szCs w:val="20"/>
              </w:rPr>
              <w:t>auliflower</w:t>
            </w:r>
          </w:p>
        </w:tc>
        <w:tc>
          <w:tcPr>
            <w:tcW w:w="2227" w:type="dxa"/>
            <w:tcBorders>
              <w:bottom w:val="nil"/>
            </w:tcBorders>
            <w:vAlign w:val="center"/>
          </w:tcPr>
          <w:p w14:paraId="731A5D40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Raw</w:t>
            </w:r>
          </w:p>
        </w:tc>
        <w:tc>
          <w:tcPr>
            <w:tcW w:w="1974" w:type="dxa"/>
            <w:tcBorders>
              <w:bottom w:val="nil"/>
            </w:tcBorders>
          </w:tcPr>
          <w:p w14:paraId="55786326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Spanish tables</w:t>
            </w:r>
          </w:p>
        </w:tc>
        <w:tc>
          <w:tcPr>
            <w:tcW w:w="2187" w:type="dxa"/>
            <w:tcBorders>
              <w:bottom w:val="nil"/>
            </w:tcBorders>
            <w:vAlign w:val="center"/>
          </w:tcPr>
          <w:p w14:paraId="06808F3C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C37FAC" w14:paraId="59DFD42D" w14:textId="77777777" w:rsidTr="00C37FAC"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617F6F0E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vAlign w:val="center"/>
          </w:tcPr>
          <w:p w14:paraId="70D452E3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1C7CB066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French tables</w:t>
            </w:r>
          </w:p>
        </w:tc>
        <w:tc>
          <w:tcPr>
            <w:tcW w:w="2187" w:type="dxa"/>
            <w:tcBorders>
              <w:top w:val="nil"/>
              <w:bottom w:val="nil"/>
            </w:tcBorders>
            <w:vAlign w:val="center"/>
          </w:tcPr>
          <w:p w14:paraId="7687FC1D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4.14 (92.9 max)</w:t>
            </w:r>
          </w:p>
        </w:tc>
      </w:tr>
      <w:tr w:rsidR="00C37FAC" w14:paraId="5C9A442C" w14:textId="77777777" w:rsidTr="00C37FAC"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7ADBB50F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bottom w:val="single" w:sz="4" w:space="0" w:color="auto"/>
            </w:tcBorders>
            <w:vAlign w:val="center"/>
          </w:tcPr>
          <w:p w14:paraId="59BE042C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  <w:bottom w:val="single" w:sz="4" w:space="0" w:color="auto"/>
            </w:tcBorders>
          </w:tcPr>
          <w:p w14:paraId="69B2F269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American tables</w:t>
            </w:r>
          </w:p>
        </w:tc>
        <w:tc>
          <w:tcPr>
            <w:tcW w:w="2187" w:type="dxa"/>
            <w:tcBorders>
              <w:top w:val="nil"/>
              <w:bottom w:val="single" w:sz="4" w:space="0" w:color="auto"/>
            </w:tcBorders>
            <w:vAlign w:val="center"/>
          </w:tcPr>
          <w:p w14:paraId="110A8B9A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48.2</w:t>
            </w:r>
          </w:p>
        </w:tc>
      </w:tr>
      <w:tr w:rsidR="00C37FAC" w14:paraId="31529FCC" w14:textId="77777777" w:rsidTr="00C37FAC"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253632CA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7" w:type="dxa"/>
            <w:tcBorders>
              <w:bottom w:val="nil"/>
            </w:tcBorders>
            <w:vAlign w:val="center"/>
          </w:tcPr>
          <w:p w14:paraId="2B472AF4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Boil</w:t>
            </w:r>
          </w:p>
        </w:tc>
        <w:tc>
          <w:tcPr>
            <w:tcW w:w="1974" w:type="dxa"/>
            <w:tcBorders>
              <w:bottom w:val="nil"/>
            </w:tcBorders>
          </w:tcPr>
          <w:p w14:paraId="644795A0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Spanish tables</w:t>
            </w:r>
          </w:p>
        </w:tc>
        <w:tc>
          <w:tcPr>
            <w:tcW w:w="2187" w:type="dxa"/>
            <w:tcBorders>
              <w:bottom w:val="nil"/>
            </w:tcBorders>
            <w:vAlign w:val="center"/>
          </w:tcPr>
          <w:p w14:paraId="294403CD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C37FAC" w14:paraId="34DE42F3" w14:textId="77777777" w:rsidTr="00C37FAC">
        <w:tc>
          <w:tcPr>
            <w:tcW w:w="2106" w:type="dxa"/>
            <w:tcBorders>
              <w:top w:val="nil"/>
              <w:bottom w:val="single" w:sz="4" w:space="0" w:color="auto"/>
            </w:tcBorders>
            <w:vAlign w:val="center"/>
          </w:tcPr>
          <w:p w14:paraId="49C92429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bottom w:val="single" w:sz="4" w:space="0" w:color="auto"/>
            </w:tcBorders>
            <w:vAlign w:val="center"/>
          </w:tcPr>
          <w:p w14:paraId="447D0492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  <w:bottom w:val="single" w:sz="4" w:space="0" w:color="auto"/>
            </w:tcBorders>
          </w:tcPr>
          <w:p w14:paraId="0B25406A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American tables</w:t>
            </w:r>
          </w:p>
        </w:tc>
        <w:tc>
          <w:tcPr>
            <w:tcW w:w="2187" w:type="dxa"/>
            <w:tcBorders>
              <w:top w:val="nil"/>
              <w:bottom w:val="single" w:sz="4" w:space="0" w:color="auto"/>
            </w:tcBorders>
            <w:vAlign w:val="center"/>
          </w:tcPr>
          <w:p w14:paraId="2F24E126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44.3</w:t>
            </w:r>
          </w:p>
        </w:tc>
      </w:tr>
      <w:tr w:rsidR="00C37FAC" w14:paraId="534884DE" w14:textId="77777777" w:rsidTr="00C37FAC">
        <w:tc>
          <w:tcPr>
            <w:tcW w:w="2106" w:type="dxa"/>
            <w:tcBorders>
              <w:bottom w:val="nil"/>
            </w:tcBorders>
            <w:vAlign w:val="center"/>
          </w:tcPr>
          <w:p w14:paraId="4DBB3D71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Broccoli</w:t>
            </w:r>
          </w:p>
        </w:tc>
        <w:tc>
          <w:tcPr>
            <w:tcW w:w="2227" w:type="dxa"/>
            <w:tcBorders>
              <w:bottom w:val="nil"/>
            </w:tcBorders>
            <w:vAlign w:val="center"/>
          </w:tcPr>
          <w:p w14:paraId="2330F7BC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Raw</w:t>
            </w:r>
          </w:p>
        </w:tc>
        <w:tc>
          <w:tcPr>
            <w:tcW w:w="1974" w:type="dxa"/>
            <w:tcBorders>
              <w:bottom w:val="nil"/>
            </w:tcBorders>
          </w:tcPr>
          <w:p w14:paraId="289CBF6A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Spanish tables</w:t>
            </w:r>
          </w:p>
        </w:tc>
        <w:tc>
          <w:tcPr>
            <w:tcW w:w="2187" w:type="dxa"/>
            <w:tcBorders>
              <w:bottom w:val="nil"/>
            </w:tcBorders>
            <w:vAlign w:val="center"/>
          </w:tcPr>
          <w:p w14:paraId="2068105D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</w:tr>
      <w:tr w:rsidR="00C37FAC" w14:paraId="7C7D490B" w14:textId="77777777" w:rsidTr="00C37FAC"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201E249F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vAlign w:val="center"/>
          </w:tcPr>
          <w:p w14:paraId="3F6FB7C9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3BEA738F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French tables</w:t>
            </w:r>
          </w:p>
        </w:tc>
        <w:tc>
          <w:tcPr>
            <w:tcW w:w="2187" w:type="dxa"/>
            <w:tcBorders>
              <w:top w:val="nil"/>
              <w:bottom w:val="nil"/>
            </w:tcBorders>
            <w:vAlign w:val="center"/>
          </w:tcPr>
          <w:p w14:paraId="2C60111D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</w:tr>
      <w:tr w:rsidR="00C37FAC" w14:paraId="09F448CE" w14:textId="77777777" w:rsidTr="00C37FAC"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6D681E15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bottom w:val="single" w:sz="4" w:space="0" w:color="auto"/>
            </w:tcBorders>
            <w:vAlign w:val="center"/>
          </w:tcPr>
          <w:p w14:paraId="4E570BD5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  <w:bottom w:val="single" w:sz="4" w:space="0" w:color="auto"/>
            </w:tcBorders>
          </w:tcPr>
          <w:p w14:paraId="7C6DBC1F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American tables</w:t>
            </w:r>
          </w:p>
        </w:tc>
        <w:tc>
          <w:tcPr>
            <w:tcW w:w="2187" w:type="dxa"/>
            <w:tcBorders>
              <w:top w:val="nil"/>
              <w:bottom w:val="single" w:sz="4" w:space="0" w:color="auto"/>
            </w:tcBorders>
            <w:vAlign w:val="center"/>
          </w:tcPr>
          <w:p w14:paraId="18D6F7FC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91.3</w:t>
            </w:r>
          </w:p>
        </w:tc>
      </w:tr>
      <w:tr w:rsidR="00C37FAC" w14:paraId="56F48A02" w14:textId="77777777" w:rsidTr="00C37FAC"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7B99BA88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7" w:type="dxa"/>
            <w:tcBorders>
              <w:bottom w:val="nil"/>
            </w:tcBorders>
            <w:vAlign w:val="center"/>
          </w:tcPr>
          <w:p w14:paraId="53960058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Boil</w:t>
            </w:r>
          </w:p>
        </w:tc>
        <w:tc>
          <w:tcPr>
            <w:tcW w:w="1974" w:type="dxa"/>
            <w:tcBorders>
              <w:bottom w:val="nil"/>
            </w:tcBorders>
          </w:tcPr>
          <w:p w14:paraId="3C98236F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Spanish tables</w:t>
            </w:r>
          </w:p>
        </w:tc>
        <w:tc>
          <w:tcPr>
            <w:tcW w:w="2187" w:type="dxa"/>
            <w:tcBorders>
              <w:bottom w:val="nil"/>
            </w:tcBorders>
            <w:vAlign w:val="center"/>
          </w:tcPr>
          <w:p w14:paraId="33942FA5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C37FAC" w14:paraId="012749FC" w14:textId="77777777" w:rsidTr="00C37FAC"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7E5F49FC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vAlign w:val="center"/>
          </w:tcPr>
          <w:p w14:paraId="28A651E4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0FA06FB9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French tables</w:t>
            </w:r>
          </w:p>
        </w:tc>
        <w:tc>
          <w:tcPr>
            <w:tcW w:w="2187" w:type="dxa"/>
            <w:tcBorders>
              <w:top w:val="nil"/>
              <w:bottom w:val="nil"/>
            </w:tcBorders>
            <w:vAlign w:val="center"/>
          </w:tcPr>
          <w:p w14:paraId="18EAC228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23.9 (64.9 max)</w:t>
            </w:r>
          </w:p>
        </w:tc>
      </w:tr>
      <w:tr w:rsidR="00C37FAC" w14:paraId="262AFEB5" w14:textId="77777777" w:rsidTr="00C37FAC">
        <w:tc>
          <w:tcPr>
            <w:tcW w:w="2106" w:type="dxa"/>
            <w:tcBorders>
              <w:top w:val="nil"/>
              <w:bottom w:val="single" w:sz="4" w:space="0" w:color="auto"/>
            </w:tcBorders>
            <w:vAlign w:val="center"/>
          </w:tcPr>
          <w:p w14:paraId="5B4DE6AB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bottom w:val="single" w:sz="4" w:space="0" w:color="auto"/>
            </w:tcBorders>
            <w:vAlign w:val="center"/>
          </w:tcPr>
          <w:p w14:paraId="569708B6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  <w:bottom w:val="single" w:sz="4" w:space="0" w:color="auto"/>
            </w:tcBorders>
          </w:tcPr>
          <w:p w14:paraId="7B360435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American tables</w:t>
            </w:r>
          </w:p>
        </w:tc>
        <w:tc>
          <w:tcPr>
            <w:tcW w:w="2187" w:type="dxa"/>
            <w:tcBorders>
              <w:top w:val="nil"/>
              <w:bottom w:val="single" w:sz="4" w:space="0" w:color="auto"/>
            </w:tcBorders>
            <w:vAlign w:val="center"/>
          </w:tcPr>
          <w:p w14:paraId="624C5A24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64.9</w:t>
            </w:r>
          </w:p>
        </w:tc>
      </w:tr>
      <w:tr w:rsidR="00C37FAC" w14:paraId="3043A95A" w14:textId="77777777" w:rsidTr="00C37FAC">
        <w:tc>
          <w:tcPr>
            <w:tcW w:w="2106" w:type="dxa"/>
            <w:tcBorders>
              <w:bottom w:val="nil"/>
            </w:tcBorders>
            <w:vAlign w:val="center"/>
          </w:tcPr>
          <w:p w14:paraId="5A7A213F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Peppers</w:t>
            </w:r>
          </w:p>
        </w:tc>
        <w:tc>
          <w:tcPr>
            <w:tcW w:w="2227" w:type="dxa"/>
            <w:tcBorders>
              <w:bottom w:val="nil"/>
            </w:tcBorders>
            <w:vAlign w:val="center"/>
          </w:tcPr>
          <w:p w14:paraId="1A5A5045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Raw</w:t>
            </w:r>
          </w:p>
        </w:tc>
        <w:tc>
          <w:tcPr>
            <w:tcW w:w="1974" w:type="dxa"/>
            <w:tcBorders>
              <w:bottom w:val="nil"/>
            </w:tcBorders>
          </w:tcPr>
          <w:p w14:paraId="15C62D80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Spanish tables</w:t>
            </w:r>
          </w:p>
        </w:tc>
        <w:tc>
          <w:tcPr>
            <w:tcW w:w="2187" w:type="dxa"/>
            <w:tcBorders>
              <w:bottom w:val="nil"/>
            </w:tcBorders>
            <w:vAlign w:val="center"/>
          </w:tcPr>
          <w:p w14:paraId="6ECC5772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134.5</w:t>
            </w:r>
          </w:p>
        </w:tc>
      </w:tr>
      <w:tr w:rsidR="00C37FAC" w14:paraId="09A0D418" w14:textId="77777777" w:rsidTr="00C37FAC"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2EC49BC4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vAlign w:val="center"/>
          </w:tcPr>
          <w:p w14:paraId="47987F47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40578ECD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French tables</w:t>
            </w:r>
          </w:p>
        </w:tc>
        <w:tc>
          <w:tcPr>
            <w:tcW w:w="2187" w:type="dxa"/>
            <w:tcBorders>
              <w:top w:val="nil"/>
              <w:bottom w:val="nil"/>
            </w:tcBorders>
            <w:vAlign w:val="center"/>
          </w:tcPr>
          <w:p w14:paraId="7A0E174D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</w:tr>
      <w:tr w:rsidR="00C37FAC" w14:paraId="094D4026" w14:textId="77777777" w:rsidTr="00C37FAC"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79F55E94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bottom w:val="single" w:sz="4" w:space="0" w:color="auto"/>
            </w:tcBorders>
            <w:vAlign w:val="center"/>
          </w:tcPr>
          <w:p w14:paraId="553A4701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  <w:bottom w:val="single" w:sz="4" w:space="0" w:color="auto"/>
            </w:tcBorders>
          </w:tcPr>
          <w:p w14:paraId="37C2D94A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American tables</w:t>
            </w:r>
          </w:p>
        </w:tc>
        <w:tc>
          <w:tcPr>
            <w:tcW w:w="2187" w:type="dxa"/>
            <w:tcBorders>
              <w:top w:val="nil"/>
              <w:bottom w:val="single" w:sz="4" w:space="0" w:color="auto"/>
            </w:tcBorders>
            <w:vAlign w:val="center"/>
          </w:tcPr>
          <w:p w14:paraId="4916C340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130.8</w:t>
            </w:r>
          </w:p>
        </w:tc>
      </w:tr>
      <w:tr w:rsidR="00C37FAC" w14:paraId="05694C1C" w14:textId="77777777" w:rsidTr="00C37FAC"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73A2B9BC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7" w:type="dxa"/>
            <w:tcBorders>
              <w:bottom w:val="nil"/>
            </w:tcBorders>
            <w:vAlign w:val="center"/>
          </w:tcPr>
          <w:p w14:paraId="44BC4986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Boil</w:t>
            </w:r>
          </w:p>
        </w:tc>
        <w:tc>
          <w:tcPr>
            <w:tcW w:w="1974" w:type="dxa"/>
            <w:tcBorders>
              <w:bottom w:val="nil"/>
            </w:tcBorders>
          </w:tcPr>
          <w:p w14:paraId="065D66A3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Spanish tables</w:t>
            </w:r>
          </w:p>
        </w:tc>
        <w:tc>
          <w:tcPr>
            <w:tcW w:w="2187" w:type="dxa"/>
            <w:tcBorders>
              <w:bottom w:val="nil"/>
            </w:tcBorders>
            <w:vAlign w:val="center"/>
          </w:tcPr>
          <w:p w14:paraId="48371D3B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C37FAC" w14:paraId="5738838B" w14:textId="77777777" w:rsidTr="00C37FAC"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33998253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vAlign w:val="center"/>
          </w:tcPr>
          <w:p w14:paraId="23296DD1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07669F3B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French tables</w:t>
            </w:r>
          </w:p>
        </w:tc>
        <w:tc>
          <w:tcPr>
            <w:tcW w:w="2187" w:type="dxa"/>
            <w:tcBorders>
              <w:top w:val="nil"/>
              <w:bottom w:val="nil"/>
            </w:tcBorders>
            <w:vAlign w:val="center"/>
          </w:tcPr>
          <w:p w14:paraId="06F745AC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77.5</w:t>
            </w:r>
          </w:p>
        </w:tc>
      </w:tr>
      <w:tr w:rsidR="00C37FAC" w14:paraId="0C696304" w14:textId="77777777" w:rsidTr="00C37FAC">
        <w:tc>
          <w:tcPr>
            <w:tcW w:w="2106" w:type="dxa"/>
            <w:tcBorders>
              <w:top w:val="nil"/>
            </w:tcBorders>
            <w:vAlign w:val="center"/>
          </w:tcPr>
          <w:p w14:paraId="2E1B3DD8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</w:tcBorders>
            <w:vAlign w:val="center"/>
          </w:tcPr>
          <w:p w14:paraId="662052D8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</w:tcBorders>
          </w:tcPr>
          <w:p w14:paraId="01171E56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American tables</w:t>
            </w:r>
          </w:p>
        </w:tc>
        <w:tc>
          <w:tcPr>
            <w:tcW w:w="2187" w:type="dxa"/>
            <w:tcBorders>
              <w:top w:val="nil"/>
            </w:tcBorders>
            <w:vAlign w:val="center"/>
          </w:tcPr>
          <w:p w14:paraId="6EF37200" w14:textId="77777777" w:rsidR="00C37FAC" w:rsidRPr="005F0A1D" w:rsidRDefault="00C37FAC" w:rsidP="00C37FA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</w:tr>
    </w:tbl>
    <w:p w14:paraId="7DBAE756" w14:textId="77777777" w:rsidR="0017068D" w:rsidRPr="0017068D" w:rsidRDefault="0017068D" w:rsidP="0017068D"/>
    <w:p w14:paraId="405E18C7" w14:textId="77777777" w:rsidR="00C37FAC" w:rsidRDefault="00C37FAC" w:rsidP="0017068D"/>
    <w:p w14:paraId="36B0B52C" w14:textId="77777777" w:rsidR="00C37FAC" w:rsidRDefault="00C37FAC" w:rsidP="0017068D"/>
    <w:p w14:paraId="7C453A7C" w14:textId="74E956B8" w:rsidR="0017068D" w:rsidRDefault="0017068D" w:rsidP="0017068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7068D">
        <w:rPr>
          <w:rFonts w:ascii="Times New Roman" w:hAnsi="Times New Roman" w:cs="Times New Roman"/>
          <w:b/>
          <w:bCs/>
          <w:sz w:val="20"/>
          <w:szCs w:val="20"/>
        </w:rPr>
        <w:t xml:space="preserve">Sample calculation of vitamin C intake by the FFQ+HCFQ </w:t>
      </w:r>
      <w:r w:rsidR="00AB3B2A">
        <w:rPr>
          <w:rFonts w:ascii="Times New Roman" w:hAnsi="Times New Roman" w:cs="Times New Roman"/>
          <w:b/>
          <w:bCs/>
          <w:sz w:val="20"/>
          <w:szCs w:val="20"/>
        </w:rPr>
        <w:t>m</w:t>
      </w:r>
      <w:r>
        <w:rPr>
          <w:rFonts w:ascii="Times New Roman" w:hAnsi="Times New Roman" w:cs="Times New Roman"/>
          <w:b/>
          <w:bCs/>
          <w:sz w:val="20"/>
          <w:szCs w:val="20"/>
        </w:rPr>
        <w:t>ethod</w:t>
      </w:r>
    </w:p>
    <w:p w14:paraId="40E5BF27" w14:textId="77777777" w:rsidR="005F1BE9" w:rsidRDefault="0017068D" w:rsidP="0017068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5F1BE9">
        <w:rPr>
          <w:rFonts w:ascii="Times New Roman" w:hAnsi="Times New Roman" w:cs="Times New Roman"/>
          <w:sz w:val="20"/>
          <w:szCs w:val="20"/>
        </w:rPr>
        <w:t>st.</w:t>
      </w:r>
      <w:r>
        <w:rPr>
          <w:rFonts w:ascii="Times New Roman" w:hAnsi="Times New Roman" w:cs="Times New Roman"/>
          <w:sz w:val="20"/>
          <w:szCs w:val="20"/>
        </w:rPr>
        <w:t xml:space="preserve"> Vitamin C</w:t>
      </w:r>
      <w:r w:rsidR="005F1BE9">
        <w:rPr>
          <w:rFonts w:ascii="Times New Roman" w:hAnsi="Times New Roman" w:cs="Times New Roman"/>
          <w:sz w:val="20"/>
          <w:szCs w:val="20"/>
        </w:rPr>
        <w:t xml:space="preserve"> intake</w:t>
      </w:r>
      <w:r>
        <w:rPr>
          <w:rFonts w:ascii="Times New Roman" w:hAnsi="Times New Roman" w:cs="Times New Roman"/>
          <w:sz w:val="20"/>
          <w:szCs w:val="20"/>
        </w:rPr>
        <w:t xml:space="preserve"> from grill</w:t>
      </w:r>
      <w:r w:rsidR="005F1BE9">
        <w:rPr>
          <w:rFonts w:ascii="Times New Roman" w:hAnsi="Times New Roman" w:cs="Times New Roman"/>
          <w:sz w:val="20"/>
          <w:szCs w:val="20"/>
        </w:rPr>
        <w:t>ed</w:t>
      </w:r>
      <w:r>
        <w:rPr>
          <w:rFonts w:ascii="Times New Roman" w:hAnsi="Times New Roman" w:cs="Times New Roman"/>
          <w:sz w:val="20"/>
          <w:szCs w:val="20"/>
        </w:rPr>
        <w:t xml:space="preserve"> (pan) vegetables</w:t>
      </w:r>
      <w:r w:rsidR="005F1BE9">
        <w:rPr>
          <w:rFonts w:ascii="Times New Roman" w:hAnsi="Times New Roman" w:cs="Times New Roman"/>
          <w:sz w:val="20"/>
          <w:szCs w:val="20"/>
        </w:rPr>
        <w:t xml:space="preserve"> was calculated as:</w:t>
      </w:r>
    </w:p>
    <w:p w14:paraId="5486DD82" w14:textId="135B1C7B" w:rsidR="0017068D" w:rsidRDefault="00BF6FF3" w:rsidP="005F1B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17068D">
        <w:rPr>
          <w:rFonts w:ascii="Times New Roman" w:hAnsi="Times New Roman" w:cs="Times New Roman"/>
          <w:sz w:val="20"/>
          <w:szCs w:val="20"/>
        </w:rPr>
        <w:t>frequency of consumption of each vegetable</w:t>
      </w:r>
      <w:r w:rsidR="005F1BE9">
        <w:rPr>
          <w:rFonts w:ascii="Times New Roman" w:hAnsi="Times New Roman" w:cs="Times New Roman"/>
          <w:sz w:val="20"/>
          <w:szCs w:val="20"/>
        </w:rPr>
        <w:t xml:space="preserve"> * vitamin C</w:t>
      </w:r>
      <w:r w:rsidR="004D0910">
        <w:rPr>
          <w:rFonts w:ascii="Times New Roman" w:hAnsi="Times New Roman" w:cs="Times New Roman"/>
          <w:sz w:val="20"/>
          <w:szCs w:val="20"/>
        </w:rPr>
        <w:t xml:space="preserve"> content under th</w:t>
      </w:r>
      <w:r w:rsidR="005F1BE9">
        <w:rPr>
          <w:rFonts w:ascii="Times New Roman" w:hAnsi="Times New Roman" w:cs="Times New Roman"/>
          <w:sz w:val="20"/>
          <w:szCs w:val="20"/>
        </w:rPr>
        <w:t>is</w:t>
      </w:r>
      <w:r w:rsidR="004D0910">
        <w:rPr>
          <w:rFonts w:ascii="Times New Roman" w:hAnsi="Times New Roman" w:cs="Times New Roman"/>
          <w:sz w:val="20"/>
          <w:szCs w:val="20"/>
        </w:rPr>
        <w:t xml:space="preserve"> </w:t>
      </w:r>
      <w:r w:rsidR="005F1BE9">
        <w:rPr>
          <w:rFonts w:ascii="Times New Roman" w:hAnsi="Times New Roman" w:cs="Times New Roman"/>
          <w:sz w:val="20"/>
          <w:szCs w:val="20"/>
        </w:rPr>
        <w:t xml:space="preserve">cooking </w:t>
      </w:r>
      <w:r w:rsidR="004D0910">
        <w:rPr>
          <w:rFonts w:ascii="Times New Roman" w:hAnsi="Times New Roman" w:cs="Times New Roman"/>
          <w:sz w:val="20"/>
          <w:szCs w:val="20"/>
        </w:rPr>
        <w:t>technique</w:t>
      </w:r>
      <w:r w:rsidR="005F1BE9">
        <w:rPr>
          <w:rFonts w:ascii="Times New Roman" w:hAnsi="Times New Roman" w:cs="Times New Roman"/>
          <w:sz w:val="20"/>
          <w:szCs w:val="20"/>
        </w:rPr>
        <w:t xml:space="preserve"> </w:t>
      </w:r>
      <w:r w:rsidR="004D0910">
        <w:rPr>
          <w:rFonts w:ascii="Times New Roman" w:hAnsi="Times New Roman" w:cs="Times New Roman"/>
          <w:sz w:val="20"/>
          <w:szCs w:val="20"/>
        </w:rPr>
        <w:t>*</w:t>
      </w:r>
      <w:r w:rsidR="005F1BE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portion</w:t>
      </w:r>
      <w:r w:rsidR="005F1BE9">
        <w:rPr>
          <w:rFonts w:ascii="Times New Roman" w:hAnsi="Times New Roman" w:cs="Times New Roman"/>
          <w:sz w:val="20"/>
          <w:szCs w:val="20"/>
        </w:rPr>
        <w:t xml:space="preserve"> size</w:t>
      </w:r>
      <w:r w:rsidR="004D0910">
        <w:rPr>
          <w:rFonts w:ascii="Times New Roman" w:hAnsi="Times New Roman" w:cs="Times New Roman"/>
          <w:sz w:val="20"/>
          <w:szCs w:val="20"/>
        </w:rPr>
        <w:t>/100g</w:t>
      </w:r>
      <w:r w:rsidR="005F1BE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*</w:t>
      </w:r>
      <w:r w:rsidR="005F1BE9">
        <w:rPr>
          <w:rFonts w:ascii="Times New Roman" w:hAnsi="Times New Roman" w:cs="Times New Roman"/>
          <w:sz w:val="20"/>
          <w:szCs w:val="20"/>
        </w:rPr>
        <w:t xml:space="preserve"> </w:t>
      </w:r>
      <w:r w:rsidR="008165BC">
        <w:rPr>
          <w:rFonts w:ascii="Times New Roman" w:hAnsi="Times New Roman" w:cs="Times New Roman"/>
          <w:sz w:val="20"/>
          <w:szCs w:val="20"/>
        </w:rPr>
        <w:t>correction factor</w:t>
      </w:r>
      <w:r w:rsidR="005F1BE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*</w:t>
      </w:r>
      <w:r w:rsidR="005F1BE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(frequency of consumption of </w:t>
      </w:r>
      <w:r w:rsidR="005F1BE9">
        <w:rPr>
          <w:rFonts w:ascii="Times New Roman" w:hAnsi="Times New Roman" w:cs="Times New Roman"/>
          <w:sz w:val="20"/>
          <w:szCs w:val="20"/>
        </w:rPr>
        <w:t>grilled</w:t>
      </w:r>
      <w:r>
        <w:rPr>
          <w:rFonts w:ascii="Times New Roman" w:hAnsi="Times New Roman" w:cs="Times New Roman"/>
          <w:sz w:val="20"/>
          <w:szCs w:val="20"/>
        </w:rPr>
        <w:t xml:space="preserve"> vegetables/frequency of consumption of vegetables)</w:t>
      </w:r>
    </w:p>
    <w:p w14:paraId="290BB9BB" w14:textId="77777777" w:rsidR="008165BC" w:rsidRPr="008165BC" w:rsidRDefault="008165BC" w:rsidP="008165BC">
      <w:pPr>
        <w:rPr>
          <w:rFonts w:ascii="Times New Roman" w:hAnsi="Times New Roman" w:cs="Times New Roman"/>
          <w:sz w:val="20"/>
          <w:szCs w:val="20"/>
        </w:rPr>
      </w:pPr>
      <w:r w:rsidRPr="008165BC">
        <w:rPr>
          <w:rFonts w:ascii="Times New Roman" w:hAnsi="Times New Roman" w:cs="Times New Roman"/>
          <w:sz w:val="20"/>
          <w:szCs w:val="20"/>
        </w:rPr>
        <w:t>Stata code:</w:t>
      </w:r>
    </w:p>
    <w:p w14:paraId="71F62648" w14:textId="41E10B1B" w:rsidR="008165BC" w:rsidRPr="0017068D" w:rsidRDefault="008165BC" w:rsidP="008165BC">
      <w:pPr>
        <w:ind w:left="708"/>
        <w:rPr>
          <w:rFonts w:ascii="Times New Roman" w:hAnsi="Times New Roman" w:cs="Times New Roman"/>
          <w:sz w:val="20"/>
          <w:szCs w:val="20"/>
        </w:rPr>
      </w:pPr>
      <w:r w:rsidRPr="008165BC">
        <w:rPr>
          <w:rFonts w:ascii="Times New Roman" w:hAnsi="Times New Roman" w:cs="Times New Roman"/>
          <w:sz w:val="20"/>
          <w:szCs w:val="20"/>
        </w:rPr>
        <w:t>generate vitC_grilledvegetables= (chard * 26.25 * 2 * 0.7+ cauliflower * 59.75 * 2 * 0.7+ lettuce * 12 * 1 * 0.7+ tomato * 18.1 * 1.5 * 0.7+ carrot * 7.75 * 1 * 0.7+ greenbeans * 14 * 2 * 0.7+ eggplant * 10.2 * 2 * 0.7+ pepper * 114.3 * 1.5 * 0.7 +asparagus * 11.9 * 2 * 0.7 + gazpacho * 4.8 * 2 * 0.7+ greensalad * 6.98 * 2 * 0.7+ onion * 5.3 * 0.5 * 0.7+ garlic * 16.5 * 0.03 * 0.7+ mushrooms * 3.4 * 2 * 0.7)* grilledvegetables /totalcookedvegetables</w:t>
      </w:r>
    </w:p>
    <w:p w14:paraId="3DEE82DA" w14:textId="6C8844BA" w:rsidR="00BF6FF3" w:rsidRDefault="00BF6FF3" w:rsidP="00BF6FF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5F1BE9">
        <w:rPr>
          <w:rFonts w:ascii="Times New Roman" w:hAnsi="Times New Roman" w:cs="Times New Roman"/>
          <w:sz w:val="20"/>
          <w:szCs w:val="20"/>
        </w:rPr>
        <w:t>nd.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The same</w:t>
      </w:r>
      <w:r w:rsidR="005F1BE9">
        <w:rPr>
          <w:rFonts w:ascii="Times New Roman" w:hAnsi="Times New Roman" w:cs="Times New Roman"/>
          <w:sz w:val="20"/>
          <w:szCs w:val="20"/>
        </w:rPr>
        <w:t xml:space="preserve"> calculation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F1BE9">
        <w:rPr>
          <w:rFonts w:ascii="Times New Roman" w:hAnsi="Times New Roman" w:cs="Times New Roman"/>
          <w:sz w:val="20"/>
          <w:szCs w:val="20"/>
        </w:rPr>
        <w:t>was</w:t>
      </w:r>
      <w:r>
        <w:rPr>
          <w:rFonts w:ascii="Times New Roman" w:hAnsi="Times New Roman" w:cs="Times New Roman"/>
          <w:sz w:val="20"/>
          <w:szCs w:val="20"/>
        </w:rPr>
        <w:t xml:space="preserve"> repeated for each culinary technique as</w:t>
      </w:r>
      <w:r w:rsidR="005F1BE9">
        <w:rPr>
          <w:rFonts w:ascii="Times New Roman" w:hAnsi="Times New Roman" w:cs="Times New Roman"/>
          <w:sz w:val="20"/>
          <w:szCs w:val="20"/>
        </w:rPr>
        <w:t>sessed</w:t>
      </w:r>
      <w:r>
        <w:rPr>
          <w:rFonts w:ascii="Times New Roman" w:hAnsi="Times New Roman" w:cs="Times New Roman"/>
          <w:sz w:val="20"/>
          <w:szCs w:val="20"/>
        </w:rPr>
        <w:t xml:space="preserve"> for vegetables </w:t>
      </w:r>
      <w:r w:rsidR="005F1BE9">
        <w:rPr>
          <w:rFonts w:ascii="Times New Roman" w:hAnsi="Times New Roman" w:cs="Times New Roman"/>
          <w:sz w:val="20"/>
          <w:szCs w:val="20"/>
        </w:rPr>
        <w:t xml:space="preserve">in </w:t>
      </w:r>
      <w:r>
        <w:rPr>
          <w:rFonts w:ascii="Times New Roman" w:hAnsi="Times New Roman" w:cs="Times New Roman"/>
          <w:sz w:val="20"/>
          <w:szCs w:val="20"/>
        </w:rPr>
        <w:t>the HCFQ</w:t>
      </w:r>
      <w:r w:rsidR="005F1BE9">
        <w:rPr>
          <w:rFonts w:ascii="Times New Roman" w:hAnsi="Times New Roman" w:cs="Times New Roman"/>
          <w:sz w:val="20"/>
          <w:szCs w:val="20"/>
        </w:rPr>
        <w:t>.</w:t>
      </w:r>
    </w:p>
    <w:p w14:paraId="1C7CD309" w14:textId="3EFF8B1A" w:rsidR="005F1BE9" w:rsidRPr="005F1BE9" w:rsidRDefault="00BF6FF3" w:rsidP="00BF6FF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</w:t>
      </w:r>
      <w:r w:rsidR="005F1BE9">
        <w:rPr>
          <w:rFonts w:ascii="Times New Roman" w:hAnsi="Times New Roman" w:cs="Times New Roman"/>
          <w:sz w:val="20"/>
          <w:szCs w:val="20"/>
        </w:rPr>
        <w:t>rd.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5F1BE9">
        <w:rPr>
          <w:rFonts w:ascii="Times New Roman" w:hAnsi="Times New Roman" w:cs="Times New Roman"/>
          <w:sz w:val="20"/>
          <w:szCs w:val="20"/>
        </w:rPr>
        <w:t>Total vitamin C intake from vegetables derived from the FFQ and HCFQ was calculated as the sum of vitamin C intake from: raw vegetables, boiled vegetables, pan-grilled vegetables, stir-fried vegetables, roasted vegetables, stewed vegetables, steamed vegetables, fried vegetables, blanched/scalded vegetables, dredged/breaded vegetables, barbecued vegetables, and microwaved vegetables.</w:t>
      </w:r>
    </w:p>
    <w:p w14:paraId="5B80E00F" w14:textId="38200228" w:rsidR="00BF6FF3" w:rsidRDefault="00BF6FF3" w:rsidP="00BF6FF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5F1BE9">
        <w:rPr>
          <w:rFonts w:ascii="Times New Roman" w:hAnsi="Times New Roman" w:cs="Times New Roman"/>
          <w:sz w:val="20"/>
          <w:szCs w:val="20"/>
        </w:rPr>
        <w:t>th.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The same</w:t>
      </w:r>
      <w:r w:rsidR="005F1BE9">
        <w:rPr>
          <w:rFonts w:ascii="Times New Roman" w:hAnsi="Times New Roman" w:cs="Times New Roman"/>
          <w:sz w:val="20"/>
          <w:szCs w:val="20"/>
        </w:rPr>
        <w:t xml:space="preserve"> calculation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F1BE9">
        <w:rPr>
          <w:rFonts w:ascii="Times New Roman" w:hAnsi="Times New Roman" w:cs="Times New Roman"/>
          <w:sz w:val="20"/>
          <w:szCs w:val="20"/>
        </w:rPr>
        <w:t>was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F1BE9">
        <w:rPr>
          <w:rFonts w:ascii="Times New Roman" w:hAnsi="Times New Roman" w:cs="Times New Roman"/>
          <w:sz w:val="20"/>
          <w:szCs w:val="20"/>
        </w:rPr>
        <w:t>applied to</w:t>
      </w:r>
      <w:r>
        <w:rPr>
          <w:rFonts w:ascii="Times New Roman" w:hAnsi="Times New Roman" w:cs="Times New Roman"/>
          <w:sz w:val="20"/>
          <w:szCs w:val="20"/>
        </w:rPr>
        <w:t xml:space="preserve"> legumes, potato</w:t>
      </w:r>
      <w:r w:rsidR="005F1BE9">
        <w:rPr>
          <w:rFonts w:ascii="Times New Roman" w:hAnsi="Times New Roman" w:cs="Times New Roman"/>
          <w:sz w:val="20"/>
          <w:szCs w:val="20"/>
        </w:rPr>
        <w:t>es</w:t>
      </w:r>
      <w:r>
        <w:rPr>
          <w:rFonts w:ascii="Times New Roman" w:hAnsi="Times New Roman" w:cs="Times New Roman"/>
          <w:sz w:val="20"/>
          <w:szCs w:val="20"/>
        </w:rPr>
        <w:t xml:space="preserve"> and other tubers, and fruits</w:t>
      </w:r>
      <w:r w:rsidR="005F1BE9">
        <w:rPr>
          <w:rFonts w:ascii="Times New Roman" w:hAnsi="Times New Roman" w:cs="Times New Roman"/>
          <w:sz w:val="20"/>
          <w:szCs w:val="20"/>
        </w:rPr>
        <w:t>.</w:t>
      </w:r>
    </w:p>
    <w:p w14:paraId="0092B809" w14:textId="42C17D12" w:rsidR="00BF6FF3" w:rsidRDefault="00BF6FF3" w:rsidP="00BF6FF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5F1BE9">
        <w:rPr>
          <w:rFonts w:ascii="Times New Roman" w:hAnsi="Times New Roman" w:cs="Times New Roman"/>
          <w:sz w:val="20"/>
          <w:szCs w:val="20"/>
        </w:rPr>
        <w:t>th.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Total vitamin C intake from FFQ </w:t>
      </w:r>
      <w:r w:rsidR="005F1BE9">
        <w:rPr>
          <w:rFonts w:ascii="Times New Roman" w:hAnsi="Times New Roman" w:cs="Times New Roman"/>
          <w:sz w:val="20"/>
          <w:szCs w:val="20"/>
        </w:rPr>
        <w:t>and</w:t>
      </w:r>
      <w:r>
        <w:rPr>
          <w:rFonts w:ascii="Times New Roman" w:hAnsi="Times New Roman" w:cs="Times New Roman"/>
          <w:sz w:val="20"/>
          <w:szCs w:val="20"/>
        </w:rPr>
        <w:t xml:space="preserve"> HCFQ </w:t>
      </w:r>
      <w:r w:rsidR="005F1BE9">
        <w:rPr>
          <w:rFonts w:ascii="Times New Roman" w:hAnsi="Times New Roman" w:cs="Times New Roman"/>
          <w:sz w:val="20"/>
          <w:szCs w:val="20"/>
        </w:rPr>
        <w:t>was calculated as the sum of v</w:t>
      </w:r>
      <w:r>
        <w:rPr>
          <w:rFonts w:ascii="Times New Roman" w:hAnsi="Times New Roman" w:cs="Times New Roman"/>
          <w:sz w:val="20"/>
          <w:szCs w:val="20"/>
        </w:rPr>
        <w:t>itamin C</w:t>
      </w:r>
      <w:r w:rsidR="005F1BE9">
        <w:rPr>
          <w:rFonts w:ascii="Times New Roman" w:hAnsi="Times New Roman" w:cs="Times New Roman"/>
          <w:sz w:val="20"/>
          <w:szCs w:val="20"/>
        </w:rPr>
        <w:t xml:space="preserve"> intake</w:t>
      </w:r>
      <w:r>
        <w:rPr>
          <w:rFonts w:ascii="Times New Roman" w:hAnsi="Times New Roman" w:cs="Times New Roman"/>
          <w:sz w:val="20"/>
          <w:szCs w:val="20"/>
        </w:rPr>
        <w:t xml:space="preserve"> from vegetables</w:t>
      </w:r>
      <w:r w:rsidR="005F1BE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potato</w:t>
      </w:r>
      <w:r w:rsidR="005F1BE9">
        <w:rPr>
          <w:rFonts w:ascii="Times New Roman" w:hAnsi="Times New Roman" w:cs="Times New Roman"/>
          <w:sz w:val="20"/>
          <w:szCs w:val="20"/>
        </w:rPr>
        <w:t>es</w:t>
      </w:r>
      <w:r>
        <w:rPr>
          <w:rFonts w:ascii="Times New Roman" w:hAnsi="Times New Roman" w:cs="Times New Roman"/>
          <w:sz w:val="20"/>
          <w:szCs w:val="20"/>
        </w:rPr>
        <w:t xml:space="preserve"> and other tubers</w:t>
      </w:r>
      <w:r w:rsidR="005F1BE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fruits</w:t>
      </w:r>
      <w:r w:rsidR="005F1BE9">
        <w:rPr>
          <w:rFonts w:ascii="Times New Roman" w:hAnsi="Times New Roman" w:cs="Times New Roman"/>
          <w:sz w:val="20"/>
          <w:szCs w:val="20"/>
        </w:rPr>
        <w:t>, and</w:t>
      </w:r>
      <w:r>
        <w:rPr>
          <w:rFonts w:ascii="Times New Roman" w:hAnsi="Times New Roman" w:cs="Times New Roman"/>
          <w:sz w:val="20"/>
          <w:szCs w:val="20"/>
        </w:rPr>
        <w:t xml:space="preserve"> vitamin C</w:t>
      </w:r>
      <w:r w:rsidR="005F1BE9">
        <w:rPr>
          <w:rFonts w:ascii="Times New Roman" w:hAnsi="Times New Roman" w:cs="Times New Roman"/>
          <w:sz w:val="20"/>
          <w:szCs w:val="20"/>
        </w:rPr>
        <w:t xml:space="preserve"> intake</w:t>
      </w:r>
      <w:r>
        <w:rPr>
          <w:rFonts w:ascii="Times New Roman" w:hAnsi="Times New Roman" w:cs="Times New Roman"/>
          <w:sz w:val="20"/>
          <w:szCs w:val="20"/>
        </w:rPr>
        <w:t xml:space="preserve"> from dairy products, liver and other offal, cereals, juices and miscellaneous</w:t>
      </w:r>
      <w:r w:rsidR="005F1BE9">
        <w:rPr>
          <w:rFonts w:ascii="Times New Roman" w:hAnsi="Times New Roman" w:cs="Times New Roman"/>
          <w:sz w:val="20"/>
          <w:szCs w:val="20"/>
        </w:rPr>
        <w:t xml:space="preserve"> food</w:t>
      </w:r>
      <w:r>
        <w:rPr>
          <w:rFonts w:ascii="Times New Roman" w:hAnsi="Times New Roman" w:cs="Times New Roman"/>
          <w:sz w:val="20"/>
          <w:szCs w:val="20"/>
        </w:rPr>
        <w:t xml:space="preserve"> derived from FFQ</w:t>
      </w:r>
      <w:r w:rsidR="005F1BE9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3CFD32C" w14:textId="77777777" w:rsidR="005F1BE9" w:rsidRPr="00BF6FF3" w:rsidRDefault="005F1BE9" w:rsidP="00BF6FF3">
      <w:pPr>
        <w:rPr>
          <w:rFonts w:ascii="Times New Roman" w:hAnsi="Times New Roman" w:cs="Times New Roman"/>
          <w:sz w:val="20"/>
          <w:szCs w:val="20"/>
        </w:rPr>
      </w:pPr>
    </w:p>
    <w:sectPr w:rsidR="005F1BE9" w:rsidRPr="00BF6FF3" w:rsidSect="00DF011F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86883" w14:textId="77777777" w:rsidR="00FC2B9B" w:rsidRDefault="00FC2B9B" w:rsidP="00DF011F">
      <w:pPr>
        <w:spacing w:after="0" w:line="240" w:lineRule="auto"/>
      </w:pPr>
      <w:r>
        <w:separator/>
      </w:r>
    </w:p>
  </w:endnote>
  <w:endnote w:type="continuationSeparator" w:id="0">
    <w:p w14:paraId="648B19F5" w14:textId="77777777" w:rsidR="00FC2B9B" w:rsidRDefault="00FC2B9B" w:rsidP="00DF0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5B0A7" w14:textId="77777777" w:rsidR="00FC2B9B" w:rsidRDefault="00FC2B9B" w:rsidP="00DF011F">
      <w:pPr>
        <w:spacing w:after="0" w:line="240" w:lineRule="auto"/>
      </w:pPr>
      <w:r>
        <w:separator/>
      </w:r>
    </w:p>
  </w:footnote>
  <w:footnote w:type="continuationSeparator" w:id="0">
    <w:p w14:paraId="3BB39220" w14:textId="77777777" w:rsidR="00FC2B9B" w:rsidRDefault="00FC2B9B" w:rsidP="00DF0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D12500"/>
    <w:multiLevelType w:val="hybridMultilevel"/>
    <w:tmpl w:val="DE66A92C"/>
    <w:lvl w:ilvl="0" w:tplc="E3BADA3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142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19C"/>
    <w:rsid w:val="0017068D"/>
    <w:rsid w:val="00212AF6"/>
    <w:rsid w:val="002A212B"/>
    <w:rsid w:val="002A619C"/>
    <w:rsid w:val="004D0910"/>
    <w:rsid w:val="005308E2"/>
    <w:rsid w:val="00537FA4"/>
    <w:rsid w:val="005D47C7"/>
    <w:rsid w:val="005E7312"/>
    <w:rsid w:val="005F1BE9"/>
    <w:rsid w:val="00644AC3"/>
    <w:rsid w:val="006A34DF"/>
    <w:rsid w:val="007271BD"/>
    <w:rsid w:val="008165BC"/>
    <w:rsid w:val="00936237"/>
    <w:rsid w:val="00977261"/>
    <w:rsid w:val="00991B46"/>
    <w:rsid w:val="00A53345"/>
    <w:rsid w:val="00AB3B2A"/>
    <w:rsid w:val="00AB645E"/>
    <w:rsid w:val="00AE3176"/>
    <w:rsid w:val="00B552B9"/>
    <w:rsid w:val="00B75045"/>
    <w:rsid w:val="00BA021A"/>
    <w:rsid w:val="00BC2219"/>
    <w:rsid w:val="00BF6FF3"/>
    <w:rsid w:val="00C37FAC"/>
    <w:rsid w:val="00CA5E1F"/>
    <w:rsid w:val="00D42C88"/>
    <w:rsid w:val="00DF011F"/>
    <w:rsid w:val="00E82A6F"/>
    <w:rsid w:val="00F80157"/>
    <w:rsid w:val="00FC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80F70"/>
  <w15:chartTrackingRefBased/>
  <w15:docId w15:val="{AB8331BE-3CB4-4465-A9C8-9A813705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8E2"/>
  </w:style>
  <w:style w:type="paragraph" w:styleId="Ttulo1">
    <w:name w:val="heading 1"/>
    <w:basedOn w:val="Normal"/>
    <w:next w:val="Normal"/>
    <w:link w:val="Ttulo1Car"/>
    <w:uiPriority w:val="9"/>
    <w:qFormat/>
    <w:rsid w:val="002A61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A61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61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61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61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61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61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61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61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61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A61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61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619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619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619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619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619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619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A61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61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61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A61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61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619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619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A619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61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619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619C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308E2"/>
    <w:pPr>
      <w:spacing w:after="0" w:line="240" w:lineRule="auto"/>
    </w:pPr>
    <w:rPr>
      <w:rFonts w:ascii="Calibri" w:eastAsia="Calibri" w:hAnsi="Calibri" w:cs="Calibri"/>
      <w:kern w:val="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F01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011F"/>
  </w:style>
  <w:style w:type="paragraph" w:styleId="Piedepgina">
    <w:name w:val="footer"/>
    <w:basedOn w:val="Normal"/>
    <w:link w:val="PiedepginaCar"/>
    <w:uiPriority w:val="99"/>
    <w:unhideWhenUsed/>
    <w:rsid w:val="00DF01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011F"/>
  </w:style>
  <w:style w:type="character" w:styleId="Hipervnculo">
    <w:name w:val="Hyperlink"/>
    <w:basedOn w:val="Fuentedeprrafopredeter"/>
    <w:uiPriority w:val="99"/>
    <w:unhideWhenUsed/>
    <w:rsid w:val="00DF011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01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canela@unav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5</Pages>
  <Words>1171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Belzunce</dc:creator>
  <cp:keywords/>
  <dc:description/>
  <cp:lastModifiedBy>Jose Belzunce</cp:lastModifiedBy>
  <cp:revision>37</cp:revision>
  <cp:lastPrinted>2025-12-26T13:16:00Z</cp:lastPrinted>
  <dcterms:created xsi:type="dcterms:W3CDTF">2025-08-08T16:13:00Z</dcterms:created>
  <dcterms:modified xsi:type="dcterms:W3CDTF">2026-05-25T07:19:00Z</dcterms:modified>
</cp:coreProperties>
</file>