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ustom.xml" ContentType="application/vnd.openxmlformats-officedocument.custom-properties+xml"/>
  <Default Extension="rels" ContentType="application/vnd.openxmlformats-package.relationship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25B" w:rsidRPr="00491194" w:rsidRDefault="0086325B" w:rsidP="0086325B">
      <w:pPr>
        <w:spacing w:line="480" w:lineRule="auto"/>
        <w:jc w:val="center"/>
        <w:rPr>
          <w:rFonts w:ascii="Arial" w:hAnsi="Arial"/>
          <w:b/>
          <w:sz w:val="28"/>
        </w:rPr>
      </w:pPr>
      <w:r w:rsidRPr="00491194">
        <w:rPr>
          <w:rFonts w:ascii="Arial" w:hAnsi="Arial"/>
          <w:b/>
          <w:sz w:val="28"/>
        </w:rPr>
        <w:t>Deletion of Sirt3 does not affect atherosclerosis but accelerates weight gain and impairs rapid metabolic adaptation in LDL receptor knockout mice – Implications for cardiovascular risk factor development</w:t>
      </w:r>
    </w:p>
    <w:p w:rsidR="00F503FE" w:rsidRPr="00491194" w:rsidRDefault="00F503FE" w:rsidP="00F503FE">
      <w:pPr>
        <w:spacing w:line="480" w:lineRule="auto"/>
        <w:jc w:val="center"/>
        <w:rPr>
          <w:rFonts w:ascii="Helvetica" w:hAnsi="Helvetica"/>
        </w:rPr>
      </w:pPr>
    </w:p>
    <w:p w:rsidR="0086325B" w:rsidRPr="00491194" w:rsidRDefault="0086325B" w:rsidP="0086325B">
      <w:pPr>
        <w:spacing w:line="480" w:lineRule="auto"/>
        <w:ind w:right="-205"/>
        <w:jc w:val="center"/>
        <w:rPr>
          <w:rFonts w:ascii="Arial" w:hAnsi="Arial"/>
          <w:vertAlign w:val="superscript"/>
        </w:rPr>
      </w:pPr>
      <w:r w:rsidRPr="00491194">
        <w:rPr>
          <w:rFonts w:ascii="Arial" w:hAnsi="Arial"/>
        </w:rPr>
        <w:t>Stephan Winnik</w:t>
      </w:r>
      <w:r w:rsidRPr="00491194">
        <w:rPr>
          <w:rFonts w:ascii="Arial" w:hAnsi="Arial"/>
          <w:vertAlign w:val="superscript"/>
        </w:rPr>
        <w:t>1, 2</w:t>
      </w:r>
      <w:r w:rsidRPr="00491194">
        <w:rPr>
          <w:rFonts w:ascii="Arial" w:hAnsi="Arial"/>
        </w:rPr>
        <w:t xml:space="preserve">, </w:t>
      </w:r>
      <w:r w:rsidR="001E0F63" w:rsidRPr="00491194">
        <w:rPr>
          <w:rFonts w:ascii="Arial" w:hAnsi="Arial"/>
        </w:rPr>
        <w:t xml:space="preserve">Daniel </w:t>
      </w:r>
      <w:r w:rsidR="002137F3">
        <w:rPr>
          <w:rFonts w:ascii="Arial" w:hAnsi="Arial"/>
        </w:rPr>
        <w:t xml:space="preserve">S. </w:t>
      </w:r>
      <w:r w:rsidR="001E0F63" w:rsidRPr="00491194">
        <w:rPr>
          <w:rFonts w:ascii="Arial" w:hAnsi="Arial"/>
        </w:rPr>
        <w:t>Gaul</w:t>
      </w:r>
      <w:r w:rsidR="001E0F63" w:rsidRPr="00491194">
        <w:rPr>
          <w:rFonts w:ascii="Arial" w:hAnsi="Arial"/>
          <w:vertAlign w:val="superscript"/>
        </w:rPr>
        <w:t>1</w:t>
      </w:r>
      <w:r w:rsidR="001E0F63" w:rsidRPr="00491194">
        <w:rPr>
          <w:rFonts w:ascii="Arial" w:hAnsi="Arial"/>
        </w:rPr>
        <w:t>, Frédéric Preitner</w:t>
      </w:r>
      <w:r w:rsidR="001E0F63" w:rsidRPr="00491194">
        <w:rPr>
          <w:rFonts w:ascii="Arial" w:hAnsi="Arial"/>
          <w:vertAlign w:val="superscript"/>
        </w:rPr>
        <w:t>3</w:t>
      </w:r>
      <w:r w:rsidR="001E0F63" w:rsidRPr="00491194">
        <w:rPr>
          <w:rFonts w:ascii="Arial" w:hAnsi="Arial"/>
        </w:rPr>
        <w:t xml:space="preserve">, </w:t>
      </w:r>
      <w:r w:rsidRPr="00491194">
        <w:rPr>
          <w:rFonts w:ascii="Arial" w:hAnsi="Arial"/>
        </w:rPr>
        <w:t>Christine Lohmann</w:t>
      </w:r>
      <w:r w:rsidRPr="00491194">
        <w:rPr>
          <w:rFonts w:ascii="Arial" w:hAnsi="Arial"/>
          <w:vertAlign w:val="superscript"/>
        </w:rPr>
        <w:t>1</w:t>
      </w:r>
      <w:r w:rsidRPr="00491194">
        <w:rPr>
          <w:rFonts w:ascii="Arial" w:hAnsi="Arial"/>
        </w:rPr>
        <w:t xml:space="preserve">, </w:t>
      </w:r>
      <w:r w:rsidR="008A1630" w:rsidRPr="00491194">
        <w:rPr>
          <w:rFonts w:ascii="Arial" w:hAnsi="Arial"/>
        </w:rPr>
        <w:t>Julien Weber</w:t>
      </w:r>
      <w:r w:rsidR="008A1630" w:rsidRPr="00491194">
        <w:rPr>
          <w:rFonts w:ascii="Arial" w:hAnsi="Arial"/>
          <w:vertAlign w:val="superscript"/>
        </w:rPr>
        <w:t>1</w:t>
      </w:r>
      <w:r w:rsidR="008A1630" w:rsidRPr="00491194">
        <w:rPr>
          <w:rFonts w:ascii="Arial" w:hAnsi="Arial"/>
        </w:rPr>
        <w:t xml:space="preserve">, </w:t>
      </w:r>
      <w:r w:rsidRPr="00491194">
        <w:rPr>
          <w:rFonts w:ascii="Arial" w:hAnsi="Arial"/>
        </w:rPr>
        <w:t>Melroy X. Miranda</w:t>
      </w:r>
      <w:r w:rsidRPr="00491194">
        <w:rPr>
          <w:rFonts w:ascii="Arial" w:hAnsi="Arial"/>
          <w:vertAlign w:val="superscript"/>
        </w:rPr>
        <w:t>1,6</w:t>
      </w:r>
      <w:r w:rsidRPr="00491194">
        <w:rPr>
          <w:rFonts w:ascii="Arial" w:hAnsi="Arial"/>
        </w:rPr>
        <w:t>, Yilei Liu</w:t>
      </w:r>
      <w:r w:rsidRPr="00491194">
        <w:rPr>
          <w:rFonts w:ascii="Arial" w:hAnsi="Arial"/>
          <w:vertAlign w:val="superscript"/>
        </w:rPr>
        <w:t>1</w:t>
      </w:r>
      <w:r w:rsidRPr="00491194">
        <w:rPr>
          <w:rFonts w:ascii="Arial" w:hAnsi="Arial"/>
        </w:rPr>
        <w:t>, Lambertus J. van Tits</w:t>
      </w:r>
      <w:r w:rsidRPr="00491194">
        <w:rPr>
          <w:rFonts w:ascii="Arial" w:hAnsi="Arial"/>
          <w:vertAlign w:val="superscript"/>
        </w:rPr>
        <w:t>1</w:t>
      </w:r>
      <w:r w:rsidRPr="00491194">
        <w:rPr>
          <w:rFonts w:ascii="Arial" w:hAnsi="Arial"/>
        </w:rPr>
        <w:t>, José María Mateos</w:t>
      </w:r>
      <w:r w:rsidRPr="00491194">
        <w:rPr>
          <w:rFonts w:ascii="Arial" w:hAnsi="Arial"/>
          <w:vertAlign w:val="superscript"/>
        </w:rPr>
        <w:t>4</w:t>
      </w:r>
      <w:r w:rsidRPr="00491194">
        <w:rPr>
          <w:rFonts w:ascii="Arial" w:hAnsi="Arial"/>
        </w:rPr>
        <w:t>, Chad E. Brokopp</w:t>
      </w:r>
      <w:r w:rsidRPr="00491194">
        <w:rPr>
          <w:rFonts w:ascii="Arial" w:hAnsi="Arial"/>
          <w:vertAlign w:val="superscript"/>
        </w:rPr>
        <w:t>5</w:t>
      </w:r>
      <w:r w:rsidRPr="00491194">
        <w:rPr>
          <w:rFonts w:ascii="Arial" w:hAnsi="Arial"/>
        </w:rPr>
        <w:t>, Johan Auwerx</w:t>
      </w:r>
      <w:r w:rsidRPr="00491194">
        <w:rPr>
          <w:rFonts w:ascii="Arial" w:hAnsi="Arial"/>
          <w:vertAlign w:val="superscript"/>
        </w:rPr>
        <w:t>6</w:t>
      </w:r>
      <w:r w:rsidRPr="00491194">
        <w:rPr>
          <w:rFonts w:ascii="Arial" w:hAnsi="Arial"/>
        </w:rPr>
        <w:t>, Bernard Thorens</w:t>
      </w:r>
      <w:r w:rsidRPr="00491194">
        <w:rPr>
          <w:rFonts w:ascii="Arial" w:hAnsi="Arial"/>
          <w:vertAlign w:val="superscript"/>
        </w:rPr>
        <w:t>3</w:t>
      </w:r>
      <w:r w:rsidRPr="00491194">
        <w:rPr>
          <w:rFonts w:ascii="Arial" w:hAnsi="Arial"/>
        </w:rPr>
        <w:t>, Thomas F. Lüscher</w:t>
      </w:r>
      <w:r w:rsidRPr="00491194">
        <w:rPr>
          <w:rFonts w:ascii="Arial" w:hAnsi="Arial"/>
          <w:vertAlign w:val="superscript"/>
        </w:rPr>
        <w:t>1,7</w:t>
      </w:r>
      <w:r w:rsidRPr="00491194">
        <w:rPr>
          <w:rFonts w:ascii="Arial" w:hAnsi="Arial"/>
        </w:rPr>
        <w:t>, and Christian M. Matter</w:t>
      </w:r>
      <w:r w:rsidRPr="00491194">
        <w:rPr>
          <w:rFonts w:ascii="Arial" w:hAnsi="Arial"/>
          <w:vertAlign w:val="superscript"/>
        </w:rPr>
        <w:t>1,7</w:t>
      </w:r>
    </w:p>
    <w:p w:rsidR="0086325B" w:rsidRPr="00491194" w:rsidRDefault="0086325B" w:rsidP="0086325B">
      <w:pPr>
        <w:spacing w:line="360" w:lineRule="auto"/>
        <w:jc w:val="center"/>
        <w:rPr>
          <w:rFonts w:ascii="Arial" w:hAnsi="Arial"/>
        </w:rPr>
      </w:pPr>
    </w:p>
    <w:p w:rsidR="0086325B" w:rsidRPr="00491194" w:rsidRDefault="0086325B" w:rsidP="0086325B">
      <w:pPr>
        <w:pStyle w:val="ListParagraph"/>
        <w:numPr>
          <w:ilvl w:val="0"/>
          <w:numId w:val="2"/>
        </w:numPr>
        <w:spacing w:line="360" w:lineRule="auto"/>
        <w:ind w:left="0"/>
        <w:jc w:val="center"/>
        <w:rPr>
          <w:rFonts w:ascii="Arial" w:hAnsi="Arial"/>
          <w:i/>
          <w:sz w:val="16"/>
        </w:rPr>
      </w:pPr>
      <w:r w:rsidRPr="00491194">
        <w:rPr>
          <w:rFonts w:ascii="Arial" w:hAnsi="Arial"/>
          <w:i/>
          <w:sz w:val="16"/>
        </w:rPr>
        <w:t>Division of Cardiology, Dept. of Medicine, University Hospital Zurich, Zurich, Switzerland and Cardiovascular Research, Institute of Physiology, University of Zurich, Zurich, Switzerland</w:t>
      </w:r>
    </w:p>
    <w:p w:rsidR="0086325B" w:rsidRPr="00491194" w:rsidRDefault="00C60E75" w:rsidP="0086325B">
      <w:pPr>
        <w:pStyle w:val="ListParagraph"/>
        <w:numPr>
          <w:ilvl w:val="0"/>
          <w:numId w:val="2"/>
        </w:numPr>
        <w:spacing w:line="360" w:lineRule="auto"/>
        <w:ind w:left="0"/>
        <w:jc w:val="center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Division of Cardiology and </w:t>
      </w:r>
      <w:r w:rsidRPr="00FA0332">
        <w:rPr>
          <w:rFonts w:ascii="Arial" w:hAnsi="Arial"/>
          <w:i/>
          <w:sz w:val="16"/>
        </w:rPr>
        <w:t>Department of Medicine, GZO</w:t>
      </w:r>
      <w:r>
        <w:rPr>
          <w:rFonts w:ascii="Arial" w:hAnsi="Arial"/>
          <w:i/>
          <w:sz w:val="16"/>
        </w:rPr>
        <w:t xml:space="preserve"> – Regional Health Centre</w:t>
      </w:r>
      <w:r w:rsidRPr="00FA0332">
        <w:rPr>
          <w:rFonts w:ascii="Arial" w:hAnsi="Arial"/>
          <w:i/>
          <w:sz w:val="16"/>
        </w:rPr>
        <w:t xml:space="preserve"> Wetzikon, Wetzikon, Switzerland</w:t>
      </w:r>
    </w:p>
    <w:p w:rsidR="0086325B" w:rsidRPr="00491194" w:rsidRDefault="0086325B" w:rsidP="0086325B">
      <w:pPr>
        <w:pStyle w:val="ListParagraph"/>
        <w:numPr>
          <w:ilvl w:val="0"/>
          <w:numId w:val="2"/>
        </w:numPr>
        <w:spacing w:line="360" w:lineRule="auto"/>
        <w:ind w:left="0"/>
        <w:jc w:val="center"/>
        <w:rPr>
          <w:rFonts w:ascii="Arial" w:hAnsi="Arial"/>
          <w:i/>
          <w:sz w:val="16"/>
        </w:rPr>
      </w:pPr>
      <w:r w:rsidRPr="00491194">
        <w:rPr>
          <w:rFonts w:ascii="Arial" w:hAnsi="Arial"/>
          <w:i/>
          <w:sz w:val="16"/>
        </w:rPr>
        <w:t>Center for Integrative Genomics, University of Lausanne, Lausanne, Switzerland</w:t>
      </w:r>
    </w:p>
    <w:p w:rsidR="0086325B" w:rsidRPr="00491194" w:rsidRDefault="0086325B" w:rsidP="0086325B">
      <w:pPr>
        <w:pStyle w:val="ListParagraph"/>
        <w:numPr>
          <w:ilvl w:val="0"/>
          <w:numId w:val="2"/>
        </w:numPr>
        <w:spacing w:line="360" w:lineRule="auto"/>
        <w:ind w:left="0"/>
        <w:jc w:val="center"/>
        <w:rPr>
          <w:rFonts w:ascii="Arial" w:hAnsi="Arial"/>
          <w:i/>
          <w:sz w:val="16"/>
        </w:rPr>
      </w:pPr>
      <w:r w:rsidRPr="00491194">
        <w:rPr>
          <w:rFonts w:ascii="Arial" w:hAnsi="Arial"/>
          <w:i/>
          <w:sz w:val="16"/>
        </w:rPr>
        <w:t>Center for Microscopy and Image Analysis, University of Zurich, Zurich, Switzerland</w:t>
      </w:r>
    </w:p>
    <w:p w:rsidR="0086325B" w:rsidRPr="00491194" w:rsidRDefault="0086325B" w:rsidP="00191771">
      <w:pPr>
        <w:pStyle w:val="ListParagraph"/>
        <w:numPr>
          <w:ilvl w:val="0"/>
          <w:numId w:val="2"/>
        </w:numPr>
        <w:spacing w:beforeLines="1" w:afterLines="1" w:line="360" w:lineRule="auto"/>
        <w:rPr>
          <w:rFonts w:ascii="Arial" w:hAnsi="Arial" w:cs="Times New Roman"/>
          <w:sz w:val="16"/>
          <w:szCs w:val="20"/>
        </w:rPr>
      </w:pPr>
      <w:r w:rsidRPr="00491194">
        <w:rPr>
          <w:rFonts w:ascii="Arial" w:hAnsi="Arial" w:cs="Times New Roman"/>
          <w:sz w:val="16"/>
          <w:szCs w:val="14"/>
        </w:rPr>
        <w:t xml:space="preserve">Swiss Center for Regenerative Medicine, University Hospital Zurich, Zurich, Switzerland; </w:t>
      </w:r>
    </w:p>
    <w:p w:rsidR="0086325B" w:rsidRPr="00491194" w:rsidRDefault="0086325B" w:rsidP="0086325B">
      <w:pPr>
        <w:pStyle w:val="ListParagraph"/>
        <w:numPr>
          <w:ilvl w:val="0"/>
          <w:numId w:val="2"/>
        </w:numPr>
        <w:spacing w:line="360" w:lineRule="auto"/>
        <w:ind w:left="0"/>
        <w:jc w:val="center"/>
        <w:rPr>
          <w:rFonts w:ascii="Arial" w:hAnsi="Arial"/>
          <w:i/>
          <w:sz w:val="16"/>
        </w:rPr>
      </w:pPr>
      <w:r w:rsidRPr="00491194">
        <w:rPr>
          <w:rFonts w:ascii="Arial" w:hAnsi="Arial"/>
          <w:i/>
          <w:sz w:val="16"/>
        </w:rPr>
        <w:t>Laboratory of Integrative Systems Physiology, School of Life Science, Ecole Polytechnique Fédérale de Lausanne, Lausanne, Switzerland</w:t>
      </w:r>
    </w:p>
    <w:p w:rsidR="0086325B" w:rsidRPr="00491194" w:rsidRDefault="0086325B" w:rsidP="0086325B">
      <w:pPr>
        <w:pStyle w:val="ListParagraph"/>
        <w:numPr>
          <w:ilvl w:val="0"/>
          <w:numId w:val="2"/>
        </w:numPr>
        <w:spacing w:line="360" w:lineRule="auto"/>
        <w:ind w:left="0"/>
        <w:jc w:val="center"/>
        <w:rPr>
          <w:rFonts w:ascii="Arial" w:hAnsi="Arial"/>
          <w:i/>
          <w:sz w:val="16"/>
        </w:rPr>
      </w:pPr>
      <w:r w:rsidRPr="00491194">
        <w:rPr>
          <w:rFonts w:ascii="Arial" w:hAnsi="Arial"/>
          <w:i/>
          <w:sz w:val="16"/>
        </w:rPr>
        <w:t>Zurich Center for Integrative Human Physiology, University of Zurich, Zurich, Switzerland</w:t>
      </w:r>
    </w:p>
    <w:p w:rsidR="0086325B" w:rsidRPr="00491194" w:rsidRDefault="0086325B" w:rsidP="0086325B">
      <w:pPr>
        <w:pStyle w:val="ListParagraph"/>
        <w:spacing w:line="360" w:lineRule="auto"/>
        <w:ind w:left="0"/>
        <w:jc w:val="center"/>
        <w:rPr>
          <w:rFonts w:ascii="Arial" w:hAnsi="Arial"/>
          <w:sz w:val="16"/>
        </w:rPr>
      </w:pPr>
    </w:p>
    <w:p w:rsidR="00F503FE" w:rsidRPr="00491194" w:rsidRDefault="00F503FE" w:rsidP="00F503FE">
      <w:pPr>
        <w:pStyle w:val="ListParagraph"/>
        <w:spacing w:line="360" w:lineRule="auto"/>
        <w:ind w:left="0"/>
        <w:jc w:val="center"/>
        <w:rPr>
          <w:rFonts w:ascii="Helvetica" w:hAnsi="Helvetica"/>
          <w:sz w:val="16"/>
        </w:rPr>
      </w:pPr>
    </w:p>
    <w:p w:rsidR="00F503FE" w:rsidRPr="00491194" w:rsidRDefault="00F503FE" w:rsidP="00F503FE">
      <w:pPr>
        <w:pStyle w:val="ListParagraph"/>
        <w:spacing w:line="360" w:lineRule="auto"/>
        <w:ind w:left="0"/>
        <w:jc w:val="center"/>
        <w:rPr>
          <w:rFonts w:ascii="Helvetica" w:hAnsi="Helvetica"/>
          <w:sz w:val="16"/>
        </w:rPr>
      </w:pPr>
    </w:p>
    <w:p w:rsidR="00F503FE" w:rsidRPr="00491194" w:rsidRDefault="00F503FE" w:rsidP="00F503FE">
      <w:pPr>
        <w:pStyle w:val="ListParagraph"/>
        <w:spacing w:line="360" w:lineRule="auto"/>
        <w:ind w:left="0"/>
        <w:jc w:val="center"/>
        <w:rPr>
          <w:rFonts w:ascii="Helvetica" w:hAnsi="Helvetica"/>
          <w:sz w:val="22"/>
        </w:rPr>
      </w:pPr>
      <w:r w:rsidRPr="00491194">
        <w:rPr>
          <w:rFonts w:ascii="Helvetica" w:hAnsi="Helvetica"/>
          <w:sz w:val="22"/>
        </w:rPr>
        <w:t>Running title: Sirt3 in Atherosclerosis &amp; Metabolism</w:t>
      </w:r>
    </w:p>
    <w:p w:rsidR="00F503FE" w:rsidRPr="00491194" w:rsidRDefault="00F503FE" w:rsidP="00F503FE">
      <w:pPr>
        <w:pStyle w:val="ListParagraph"/>
        <w:spacing w:line="360" w:lineRule="auto"/>
        <w:ind w:left="0"/>
        <w:jc w:val="center"/>
        <w:rPr>
          <w:rFonts w:ascii="Helvetica" w:hAnsi="Helvetica"/>
        </w:rPr>
      </w:pPr>
    </w:p>
    <w:p w:rsidR="00F503FE" w:rsidRPr="00491194" w:rsidRDefault="00F503FE" w:rsidP="00F503FE">
      <w:pPr>
        <w:pStyle w:val="ListParagraph"/>
        <w:spacing w:line="360" w:lineRule="auto"/>
        <w:ind w:left="0"/>
        <w:jc w:val="center"/>
        <w:rPr>
          <w:rFonts w:ascii="Helvetica" w:hAnsi="Helvetica"/>
        </w:rPr>
      </w:pPr>
    </w:p>
    <w:p w:rsidR="00F503FE" w:rsidRPr="00491194" w:rsidRDefault="00F503FE" w:rsidP="00F503FE">
      <w:pPr>
        <w:pStyle w:val="ListParagraph"/>
        <w:spacing w:line="360" w:lineRule="auto"/>
        <w:ind w:left="0"/>
        <w:jc w:val="center"/>
        <w:rPr>
          <w:rFonts w:ascii="Helvetica" w:hAnsi="Helvetica"/>
          <w:sz w:val="22"/>
        </w:rPr>
      </w:pPr>
      <w:r w:rsidRPr="00491194">
        <w:rPr>
          <w:rFonts w:ascii="Helvetica" w:hAnsi="Helvetica"/>
          <w:b/>
          <w:sz w:val="22"/>
        </w:rPr>
        <w:t>Key words:</w:t>
      </w:r>
      <w:r w:rsidRPr="00491194">
        <w:rPr>
          <w:rFonts w:ascii="Helvetica" w:hAnsi="Helvetica"/>
          <w:sz w:val="22"/>
        </w:rPr>
        <w:t xml:space="preserve"> </w:t>
      </w:r>
      <w:r w:rsidR="00F61CC7" w:rsidRPr="00491194">
        <w:rPr>
          <w:rFonts w:ascii="Helvetica" w:hAnsi="Helvetica"/>
          <w:sz w:val="22"/>
        </w:rPr>
        <w:t>Sirtuins; Sirtuin 3; atherosclerosis; metabolism; oxidative stress</w:t>
      </w:r>
    </w:p>
    <w:p w:rsidR="00F503FE" w:rsidRPr="00491194" w:rsidRDefault="00F503FE" w:rsidP="00F503FE">
      <w:pPr>
        <w:pStyle w:val="ListParagraph"/>
        <w:spacing w:line="360" w:lineRule="auto"/>
        <w:ind w:left="0"/>
        <w:jc w:val="center"/>
        <w:rPr>
          <w:rFonts w:ascii="Helvetica" w:hAnsi="Helvetica"/>
        </w:rPr>
      </w:pPr>
    </w:p>
    <w:p w:rsidR="00F503FE" w:rsidRPr="00491194" w:rsidRDefault="00F503FE" w:rsidP="00F503FE">
      <w:pPr>
        <w:pStyle w:val="ListParagraph"/>
        <w:spacing w:line="360" w:lineRule="auto"/>
        <w:ind w:left="0"/>
        <w:jc w:val="center"/>
        <w:rPr>
          <w:rFonts w:ascii="Helvetica" w:hAnsi="Helvetica"/>
        </w:rPr>
      </w:pPr>
    </w:p>
    <w:p w:rsidR="00F503FE" w:rsidRPr="00491194" w:rsidRDefault="00F503FE" w:rsidP="00F503FE">
      <w:pPr>
        <w:pStyle w:val="ListParagraph"/>
        <w:spacing w:line="360" w:lineRule="auto"/>
        <w:ind w:left="0"/>
        <w:jc w:val="center"/>
        <w:rPr>
          <w:rFonts w:ascii="Helvetica" w:hAnsi="Helvetica"/>
          <w:b/>
        </w:rPr>
      </w:pPr>
      <w:r w:rsidRPr="00491194">
        <w:rPr>
          <w:rFonts w:ascii="Helvetica" w:hAnsi="Helvetica"/>
          <w:b/>
        </w:rPr>
        <w:t>SUPPLEMENTAL MATERIAL</w:t>
      </w:r>
    </w:p>
    <w:p w:rsidR="00CA1A45" w:rsidRPr="00491194" w:rsidRDefault="00F503FE" w:rsidP="00CA1A45">
      <w:pPr>
        <w:jc w:val="both"/>
        <w:rPr>
          <w:rFonts w:ascii="Helvetica" w:hAnsi="Helvetica"/>
          <w:b/>
          <w:sz w:val="22"/>
        </w:rPr>
      </w:pPr>
      <w:r w:rsidRPr="00491194">
        <w:rPr>
          <w:rFonts w:ascii="Helvetica" w:hAnsi="Helvetica"/>
          <w:b/>
          <w:u w:val="single"/>
        </w:rPr>
        <w:br w:type="page"/>
      </w:r>
      <w:r w:rsidR="00CA1A45" w:rsidRPr="00491194">
        <w:rPr>
          <w:rFonts w:ascii="Helvetica" w:hAnsi="Helvetica"/>
          <w:b/>
          <w:sz w:val="22"/>
        </w:rPr>
        <w:t>Figure S1</w:t>
      </w:r>
      <w:r w:rsidR="004A66CC" w:rsidRPr="00491194">
        <w:rPr>
          <w:rFonts w:ascii="Helvetica" w:hAnsi="Helvetica"/>
          <w:b/>
          <w:sz w:val="22"/>
        </w:rPr>
        <w:t>:</w:t>
      </w:r>
      <w:r w:rsidR="00CA1A45" w:rsidRPr="00491194">
        <w:rPr>
          <w:rFonts w:ascii="Helvetica" w:hAnsi="Helvetica"/>
          <w:b/>
          <w:sz w:val="22"/>
        </w:rPr>
        <w:t xml:space="preserve"> Loss of Sirt3 does not increase aortic oxidative DNA damage</w:t>
      </w:r>
      <w:r w:rsidR="00931104" w:rsidRPr="00491194">
        <w:rPr>
          <w:rFonts w:ascii="Helvetica" w:hAnsi="Helvetica"/>
          <w:b/>
          <w:sz w:val="22"/>
        </w:rPr>
        <w:t>.</w:t>
      </w:r>
    </w:p>
    <w:p w:rsidR="00762C89" w:rsidRPr="00491194" w:rsidRDefault="00762C89" w:rsidP="00CA1A45">
      <w:pPr>
        <w:spacing w:line="360" w:lineRule="auto"/>
        <w:jc w:val="both"/>
        <w:rPr>
          <w:rFonts w:ascii="Helvetica" w:hAnsi="Helvetica"/>
          <w:b/>
          <w:sz w:val="22"/>
        </w:rPr>
      </w:pPr>
    </w:p>
    <w:p w:rsidR="00CA1A45" w:rsidRPr="00491194" w:rsidRDefault="00CA1A45" w:rsidP="00CA1A45">
      <w:pPr>
        <w:spacing w:line="360" w:lineRule="auto"/>
        <w:jc w:val="both"/>
        <w:rPr>
          <w:rFonts w:ascii="Helvetica" w:hAnsi="Helvetica"/>
          <w:b/>
          <w:sz w:val="22"/>
        </w:rPr>
      </w:pPr>
    </w:p>
    <w:p w:rsidR="00762C89" w:rsidRPr="00491194" w:rsidRDefault="009237AC" w:rsidP="00CA1A45">
      <w:pPr>
        <w:spacing w:line="360" w:lineRule="auto"/>
        <w:jc w:val="center"/>
        <w:rPr>
          <w:rFonts w:ascii="Helvetica" w:hAnsi="Helvetica"/>
          <w:b/>
          <w:sz w:val="22"/>
        </w:rPr>
      </w:pPr>
      <w:r w:rsidRPr="00491194">
        <w:rPr>
          <w:rFonts w:ascii="Helvetica" w:hAnsi="Helvetica"/>
          <w:b/>
          <w:noProof/>
          <w:sz w:val="22"/>
          <w:lang w:eastAsia="en-US"/>
        </w:rPr>
        <w:drawing>
          <wp:inline distT="0" distB="0" distL="0" distR="0">
            <wp:extent cx="4230342" cy="2084693"/>
            <wp:effectExtent l="25400" t="0" r="11458" b="0"/>
            <wp:docPr id="9" name="Picture 8" descr="R-FigS1 Winnik et al_v1-wor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-FigS1 Winnik et al_v1-word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30342" cy="2084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A45" w:rsidRPr="00491194" w:rsidRDefault="00CA1A45" w:rsidP="00CA1A45">
      <w:pPr>
        <w:spacing w:line="360" w:lineRule="auto"/>
        <w:jc w:val="center"/>
        <w:rPr>
          <w:rFonts w:ascii="Helvetica" w:hAnsi="Helvetica"/>
          <w:b/>
          <w:sz w:val="22"/>
        </w:rPr>
      </w:pPr>
    </w:p>
    <w:p w:rsidR="00CA1A45" w:rsidRPr="00491194" w:rsidRDefault="00CA1A45" w:rsidP="00CA1A45">
      <w:pPr>
        <w:jc w:val="both"/>
        <w:rPr>
          <w:rFonts w:ascii="Helvetica" w:hAnsi="Helvetica"/>
          <w:sz w:val="22"/>
        </w:rPr>
      </w:pPr>
      <w:r w:rsidRPr="00491194">
        <w:rPr>
          <w:rFonts w:ascii="Helvetica" w:hAnsi="Helvetica"/>
          <w:b/>
          <w:sz w:val="22"/>
        </w:rPr>
        <w:t xml:space="preserve">Figure S1: </w:t>
      </w:r>
      <w:r w:rsidRPr="00491194">
        <w:rPr>
          <w:rFonts w:ascii="Helvetica" w:hAnsi="Helvetica"/>
          <w:sz w:val="22"/>
        </w:rPr>
        <w:t xml:space="preserve">Eight-week old male </w:t>
      </w:r>
      <w:r w:rsidR="005E22BC" w:rsidRPr="00491194">
        <w:rPr>
          <w:rFonts w:ascii="Helvetica" w:hAnsi="Helvetica"/>
          <w:i/>
          <w:sz w:val="22"/>
        </w:rPr>
        <w:t>LDLR</w:t>
      </w:r>
      <w:r w:rsidR="005E22BC" w:rsidRPr="00491194">
        <w:rPr>
          <w:rFonts w:ascii="Helvetica" w:hAnsi="Helvetica"/>
          <w:i/>
          <w:sz w:val="22"/>
          <w:vertAlign w:val="superscript"/>
        </w:rPr>
        <w:t>-/-</w:t>
      </w:r>
      <w:r w:rsidRPr="00491194">
        <w:rPr>
          <w:rFonts w:ascii="Helvetica" w:hAnsi="Helvetica"/>
          <w:sz w:val="22"/>
        </w:rPr>
        <w:t xml:space="preserve"> and </w:t>
      </w:r>
      <w:r w:rsidR="005E22BC" w:rsidRPr="00491194">
        <w:rPr>
          <w:rFonts w:ascii="Helvetica" w:hAnsi="Helvetica"/>
          <w:i/>
          <w:sz w:val="22"/>
        </w:rPr>
        <w:t>LDLR</w:t>
      </w:r>
      <w:r w:rsidR="005E22BC" w:rsidRPr="00491194">
        <w:rPr>
          <w:rFonts w:ascii="Helvetica" w:hAnsi="Helvetica"/>
          <w:i/>
          <w:sz w:val="22"/>
          <w:vertAlign w:val="superscript"/>
        </w:rPr>
        <w:t>-/-</w:t>
      </w:r>
      <w:r w:rsidR="005E22BC" w:rsidRPr="00491194">
        <w:rPr>
          <w:rFonts w:ascii="Helvetica" w:hAnsi="Helvetica"/>
          <w:i/>
          <w:sz w:val="22"/>
        </w:rPr>
        <w:t>Sirt3</w:t>
      </w:r>
      <w:r w:rsidR="005E22BC" w:rsidRPr="00491194">
        <w:rPr>
          <w:rFonts w:ascii="Helvetica" w:hAnsi="Helvetica"/>
          <w:i/>
          <w:sz w:val="22"/>
          <w:vertAlign w:val="superscript"/>
        </w:rPr>
        <w:t>-/-</w:t>
      </w:r>
      <w:r w:rsidRPr="00491194">
        <w:rPr>
          <w:rFonts w:ascii="Helvetica" w:hAnsi="Helvetica"/>
          <w:sz w:val="22"/>
        </w:rPr>
        <w:t xml:space="preserve"> mice were fed a high-cholesterol diet (1.25% w/w) for 12 weeks before </w:t>
      </w:r>
      <w:r w:rsidR="002D15EB" w:rsidRPr="00491194">
        <w:rPr>
          <w:rFonts w:ascii="Helvetica" w:hAnsi="Helvetica"/>
          <w:sz w:val="22"/>
        </w:rPr>
        <w:t>aortae</w:t>
      </w:r>
      <w:r w:rsidRPr="00491194">
        <w:rPr>
          <w:rFonts w:ascii="Helvetica" w:hAnsi="Helvetica"/>
          <w:sz w:val="22"/>
        </w:rPr>
        <w:t xml:space="preserve"> were harvested. Aortic DNA was isolated and relative oxidative damage of genomic </w:t>
      </w:r>
      <w:r w:rsidR="002D15EB" w:rsidRPr="00491194">
        <w:rPr>
          <w:rFonts w:ascii="Helvetica" w:hAnsi="Helvetica"/>
          <w:sz w:val="22"/>
        </w:rPr>
        <w:t xml:space="preserve">(A) </w:t>
      </w:r>
      <w:r w:rsidRPr="00491194">
        <w:rPr>
          <w:rFonts w:ascii="Helvetica" w:hAnsi="Helvetica"/>
          <w:sz w:val="22"/>
        </w:rPr>
        <w:t>and mitochondrial DNA</w:t>
      </w:r>
      <w:r w:rsidR="002D15EB" w:rsidRPr="00491194">
        <w:rPr>
          <w:rFonts w:ascii="Helvetica" w:hAnsi="Helvetica"/>
          <w:sz w:val="22"/>
        </w:rPr>
        <w:t xml:space="preserve"> </w:t>
      </w:r>
      <w:r w:rsidR="002D15EB" w:rsidRPr="00491194">
        <w:rPr>
          <w:rFonts w:ascii="Helvetica" w:hAnsi="Helvetica"/>
          <w:b/>
          <w:sz w:val="22"/>
        </w:rPr>
        <w:t>(</w:t>
      </w:r>
      <w:r w:rsidR="002D15EB" w:rsidRPr="00491194">
        <w:rPr>
          <w:rFonts w:ascii="Helvetica" w:hAnsi="Helvetica"/>
          <w:sz w:val="22"/>
        </w:rPr>
        <w:t xml:space="preserve">B) </w:t>
      </w:r>
      <w:r w:rsidRPr="00491194">
        <w:rPr>
          <w:rFonts w:ascii="Helvetica" w:hAnsi="Helvetica"/>
          <w:sz w:val="22"/>
        </w:rPr>
        <w:t xml:space="preserve">was assessed using quantitative PCR. </w:t>
      </w:r>
      <w:r w:rsidRPr="00491194">
        <w:rPr>
          <w:rFonts w:ascii="Helvetica" w:hAnsi="Helvetica"/>
          <w:b/>
          <w:sz w:val="22"/>
        </w:rPr>
        <w:t>(A)</w:t>
      </w:r>
      <w:r w:rsidRPr="00491194">
        <w:rPr>
          <w:rFonts w:ascii="Helvetica" w:hAnsi="Helvetica"/>
          <w:sz w:val="22"/>
        </w:rPr>
        <w:t xml:space="preserve"> </w:t>
      </w:r>
      <w:r w:rsidR="004A66CC" w:rsidRPr="00491194">
        <w:rPr>
          <w:rFonts w:ascii="Helvetica" w:hAnsi="Helvetica"/>
          <w:sz w:val="22"/>
        </w:rPr>
        <w:t xml:space="preserve">Lesion frequency and the resulting copy number </w:t>
      </w:r>
      <w:r w:rsidRPr="00491194">
        <w:rPr>
          <w:rFonts w:ascii="Helvetica" w:hAnsi="Helvetica"/>
          <w:sz w:val="22"/>
        </w:rPr>
        <w:t xml:space="preserve">of </w:t>
      </w:r>
      <w:r w:rsidR="006C4A68" w:rsidRPr="00491194">
        <w:rPr>
          <w:rFonts w:ascii="Helvetica" w:hAnsi="Helvetica"/>
          <w:sz w:val="22"/>
        </w:rPr>
        <w:t>ß-</w:t>
      </w:r>
      <w:r w:rsidRPr="00491194">
        <w:rPr>
          <w:rFonts w:ascii="Helvetica" w:hAnsi="Helvetica"/>
          <w:sz w:val="22"/>
        </w:rPr>
        <w:t>Globin serve</w:t>
      </w:r>
      <w:r w:rsidR="002D15EB" w:rsidRPr="00491194">
        <w:rPr>
          <w:rFonts w:ascii="Helvetica" w:hAnsi="Helvetica"/>
          <w:sz w:val="22"/>
        </w:rPr>
        <w:t>d</w:t>
      </w:r>
      <w:r w:rsidRPr="00491194">
        <w:rPr>
          <w:rFonts w:ascii="Helvetica" w:hAnsi="Helvetica"/>
          <w:sz w:val="22"/>
        </w:rPr>
        <w:t xml:space="preserve"> as surrogate for </w:t>
      </w:r>
      <w:r w:rsidRPr="00491194">
        <w:rPr>
          <w:rFonts w:ascii="Helvetica" w:hAnsi="Helvetica"/>
          <w:i/>
          <w:sz w:val="22"/>
        </w:rPr>
        <w:t>genomic</w:t>
      </w:r>
      <w:r w:rsidRPr="00491194">
        <w:rPr>
          <w:rFonts w:ascii="Helvetica" w:hAnsi="Helvetica"/>
          <w:sz w:val="22"/>
        </w:rPr>
        <w:t xml:space="preserve"> DNA damage. </w:t>
      </w:r>
      <w:r w:rsidRPr="00491194">
        <w:rPr>
          <w:rFonts w:ascii="Helvetica" w:hAnsi="Helvetica"/>
          <w:b/>
          <w:sz w:val="22"/>
        </w:rPr>
        <w:t>(B)</w:t>
      </w:r>
      <w:r w:rsidRPr="00491194">
        <w:rPr>
          <w:rFonts w:ascii="Helvetica" w:hAnsi="Helvetica"/>
          <w:sz w:val="22"/>
        </w:rPr>
        <w:t xml:space="preserve"> </w:t>
      </w:r>
      <w:r w:rsidR="004A66CC" w:rsidRPr="00491194">
        <w:rPr>
          <w:rFonts w:ascii="Helvetica" w:hAnsi="Helvetica"/>
          <w:sz w:val="22"/>
        </w:rPr>
        <w:t xml:space="preserve">Lesion frequency and the resulting copy number of </w:t>
      </w:r>
      <w:r w:rsidRPr="00491194">
        <w:rPr>
          <w:rFonts w:ascii="Helvetica" w:hAnsi="Helvetica"/>
          <w:sz w:val="22"/>
        </w:rPr>
        <w:t>a 117bp mitochondrial DNA fragment serve</w:t>
      </w:r>
      <w:r w:rsidR="006C4A68" w:rsidRPr="00491194">
        <w:rPr>
          <w:rFonts w:ascii="Helvetica" w:hAnsi="Helvetica"/>
          <w:sz w:val="22"/>
        </w:rPr>
        <w:t>d</w:t>
      </w:r>
      <w:r w:rsidRPr="00491194">
        <w:rPr>
          <w:rFonts w:ascii="Helvetica" w:hAnsi="Helvetica"/>
          <w:sz w:val="22"/>
        </w:rPr>
        <w:t xml:space="preserve"> as surrogate for </w:t>
      </w:r>
      <w:r w:rsidRPr="00491194">
        <w:rPr>
          <w:rFonts w:ascii="Helvetica" w:hAnsi="Helvetica"/>
          <w:i/>
          <w:sz w:val="22"/>
        </w:rPr>
        <w:t>mitochondrial</w:t>
      </w:r>
      <w:r w:rsidRPr="00491194">
        <w:rPr>
          <w:rFonts w:ascii="Helvetica" w:hAnsi="Helvetica"/>
          <w:sz w:val="22"/>
        </w:rPr>
        <w:t xml:space="preserve"> DNA damage.</w:t>
      </w:r>
      <w:r w:rsidRPr="00491194">
        <w:rPr>
          <w:rFonts w:ascii="Helvetica" w:hAnsi="Helvetica"/>
          <w:b/>
          <w:sz w:val="22"/>
        </w:rPr>
        <w:t xml:space="preserve"> </w:t>
      </w:r>
      <w:r w:rsidR="002D15EB" w:rsidRPr="00491194">
        <w:rPr>
          <w:rFonts w:ascii="Helvetica" w:hAnsi="Helvetica"/>
          <w:sz w:val="22"/>
        </w:rPr>
        <w:t>Box plots show interquartile ranges, whiskers indicate minima and maxima</w:t>
      </w:r>
      <w:r w:rsidRPr="00491194">
        <w:rPr>
          <w:rFonts w:ascii="Helvetica" w:hAnsi="Helvetica"/>
          <w:sz w:val="22"/>
        </w:rPr>
        <w:t>.</w:t>
      </w:r>
    </w:p>
    <w:p w:rsidR="0050387E" w:rsidRPr="00491194" w:rsidRDefault="00CA1A45" w:rsidP="00CA1A45">
      <w:pPr>
        <w:rPr>
          <w:rFonts w:ascii="Helvetica" w:hAnsi="Helvetica"/>
          <w:b/>
          <w:sz w:val="22"/>
        </w:rPr>
      </w:pPr>
      <w:r w:rsidRPr="00491194">
        <w:rPr>
          <w:rFonts w:ascii="Helvetica" w:hAnsi="Helvetica"/>
          <w:b/>
          <w:sz w:val="22"/>
        </w:rPr>
        <w:br w:type="page"/>
      </w:r>
      <w:r w:rsidR="0046210A" w:rsidRPr="00491194">
        <w:rPr>
          <w:rFonts w:ascii="Helvetica" w:hAnsi="Helvetica"/>
          <w:b/>
          <w:sz w:val="22"/>
        </w:rPr>
        <w:t>Figure S</w:t>
      </w:r>
      <w:r w:rsidRPr="00491194">
        <w:rPr>
          <w:rFonts w:ascii="Helvetica" w:hAnsi="Helvetica"/>
          <w:b/>
          <w:sz w:val="22"/>
        </w:rPr>
        <w:t>2</w:t>
      </w:r>
      <w:r w:rsidR="004A66CC" w:rsidRPr="00491194">
        <w:rPr>
          <w:rFonts w:ascii="Helvetica" w:hAnsi="Helvetica"/>
          <w:b/>
          <w:sz w:val="22"/>
        </w:rPr>
        <w:t>:</w:t>
      </w:r>
      <w:r w:rsidR="00251D07" w:rsidRPr="00491194">
        <w:rPr>
          <w:rFonts w:ascii="Helvetica" w:hAnsi="Helvetica"/>
          <w:b/>
          <w:sz w:val="22"/>
        </w:rPr>
        <w:t xml:space="preserve"> Loss of Sirt3 does </w:t>
      </w:r>
      <w:r w:rsidR="008C0160" w:rsidRPr="00491194">
        <w:rPr>
          <w:rFonts w:ascii="Helvetica" w:hAnsi="Helvetica"/>
          <w:b/>
          <w:sz w:val="22"/>
        </w:rPr>
        <w:t>not affect</w:t>
      </w:r>
      <w:r w:rsidR="00251D07" w:rsidRPr="00491194">
        <w:rPr>
          <w:rFonts w:ascii="Helvetica" w:hAnsi="Helvetica"/>
          <w:b/>
          <w:sz w:val="22"/>
        </w:rPr>
        <w:t xml:space="preserve"> aortic expression </w:t>
      </w:r>
      <w:r w:rsidR="008C0160" w:rsidRPr="00491194">
        <w:rPr>
          <w:rFonts w:ascii="Helvetica" w:hAnsi="Helvetica"/>
          <w:b/>
          <w:sz w:val="22"/>
        </w:rPr>
        <w:t xml:space="preserve">levels </w:t>
      </w:r>
      <w:r w:rsidR="00251D07" w:rsidRPr="00491194">
        <w:rPr>
          <w:rFonts w:ascii="Helvetica" w:hAnsi="Helvetica"/>
          <w:b/>
          <w:sz w:val="22"/>
        </w:rPr>
        <w:t xml:space="preserve">of </w:t>
      </w:r>
      <w:r w:rsidR="008C0160" w:rsidRPr="00491194">
        <w:rPr>
          <w:rFonts w:ascii="Helvetica" w:hAnsi="Helvetica"/>
          <w:b/>
          <w:sz w:val="22"/>
        </w:rPr>
        <w:t xml:space="preserve">major </w:t>
      </w:r>
      <w:r w:rsidR="00251D07" w:rsidRPr="00491194">
        <w:rPr>
          <w:rFonts w:ascii="Helvetica" w:hAnsi="Helvetica"/>
          <w:b/>
          <w:sz w:val="22"/>
        </w:rPr>
        <w:t xml:space="preserve">NADPH regenerating </w:t>
      </w:r>
      <w:r w:rsidR="008C0160" w:rsidRPr="00491194">
        <w:rPr>
          <w:rFonts w:ascii="Helvetica" w:hAnsi="Helvetica"/>
          <w:b/>
          <w:sz w:val="22"/>
        </w:rPr>
        <w:t>enzymes</w:t>
      </w:r>
      <w:r w:rsidR="00931104" w:rsidRPr="00491194">
        <w:rPr>
          <w:rFonts w:ascii="Helvetica" w:hAnsi="Helvetica"/>
          <w:b/>
          <w:sz w:val="22"/>
        </w:rPr>
        <w:t>.</w:t>
      </w:r>
    </w:p>
    <w:p w:rsidR="00762C89" w:rsidRPr="00491194" w:rsidRDefault="00762C89" w:rsidP="00D249C7">
      <w:pPr>
        <w:spacing w:line="360" w:lineRule="auto"/>
        <w:jc w:val="both"/>
        <w:rPr>
          <w:rFonts w:ascii="Helvetica" w:hAnsi="Helvetica"/>
          <w:b/>
          <w:sz w:val="22"/>
        </w:rPr>
      </w:pPr>
    </w:p>
    <w:p w:rsidR="0050387E" w:rsidRPr="00491194" w:rsidRDefault="0050387E" w:rsidP="00D249C7">
      <w:pPr>
        <w:spacing w:line="360" w:lineRule="auto"/>
        <w:jc w:val="both"/>
        <w:rPr>
          <w:rFonts w:ascii="Helvetica" w:hAnsi="Helvetica"/>
          <w:b/>
          <w:sz w:val="22"/>
        </w:rPr>
      </w:pPr>
    </w:p>
    <w:p w:rsidR="0050387E" w:rsidRPr="00491194" w:rsidRDefault="009237AC" w:rsidP="0050387E">
      <w:pPr>
        <w:spacing w:line="360" w:lineRule="auto"/>
        <w:jc w:val="center"/>
        <w:rPr>
          <w:rFonts w:ascii="Helvetica" w:hAnsi="Helvetica"/>
          <w:b/>
          <w:sz w:val="22"/>
        </w:rPr>
      </w:pPr>
      <w:r w:rsidRPr="00491194">
        <w:rPr>
          <w:rFonts w:ascii="Helvetica" w:hAnsi="Helvetica"/>
          <w:b/>
          <w:noProof/>
          <w:sz w:val="22"/>
          <w:lang w:eastAsia="en-US"/>
        </w:rPr>
        <w:drawing>
          <wp:inline distT="0" distB="0" distL="0" distR="0">
            <wp:extent cx="5727700" cy="3827145"/>
            <wp:effectExtent l="25400" t="0" r="0" b="0"/>
            <wp:docPr id="10" name="Picture 9" descr="R-FigS2 Winnik et al_v1-wor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-FigS2 Winnik et al_v1-word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82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387E" w:rsidRPr="00491194" w:rsidRDefault="0050387E" w:rsidP="00D249C7">
      <w:pPr>
        <w:spacing w:line="360" w:lineRule="auto"/>
        <w:jc w:val="both"/>
        <w:rPr>
          <w:rFonts w:ascii="Helvetica" w:hAnsi="Helvetica"/>
          <w:b/>
          <w:sz w:val="22"/>
        </w:rPr>
      </w:pPr>
    </w:p>
    <w:p w:rsidR="0046210A" w:rsidRPr="00491194" w:rsidRDefault="00CA1A45" w:rsidP="0050387E">
      <w:pPr>
        <w:jc w:val="both"/>
        <w:rPr>
          <w:rFonts w:ascii="Helvetica" w:hAnsi="Helvetica"/>
          <w:sz w:val="22"/>
        </w:rPr>
      </w:pPr>
      <w:r w:rsidRPr="00491194">
        <w:rPr>
          <w:rFonts w:ascii="Helvetica" w:hAnsi="Helvetica"/>
          <w:b/>
          <w:sz w:val="22"/>
        </w:rPr>
        <w:t>Figure S2</w:t>
      </w:r>
      <w:r w:rsidR="0050387E" w:rsidRPr="00491194">
        <w:rPr>
          <w:rFonts w:ascii="Helvetica" w:hAnsi="Helvetica"/>
          <w:b/>
          <w:sz w:val="22"/>
        </w:rPr>
        <w:t xml:space="preserve">: </w:t>
      </w:r>
      <w:r w:rsidR="0050387E" w:rsidRPr="00491194">
        <w:rPr>
          <w:rFonts w:ascii="Helvetica" w:hAnsi="Helvetica"/>
          <w:sz w:val="22"/>
        </w:rPr>
        <w:t xml:space="preserve">Eight-week old male </w:t>
      </w:r>
      <w:r w:rsidR="0050387E" w:rsidRPr="00491194">
        <w:rPr>
          <w:rFonts w:ascii="Helvetica" w:hAnsi="Helvetica"/>
          <w:i/>
          <w:sz w:val="22"/>
        </w:rPr>
        <w:t>LDLR</w:t>
      </w:r>
      <w:r w:rsidR="0050387E" w:rsidRPr="00491194">
        <w:rPr>
          <w:rFonts w:ascii="Helvetica" w:hAnsi="Helvetica"/>
          <w:i/>
          <w:sz w:val="22"/>
          <w:vertAlign w:val="superscript"/>
        </w:rPr>
        <w:t>-/-</w:t>
      </w:r>
      <w:r w:rsidR="00ED326D" w:rsidRPr="00491194">
        <w:rPr>
          <w:rFonts w:ascii="Helvetica" w:hAnsi="Helvetica"/>
          <w:sz w:val="22"/>
        </w:rPr>
        <w:t xml:space="preserve"> and </w:t>
      </w:r>
      <w:r w:rsidR="009634F5" w:rsidRPr="00491194">
        <w:rPr>
          <w:rFonts w:ascii="Helvetica" w:hAnsi="Helvetica"/>
          <w:i/>
          <w:sz w:val="22"/>
        </w:rPr>
        <w:t>LDLR</w:t>
      </w:r>
      <w:r w:rsidR="00ED326D" w:rsidRPr="00491194">
        <w:rPr>
          <w:rFonts w:ascii="Helvetica" w:hAnsi="Helvetica"/>
          <w:i/>
          <w:sz w:val="22"/>
          <w:vertAlign w:val="superscript"/>
        </w:rPr>
        <w:t>-/-</w:t>
      </w:r>
      <w:r w:rsidR="009634F5" w:rsidRPr="00491194">
        <w:rPr>
          <w:rFonts w:ascii="Helvetica" w:hAnsi="Helvetica"/>
          <w:i/>
          <w:sz w:val="22"/>
        </w:rPr>
        <w:t xml:space="preserve"> Sirt3</w:t>
      </w:r>
      <w:r w:rsidR="009634F5" w:rsidRPr="00491194">
        <w:rPr>
          <w:rFonts w:ascii="Helvetica" w:hAnsi="Helvetica"/>
          <w:i/>
          <w:sz w:val="22"/>
          <w:vertAlign w:val="superscript"/>
        </w:rPr>
        <w:t>-/-</w:t>
      </w:r>
      <w:r w:rsidR="0050387E" w:rsidRPr="00491194">
        <w:rPr>
          <w:rFonts w:ascii="Helvetica" w:hAnsi="Helvetica"/>
          <w:sz w:val="22"/>
        </w:rPr>
        <w:t xml:space="preserve"> mice were fed a high-cholesterol diet (1.25% w/w) for 12 weeks before mice were harvested</w:t>
      </w:r>
      <w:r w:rsidR="004A66CC" w:rsidRPr="00491194">
        <w:rPr>
          <w:rFonts w:ascii="Helvetica" w:hAnsi="Helvetica"/>
          <w:sz w:val="22"/>
        </w:rPr>
        <w:t xml:space="preserve"> and mRNA was isolated</w:t>
      </w:r>
      <w:r w:rsidR="0050387E" w:rsidRPr="00491194">
        <w:rPr>
          <w:rFonts w:ascii="Helvetica" w:hAnsi="Helvetica"/>
          <w:sz w:val="22"/>
        </w:rPr>
        <w:t xml:space="preserve">. Aortic expression analyses of the key NADPH regenerating enzymes were assessed using quantitative PCR. </w:t>
      </w:r>
      <w:r w:rsidR="006214E5" w:rsidRPr="00491194">
        <w:rPr>
          <w:rFonts w:ascii="Helvetica" w:hAnsi="Helvetica"/>
          <w:b/>
          <w:sz w:val="22"/>
        </w:rPr>
        <w:t>(</w:t>
      </w:r>
      <w:r w:rsidR="006C4A68" w:rsidRPr="00491194">
        <w:rPr>
          <w:rFonts w:ascii="Helvetica" w:hAnsi="Helvetica"/>
          <w:b/>
          <w:sz w:val="22"/>
        </w:rPr>
        <w:t>A</w:t>
      </w:r>
      <w:r w:rsidR="006214E5" w:rsidRPr="00491194">
        <w:rPr>
          <w:rFonts w:ascii="Helvetica" w:hAnsi="Helvetica"/>
          <w:b/>
          <w:sz w:val="22"/>
        </w:rPr>
        <w:t>)</w:t>
      </w:r>
      <w:r w:rsidR="006214E5" w:rsidRPr="00491194">
        <w:rPr>
          <w:rFonts w:ascii="Helvetica" w:hAnsi="Helvetica"/>
          <w:sz w:val="22"/>
        </w:rPr>
        <w:t xml:space="preserve"> </w:t>
      </w:r>
      <w:r w:rsidR="006C4A68" w:rsidRPr="00491194">
        <w:rPr>
          <w:rFonts w:ascii="Helvetica" w:hAnsi="Helvetica"/>
          <w:sz w:val="22"/>
        </w:rPr>
        <w:t>Malic enzyme.</w:t>
      </w:r>
      <w:r w:rsidR="006214E5" w:rsidRPr="00491194">
        <w:rPr>
          <w:rFonts w:ascii="Helvetica" w:hAnsi="Helvetica"/>
          <w:sz w:val="22"/>
        </w:rPr>
        <w:t xml:space="preserve"> </w:t>
      </w:r>
      <w:r w:rsidR="006214E5" w:rsidRPr="00491194">
        <w:rPr>
          <w:rFonts w:ascii="Helvetica" w:hAnsi="Helvetica"/>
          <w:b/>
          <w:sz w:val="22"/>
        </w:rPr>
        <w:t>(</w:t>
      </w:r>
      <w:r w:rsidR="006C4A68" w:rsidRPr="00491194">
        <w:rPr>
          <w:rFonts w:ascii="Helvetica" w:hAnsi="Helvetica"/>
          <w:b/>
          <w:sz w:val="22"/>
        </w:rPr>
        <w:t>B</w:t>
      </w:r>
      <w:r w:rsidR="006214E5" w:rsidRPr="00491194">
        <w:rPr>
          <w:rFonts w:ascii="Helvetica" w:hAnsi="Helvetica"/>
          <w:b/>
          <w:sz w:val="22"/>
        </w:rPr>
        <w:t>)</w:t>
      </w:r>
      <w:r w:rsidR="006214E5" w:rsidRPr="00491194">
        <w:rPr>
          <w:rFonts w:ascii="Helvetica" w:hAnsi="Helvetica"/>
          <w:sz w:val="22"/>
        </w:rPr>
        <w:t xml:space="preserve"> NADPH transhydrogenase. </w:t>
      </w:r>
      <w:r w:rsidR="006214E5" w:rsidRPr="00491194">
        <w:rPr>
          <w:rFonts w:ascii="Helvetica" w:hAnsi="Helvetica"/>
          <w:b/>
          <w:sz w:val="22"/>
        </w:rPr>
        <w:t>(</w:t>
      </w:r>
      <w:r w:rsidR="00EE0A22" w:rsidRPr="00491194">
        <w:rPr>
          <w:rFonts w:ascii="Helvetica" w:hAnsi="Helvetica"/>
          <w:b/>
          <w:sz w:val="22"/>
        </w:rPr>
        <w:t>C</w:t>
      </w:r>
      <w:r w:rsidR="006214E5" w:rsidRPr="00491194">
        <w:rPr>
          <w:rFonts w:ascii="Helvetica" w:hAnsi="Helvetica"/>
          <w:b/>
          <w:sz w:val="22"/>
        </w:rPr>
        <w:t>)</w:t>
      </w:r>
      <w:r w:rsidR="006214E5" w:rsidRPr="00491194">
        <w:rPr>
          <w:rFonts w:ascii="Helvetica" w:hAnsi="Helvetica"/>
          <w:sz w:val="22"/>
        </w:rPr>
        <w:t xml:space="preserve"> Glucose-6-phosphate dehydrogenase (Glc-6-phosphate dehydrogenase). </w:t>
      </w:r>
      <w:proofErr w:type="gramStart"/>
      <w:r w:rsidR="006214E5" w:rsidRPr="00491194">
        <w:rPr>
          <w:rFonts w:ascii="Helvetica" w:hAnsi="Helvetica"/>
          <w:b/>
          <w:sz w:val="22"/>
        </w:rPr>
        <w:t>(</w:t>
      </w:r>
      <w:r w:rsidR="00EE0A22" w:rsidRPr="00491194">
        <w:rPr>
          <w:rFonts w:ascii="Helvetica" w:hAnsi="Helvetica"/>
          <w:b/>
          <w:sz w:val="22"/>
        </w:rPr>
        <w:t>D</w:t>
      </w:r>
      <w:r w:rsidR="006214E5" w:rsidRPr="00491194">
        <w:rPr>
          <w:rFonts w:ascii="Helvetica" w:hAnsi="Helvetica"/>
          <w:b/>
          <w:sz w:val="22"/>
        </w:rPr>
        <w:t>)</w:t>
      </w:r>
      <w:r w:rsidR="006214E5" w:rsidRPr="00491194">
        <w:rPr>
          <w:rFonts w:ascii="Helvetica" w:hAnsi="Helvetica"/>
          <w:sz w:val="22"/>
        </w:rPr>
        <w:t xml:space="preserve"> </w:t>
      </w:r>
      <w:r w:rsidR="00EE0A22" w:rsidRPr="00491194">
        <w:rPr>
          <w:rFonts w:ascii="Helvetica" w:hAnsi="Helvetica"/>
          <w:sz w:val="22"/>
        </w:rPr>
        <w:t>6-Phosphogluconate dehydrogenase.</w:t>
      </w:r>
      <w:proofErr w:type="gramEnd"/>
      <w:r w:rsidR="00EE0A22" w:rsidRPr="00491194">
        <w:rPr>
          <w:rFonts w:ascii="Helvetica" w:hAnsi="Helvetica"/>
          <w:sz w:val="22"/>
        </w:rPr>
        <w:t xml:space="preserve"> </w:t>
      </w:r>
      <w:r w:rsidR="006214E5" w:rsidRPr="00491194">
        <w:rPr>
          <w:rFonts w:ascii="Helvetica" w:hAnsi="Helvetica"/>
          <w:b/>
          <w:sz w:val="22"/>
        </w:rPr>
        <w:t>(</w:t>
      </w:r>
      <w:r w:rsidR="00EE0A22" w:rsidRPr="00491194">
        <w:rPr>
          <w:rFonts w:ascii="Helvetica" w:hAnsi="Helvetica"/>
          <w:b/>
          <w:sz w:val="22"/>
        </w:rPr>
        <w:t>E</w:t>
      </w:r>
      <w:r w:rsidR="006214E5" w:rsidRPr="00491194">
        <w:rPr>
          <w:rFonts w:ascii="Helvetica" w:hAnsi="Helvetica"/>
          <w:b/>
          <w:sz w:val="22"/>
        </w:rPr>
        <w:t>)</w:t>
      </w:r>
      <w:r w:rsidR="00EE0A22" w:rsidRPr="00491194">
        <w:rPr>
          <w:rFonts w:ascii="Helvetica" w:hAnsi="Helvetica"/>
          <w:sz w:val="22"/>
        </w:rPr>
        <w:t xml:space="preserve"> Isocitrate dehydrogenase 2 (IDH2)</w:t>
      </w:r>
      <w:r w:rsidR="006214E5" w:rsidRPr="00491194">
        <w:rPr>
          <w:rFonts w:ascii="Helvetica" w:hAnsi="Helvetica"/>
          <w:sz w:val="22"/>
        </w:rPr>
        <w:t xml:space="preserve">. </w:t>
      </w:r>
      <w:r w:rsidR="00EE0A22" w:rsidRPr="00491194">
        <w:rPr>
          <w:rFonts w:ascii="Helvetica" w:hAnsi="Helvetica"/>
          <w:sz w:val="22"/>
        </w:rPr>
        <w:t>Box plots show interquartile ranges, whiskers indicate minima and maxima</w:t>
      </w:r>
      <w:r w:rsidR="0050387E" w:rsidRPr="00491194">
        <w:rPr>
          <w:rFonts w:ascii="Helvetica" w:hAnsi="Helvetica"/>
          <w:sz w:val="22"/>
        </w:rPr>
        <w:t>.</w:t>
      </w:r>
    </w:p>
    <w:p w:rsidR="00251D07" w:rsidRPr="00491194" w:rsidRDefault="0046210A" w:rsidP="002C3CDD">
      <w:pPr>
        <w:jc w:val="both"/>
        <w:rPr>
          <w:rFonts w:ascii="Helvetica" w:hAnsi="Helvetica"/>
          <w:b/>
          <w:sz w:val="22"/>
        </w:rPr>
      </w:pPr>
      <w:r w:rsidRPr="00491194">
        <w:rPr>
          <w:rFonts w:ascii="Helvetica" w:hAnsi="Helvetica"/>
          <w:b/>
          <w:u w:val="single"/>
        </w:rPr>
        <w:br w:type="page"/>
      </w:r>
      <w:r w:rsidR="00CA1A45" w:rsidRPr="00491194">
        <w:rPr>
          <w:rFonts w:ascii="Helvetica" w:hAnsi="Helvetica"/>
          <w:b/>
          <w:sz w:val="22"/>
        </w:rPr>
        <w:t>Figure S3</w:t>
      </w:r>
      <w:r w:rsidR="004A66CC" w:rsidRPr="00491194">
        <w:rPr>
          <w:rFonts w:ascii="Helvetica" w:hAnsi="Helvetica"/>
          <w:b/>
          <w:sz w:val="22"/>
        </w:rPr>
        <w:t>:</w:t>
      </w:r>
      <w:r w:rsidR="00251D07" w:rsidRPr="00491194">
        <w:rPr>
          <w:rFonts w:ascii="Helvetica" w:hAnsi="Helvetica"/>
          <w:b/>
          <w:sz w:val="22"/>
        </w:rPr>
        <w:t xml:space="preserve"> Sirt3 deficiency leads to </w:t>
      </w:r>
      <w:r w:rsidR="004A66CC" w:rsidRPr="00491194">
        <w:rPr>
          <w:rFonts w:ascii="Helvetica" w:hAnsi="Helvetica"/>
          <w:b/>
          <w:sz w:val="22"/>
        </w:rPr>
        <w:t xml:space="preserve">hepatic </w:t>
      </w:r>
      <w:r w:rsidR="00251D07" w:rsidRPr="00491194">
        <w:rPr>
          <w:rFonts w:ascii="Helvetica" w:hAnsi="Helvetica"/>
          <w:b/>
          <w:sz w:val="22"/>
        </w:rPr>
        <w:t>global</w:t>
      </w:r>
      <w:r w:rsidR="004A66CC" w:rsidRPr="00491194">
        <w:rPr>
          <w:rFonts w:ascii="Helvetica" w:hAnsi="Helvetica"/>
          <w:b/>
          <w:sz w:val="22"/>
        </w:rPr>
        <w:t xml:space="preserve"> mitochondrial hyperacetylation both after high</w:t>
      </w:r>
      <w:r w:rsidR="004961CC" w:rsidRPr="00491194">
        <w:rPr>
          <w:rFonts w:ascii="Helvetica" w:hAnsi="Helvetica"/>
          <w:b/>
          <w:sz w:val="22"/>
        </w:rPr>
        <w:t>-</w:t>
      </w:r>
      <w:r w:rsidR="004A66CC" w:rsidRPr="00491194">
        <w:rPr>
          <w:rFonts w:ascii="Helvetica" w:hAnsi="Helvetica"/>
          <w:b/>
          <w:sz w:val="22"/>
        </w:rPr>
        <w:t>cholesterol diet and normal chow</w:t>
      </w:r>
      <w:r w:rsidR="00931104" w:rsidRPr="00491194">
        <w:rPr>
          <w:rFonts w:ascii="Helvetica" w:hAnsi="Helvetica"/>
          <w:b/>
          <w:sz w:val="22"/>
        </w:rPr>
        <w:t>.</w:t>
      </w:r>
    </w:p>
    <w:p w:rsidR="00762C89" w:rsidRPr="00491194" w:rsidRDefault="00762C89" w:rsidP="00251D07">
      <w:pPr>
        <w:spacing w:line="360" w:lineRule="auto"/>
        <w:jc w:val="both"/>
        <w:rPr>
          <w:rFonts w:ascii="Helvetica" w:hAnsi="Helvetica"/>
          <w:b/>
          <w:sz w:val="22"/>
        </w:rPr>
      </w:pPr>
    </w:p>
    <w:p w:rsidR="0050387E" w:rsidRPr="00491194" w:rsidRDefault="0050387E" w:rsidP="00251D07">
      <w:pPr>
        <w:spacing w:line="360" w:lineRule="auto"/>
        <w:jc w:val="both"/>
        <w:rPr>
          <w:rFonts w:ascii="Helvetica" w:hAnsi="Helvetica"/>
          <w:b/>
          <w:sz w:val="22"/>
        </w:rPr>
      </w:pPr>
    </w:p>
    <w:p w:rsidR="0057067E" w:rsidRPr="00491194" w:rsidRDefault="006C4A68" w:rsidP="0050387E">
      <w:pPr>
        <w:spacing w:line="360" w:lineRule="auto"/>
        <w:jc w:val="center"/>
        <w:rPr>
          <w:rFonts w:ascii="Helvetica" w:hAnsi="Helvetica"/>
          <w:b/>
          <w:sz w:val="22"/>
        </w:rPr>
      </w:pPr>
      <w:r w:rsidRPr="00491194">
        <w:rPr>
          <w:rFonts w:ascii="Helvetica" w:hAnsi="Helvetica"/>
          <w:b/>
          <w:noProof/>
          <w:sz w:val="22"/>
          <w:lang w:eastAsia="en-US"/>
        </w:rPr>
        <w:drawing>
          <wp:inline distT="0" distB="0" distL="0" distR="0">
            <wp:extent cx="4370541" cy="3255047"/>
            <wp:effectExtent l="25400" t="0" r="0" b="0"/>
            <wp:docPr id="7" name="Picture 6" descr="R-FigS3 Winnik et al_v1-wor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-FigS3 Winnik et al_v1-word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70541" cy="3255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D07" w:rsidRPr="00491194" w:rsidRDefault="00251D07" w:rsidP="0050387E">
      <w:pPr>
        <w:spacing w:line="360" w:lineRule="auto"/>
        <w:jc w:val="center"/>
        <w:rPr>
          <w:rFonts w:ascii="Helvetica" w:hAnsi="Helvetica"/>
          <w:b/>
          <w:sz w:val="22"/>
        </w:rPr>
      </w:pPr>
    </w:p>
    <w:p w:rsidR="0057067E" w:rsidRPr="00491194" w:rsidRDefault="0057067E" w:rsidP="0057067E">
      <w:pPr>
        <w:spacing w:line="360" w:lineRule="auto"/>
        <w:ind w:left="720"/>
        <w:jc w:val="both"/>
        <w:rPr>
          <w:rFonts w:ascii="Helvetica" w:hAnsi="Helvetica"/>
          <w:b/>
          <w:sz w:val="22"/>
        </w:rPr>
      </w:pPr>
      <w:r w:rsidRPr="00491194">
        <w:rPr>
          <w:rFonts w:ascii="Helvetica" w:hAnsi="Helvetica"/>
          <w:b/>
          <w:sz w:val="22"/>
        </w:rPr>
        <w:t xml:space="preserve">     </w:t>
      </w:r>
      <w:r w:rsidRPr="00491194">
        <w:rPr>
          <w:rFonts w:ascii="Helvetica" w:hAnsi="Helvetica"/>
          <w:b/>
          <w:noProof/>
          <w:sz w:val="22"/>
          <w:lang w:eastAsia="en-US"/>
        </w:rPr>
        <w:drawing>
          <wp:inline distT="0" distB="0" distL="0" distR="0">
            <wp:extent cx="975295" cy="2505289"/>
            <wp:effectExtent l="25400" t="0" r="0" b="0"/>
            <wp:docPr id="1" name="Picture 0" descr="R-FigS3 Winnik et al_v2-C only-wor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-FigS3 Winnik et al_v2-C only-word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75295" cy="2505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D07" w:rsidRPr="00491194" w:rsidRDefault="00251D07" w:rsidP="00251D07">
      <w:pPr>
        <w:spacing w:line="360" w:lineRule="auto"/>
        <w:jc w:val="both"/>
        <w:rPr>
          <w:rFonts w:ascii="Helvetica" w:hAnsi="Helvetica"/>
          <w:b/>
          <w:sz w:val="22"/>
        </w:rPr>
      </w:pPr>
    </w:p>
    <w:p w:rsidR="00251D07" w:rsidRPr="00491194" w:rsidRDefault="00CA1A45" w:rsidP="0050387E">
      <w:pPr>
        <w:jc w:val="both"/>
        <w:rPr>
          <w:rFonts w:ascii="Helvetica" w:hAnsi="Helvetica"/>
          <w:sz w:val="22"/>
        </w:rPr>
      </w:pPr>
      <w:r w:rsidRPr="00491194">
        <w:rPr>
          <w:rFonts w:ascii="Helvetica" w:hAnsi="Helvetica"/>
          <w:b/>
          <w:sz w:val="22"/>
        </w:rPr>
        <w:t>Figure S3</w:t>
      </w:r>
      <w:r w:rsidR="00251D07" w:rsidRPr="00491194">
        <w:rPr>
          <w:rFonts w:ascii="Helvetica" w:hAnsi="Helvetica"/>
          <w:b/>
          <w:sz w:val="22"/>
        </w:rPr>
        <w:t xml:space="preserve">: </w:t>
      </w:r>
      <w:r w:rsidR="00251D07" w:rsidRPr="00491194">
        <w:rPr>
          <w:rFonts w:ascii="Helvetica" w:hAnsi="Helvetica"/>
          <w:sz w:val="22"/>
        </w:rPr>
        <w:t xml:space="preserve">Eight-week old male </w:t>
      </w:r>
      <w:r w:rsidR="009634F5" w:rsidRPr="00491194">
        <w:rPr>
          <w:rFonts w:ascii="Helvetica" w:hAnsi="Helvetica"/>
          <w:i/>
          <w:sz w:val="22"/>
        </w:rPr>
        <w:t>Sirt3</w:t>
      </w:r>
      <w:r w:rsidR="009634F5" w:rsidRPr="00491194">
        <w:rPr>
          <w:rFonts w:ascii="Helvetica" w:hAnsi="Helvetica"/>
          <w:i/>
          <w:sz w:val="22"/>
          <w:vertAlign w:val="superscript"/>
        </w:rPr>
        <w:t>-/-</w:t>
      </w:r>
      <w:r w:rsidR="0057067E" w:rsidRPr="00491194">
        <w:rPr>
          <w:rFonts w:ascii="Helvetica" w:hAnsi="Helvetica"/>
          <w:i/>
          <w:sz w:val="22"/>
        </w:rPr>
        <w:t>,</w:t>
      </w:r>
      <w:r w:rsidR="0057067E" w:rsidRPr="00491194">
        <w:rPr>
          <w:rFonts w:ascii="Helvetica" w:hAnsi="Helvetica"/>
          <w:sz w:val="22"/>
        </w:rPr>
        <w:t xml:space="preserve"> </w:t>
      </w:r>
      <w:r w:rsidR="0057067E" w:rsidRPr="00491194">
        <w:rPr>
          <w:rFonts w:ascii="Helvetica" w:hAnsi="Helvetica"/>
          <w:i/>
          <w:sz w:val="22"/>
        </w:rPr>
        <w:t>Sirt3</w:t>
      </w:r>
      <w:r w:rsidR="0057067E" w:rsidRPr="00491194">
        <w:rPr>
          <w:rFonts w:ascii="Helvetica" w:hAnsi="Helvetica"/>
          <w:i/>
          <w:sz w:val="22"/>
          <w:vertAlign w:val="superscript"/>
        </w:rPr>
        <w:t>-/-</w:t>
      </w:r>
      <w:r w:rsidR="0057067E" w:rsidRPr="00491194">
        <w:rPr>
          <w:rFonts w:ascii="Helvetica" w:hAnsi="Helvetica"/>
          <w:i/>
          <w:sz w:val="22"/>
        </w:rPr>
        <w:t xml:space="preserve"> LDLR</w:t>
      </w:r>
      <w:r w:rsidR="0057067E" w:rsidRPr="00491194">
        <w:rPr>
          <w:rFonts w:ascii="Helvetica" w:hAnsi="Helvetica"/>
          <w:i/>
          <w:sz w:val="22"/>
          <w:vertAlign w:val="superscript"/>
        </w:rPr>
        <w:t>-/-</w:t>
      </w:r>
      <w:r w:rsidR="0057067E" w:rsidRPr="00491194">
        <w:rPr>
          <w:rFonts w:ascii="Helvetica" w:hAnsi="Helvetica"/>
          <w:i/>
          <w:sz w:val="22"/>
        </w:rPr>
        <w:t xml:space="preserve">, </w:t>
      </w:r>
      <w:r w:rsidR="0057067E" w:rsidRPr="00491194">
        <w:rPr>
          <w:rFonts w:ascii="Helvetica" w:hAnsi="Helvetica"/>
          <w:sz w:val="22"/>
        </w:rPr>
        <w:t xml:space="preserve">and </w:t>
      </w:r>
      <w:r w:rsidR="006C4A68" w:rsidRPr="00491194">
        <w:rPr>
          <w:rFonts w:ascii="Helvetica" w:hAnsi="Helvetica"/>
          <w:sz w:val="22"/>
        </w:rPr>
        <w:t xml:space="preserve">wiltdtype </w:t>
      </w:r>
      <w:r w:rsidR="00251D07" w:rsidRPr="00491194">
        <w:rPr>
          <w:rFonts w:ascii="Helvetica" w:hAnsi="Helvetica"/>
          <w:sz w:val="22"/>
        </w:rPr>
        <w:t>mice</w:t>
      </w:r>
      <w:r w:rsidR="0057067E" w:rsidRPr="00491194">
        <w:rPr>
          <w:rFonts w:ascii="Helvetica" w:hAnsi="Helvetica"/>
          <w:sz w:val="22"/>
        </w:rPr>
        <w:t>, respectively,</w:t>
      </w:r>
      <w:r w:rsidR="00251D07" w:rsidRPr="00491194">
        <w:rPr>
          <w:rFonts w:ascii="Helvetica" w:hAnsi="Helvetica"/>
          <w:sz w:val="22"/>
        </w:rPr>
        <w:t xml:space="preserve"> were fed a high-cholesterol diet (1.25% w/w) </w:t>
      </w:r>
      <w:r w:rsidR="006C4A68" w:rsidRPr="00491194">
        <w:rPr>
          <w:rFonts w:ascii="Helvetica" w:hAnsi="Helvetica"/>
          <w:sz w:val="22"/>
        </w:rPr>
        <w:t xml:space="preserve">or normal chow </w:t>
      </w:r>
      <w:r w:rsidR="00251D07" w:rsidRPr="00491194">
        <w:rPr>
          <w:rFonts w:ascii="Helvetica" w:hAnsi="Helvetica"/>
          <w:sz w:val="22"/>
        </w:rPr>
        <w:t xml:space="preserve">for 12 weeks before mice were harvested. Mitochondrial protein was isolated from </w:t>
      </w:r>
      <w:r w:rsidR="006C4A68" w:rsidRPr="00491194">
        <w:rPr>
          <w:rFonts w:ascii="Helvetica" w:hAnsi="Helvetica"/>
          <w:sz w:val="22"/>
        </w:rPr>
        <w:t>livers</w:t>
      </w:r>
      <w:r w:rsidR="0057067E" w:rsidRPr="00491194">
        <w:rPr>
          <w:rFonts w:ascii="Helvetica" w:hAnsi="Helvetica"/>
          <w:sz w:val="22"/>
        </w:rPr>
        <w:t xml:space="preserve"> (A &amp; B) and gastrocnemius muscle, respectively</w:t>
      </w:r>
      <w:r w:rsidR="00251D07" w:rsidRPr="00491194">
        <w:rPr>
          <w:rFonts w:ascii="Helvetica" w:hAnsi="Helvetica"/>
          <w:sz w:val="22"/>
        </w:rPr>
        <w:t>, electrophoretically separated and probed with anti-</w:t>
      </w:r>
      <w:r w:rsidR="0050387E" w:rsidRPr="00491194">
        <w:rPr>
          <w:rFonts w:ascii="Helvetica" w:hAnsi="Helvetica"/>
          <w:sz w:val="22"/>
        </w:rPr>
        <w:t>acetyl lysine</w:t>
      </w:r>
      <w:r w:rsidR="006C4A68" w:rsidRPr="00491194">
        <w:rPr>
          <w:rFonts w:ascii="Helvetica" w:hAnsi="Helvetica"/>
          <w:sz w:val="22"/>
        </w:rPr>
        <w:t xml:space="preserve"> (α-AcK)</w:t>
      </w:r>
      <w:r w:rsidR="00251D07" w:rsidRPr="00491194">
        <w:rPr>
          <w:rFonts w:ascii="Helvetica" w:hAnsi="Helvetica"/>
          <w:sz w:val="22"/>
        </w:rPr>
        <w:t xml:space="preserve">. </w:t>
      </w:r>
      <w:r w:rsidR="00251D07" w:rsidRPr="00491194">
        <w:rPr>
          <w:rFonts w:ascii="Helvetica" w:hAnsi="Helvetica"/>
          <w:b/>
          <w:sz w:val="22"/>
        </w:rPr>
        <w:t>(A)</w:t>
      </w:r>
      <w:r w:rsidR="00251D07" w:rsidRPr="00491194">
        <w:rPr>
          <w:rFonts w:ascii="Helvetica" w:hAnsi="Helvetica"/>
          <w:sz w:val="22"/>
        </w:rPr>
        <w:t xml:space="preserve"> </w:t>
      </w:r>
      <w:r w:rsidR="006C4A68" w:rsidRPr="00491194">
        <w:rPr>
          <w:rFonts w:ascii="Helvetica" w:hAnsi="Helvetica"/>
          <w:sz w:val="22"/>
        </w:rPr>
        <w:t>Hepatic mitochondrial protein acetylation after 12 weeks of high</w:t>
      </w:r>
      <w:r w:rsidR="00230CD3" w:rsidRPr="00491194">
        <w:rPr>
          <w:rFonts w:ascii="Helvetica" w:hAnsi="Helvetica"/>
          <w:sz w:val="22"/>
        </w:rPr>
        <w:t>-</w:t>
      </w:r>
      <w:r w:rsidR="006C4A68" w:rsidRPr="00491194">
        <w:rPr>
          <w:rFonts w:ascii="Helvetica" w:hAnsi="Helvetica"/>
          <w:sz w:val="22"/>
        </w:rPr>
        <w:t xml:space="preserve">cholesterol diet. </w:t>
      </w:r>
      <w:r w:rsidR="00251D07" w:rsidRPr="00491194">
        <w:rPr>
          <w:rFonts w:ascii="Helvetica" w:hAnsi="Helvetica"/>
          <w:b/>
          <w:sz w:val="22"/>
        </w:rPr>
        <w:t>(B)</w:t>
      </w:r>
      <w:r w:rsidR="00251D07" w:rsidRPr="00491194">
        <w:rPr>
          <w:rFonts w:ascii="Helvetica" w:hAnsi="Helvetica"/>
          <w:sz w:val="22"/>
        </w:rPr>
        <w:t xml:space="preserve"> </w:t>
      </w:r>
      <w:r w:rsidR="006C4A68" w:rsidRPr="00491194">
        <w:rPr>
          <w:rFonts w:ascii="Helvetica" w:hAnsi="Helvetica"/>
          <w:sz w:val="22"/>
        </w:rPr>
        <w:t>Hepatic mitochondrial protein acetylation after 12 weeks of normal</w:t>
      </w:r>
      <w:bookmarkStart w:id="0" w:name="_GoBack"/>
      <w:bookmarkEnd w:id="0"/>
      <w:r w:rsidR="006C4A68" w:rsidRPr="00491194">
        <w:rPr>
          <w:rFonts w:ascii="Helvetica" w:hAnsi="Helvetica"/>
          <w:sz w:val="22"/>
        </w:rPr>
        <w:t xml:space="preserve"> chow. </w:t>
      </w:r>
      <w:r w:rsidR="0067472B" w:rsidRPr="00491194">
        <w:rPr>
          <w:rFonts w:ascii="Helvetica" w:hAnsi="Helvetica"/>
          <w:b/>
          <w:sz w:val="22"/>
        </w:rPr>
        <w:t>(C)</w:t>
      </w:r>
      <w:r w:rsidR="0067472B" w:rsidRPr="00491194">
        <w:rPr>
          <w:rFonts w:ascii="Helvetica" w:hAnsi="Helvetica"/>
          <w:sz w:val="22"/>
        </w:rPr>
        <w:t xml:space="preserve"> Gastrocnemic mitochondrial protein acetylation after 12 weeks of high-cholesterol diet. </w:t>
      </w:r>
      <w:r w:rsidR="006C4A68" w:rsidRPr="00491194">
        <w:rPr>
          <w:rFonts w:ascii="Helvetica" w:hAnsi="Helvetica"/>
          <w:sz w:val="22"/>
        </w:rPr>
        <w:t xml:space="preserve">ATP-synthase subunit ß (ATPB) served as loading control. </w:t>
      </w:r>
      <w:r w:rsidR="00251D07" w:rsidRPr="00491194">
        <w:rPr>
          <w:rFonts w:ascii="Helvetica" w:hAnsi="Helvetica"/>
          <w:sz w:val="22"/>
        </w:rPr>
        <w:t>Data are presented as means ± SEM with superimposition of individual data points.</w:t>
      </w:r>
    </w:p>
    <w:p w:rsidR="00D249C7" w:rsidRPr="00491194" w:rsidRDefault="00251D07" w:rsidP="00251D07">
      <w:pPr>
        <w:rPr>
          <w:rFonts w:ascii="Helvetica" w:hAnsi="Helvetica"/>
          <w:b/>
          <w:sz w:val="22"/>
        </w:rPr>
      </w:pPr>
      <w:r w:rsidRPr="00491194">
        <w:rPr>
          <w:rFonts w:ascii="Helvetica" w:hAnsi="Helvetica"/>
          <w:b/>
          <w:u w:val="single"/>
        </w:rPr>
        <w:br w:type="page"/>
      </w:r>
      <w:r w:rsidR="00B87363" w:rsidRPr="00491194">
        <w:rPr>
          <w:rFonts w:ascii="Helvetica" w:hAnsi="Helvetica"/>
          <w:b/>
          <w:sz w:val="22"/>
        </w:rPr>
        <w:t>Figure S</w:t>
      </w:r>
      <w:r w:rsidR="00CA1A45" w:rsidRPr="00491194">
        <w:rPr>
          <w:rFonts w:ascii="Helvetica" w:hAnsi="Helvetica"/>
          <w:b/>
          <w:sz w:val="22"/>
        </w:rPr>
        <w:t>4</w:t>
      </w:r>
      <w:r w:rsidR="00F503FE" w:rsidRPr="00491194">
        <w:rPr>
          <w:rFonts w:ascii="Helvetica" w:hAnsi="Helvetica"/>
          <w:b/>
          <w:sz w:val="22"/>
        </w:rPr>
        <w:t>:</w:t>
      </w:r>
      <w:r w:rsidR="00B87363" w:rsidRPr="00491194">
        <w:rPr>
          <w:rFonts w:ascii="Helvetica" w:hAnsi="Helvetica"/>
          <w:sz w:val="22"/>
        </w:rPr>
        <w:t xml:space="preserve"> </w:t>
      </w:r>
      <w:r w:rsidR="00B87363" w:rsidRPr="00491194">
        <w:rPr>
          <w:rFonts w:ascii="Helvetica" w:hAnsi="Helvetica"/>
          <w:b/>
          <w:sz w:val="22"/>
        </w:rPr>
        <w:t xml:space="preserve">Loss of Sirt3 does not affect </w:t>
      </w:r>
      <w:r w:rsidR="00C90F24" w:rsidRPr="00491194">
        <w:rPr>
          <w:rFonts w:ascii="Helvetica" w:hAnsi="Helvetica"/>
          <w:b/>
          <w:sz w:val="22"/>
        </w:rPr>
        <w:t xml:space="preserve">epididymal </w:t>
      </w:r>
      <w:r w:rsidR="00B87363" w:rsidRPr="00491194">
        <w:rPr>
          <w:rFonts w:ascii="Helvetica" w:hAnsi="Helvetica"/>
          <w:b/>
          <w:sz w:val="22"/>
        </w:rPr>
        <w:t>white adip</w:t>
      </w:r>
      <w:r w:rsidR="00C90F24" w:rsidRPr="00491194">
        <w:rPr>
          <w:rFonts w:ascii="Helvetica" w:hAnsi="Helvetica"/>
          <w:b/>
          <w:sz w:val="22"/>
        </w:rPr>
        <w:t>o</w:t>
      </w:r>
      <w:r w:rsidR="00B87363" w:rsidRPr="00491194">
        <w:rPr>
          <w:rFonts w:ascii="Helvetica" w:hAnsi="Helvetica"/>
          <w:b/>
          <w:sz w:val="22"/>
        </w:rPr>
        <w:t xml:space="preserve">se tissue, liver or spleen mass in </w:t>
      </w:r>
      <w:r w:rsidR="005E22BC" w:rsidRPr="00491194">
        <w:rPr>
          <w:rFonts w:ascii="Helvetica" w:hAnsi="Helvetica"/>
          <w:b/>
          <w:i/>
          <w:sz w:val="22"/>
        </w:rPr>
        <w:t>LDLR</w:t>
      </w:r>
      <w:r w:rsidR="005E22BC" w:rsidRPr="00491194">
        <w:rPr>
          <w:rFonts w:ascii="Helvetica" w:hAnsi="Helvetica"/>
          <w:b/>
          <w:i/>
          <w:sz w:val="22"/>
          <w:vertAlign w:val="superscript"/>
        </w:rPr>
        <w:t>-/</w:t>
      </w:r>
      <w:r w:rsidR="00B87363" w:rsidRPr="00491194">
        <w:rPr>
          <w:rFonts w:ascii="Helvetica" w:hAnsi="Helvetica"/>
          <w:b/>
          <w:sz w:val="22"/>
          <w:vertAlign w:val="superscript"/>
        </w:rPr>
        <w:t>-</w:t>
      </w:r>
      <w:r w:rsidR="00B87363" w:rsidRPr="00491194">
        <w:rPr>
          <w:rFonts w:ascii="Helvetica" w:hAnsi="Helvetica"/>
          <w:b/>
          <w:sz w:val="22"/>
        </w:rPr>
        <w:t xml:space="preserve"> mice.</w:t>
      </w:r>
    </w:p>
    <w:p w:rsidR="00D249C7" w:rsidRPr="00491194" w:rsidRDefault="00D249C7" w:rsidP="00F503FE">
      <w:pPr>
        <w:spacing w:line="480" w:lineRule="auto"/>
        <w:jc w:val="both"/>
        <w:rPr>
          <w:rFonts w:ascii="Helvetica" w:hAnsi="Helvetica"/>
          <w:sz w:val="22"/>
        </w:rPr>
      </w:pPr>
    </w:p>
    <w:p w:rsidR="00D249C7" w:rsidRPr="00491194" w:rsidRDefault="00067180" w:rsidP="00D249C7">
      <w:pPr>
        <w:spacing w:line="480" w:lineRule="auto"/>
        <w:jc w:val="center"/>
        <w:rPr>
          <w:rFonts w:ascii="Helvetica" w:hAnsi="Helvetica"/>
          <w:sz w:val="22"/>
        </w:rPr>
      </w:pPr>
      <w:r w:rsidRPr="00491194">
        <w:rPr>
          <w:rFonts w:ascii="Helvetica" w:hAnsi="Helvetica"/>
          <w:noProof/>
          <w:sz w:val="22"/>
          <w:lang w:eastAsia="en-US"/>
        </w:rPr>
        <w:drawing>
          <wp:inline distT="0" distB="0" distL="0" distR="0">
            <wp:extent cx="2365090" cy="6308940"/>
            <wp:effectExtent l="25400" t="0" r="0" b="0"/>
            <wp:docPr id="3" name="Picture 2" descr="Fig SUPP S1v3-wor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UPP S1v3-word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65090" cy="630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30F" w:rsidRPr="00491194" w:rsidRDefault="0083730F" w:rsidP="00122E0B">
      <w:pPr>
        <w:jc w:val="both"/>
        <w:rPr>
          <w:rFonts w:ascii="Helvetica" w:hAnsi="Helvetica"/>
          <w:b/>
          <w:sz w:val="22"/>
        </w:rPr>
      </w:pPr>
    </w:p>
    <w:p w:rsidR="00F503FE" w:rsidRPr="00491194" w:rsidRDefault="00D249C7" w:rsidP="00122E0B">
      <w:pPr>
        <w:jc w:val="both"/>
        <w:rPr>
          <w:rFonts w:ascii="Helvetica" w:hAnsi="Helvetica"/>
          <w:sz w:val="22"/>
        </w:rPr>
      </w:pPr>
      <w:r w:rsidRPr="00491194">
        <w:rPr>
          <w:rFonts w:ascii="Helvetica" w:hAnsi="Helvetica"/>
          <w:b/>
          <w:sz w:val="22"/>
        </w:rPr>
        <w:t>Figure S</w:t>
      </w:r>
      <w:r w:rsidR="00CA1A45" w:rsidRPr="00491194">
        <w:rPr>
          <w:rFonts w:ascii="Helvetica" w:hAnsi="Helvetica"/>
          <w:b/>
          <w:sz w:val="22"/>
        </w:rPr>
        <w:t>4</w:t>
      </w:r>
      <w:r w:rsidRPr="00491194">
        <w:rPr>
          <w:rFonts w:ascii="Helvetica" w:hAnsi="Helvetica"/>
          <w:b/>
          <w:sz w:val="22"/>
        </w:rPr>
        <w:t xml:space="preserve">: </w:t>
      </w:r>
      <w:r w:rsidR="00AD434C" w:rsidRPr="00491194">
        <w:rPr>
          <w:rFonts w:ascii="Helvetica" w:hAnsi="Helvetica"/>
          <w:sz w:val="22"/>
        </w:rPr>
        <w:t>Eight</w:t>
      </w:r>
      <w:r w:rsidR="00B87363" w:rsidRPr="00491194">
        <w:rPr>
          <w:rFonts w:ascii="Helvetica" w:hAnsi="Helvetica"/>
          <w:sz w:val="22"/>
        </w:rPr>
        <w:t xml:space="preserve">-week old male </w:t>
      </w:r>
      <w:r w:rsidR="009634F5" w:rsidRPr="00491194">
        <w:rPr>
          <w:rFonts w:ascii="Helvetica" w:hAnsi="Helvetica"/>
          <w:i/>
          <w:sz w:val="22"/>
        </w:rPr>
        <w:t>LDLR</w:t>
      </w:r>
      <w:r w:rsidR="009634F5" w:rsidRPr="00491194">
        <w:rPr>
          <w:rFonts w:ascii="Helvetica" w:hAnsi="Helvetica"/>
          <w:i/>
          <w:sz w:val="22"/>
          <w:vertAlign w:val="superscript"/>
        </w:rPr>
        <w:t>-/-</w:t>
      </w:r>
      <w:r w:rsidR="009634F5" w:rsidRPr="00491194">
        <w:rPr>
          <w:rFonts w:ascii="Helvetica" w:hAnsi="Helvetica"/>
          <w:i/>
          <w:sz w:val="22"/>
        </w:rPr>
        <w:t xml:space="preserve"> </w:t>
      </w:r>
      <w:r w:rsidR="00B87363" w:rsidRPr="00491194">
        <w:rPr>
          <w:rFonts w:ascii="Helvetica" w:hAnsi="Helvetica"/>
          <w:sz w:val="22"/>
        </w:rPr>
        <w:t xml:space="preserve">and </w:t>
      </w:r>
      <w:r w:rsidR="009634F5" w:rsidRPr="00491194">
        <w:rPr>
          <w:rFonts w:ascii="Helvetica" w:hAnsi="Helvetica"/>
          <w:i/>
          <w:sz w:val="22"/>
        </w:rPr>
        <w:t>LDLR</w:t>
      </w:r>
      <w:r w:rsidR="00ED326D" w:rsidRPr="00491194">
        <w:rPr>
          <w:rFonts w:ascii="Helvetica" w:hAnsi="Helvetica"/>
          <w:i/>
          <w:sz w:val="22"/>
          <w:vertAlign w:val="superscript"/>
        </w:rPr>
        <w:t>-/-</w:t>
      </w:r>
      <w:r w:rsidR="009634F5" w:rsidRPr="00491194">
        <w:rPr>
          <w:rFonts w:ascii="Helvetica" w:hAnsi="Helvetica"/>
          <w:i/>
          <w:sz w:val="22"/>
        </w:rPr>
        <w:t>Sirt3</w:t>
      </w:r>
      <w:r w:rsidR="009634F5" w:rsidRPr="00491194">
        <w:rPr>
          <w:rFonts w:ascii="Helvetica" w:hAnsi="Helvetica"/>
          <w:i/>
          <w:sz w:val="22"/>
          <w:vertAlign w:val="superscript"/>
        </w:rPr>
        <w:t>-/-</w:t>
      </w:r>
      <w:r w:rsidR="00B87363" w:rsidRPr="00491194">
        <w:rPr>
          <w:rFonts w:ascii="Helvetica" w:hAnsi="Helvetica"/>
          <w:sz w:val="22"/>
        </w:rPr>
        <w:t xml:space="preserve"> mice were fed a high</w:t>
      </w:r>
      <w:r w:rsidR="00AD434C" w:rsidRPr="00491194">
        <w:rPr>
          <w:rFonts w:ascii="Helvetica" w:hAnsi="Helvetica"/>
          <w:sz w:val="22"/>
        </w:rPr>
        <w:t>-</w:t>
      </w:r>
      <w:r w:rsidR="00B87363" w:rsidRPr="00491194">
        <w:rPr>
          <w:rFonts w:ascii="Helvetica" w:hAnsi="Helvetica"/>
          <w:sz w:val="22"/>
        </w:rPr>
        <w:t xml:space="preserve">cholesterol diet (1.25% w/w) for 12 weeks before mice were harvested. </w:t>
      </w:r>
      <w:r w:rsidR="00B87363" w:rsidRPr="00491194">
        <w:rPr>
          <w:rFonts w:ascii="Helvetica" w:hAnsi="Helvetica"/>
          <w:b/>
          <w:sz w:val="22"/>
        </w:rPr>
        <w:t>(A)</w:t>
      </w:r>
      <w:r w:rsidR="00B87363" w:rsidRPr="00491194">
        <w:rPr>
          <w:rFonts w:ascii="Helvetica" w:hAnsi="Helvetica"/>
          <w:sz w:val="22"/>
        </w:rPr>
        <w:t xml:space="preserve"> Epididymal wh</w:t>
      </w:r>
      <w:r w:rsidR="00C90F24" w:rsidRPr="00491194">
        <w:rPr>
          <w:rFonts w:ascii="Helvetica" w:hAnsi="Helvetica"/>
          <w:sz w:val="22"/>
        </w:rPr>
        <w:t>i</w:t>
      </w:r>
      <w:r w:rsidR="00B87363" w:rsidRPr="00491194">
        <w:rPr>
          <w:rFonts w:ascii="Helvetica" w:hAnsi="Helvetica"/>
          <w:sz w:val="22"/>
        </w:rPr>
        <w:t xml:space="preserve">te adipose tissue (WAT) mass. </w:t>
      </w:r>
      <w:r w:rsidR="00B87363" w:rsidRPr="00491194">
        <w:rPr>
          <w:rFonts w:ascii="Helvetica" w:hAnsi="Helvetica"/>
          <w:b/>
          <w:sz w:val="22"/>
        </w:rPr>
        <w:t>(B)</w:t>
      </w:r>
      <w:r w:rsidR="00B87363" w:rsidRPr="00491194">
        <w:rPr>
          <w:rFonts w:ascii="Helvetica" w:hAnsi="Helvetica"/>
          <w:sz w:val="22"/>
        </w:rPr>
        <w:t xml:space="preserve"> Liver mass. </w:t>
      </w:r>
      <w:r w:rsidR="00B87363" w:rsidRPr="00491194">
        <w:rPr>
          <w:rFonts w:ascii="Helvetica" w:hAnsi="Helvetica"/>
          <w:b/>
          <w:sz w:val="22"/>
        </w:rPr>
        <w:t>(C)</w:t>
      </w:r>
      <w:r w:rsidR="00B87363" w:rsidRPr="00491194">
        <w:rPr>
          <w:rFonts w:ascii="Helvetica" w:hAnsi="Helvetica"/>
          <w:sz w:val="22"/>
        </w:rPr>
        <w:t xml:space="preserve"> Spleen mass.</w:t>
      </w:r>
      <w:r w:rsidR="002B6562" w:rsidRPr="00491194">
        <w:rPr>
          <w:rFonts w:ascii="Helvetica" w:hAnsi="Helvetica"/>
          <w:sz w:val="22"/>
        </w:rPr>
        <w:t xml:space="preserve"> Data ar</w:t>
      </w:r>
      <w:r w:rsidR="00E970E0" w:rsidRPr="00491194">
        <w:rPr>
          <w:rFonts w:ascii="Helvetica" w:hAnsi="Helvetica"/>
          <w:sz w:val="22"/>
        </w:rPr>
        <w:t xml:space="preserve">e </w:t>
      </w:r>
      <w:r w:rsidR="00AD434C" w:rsidRPr="00491194">
        <w:rPr>
          <w:rFonts w:ascii="Helvetica" w:hAnsi="Helvetica"/>
          <w:sz w:val="22"/>
        </w:rPr>
        <w:t xml:space="preserve">presented as </w:t>
      </w:r>
      <w:r w:rsidR="00E970E0" w:rsidRPr="00491194">
        <w:rPr>
          <w:rFonts w:ascii="Helvetica" w:hAnsi="Helvetica"/>
          <w:sz w:val="22"/>
        </w:rPr>
        <w:t>means ± SEM with superimposition of</w:t>
      </w:r>
      <w:r w:rsidR="002B6562" w:rsidRPr="00491194">
        <w:rPr>
          <w:rFonts w:ascii="Helvetica" w:hAnsi="Helvetica"/>
          <w:sz w:val="22"/>
        </w:rPr>
        <w:t xml:space="preserve"> individual data points.</w:t>
      </w:r>
    </w:p>
    <w:p w:rsidR="00F503FE" w:rsidRPr="00491194" w:rsidRDefault="00F503FE" w:rsidP="00F503FE">
      <w:pPr>
        <w:spacing w:line="480" w:lineRule="auto"/>
        <w:jc w:val="both"/>
        <w:rPr>
          <w:rFonts w:ascii="Helvetica" w:hAnsi="Helvetica"/>
          <w:b/>
          <w:sz w:val="22"/>
          <w:u w:val="single"/>
        </w:rPr>
      </w:pPr>
    </w:p>
    <w:p w:rsidR="00122E0B" w:rsidRPr="00491194" w:rsidRDefault="00122E0B" w:rsidP="00D249C7">
      <w:pPr>
        <w:spacing w:line="360" w:lineRule="auto"/>
        <w:jc w:val="both"/>
        <w:rPr>
          <w:rFonts w:ascii="Helvetica" w:hAnsi="Helvetica" w:cs="Helvetica"/>
          <w:b/>
          <w:sz w:val="22"/>
          <w:szCs w:val="20"/>
        </w:rPr>
      </w:pPr>
      <w:r w:rsidRPr="00491194">
        <w:rPr>
          <w:rFonts w:ascii="Helvetica" w:hAnsi="Helvetica"/>
          <w:b/>
          <w:sz w:val="22"/>
        </w:rPr>
        <w:br w:type="page"/>
      </w:r>
      <w:r w:rsidR="00F503FE" w:rsidRPr="00491194">
        <w:rPr>
          <w:rFonts w:ascii="Helvetica" w:hAnsi="Helvetica"/>
          <w:b/>
          <w:sz w:val="22"/>
        </w:rPr>
        <w:t>Figure S</w:t>
      </w:r>
      <w:r w:rsidR="00CA1A45" w:rsidRPr="00491194">
        <w:rPr>
          <w:rFonts w:ascii="Helvetica" w:hAnsi="Helvetica"/>
          <w:b/>
          <w:sz w:val="22"/>
        </w:rPr>
        <w:t>5</w:t>
      </w:r>
      <w:r w:rsidR="00F503FE" w:rsidRPr="00491194">
        <w:rPr>
          <w:rFonts w:ascii="Helvetica" w:hAnsi="Helvetica"/>
          <w:sz w:val="22"/>
        </w:rPr>
        <w:t xml:space="preserve">: </w:t>
      </w:r>
      <w:r w:rsidR="00F503FE" w:rsidRPr="00491194">
        <w:rPr>
          <w:rFonts w:ascii="Helvetica" w:hAnsi="Helvetica" w:cs="Helvetica"/>
          <w:b/>
          <w:sz w:val="22"/>
          <w:szCs w:val="20"/>
        </w:rPr>
        <w:t>Loss of Sirt3 does not affect metabolic substrate preference or food intake.</w:t>
      </w:r>
    </w:p>
    <w:p w:rsidR="00D249C7" w:rsidRPr="00491194" w:rsidRDefault="00D249C7" w:rsidP="00D249C7">
      <w:pPr>
        <w:spacing w:line="360" w:lineRule="auto"/>
        <w:jc w:val="both"/>
        <w:rPr>
          <w:rFonts w:ascii="Helvetica" w:hAnsi="Helvetica" w:cs="Helvetica"/>
          <w:sz w:val="22"/>
          <w:szCs w:val="20"/>
        </w:rPr>
      </w:pPr>
    </w:p>
    <w:p w:rsidR="00D249C7" w:rsidRPr="00491194" w:rsidRDefault="00067180" w:rsidP="00D249C7">
      <w:pPr>
        <w:spacing w:line="480" w:lineRule="auto"/>
        <w:jc w:val="center"/>
        <w:rPr>
          <w:rFonts w:ascii="Helvetica" w:hAnsi="Helvetica" w:cs="Helvetica"/>
          <w:sz w:val="22"/>
          <w:szCs w:val="20"/>
        </w:rPr>
      </w:pPr>
      <w:r w:rsidRPr="00491194">
        <w:rPr>
          <w:rFonts w:ascii="Helvetica" w:hAnsi="Helvetica" w:cs="Helvetica"/>
          <w:noProof/>
          <w:sz w:val="22"/>
          <w:szCs w:val="20"/>
          <w:lang w:eastAsia="en-US"/>
        </w:rPr>
        <w:drawing>
          <wp:inline distT="0" distB="0" distL="0" distR="0">
            <wp:extent cx="4746223" cy="6316507"/>
            <wp:effectExtent l="25400" t="0" r="3577" b="0"/>
            <wp:docPr id="4" name="Picture 3" descr="Fig SUPP S2v3-wor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UPP S2v3-word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46223" cy="6316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AA6" w:rsidRPr="00491194" w:rsidRDefault="00D249C7">
      <w:pPr>
        <w:jc w:val="both"/>
        <w:rPr>
          <w:rFonts w:ascii="Helvetica" w:hAnsi="Helvetica"/>
          <w:sz w:val="22"/>
        </w:rPr>
      </w:pPr>
      <w:r w:rsidRPr="00491194">
        <w:rPr>
          <w:rFonts w:ascii="Helvetica" w:hAnsi="Helvetica" w:cs="Helvetica"/>
          <w:b/>
          <w:sz w:val="22"/>
          <w:szCs w:val="20"/>
        </w:rPr>
        <w:t>Figure S</w:t>
      </w:r>
      <w:r w:rsidR="00CA1A45" w:rsidRPr="00491194">
        <w:rPr>
          <w:rFonts w:ascii="Helvetica" w:hAnsi="Helvetica" w:cs="Helvetica"/>
          <w:b/>
          <w:sz w:val="22"/>
          <w:szCs w:val="20"/>
        </w:rPr>
        <w:t>5</w:t>
      </w:r>
      <w:r w:rsidRPr="00491194">
        <w:rPr>
          <w:rFonts w:ascii="Helvetica" w:hAnsi="Helvetica" w:cs="Helvetica"/>
          <w:b/>
          <w:sz w:val="22"/>
          <w:szCs w:val="20"/>
        </w:rPr>
        <w:t xml:space="preserve">: </w:t>
      </w:r>
      <w:r w:rsidRPr="00491194">
        <w:rPr>
          <w:rFonts w:ascii="Helvetica" w:hAnsi="Helvetica"/>
          <w:sz w:val="22"/>
        </w:rPr>
        <w:t>After a 12-week high</w:t>
      </w:r>
      <w:r w:rsidR="00263A83" w:rsidRPr="00491194">
        <w:rPr>
          <w:rFonts w:ascii="Helvetica" w:hAnsi="Helvetica"/>
          <w:sz w:val="22"/>
        </w:rPr>
        <w:t>-</w:t>
      </w:r>
      <w:r w:rsidRPr="00491194">
        <w:rPr>
          <w:rFonts w:ascii="Helvetica" w:hAnsi="Helvetica"/>
          <w:sz w:val="22"/>
        </w:rPr>
        <w:t xml:space="preserve">cholesterol diet (1.25% w/w) different metabolic parameters were assessed in </w:t>
      </w:r>
      <w:proofErr w:type="gramStart"/>
      <w:r w:rsidR="00AD434C" w:rsidRPr="00491194">
        <w:rPr>
          <w:rFonts w:ascii="Helvetica" w:hAnsi="Helvetica"/>
          <w:sz w:val="22"/>
        </w:rPr>
        <w:t>individu</w:t>
      </w:r>
      <w:r w:rsidR="00263A83" w:rsidRPr="00491194">
        <w:rPr>
          <w:rFonts w:ascii="Helvetica" w:hAnsi="Helvetica"/>
          <w:sz w:val="22"/>
        </w:rPr>
        <w:t>a</w:t>
      </w:r>
      <w:r w:rsidR="00AD434C" w:rsidRPr="00491194">
        <w:rPr>
          <w:rFonts w:ascii="Helvetica" w:hAnsi="Helvetica"/>
          <w:sz w:val="22"/>
        </w:rPr>
        <w:t>l</w:t>
      </w:r>
      <w:r w:rsidRPr="00491194">
        <w:rPr>
          <w:rFonts w:ascii="Helvetica" w:hAnsi="Helvetica"/>
          <w:sz w:val="22"/>
        </w:rPr>
        <w:t>ly</w:t>
      </w:r>
      <w:r w:rsidR="00AD434C" w:rsidRPr="00491194">
        <w:rPr>
          <w:rFonts w:ascii="Helvetica" w:hAnsi="Helvetica"/>
          <w:sz w:val="22"/>
        </w:rPr>
        <w:t>-</w:t>
      </w:r>
      <w:r w:rsidRPr="00491194">
        <w:rPr>
          <w:rFonts w:ascii="Helvetica" w:hAnsi="Helvetica"/>
          <w:sz w:val="22"/>
        </w:rPr>
        <w:t>caged</w:t>
      </w:r>
      <w:proofErr w:type="gramEnd"/>
      <w:r w:rsidRPr="00491194">
        <w:rPr>
          <w:rFonts w:ascii="Helvetica" w:hAnsi="Helvetica"/>
          <w:sz w:val="22"/>
        </w:rPr>
        <w:t xml:space="preserve"> </w:t>
      </w:r>
      <w:r w:rsidR="005E22BC" w:rsidRPr="00491194">
        <w:rPr>
          <w:rFonts w:ascii="Helvetica" w:hAnsi="Helvetica"/>
          <w:i/>
          <w:sz w:val="22"/>
        </w:rPr>
        <w:t>LDLR</w:t>
      </w:r>
      <w:r w:rsidR="005E22BC" w:rsidRPr="00491194">
        <w:rPr>
          <w:rFonts w:ascii="Helvetica" w:hAnsi="Helvetica"/>
          <w:i/>
          <w:sz w:val="22"/>
          <w:vertAlign w:val="superscript"/>
        </w:rPr>
        <w:t>-/-</w:t>
      </w:r>
      <w:r w:rsidRPr="00491194">
        <w:rPr>
          <w:rFonts w:ascii="Helvetica" w:hAnsi="Helvetica"/>
          <w:sz w:val="22"/>
        </w:rPr>
        <w:t xml:space="preserve"> and </w:t>
      </w:r>
      <w:r w:rsidR="00230CD3" w:rsidRPr="00491194">
        <w:rPr>
          <w:rFonts w:ascii="Helvetica" w:hAnsi="Helvetica"/>
          <w:i/>
          <w:sz w:val="22"/>
        </w:rPr>
        <w:t>LDLR</w:t>
      </w:r>
      <w:r w:rsidR="00230CD3" w:rsidRPr="00491194">
        <w:rPr>
          <w:rFonts w:ascii="Helvetica" w:hAnsi="Helvetica"/>
          <w:i/>
          <w:sz w:val="22"/>
          <w:vertAlign w:val="superscript"/>
        </w:rPr>
        <w:t>-/-</w:t>
      </w:r>
      <w:r w:rsidR="005E22BC" w:rsidRPr="00491194">
        <w:rPr>
          <w:rFonts w:ascii="Helvetica" w:hAnsi="Helvetica"/>
          <w:i/>
          <w:sz w:val="22"/>
        </w:rPr>
        <w:t>Sirt3</w:t>
      </w:r>
      <w:r w:rsidR="005E22BC" w:rsidRPr="00491194">
        <w:rPr>
          <w:rFonts w:ascii="Helvetica" w:hAnsi="Helvetica"/>
          <w:i/>
          <w:sz w:val="22"/>
          <w:vertAlign w:val="superscript"/>
        </w:rPr>
        <w:t>-/-</w:t>
      </w:r>
      <w:r w:rsidRPr="00491194">
        <w:rPr>
          <w:rFonts w:ascii="Helvetica" w:hAnsi="Helvetica"/>
          <w:sz w:val="22"/>
        </w:rPr>
        <w:t xml:space="preserve"> mice during five light cycles. </w:t>
      </w:r>
      <w:r w:rsidR="00B87363" w:rsidRPr="00491194">
        <w:rPr>
          <w:rFonts w:ascii="Helvetica" w:hAnsi="Helvetica" w:cs="Helvetica"/>
          <w:b/>
          <w:sz w:val="22"/>
          <w:szCs w:val="20"/>
        </w:rPr>
        <w:t>(</w:t>
      </w:r>
      <w:r w:rsidR="00F503FE" w:rsidRPr="00491194">
        <w:rPr>
          <w:rFonts w:ascii="Helvetica" w:hAnsi="Helvetica"/>
          <w:b/>
          <w:sz w:val="22"/>
        </w:rPr>
        <w:t>A</w:t>
      </w:r>
      <w:r w:rsidR="00B87363" w:rsidRPr="00491194">
        <w:rPr>
          <w:rFonts w:ascii="Helvetica" w:hAnsi="Helvetica"/>
          <w:b/>
          <w:sz w:val="22"/>
        </w:rPr>
        <w:t>)</w:t>
      </w:r>
      <w:r w:rsidR="00B87363" w:rsidRPr="00491194">
        <w:rPr>
          <w:rFonts w:ascii="Helvetica" w:hAnsi="Helvetica"/>
          <w:sz w:val="22"/>
        </w:rPr>
        <w:t xml:space="preserve"> R</w:t>
      </w:r>
      <w:r w:rsidR="00F503FE" w:rsidRPr="00491194">
        <w:rPr>
          <w:rFonts w:ascii="Helvetica" w:hAnsi="Helvetica"/>
          <w:sz w:val="22"/>
        </w:rPr>
        <w:t xml:space="preserve">espiratory quotient averaged </w:t>
      </w:r>
      <w:r w:rsidR="00B87363" w:rsidRPr="00491194">
        <w:rPr>
          <w:rFonts w:ascii="Helvetica" w:hAnsi="Helvetica"/>
          <w:sz w:val="22"/>
        </w:rPr>
        <w:t>per day/night (left panel)</w:t>
      </w:r>
      <w:r w:rsidR="00F503FE" w:rsidRPr="00491194">
        <w:rPr>
          <w:rFonts w:ascii="Helvetica" w:hAnsi="Helvetica"/>
          <w:sz w:val="22"/>
        </w:rPr>
        <w:t>; respiratory q</w:t>
      </w:r>
      <w:r w:rsidR="00B87363" w:rsidRPr="00491194">
        <w:rPr>
          <w:rFonts w:ascii="Helvetica" w:hAnsi="Helvetica"/>
          <w:sz w:val="22"/>
        </w:rPr>
        <w:t xml:space="preserve">uotient drop during fasting, </w:t>
      </w:r>
      <w:r w:rsidR="00F503FE" w:rsidRPr="00491194">
        <w:rPr>
          <w:rFonts w:ascii="Helvetica" w:hAnsi="Helvetica"/>
          <w:sz w:val="22"/>
        </w:rPr>
        <w:t xml:space="preserve">determined by </w:t>
      </w:r>
      <w:r w:rsidR="00B87363" w:rsidRPr="00491194">
        <w:rPr>
          <w:rFonts w:ascii="Helvetica" w:hAnsi="Helvetica"/>
          <w:sz w:val="22"/>
        </w:rPr>
        <w:t>subtracting</w:t>
      </w:r>
      <w:r w:rsidR="00F503FE" w:rsidRPr="00491194">
        <w:rPr>
          <w:rFonts w:ascii="Helvetica" w:hAnsi="Helvetica"/>
          <w:sz w:val="22"/>
        </w:rPr>
        <w:t xml:space="preserve"> the individual, fed (Night 3) to fasted (Night 4) averages (center panel, « Delta N3 vs</w:t>
      </w:r>
      <w:r w:rsidR="00B87363" w:rsidRPr="00491194">
        <w:rPr>
          <w:rFonts w:ascii="Helvetica" w:hAnsi="Helvetica"/>
          <w:sz w:val="22"/>
        </w:rPr>
        <w:t>.</w:t>
      </w:r>
      <w:r w:rsidR="00F503FE" w:rsidRPr="00491194">
        <w:rPr>
          <w:rFonts w:ascii="Helvetica" w:hAnsi="Helvetica"/>
          <w:sz w:val="22"/>
        </w:rPr>
        <w:t xml:space="preserve"> N4 ») and respiratory quotient rebound upon refeeding</w:t>
      </w:r>
      <w:r w:rsidR="00AD434C" w:rsidRPr="00491194">
        <w:rPr>
          <w:rFonts w:ascii="Helvetica" w:hAnsi="Helvetica"/>
          <w:sz w:val="22"/>
        </w:rPr>
        <w:t>, determined</w:t>
      </w:r>
      <w:r w:rsidR="00F503FE" w:rsidRPr="00491194">
        <w:rPr>
          <w:rFonts w:ascii="Helvetica" w:hAnsi="Helvetica"/>
          <w:sz w:val="22"/>
        </w:rPr>
        <w:t xml:space="preserve"> by subtracting refed (Night 5) to fasted (Night 4) averages (right panel, « Delta N4 vs</w:t>
      </w:r>
      <w:r w:rsidR="00263A83" w:rsidRPr="00491194">
        <w:rPr>
          <w:rFonts w:ascii="Helvetica" w:hAnsi="Helvetica"/>
          <w:sz w:val="22"/>
        </w:rPr>
        <w:t>.</w:t>
      </w:r>
      <w:r w:rsidR="00F503FE" w:rsidRPr="00491194">
        <w:rPr>
          <w:rFonts w:ascii="Helvetica" w:hAnsi="Helvetica"/>
          <w:sz w:val="22"/>
        </w:rPr>
        <w:t xml:space="preserve"> N5 »). </w:t>
      </w:r>
      <w:r w:rsidR="00B87363" w:rsidRPr="00491194">
        <w:rPr>
          <w:rFonts w:ascii="Helvetica" w:hAnsi="Helvetica"/>
          <w:b/>
          <w:sz w:val="22"/>
        </w:rPr>
        <w:t>(</w:t>
      </w:r>
      <w:r w:rsidR="00F503FE" w:rsidRPr="00491194">
        <w:rPr>
          <w:rFonts w:ascii="Helvetica" w:hAnsi="Helvetica"/>
          <w:b/>
          <w:sz w:val="22"/>
        </w:rPr>
        <w:t>B</w:t>
      </w:r>
      <w:r w:rsidR="00B87363" w:rsidRPr="00491194">
        <w:rPr>
          <w:rFonts w:ascii="Helvetica" w:hAnsi="Helvetica"/>
          <w:b/>
          <w:sz w:val="22"/>
        </w:rPr>
        <w:t>)</w:t>
      </w:r>
      <w:r w:rsidR="00F503FE" w:rsidRPr="00491194">
        <w:rPr>
          <w:rFonts w:ascii="Helvetica" w:hAnsi="Helvetica"/>
          <w:sz w:val="22"/>
        </w:rPr>
        <w:t xml:space="preserve"> Cumulative, real-time feeding (left panel) and total feeding (right panel) over the whole experiment. </w:t>
      </w:r>
      <w:r w:rsidRPr="00491194">
        <w:rPr>
          <w:rFonts w:ascii="Helvetica" w:hAnsi="Helvetica"/>
          <w:b/>
          <w:sz w:val="22"/>
        </w:rPr>
        <w:t xml:space="preserve">(C) </w:t>
      </w:r>
      <w:r w:rsidRPr="00491194">
        <w:rPr>
          <w:rFonts w:ascii="Helvetica" w:hAnsi="Helvetica"/>
          <w:sz w:val="22"/>
        </w:rPr>
        <w:t xml:space="preserve">Body weights before (Day 0), during (Day 3) and after (Day 5) the experiment. </w:t>
      </w:r>
      <w:r w:rsidR="00E970E0" w:rsidRPr="00491194">
        <w:rPr>
          <w:rFonts w:ascii="Helvetica" w:hAnsi="Helvetica" w:cs="Helvetica"/>
          <w:sz w:val="22"/>
          <w:szCs w:val="20"/>
        </w:rPr>
        <w:t xml:space="preserve">Data are </w:t>
      </w:r>
      <w:r w:rsidR="00AD434C" w:rsidRPr="00491194">
        <w:rPr>
          <w:rFonts w:ascii="Helvetica" w:hAnsi="Helvetica" w:cs="Helvetica"/>
          <w:sz w:val="22"/>
          <w:szCs w:val="20"/>
        </w:rPr>
        <w:t xml:space="preserve">presented as </w:t>
      </w:r>
      <w:r w:rsidR="00E970E0" w:rsidRPr="00491194">
        <w:rPr>
          <w:rFonts w:ascii="Helvetica" w:hAnsi="Helvetica" w:cs="Helvetica"/>
          <w:sz w:val="22"/>
          <w:szCs w:val="20"/>
        </w:rPr>
        <w:t>m</w:t>
      </w:r>
      <w:r w:rsidR="00F503FE" w:rsidRPr="00491194">
        <w:rPr>
          <w:rFonts w:ascii="Helvetica" w:hAnsi="Helvetica" w:cs="Helvetica"/>
          <w:sz w:val="22"/>
          <w:szCs w:val="20"/>
        </w:rPr>
        <w:t>eans ± SE</w:t>
      </w:r>
      <w:r w:rsidR="00EF403C" w:rsidRPr="00491194">
        <w:rPr>
          <w:rFonts w:ascii="Helvetica" w:hAnsi="Helvetica" w:cs="Helvetica"/>
          <w:sz w:val="22"/>
          <w:szCs w:val="20"/>
        </w:rPr>
        <w:t>M</w:t>
      </w:r>
      <w:r w:rsidR="00F503FE" w:rsidRPr="00491194">
        <w:rPr>
          <w:rFonts w:ascii="Helvetica" w:hAnsi="Helvetica" w:cs="Helvetica"/>
          <w:sz w:val="22"/>
          <w:szCs w:val="20"/>
        </w:rPr>
        <w:t>, with superimposition of individual data points in « Delta » panels.</w:t>
      </w:r>
      <w:r w:rsidR="005C6819" w:rsidRPr="00491194">
        <w:rPr>
          <w:rFonts w:ascii="Helvetica" w:hAnsi="Helvetica" w:cs="Helvetica"/>
          <w:sz w:val="22"/>
          <w:szCs w:val="20"/>
        </w:rPr>
        <w:t xml:space="preserve"> N=Night, D=Day.</w:t>
      </w:r>
      <w:r w:rsidRPr="00491194">
        <w:rPr>
          <w:rFonts w:ascii="Helvetica" w:hAnsi="Helvetica" w:cs="Helvetica"/>
          <w:sz w:val="22"/>
          <w:szCs w:val="20"/>
        </w:rPr>
        <w:t xml:space="preserve"> *) </w:t>
      </w:r>
      <w:proofErr w:type="gramStart"/>
      <w:r w:rsidRPr="00491194">
        <w:rPr>
          <w:rFonts w:ascii="Helvetica" w:hAnsi="Helvetica" w:cs="Helvetica"/>
          <w:sz w:val="22"/>
          <w:szCs w:val="20"/>
        </w:rPr>
        <w:t>p</w:t>
      </w:r>
      <w:proofErr w:type="gramEnd"/>
      <w:r w:rsidRPr="00491194">
        <w:rPr>
          <w:rFonts w:ascii="Helvetica" w:hAnsi="Helvetica" w:cs="Helvetica"/>
          <w:sz w:val="22"/>
          <w:szCs w:val="20"/>
        </w:rPr>
        <w:t xml:space="preserve">&lt;0.05 compared with </w:t>
      </w:r>
      <w:r w:rsidR="003E1CAE" w:rsidRPr="00491194">
        <w:rPr>
          <w:rFonts w:ascii="Helvetica" w:hAnsi="Helvetica"/>
          <w:i/>
          <w:sz w:val="22"/>
        </w:rPr>
        <w:t>LDLR</w:t>
      </w:r>
      <w:r w:rsidR="003E1CAE" w:rsidRPr="00491194">
        <w:rPr>
          <w:rFonts w:ascii="Helvetica" w:hAnsi="Helvetica"/>
          <w:i/>
          <w:sz w:val="22"/>
          <w:vertAlign w:val="superscript"/>
        </w:rPr>
        <w:t>-/-</w:t>
      </w:r>
      <w:r w:rsidR="003E1CAE" w:rsidRPr="00491194">
        <w:rPr>
          <w:rFonts w:ascii="Helvetica" w:hAnsi="Helvetica"/>
          <w:i/>
          <w:sz w:val="22"/>
        </w:rPr>
        <w:t>Sirt3</w:t>
      </w:r>
      <w:r w:rsidR="003E1CAE" w:rsidRPr="00491194">
        <w:rPr>
          <w:rFonts w:ascii="Helvetica" w:hAnsi="Helvetica"/>
          <w:i/>
          <w:sz w:val="22"/>
          <w:vertAlign w:val="superscript"/>
        </w:rPr>
        <w:t>-/-</w:t>
      </w:r>
      <w:r w:rsidR="003E1CAE" w:rsidRPr="00491194">
        <w:rPr>
          <w:rFonts w:ascii="Helvetica" w:hAnsi="Helvetica"/>
          <w:sz w:val="22"/>
        </w:rPr>
        <w:t xml:space="preserve"> </w:t>
      </w:r>
      <w:r w:rsidRPr="00491194">
        <w:rPr>
          <w:rFonts w:ascii="Helvetica" w:hAnsi="Helvetica"/>
          <w:sz w:val="22"/>
        </w:rPr>
        <w:t>mice.</w:t>
      </w:r>
    </w:p>
    <w:p w:rsidR="006F3AA6" w:rsidRPr="00491194" w:rsidRDefault="006F3AA6" w:rsidP="00E8337F">
      <w:pPr>
        <w:rPr>
          <w:rFonts w:ascii="Arial" w:hAnsi="Arial"/>
          <w:b/>
          <w:sz w:val="22"/>
        </w:rPr>
      </w:pPr>
      <w:r w:rsidRPr="00491194">
        <w:rPr>
          <w:rFonts w:ascii="Helvetica" w:hAnsi="Helvetica"/>
        </w:rPr>
        <w:br w:type="page"/>
      </w:r>
      <w:r w:rsidR="00126F35" w:rsidRPr="00491194">
        <w:rPr>
          <w:rFonts w:ascii="Arial" w:hAnsi="Arial"/>
          <w:b/>
          <w:sz w:val="22"/>
        </w:rPr>
        <w:t>SUPPLEMENTARY METHODS</w:t>
      </w:r>
    </w:p>
    <w:p w:rsidR="00EA618B" w:rsidRPr="00491194" w:rsidRDefault="00EA618B" w:rsidP="00E8337F">
      <w:pPr>
        <w:jc w:val="both"/>
        <w:rPr>
          <w:rFonts w:ascii="Arial" w:hAnsi="Arial" w:cs="Times New Roman"/>
          <w:b/>
          <w:sz w:val="22"/>
          <w:szCs w:val="20"/>
          <w:lang w:eastAsia="en-US"/>
        </w:rPr>
      </w:pPr>
    </w:p>
    <w:p w:rsidR="00EA618B" w:rsidRPr="00491194" w:rsidRDefault="00EA618B" w:rsidP="00191771">
      <w:pPr>
        <w:spacing w:beforeLines="1" w:afterLines="1"/>
        <w:jc w:val="both"/>
        <w:rPr>
          <w:rFonts w:ascii="Arial" w:hAnsi="Arial" w:cs="Times New Roman"/>
          <w:b/>
          <w:sz w:val="22"/>
          <w:szCs w:val="20"/>
          <w:lang w:eastAsia="en-US"/>
        </w:rPr>
      </w:pPr>
      <w:r w:rsidRPr="00491194">
        <w:rPr>
          <w:rFonts w:ascii="Arial" w:hAnsi="Arial" w:cs="Times New Roman"/>
          <w:b/>
          <w:sz w:val="22"/>
          <w:szCs w:val="20"/>
          <w:lang w:eastAsia="en-US"/>
        </w:rPr>
        <w:t xml:space="preserve">Tissue harvesting and processing </w:t>
      </w:r>
    </w:p>
    <w:p w:rsidR="00221279" w:rsidRPr="00491194" w:rsidRDefault="00EA618B" w:rsidP="00191771">
      <w:pPr>
        <w:spacing w:beforeLines="1" w:afterLines="1"/>
        <w:jc w:val="both"/>
        <w:rPr>
          <w:rFonts w:ascii="Arial" w:hAnsi="Arial" w:cs="Times New Roman"/>
          <w:sz w:val="22"/>
          <w:szCs w:val="16"/>
          <w:lang w:eastAsia="en-US"/>
        </w:rPr>
      </w:pPr>
      <w:r w:rsidRPr="00491194">
        <w:rPr>
          <w:rFonts w:ascii="Arial" w:hAnsi="Arial" w:cs="Times New Roman"/>
          <w:sz w:val="22"/>
          <w:szCs w:val="16"/>
          <w:lang w:eastAsia="en-US"/>
        </w:rPr>
        <w:t xml:space="preserve">Mice were anesthetized using </w:t>
      </w:r>
      <w:r w:rsidR="00931104" w:rsidRPr="00491194">
        <w:rPr>
          <w:rFonts w:ascii="Arial" w:hAnsi="Arial" w:cs="Times New Roman"/>
          <w:sz w:val="22"/>
          <w:szCs w:val="16"/>
          <w:lang w:eastAsia="en-US"/>
        </w:rPr>
        <w:t>i</w:t>
      </w:r>
      <w:r w:rsidRPr="00491194">
        <w:rPr>
          <w:rFonts w:ascii="Arial" w:hAnsi="Arial" w:cs="Times New Roman"/>
          <w:sz w:val="22"/>
          <w:szCs w:val="16"/>
          <w:lang w:eastAsia="en-US"/>
        </w:rPr>
        <w:t xml:space="preserve">soflurane. After medial thoraco- and laparotomy the left ventricle was punctured and blood was drawn. Thereafter, the right atrium was incised </w:t>
      </w:r>
      <w:r w:rsidR="00B85108" w:rsidRPr="00491194">
        <w:rPr>
          <w:rFonts w:ascii="Arial" w:hAnsi="Arial" w:cs="Times New Roman"/>
          <w:sz w:val="22"/>
          <w:szCs w:val="16"/>
          <w:lang w:eastAsia="en-US"/>
        </w:rPr>
        <w:t xml:space="preserve">and </w:t>
      </w:r>
      <w:r w:rsidRPr="00491194">
        <w:rPr>
          <w:rFonts w:ascii="Arial" w:hAnsi="Arial" w:cs="Times New Roman"/>
          <w:sz w:val="22"/>
          <w:szCs w:val="16"/>
          <w:lang w:eastAsia="en-US"/>
        </w:rPr>
        <w:t xml:space="preserve">the vascular system was rinsed briefly with cold normal saline </w:t>
      </w:r>
      <w:r w:rsidR="00BE6303" w:rsidRPr="00491194">
        <w:rPr>
          <w:rFonts w:ascii="Arial" w:hAnsi="Arial" w:cs="Times New Roman"/>
          <w:sz w:val="22"/>
          <w:szCs w:val="16"/>
          <w:lang w:eastAsia="en-US"/>
        </w:rPr>
        <w:t xml:space="preserve">(0.9% w/v) </w:t>
      </w:r>
      <w:r w:rsidRPr="00491194">
        <w:rPr>
          <w:rFonts w:ascii="Arial" w:hAnsi="Arial" w:cs="Times New Roman"/>
          <w:sz w:val="22"/>
          <w:szCs w:val="16"/>
          <w:lang w:eastAsia="en-US"/>
        </w:rPr>
        <w:t>before organs were explanted. For histological examination, tissue was embedded in OCT (optimal cutting temperature) compound (Tissue-Tek) and immediately frozen on dry ice; for biochemical analyses samples were snap frozen in liquid nitrogen. All samples were stored at -80°C until analysis.</w:t>
      </w:r>
    </w:p>
    <w:sectPr w:rsidR="00221279" w:rsidRPr="00491194" w:rsidSect="00E82082">
      <w:headerReference w:type="even" r:id="rId14"/>
      <w:headerReference w:type="default" r:id="rId15"/>
      <w:pgSz w:w="11900" w:h="16840"/>
      <w:pgMar w:top="1440" w:right="1440" w:bottom="1440" w:left="1440" w:header="708" w:footer="708" w:gutter="0"/>
      <w:cols w:space="708"/>
      <w:titlePg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067E" w:rsidRDefault="0057067E">
      <w:r>
        <w:separator/>
      </w:r>
    </w:p>
  </w:endnote>
  <w:endnote w:type="continuationSeparator" w:id="0">
    <w:p w:rsidR="0057067E" w:rsidRDefault="005706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Lucida Grande">
    <w:panose1 w:val="05000000000000000000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067E" w:rsidRDefault="0057067E">
      <w:r>
        <w:separator/>
      </w:r>
    </w:p>
  </w:footnote>
  <w:footnote w:type="continuationSeparator" w:id="0">
    <w:p w:rsidR="0057067E" w:rsidRDefault="0057067E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67E" w:rsidRDefault="00191771" w:rsidP="002B656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7067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7067E" w:rsidRDefault="0057067E" w:rsidP="0083730F">
    <w:pPr>
      <w:pStyle w:val="Header"/>
      <w:ind w:right="360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67E" w:rsidRPr="0083730F" w:rsidRDefault="00191771" w:rsidP="002B6562">
    <w:pPr>
      <w:pStyle w:val="Header"/>
      <w:framePr w:wrap="around" w:vAnchor="text" w:hAnchor="margin" w:xAlign="right" w:y="1"/>
      <w:rPr>
        <w:rStyle w:val="PageNumber"/>
      </w:rPr>
    </w:pPr>
    <w:r w:rsidRPr="0083730F">
      <w:rPr>
        <w:rStyle w:val="PageNumber"/>
        <w:rFonts w:ascii="Helvetica" w:hAnsi="Helvetica"/>
        <w:sz w:val="22"/>
      </w:rPr>
      <w:fldChar w:fldCharType="begin"/>
    </w:r>
    <w:r w:rsidR="0057067E" w:rsidRPr="0083730F">
      <w:rPr>
        <w:rStyle w:val="PageNumber"/>
        <w:rFonts w:ascii="Helvetica" w:hAnsi="Helvetica"/>
        <w:sz w:val="22"/>
      </w:rPr>
      <w:instrText xml:space="preserve">PAGE  </w:instrText>
    </w:r>
    <w:r w:rsidRPr="0083730F">
      <w:rPr>
        <w:rStyle w:val="PageNumber"/>
        <w:rFonts w:ascii="Helvetica" w:hAnsi="Helvetica"/>
        <w:sz w:val="22"/>
      </w:rPr>
      <w:fldChar w:fldCharType="separate"/>
    </w:r>
    <w:r w:rsidR="00C60E75">
      <w:rPr>
        <w:rStyle w:val="PageNumber"/>
        <w:rFonts w:ascii="Helvetica" w:hAnsi="Helvetica"/>
        <w:noProof/>
        <w:sz w:val="22"/>
      </w:rPr>
      <w:t>7</w:t>
    </w:r>
    <w:r w:rsidRPr="0083730F">
      <w:rPr>
        <w:rStyle w:val="PageNumber"/>
        <w:rFonts w:ascii="Helvetica" w:hAnsi="Helvetica"/>
        <w:sz w:val="22"/>
      </w:rPr>
      <w:fldChar w:fldCharType="end"/>
    </w:r>
  </w:p>
  <w:p w:rsidR="0057067E" w:rsidRPr="0083730F" w:rsidRDefault="0057067E" w:rsidP="0083730F">
    <w:pPr>
      <w:pStyle w:val="Header"/>
      <w:ind w:right="360"/>
      <w:rPr>
        <w:rFonts w:ascii="Helvetica" w:hAnsi="Helvetica"/>
      </w:rPr>
    </w:pPr>
    <w:r w:rsidRPr="0083730F">
      <w:rPr>
        <w:rFonts w:ascii="Helvetica" w:hAnsi="Helvetica"/>
        <w:sz w:val="16"/>
      </w:rPr>
      <w:t>Winnik S</w:t>
    </w:r>
    <w:r>
      <w:rPr>
        <w:rFonts w:ascii="Helvetica" w:hAnsi="Helvetica"/>
        <w:sz w:val="16"/>
      </w:rPr>
      <w:t>.</w:t>
    </w:r>
    <w:r w:rsidRPr="0083730F">
      <w:rPr>
        <w:rFonts w:ascii="Helvetica" w:hAnsi="Helvetica"/>
        <w:sz w:val="16"/>
      </w:rPr>
      <w:t xml:space="preserve"> et al., Sirt3 in Atherosclerosis &amp; Metabolism, Supplemental Material</w:t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069A9"/>
    <w:multiLevelType w:val="hybridMultilevel"/>
    <w:tmpl w:val="C3C036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B442A2"/>
    <w:multiLevelType w:val="hybridMultilevel"/>
    <w:tmpl w:val="0E1488D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4510AFE"/>
    <w:multiLevelType w:val="hybridMultilevel"/>
    <w:tmpl w:val="CF86D5F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6F0A34"/>
    <w:multiLevelType w:val="hybridMultilevel"/>
    <w:tmpl w:val="3424D0B0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grammar="clean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503FE"/>
    <w:rsid w:val="000114B9"/>
    <w:rsid w:val="00016E89"/>
    <w:rsid w:val="00052043"/>
    <w:rsid w:val="00067180"/>
    <w:rsid w:val="00071F67"/>
    <w:rsid w:val="00077002"/>
    <w:rsid w:val="000A2EB4"/>
    <w:rsid w:val="000B1709"/>
    <w:rsid w:val="000F4DFB"/>
    <w:rsid w:val="0010018B"/>
    <w:rsid w:val="00122E0B"/>
    <w:rsid w:val="00126F35"/>
    <w:rsid w:val="00191771"/>
    <w:rsid w:val="001A6C05"/>
    <w:rsid w:val="001C103A"/>
    <w:rsid w:val="001E0F63"/>
    <w:rsid w:val="001E7B0A"/>
    <w:rsid w:val="002137F3"/>
    <w:rsid w:val="00221279"/>
    <w:rsid w:val="00230CD3"/>
    <w:rsid w:val="00251D07"/>
    <w:rsid w:val="00257D6B"/>
    <w:rsid w:val="00263A83"/>
    <w:rsid w:val="002677A2"/>
    <w:rsid w:val="002853A8"/>
    <w:rsid w:val="00286C4C"/>
    <w:rsid w:val="00294828"/>
    <w:rsid w:val="002A29E9"/>
    <w:rsid w:val="002B6562"/>
    <w:rsid w:val="002C3CDD"/>
    <w:rsid w:val="002C47D2"/>
    <w:rsid w:val="002D15EB"/>
    <w:rsid w:val="002F0583"/>
    <w:rsid w:val="00302606"/>
    <w:rsid w:val="00334A7E"/>
    <w:rsid w:val="00343941"/>
    <w:rsid w:val="00345E5B"/>
    <w:rsid w:val="003C529E"/>
    <w:rsid w:val="003E1CAE"/>
    <w:rsid w:val="00432435"/>
    <w:rsid w:val="00447501"/>
    <w:rsid w:val="0046210A"/>
    <w:rsid w:val="00491194"/>
    <w:rsid w:val="004961CC"/>
    <w:rsid w:val="004A66CC"/>
    <w:rsid w:val="004B65B3"/>
    <w:rsid w:val="004C3924"/>
    <w:rsid w:val="0050387E"/>
    <w:rsid w:val="00521D12"/>
    <w:rsid w:val="00546436"/>
    <w:rsid w:val="0057067E"/>
    <w:rsid w:val="005C6819"/>
    <w:rsid w:val="005E22BC"/>
    <w:rsid w:val="005E3308"/>
    <w:rsid w:val="005F0935"/>
    <w:rsid w:val="00615E52"/>
    <w:rsid w:val="006214E5"/>
    <w:rsid w:val="0067472B"/>
    <w:rsid w:val="006A3D02"/>
    <w:rsid w:val="006C4A68"/>
    <w:rsid w:val="006F3AA6"/>
    <w:rsid w:val="00734758"/>
    <w:rsid w:val="00735DE0"/>
    <w:rsid w:val="00762C89"/>
    <w:rsid w:val="007E1896"/>
    <w:rsid w:val="0081102E"/>
    <w:rsid w:val="00817E75"/>
    <w:rsid w:val="008214CC"/>
    <w:rsid w:val="0083730F"/>
    <w:rsid w:val="0086325B"/>
    <w:rsid w:val="0087261D"/>
    <w:rsid w:val="008A1630"/>
    <w:rsid w:val="008A7B76"/>
    <w:rsid w:val="008C0160"/>
    <w:rsid w:val="008C0E3B"/>
    <w:rsid w:val="008C4C9F"/>
    <w:rsid w:val="008E2A63"/>
    <w:rsid w:val="008E2B88"/>
    <w:rsid w:val="009237AC"/>
    <w:rsid w:val="009259E5"/>
    <w:rsid w:val="00926EF4"/>
    <w:rsid w:val="00931104"/>
    <w:rsid w:val="009634F5"/>
    <w:rsid w:val="00964CF9"/>
    <w:rsid w:val="00983595"/>
    <w:rsid w:val="009A7724"/>
    <w:rsid w:val="009C1888"/>
    <w:rsid w:val="00A06FC6"/>
    <w:rsid w:val="00A07719"/>
    <w:rsid w:val="00A17CD3"/>
    <w:rsid w:val="00A70BAD"/>
    <w:rsid w:val="00AD0CB9"/>
    <w:rsid w:val="00AD434C"/>
    <w:rsid w:val="00AD565B"/>
    <w:rsid w:val="00B10A2C"/>
    <w:rsid w:val="00B23742"/>
    <w:rsid w:val="00B85108"/>
    <w:rsid w:val="00B87363"/>
    <w:rsid w:val="00BA7F45"/>
    <w:rsid w:val="00BB3F24"/>
    <w:rsid w:val="00BD0CCA"/>
    <w:rsid w:val="00BE233C"/>
    <w:rsid w:val="00BE6303"/>
    <w:rsid w:val="00BF2CFD"/>
    <w:rsid w:val="00C1558A"/>
    <w:rsid w:val="00C268E9"/>
    <w:rsid w:val="00C44E13"/>
    <w:rsid w:val="00C60E75"/>
    <w:rsid w:val="00C64A27"/>
    <w:rsid w:val="00C90F24"/>
    <w:rsid w:val="00CA1A45"/>
    <w:rsid w:val="00CB1E9D"/>
    <w:rsid w:val="00CB29D1"/>
    <w:rsid w:val="00CC0035"/>
    <w:rsid w:val="00CD597E"/>
    <w:rsid w:val="00D05C63"/>
    <w:rsid w:val="00D14E66"/>
    <w:rsid w:val="00D249C7"/>
    <w:rsid w:val="00D30924"/>
    <w:rsid w:val="00DA5DD1"/>
    <w:rsid w:val="00DC7C22"/>
    <w:rsid w:val="00DE2C0C"/>
    <w:rsid w:val="00DE4129"/>
    <w:rsid w:val="00DF2B0A"/>
    <w:rsid w:val="00E20255"/>
    <w:rsid w:val="00E45A47"/>
    <w:rsid w:val="00E631EE"/>
    <w:rsid w:val="00E82082"/>
    <w:rsid w:val="00E8337F"/>
    <w:rsid w:val="00E9709A"/>
    <w:rsid w:val="00E970E0"/>
    <w:rsid w:val="00EA3515"/>
    <w:rsid w:val="00EA618B"/>
    <w:rsid w:val="00EB6D45"/>
    <w:rsid w:val="00ED326D"/>
    <w:rsid w:val="00EE0A22"/>
    <w:rsid w:val="00EE6A9F"/>
    <w:rsid w:val="00EF403C"/>
    <w:rsid w:val="00F202C9"/>
    <w:rsid w:val="00F31417"/>
    <w:rsid w:val="00F326D8"/>
    <w:rsid w:val="00F503FE"/>
    <w:rsid w:val="00F61CC7"/>
    <w:rsid w:val="00FB5C93"/>
  </w:rsids>
  <m:mathPr>
    <m:mathFont m:val="Georgia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F45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F503FE"/>
    <w:pPr>
      <w:ind w:left="720"/>
      <w:contextualSpacing/>
    </w:pPr>
  </w:style>
  <w:style w:type="character" w:styleId="CommentReference">
    <w:name w:val="annotation reference"/>
    <w:basedOn w:val="DefaultParagraphFont"/>
    <w:unhideWhenUsed/>
    <w:rsid w:val="00B87363"/>
    <w:rPr>
      <w:sz w:val="18"/>
      <w:szCs w:val="18"/>
    </w:rPr>
  </w:style>
  <w:style w:type="paragraph" w:styleId="CommentText">
    <w:name w:val="annotation text"/>
    <w:basedOn w:val="Normal"/>
    <w:link w:val="CommentTextChar"/>
    <w:unhideWhenUsed/>
    <w:rsid w:val="00B87363"/>
  </w:style>
  <w:style w:type="character" w:customStyle="1" w:styleId="CommentTextChar">
    <w:name w:val="Comment Text Char"/>
    <w:basedOn w:val="DefaultParagraphFont"/>
    <w:link w:val="CommentText"/>
    <w:rsid w:val="00B87363"/>
    <w:rPr>
      <w:lang w:val="fr-FR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B8736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B87363"/>
    <w:rPr>
      <w:b/>
      <w:bCs/>
      <w:sz w:val="20"/>
      <w:szCs w:val="20"/>
      <w:lang w:val="fr-FR"/>
    </w:rPr>
  </w:style>
  <w:style w:type="paragraph" w:styleId="BalloonText">
    <w:name w:val="Balloon Text"/>
    <w:basedOn w:val="Normal"/>
    <w:link w:val="BalloonTextChar"/>
    <w:unhideWhenUsed/>
    <w:rsid w:val="00B8736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87363"/>
    <w:rPr>
      <w:rFonts w:ascii="Lucida Grande" w:hAnsi="Lucida Grande"/>
      <w:sz w:val="18"/>
      <w:szCs w:val="18"/>
      <w:lang w:val="fr-FR"/>
    </w:rPr>
  </w:style>
  <w:style w:type="paragraph" w:styleId="Header">
    <w:name w:val="header"/>
    <w:basedOn w:val="Normal"/>
    <w:link w:val="HeaderChar"/>
    <w:unhideWhenUsed/>
    <w:rsid w:val="0083730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3730F"/>
    <w:rPr>
      <w:lang w:val="fr-FR"/>
    </w:rPr>
  </w:style>
  <w:style w:type="character" w:styleId="PageNumber">
    <w:name w:val="page number"/>
    <w:basedOn w:val="DefaultParagraphFont"/>
    <w:unhideWhenUsed/>
    <w:rsid w:val="0083730F"/>
  </w:style>
  <w:style w:type="paragraph" w:styleId="Footer">
    <w:name w:val="footer"/>
    <w:basedOn w:val="Normal"/>
    <w:link w:val="FooterChar"/>
    <w:unhideWhenUsed/>
    <w:rsid w:val="0083730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3730F"/>
    <w:rPr>
      <w:lang w:val="fr-FR"/>
    </w:rPr>
  </w:style>
  <w:style w:type="character" w:styleId="Hyperlink">
    <w:name w:val="Hyperlink"/>
    <w:basedOn w:val="DefaultParagraphFont"/>
    <w:rsid w:val="006F3AA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F3AA6"/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6F3AA6"/>
    <w:pPr>
      <w:spacing w:beforeLines="1" w:afterLines="1"/>
    </w:pPr>
    <w:rPr>
      <w:rFonts w:ascii="Times" w:eastAsiaTheme="minorHAnsi" w:hAnsi="Times" w:cs="Times New Roman"/>
      <w:sz w:val="20"/>
      <w:szCs w:val="20"/>
      <w:lang w:eastAsia="en-US"/>
    </w:rPr>
  </w:style>
  <w:style w:type="paragraph" w:styleId="Revision">
    <w:name w:val="Revision"/>
    <w:hidden/>
    <w:rsid w:val="006F3AA6"/>
    <w:rPr>
      <w:rFonts w:ascii="Helvetica" w:eastAsiaTheme="minorHAnsi" w:hAnsi="Helvetica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03FE"/>
    <w:pPr>
      <w:ind w:left="720"/>
      <w:contextualSpacing/>
    </w:pPr>
  </w:style>
  <w:style w:type="character" w:styleId="CommentReference">
    <w:name w:val="annotation reference"/>
    <w:basedOn w:val="DefaultParagraphFont"/>
    <w:unhideWhenUsed/>
    <w:rsid w:val="00B87363"/>
    <w:rPr>
      <w:sz w:val="18"/>
      <w:szCs w:val="18"/>
    </w:rPr>
  </w:style>
  <w:style w:type="paragraph" w:styleId="CommentText">
    <w:name w:val="annotation text"/>
    <w:basedOn w:val="Normal"/>
    <w:link w:val="CommentTextChar"/>
    <w:unhideWhenUsed/>
    <w:rsid w:val="00B87363"/>
  </w:style>
  <w:style w:type="character" w:customStyle="1" w:styleId="CommentTextChar">
    <w:name w:val="Comment Text Char"/>
    <w:basedOn w:val="DefaultParagraphFont"/>
    <w:link w:val="CommentText"/>
    <w:rsid w:val="00B87363"/>
    <w:rPr>
      <w:lang w:val="fr-FR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B8736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B87363"/>
    <w:rPr>
      <w:b/>
      <w:bCs/>
      <w:sz w:val="20"/>
      <w:szCs w:val="20"/>
      <w:lang w:val="fr-FR"/>
    </w:rPr>
  </w:style>
  <w:style w:type="paragraph" w:styleId="BalloonText">
    <w:name w:val="Balloon Text"/>
    <w:basedOn w:val="Normal"/>
    <w:link w:val="BalloonTextChar"/>
    <w:unhideWhenUsed/>
    <w:rsid w:val="00B8736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87363"/>
    <w:rPr>
      <w:rFonts w:ascii="Lucida Grande" w:hAnsi="Lucida Grande"/>
      <w:sz w:val="18"/>
      <w:szCs w:val="18"/>
      <w:lang w:val="fr-FR"/>
    </w:rPr>
  </w:style>
  <w:style w:type="paragraph" w:styleId="Header">
    <w:name w:val="header"/>
    <w:basedOn w:val="Normal"/>
    <w:link w:val="HeaderChar"/>
    <w:unhideWhenUsed/>
    <w:rsid w:val="0083730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3730F"/>
    <w:rPr>
      <w:lang w:val="fr-FR"/>
    </w:rPr>
  </w:style>
  <w:style w:type="character" w:styleId="PageNumber">
    <w:name w:val="page number"/>
    <w:basedOn w:val="DefaultParagraphFont"/>
    <w:unhideWhenUsed/>
    <w:rsid w:val="0083730F"/>
  </w:style>
  <w:style w:type="paragraph" w:styleId="Footer">
    <w:name w:val="footer"/>
    <w:basedOn w:val="Normal"/>
    <w:link w:val="FooterChar"/>
    <w:unhideWhenUsed/>
    <w:rsid w:val="0083730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3730F"/>
    <w:rPr>
      <w:lang w:val="fr-FR"/>
    </w:rPr>
  </w:style>
  <w:style w:type="character" w:styleId="Hyperlink">
    <w:name w:val="Hyperlink"/>
    <w:basedOn w:val="DefaultParagraphFont"/>
    <w:rsid w:val="006F3AA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F3AA6"/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6F3AA6"/>
    <w:pPr>
      <w:spacing w:beforeLines="1" w:afterLines="1"/>
    </w:pPr>
    <w:rPr>
      <w:rFonts w:ascii="Times" w:eastAsiaTheme="minorHAnsi" w:hAnsi="Times" w:cs="Times New Roman"/>
      <w:sz w:val="20"/>
      <w:szCs w:val="20"/>
      <w:lang w:eastAsia="en-US"/>
    </w:rPr>
  </w:style>
  <w:style w:type="paragraph" w:styleId="Revision">
    <w:name w:val="Revision"/>
    <w:hidden/>
    <w:rsid w:val="006F3AA6"/>
    <w:rPr>
      <w:rFonts w:ascii="Helvetica" w:eastAsiaTheme="minorHAnsi" w:hAnsi="Helvetica"/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0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93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8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85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7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28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8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header" Target="header1.xml"/><Relationship Id="rId15" Type="http://schemas.openxmlformats.org/officeDocument/2006/relationships/header" Target="header2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8" Type="http://schemas.microsoft.com/office/2007/relationships/stylesWithEffects" Target="stylesWithEffects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75301-32D1-5E4E-B180-8F7CAFB91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824</Words>
  <Characters>4699</Characters>
  <Application>Microsoft Macintosh Word</Application>
  <DocSecurity>0</DocSecurity>
  <Lines>39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Kardiovaskuläre Forschung, Universtät Zürich und Klin</Company>
  <LinksUpToDate>false</LinksUpToDate>
  <CharactersWithSpaces>5770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 Winnik</dc:creator>
  <cp:lastModifiedBy>Stephan Winnik</cp:lastModifiedBy>
  <cp:revision>4</cp:revision>
  <dcterms:created xsi:type="dcterms:W3CDTF">2013-12-02T13:55:00Z</dcterms:created>
  <dcterms:modified xsi:type="dcterms:W3CDTF">2013-12-04T18:41:00Z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PERS2_INFO_01">
    <vt:lpwstr>&lt;info&gt;&lt;style id="http://www.zotero.org/styles/basic-research-in-cardiology"/&gt;&lt;hasBiblio/&gt;&lt;format class="21"/&gt;&lt;count citations="3" publications="4"/&gt;&lt;/info&gt;PAPERS2_INFO_END</vt:lpwstr>
  </property>
</Properties>
</file>