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91A39" w14:textId="77777777" w:rsidR="00E12F59" w:rsidRPr="001F20D5" w:rsidRDefault="00E12F59" w:rsidP="004C1DDC">
      <w:pPr>
        <w:spacing w:line="360" w:lineRule="auto"/>
        <w:jc w:val="center"/>
        <w:rPr>
          <w:rFonts w:cs="Arial"/>
          <w:b/>
          <w:color w:val="000000" w:themeColor="text1"/>
          <w:sz w:val="22"/>
          <w:szCs w:val="22"/>
          <w:lang w:val="en-US"/>
        </w:rPr>
      </w:pPr>
      <w:r w:rsidRPr="001F20D5">
        <w:rPr>
          <w:rFonts w:cs="Arial"/>
          <w:b/>
          <w:color w:val="000000" w:themeColor="text1"/>
          <w:sz w:val="22"/>
          <w:szCs w:val="22"/>
          <w:lang w:val="en-US"/>
        </w:rPr>
        <w:t xml:space="preserve">Functional investigation of the coronary artery disease gene </w:t>
      </w:r>
      <w:r w:rsidRPr="001F20D5">
        <w:rPr>
          <w:rFonts w:cs="Arial"/>
          <w:b/>
          <w:i/>
          <w:color w:val="000000" w:themeColor="text1"/>
          <w:sz w:val="22"/>
          <w:szCs w:val="22"/>
          <w:lang w:val="en-US"/>
        </w:rPr>
        <w:t>SVEP1</w:t>
      </w:r>
      <w:r w:rsidRPr="001F20D5">
        <w:rPr>
          <w:rFonts w:cs="Arial"/>
          <w:b/>
          <w:color w:val="000000" w:themeColor="text1"/>
          <w:sz w:val="22"/>
          <w:szCs w:val="22"/>
          <w:lang w:val="en-US"/>
        </w:rPr>
        <w:t xml:space="preserve"> </w:t>
      </w:r>
    </w:p>
    <w:p w14:paraId="2010BFF9" w14:textId="77777777" w:rsidR="003D704D" w:rsidRPr="001F20D5" w:rsidRDefault="003D704D" w:rsidP="004C1DDC">
      <w:pPr>
        <w:spacing w:line="360" w:lineRule="auto"/>
        <w:rPr>
          <w:rFonts w:cs="Arial"/>
          <w:sz w:val="22"/>
          <w:szCs w:val="22"/>
          <w:lang w:val="en-US"/>
        </w:rPr>
      </w:pPr>
    </w:p>
    <w:p w14:paraId="3DA16A3B" w14:textId="77777777" w:rsidR="003D704D" w:rsidRPr="001F20D5" w:rsidRDefault="003D704D" w:rsidP="004C1DDC">
      <w:pPr>
        <w:spacing w:line="360" w:lineRule="auto"/>
        <w:rPr>
          <w:rFonts w:cs="Arial"/>
          <w:sz w:val="22"/>
          <w:szCs w:val="22"/>
          <w:lang w:val="en-US"/>
        </w:rPr>
      </w:pPr>
    </w:p>
    <w:p w14:paraId="74752ACE" w14:textId="77777777" w:rsidR="003D704D" w:rsidRPr="001F20D5" w:rsidRDefault="003D704D" w:rsidP="004C1DDC">
      <w:pPr>
        <w:spacing w:line="360" w:lineRule="auto"/>
        <w:rPr>
          <w:rFonts w:cs="Arial"/>
          <w:sz w:val="22"/>
          <w:szCs w:val="22"/>
          <w:lang w:val="en-US"/>
        </w:rPr>
      </w:pPr>
    </w:p>
    <w:p w14:paraId="4DF804B7" w14:textId="77777777" w:rsidR="003D704D" w:rsidRPr="001F20D5" w:rsidRDefault="003D704D" w:rsidP="004C1DDC">
      <w:pPr>
        <w:spacing w:line="360" w:lineRule="auto"/>
        <w:rPr>
          <w:rFonts w:cs="Arial"/>
          <w:sz w:val="22"/>
          <w:szCs w:val="22"/>
          <w:lang w:val="en-US"/>
        </w:rPr>
      </w:pPr>
    </w:p>
    <w:p w14:paraId="3ED9BF44" w14:textId="77777777" w:rsidR="003D704D" w:rsidRPr="001F20D5" w:rsidRDefault="003D704D" w:rsidP="004C1DDC">
      <w:pPr>
        <w:spacing w:line="360" w:lineRule="auto"/>
        <w:rPr>
          <w:rFonts w:cs="Arial"/>
          <w:sz w:val="22"/>
          <w:szCs w:val="22"/>
          <w:lang w:val="en-US"/>
        </w:rPr>
      </w:pPr>
    </w:p>
    <w:p w14:paraId="428B64ED" w14:textId="77777777" w:rsidR="003D704D" w:rsidRPr="001F20D5" w:rsidRDefault="003D704D" w:rsidP="004C1DDC">
      <w:pPr>
        <w:spacing w:line="360" w:lineRule="auto"/>
        <w:rPr>
          <w:rFonts w:cs="Arial"/>
          <w:sz w:val="22"/>
          <w:szCs w:val="22"/>
          <w:lang w:val="en-US"/>
        </w:rPr>
      </w:pPr>
    </w:p>
    <w:p w14:paraId="78ABAE0A" w14:textId="4EDFA2B2" w:rsidR="002069CD" w:rsidRPr="001F20D5" w:rsidRDefault="003D704D" w:rsidP="004C1DDC">
      <w:pPr>
        <w:spacing w:line="360" w:lineRule="auto"/>
        <w:jc w:val="center"/>
        <w:rPr>
          <w:rFonts w:cs="Arial"/>
          <w:b/>
          <w:sz w:val="22"/>
          <w:szCs w:val="22"/>
          <w:lang w:val="en-US"/>
        </w:rPr>
      </w:pPr>
      <w:r w:rsidRPr="001F20D5">
        <w:rPr>
          <w:rFonts w:cs="Arial"/>
          <w:b/>
          <w:sz w:val="22"/>
          <w:szCs w:val="22"/>
          <w:lang w:val="en-US"/>
        </w:rPr>
        <w:t>Supplemental Material</w:t>
      </w:r>
      <w:r w:rsidR="00CC635D" w:rsidRPr="001F20D5">
        <w:rPr>
          <w:rFonts w:cs="Arial"/>
          <w:b/>
          <w:sz w:val="22"/>
          <w:szCs w:val="22"/>
          <w:lang w:val="en-US"/>
        </w:rPr>
        <w:br w:type="page"/>
      </w:r>
    </w:p>
    <w:p w14:paraId="67E36084" w14:textId="0B9662E3" w:rsidR="005A796D" w:rsidRPr="001F20D5" w:rsidRDefault="005A796D" w:rsidP="004C1DDC">
      <w:pPr>
        <w:spacing w:line="360" w:lineRule="auto"/>
        <w:jc w:val="both"/>
        <w:rPr>
          <w:rFonts w:cs="Arial"/>
          <w:b/>
          <w:sz w:val="22"/>
          <w:szCs w:val="22"/>
          <w:lang w:val="en-US"/>
        </w:rPr>
      </w:pPr>
      <w:r w:rsidRPr="001F20D5">
        <w:rPr>
          <w:rFonts w:cs="Arial"/>
          <w:b/>
          <w:sz w:val="22"/>
          <w:szCs w:val="22"/>
          <w:lang w:val="en-US"/>
        </w:rPr>
        <w:lastRenderedPageBreak/>
        <w:t>Supplemental Methods</w:t>
      </w:r>
    </w:p>
    <w:p w14:paraId="38E67DA9" w14:textId="68F0482F" w:rsidR="00CE461A" w:rsidRPr="001F20D5" w:rsidRDefault="00CE461A" w:rsidP="004C1DDC">
      <w:pPr>
        <w:spacing w:line="360" w:lineRule="auto"/>
        <w:ind w:left="700" w:hanging="700"/>
        <w:jc w:val="both"/>
        <w:rPr>
          <w:rFonts w:cs="Arial"/>
          <w:i/>
          <w:color w:val="000000" w:themeColor="text1"/>
          <w:sz w:val="22"/>
          <w:szCs w:val="22"/>
          <w:lang w:val="en-US"/>
        </w:rPr>
      </w:pPr>
      <w:r w:rsidRPr="001F20D5">
        <w:rPr>
          <w:rFonts w:cs="Arial"/>
          <w:i/>
          <w:color w:val="000000" w:themeColor="text1"/>
          <w:sz w:val="22"/>
          <w:szCs w:val="22"/>
          <w:lang w:val="en-US"/>
        </w:rPr>
        <w:t xml:space="preserve">Human carotid artery plaque specimen and single cell RNA sequencing </w:t>
      </w:r>
    </w:p>
    <w:p w14:paraId="541FE86F" w14:textId="3F8FF038" w:rsidR="00CE461A" w:rsidRPr="001F20D5" w:rsidRDefault="00CB70D2" w:rsidP="004C1DDC">
      <w:pPr>
        <w:spacing w:line="360" w:lineRule="auto"/>
        <w:ind w:firstLine="700"/>
        <w:jc w:val="both"/>
        <w:rPr>
          <w:rFonts w:cs="Arial"/>
          <w:color w:val="000000" w:themeColor="text1"/>
          <w:sz w:val="22"/>
          <w:szCs w:val="22"/>
          <w:lang w:val="en-US"/>
        </w:rPr>
      </w:pPr>
      <w:r w:rsidRPr="001F20D5">
        <w:rPr>
          <w:rFonts w:cs="Arial"/>
          <w:color w:val="000000" w:themeColor="text1"/>
          <w:sz w:val="22"/>
          <w:szCs w:val="22"/>
          <w:lang w:val="en-US"/>
        </w:rPr>
        <w:t>A</w:t>
      </w:r>
      <w:r w:rsidR="00CE461A" w:rsidRPr="001F20D5">
        <w:rPr>
          <w:rFonts w:cs="Arial"/>
          <w:color w:val="000000" w:themeColor="text1"/>
          <w:sz w:val="22"/>
          <w:szCs w:val="22"/>
          <w:lang w:val="en-US"/>
        </w:rPr>
        <w:t xml:space="preserve">therosclerotic plaques were obtained from 14 male and 4 female patients undergoing a (primary) carotid endarterectomy (CEA) procedure. All plaque specimens were included in the Athero-Express Biobank Study (AE, www.atheroexpress.nl), an ongoing biobank study at the University Medical Centre Utrecht (UMCU) </w:t>
      </w:r>
      <w:r w:rsidR="00A56C1A"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&lt;citation&gt;&lt;priority&gt;6&lt;/priority&gt;&lt;uuid&gt;B6C02F2B-4772-4D0A-B874-E5100D192068&lt;/uuid&gt;&lt;publications&gt;&lt;publication&gt;&lt;subtype&gt;400&lt;/subtype&gt;&lt;title&gt;Athero-express: differential atherosclerotic plaque expression of mRNA and protein in relation to cardiovascular events and patient characteristics. Rationale and design.&lt;/title&gt;&lt;url&gt;http://eutils.ncbi.nlm.nih.gov/entrez/eutils/elink.fcgi?dbfrom=pubmed&amp;amp;id=15678794&amp;amp;retmode=ref&amp;amp;cmd=prlinks&lt;/url&gt;&lt;volume&gt;19&lt;/volume&gt;&lt;publication_date&gt;99200400001200000000200000&lt;/publication_date&gt;&lt;uuid&gt;BB8F0950-2A81-4486-8216-99B48AC03001&lt;/uuid&gt;&lt;type&gt;400&lt;/type&gt;&lt;number&gt;12&lt;/number&gt;&lt;institution&gt;Department of Vascular Surgery, University Medical Centre, Utrecht, the Netherlands.&lt;/institution&gt;&lt;startpage&gt;1127&lt;/startpage&gt;&lt;endpage&gt;1133&lt;/endpage&gt;&lt;bundle&gt;&lt;publication&gt;&lt;title&gt;European journal of epidemiology&lt;/title&gt;&lt;uuid&gt;A8506E13-09AC-430A-849F-FDA28107EDF7&lt;/uuid&gt;&lt;subtype&gt;-100&lt;/subtype&gt;&lt;type&gt;-100&lt;/type&gt;&lt;/publication&gt;&lt;/bundle&gt;&lt;authors&gt;&lt;author&gt;&lt;lastName&gt;Verhoeven&lt;/lastName&gt;&lt;firstName&gt;Bart&lt;/firstName&gt;&lt;middleNames&gt;A N&lt;/middleNames&gt;&lt;/author&gt;&lt;author&gt;&lt;lastName&gt;Velema&lt;/lastName&gt;&lt;firstName&gt;Evelyn&lt;/firstName&gt;&lt;/author&gt;&lt;author&gt;&lt;lastName&gt;Schoneveld&lt;/lastName&gt;&lt;firstName&gt;Arjan&lt;/firstName&gt;&lt;middleNames&gt;H&lt;/middleNames&gt;&lt;/author&gt;&lt;author&gt;&lt;lastName&gt;Vries&lt;/lastName&gt;&lt;nonDroppingParticle&gt;de&lt;/nonDroppingParticle&gt;&lt;firstName&gt;Jean-Paul&lt;/firstName&gt;&lt;middleNames&gt;P M&lt;/middleNames&gt;&lt;/author&gt;&lt;author&gt;&lt;lastName&gt;Bruin&lt;/lastName&gt;&lt;nonDroppingParticle&gt;de&lt;/nonDroppingParticle&gt;&lt;firstName&gt;Peter&lt;/firstName&gt;&lt;/author&gt;&lt;author&gt;&lt;lastName&gt;Seldenrijk&lt;/lastName&gt;&lt;firstName&gt;Cees&lt;/firstName&gt;&lt;middleNames&gt;A&lt;/middleNames&gt;&lt;/author&gt;&lt;author&gt;&lt;lastName&gt;Kleijn&lt;/lastName&gt;&lt;nonDroppingParticle&gt;de&lt;/nonDroppingParticle&gt;&lt;firstName&gt;Dominique&lt;/firstName&gt;&lt;middleNames&gt;P V&lt;/middleNames&gt;&lt;/author&gt;&lt;author&gt;&lt;lastName&gt;Busser&lt;/lastName&gt;&lt;firstName&gt;Els&lt;/firstName&gt;&lt;/author&gt;&lt;author&gt;&lt;lastName&gt;Graaf&lt;/lastName&gt;&lt;nonDroppingParticle&gt;van der&lt;/nonDroppingParticle&gt;&lt;firstName&gt;Yolande&lt;/firstName&gt;&lt;/author&gt;&lt;author&gt;&lt;lastName&gt;Moll&lt;/lastName&gt;&lt;firstName&gt;Frans&lt;/firstName&gt;&lt;/author&gt;&lt;author&gt;&lt;lastName&gt;Pasterkamp&lt;/lastName&gt;&lt;firstName&gt;Gerard&lt;/firstName&gt;&lt;/author&gt;&lt;/authors&gt;&lt;/publication&gt;&lt;/publications&gt;&lt;cites&gt;&lt;/cites&gt;&lt;/citation&gt;</w:instrText>
      </w:r>
      <w:r w:rsidR="00A56C1A" w:rsidRPr="001F20D5">
        <w:rPr>
          <w:rFonts w:cs="Arial"/>
          <w:color w:val="000000" w:themeColor="text1"/>
          <w:sz w:val="22"/>
          <w:szCs w:val="22"/>
          <w:lang w:val="en-US"/>
        </w:rPr>
        <w:fldChar w:fldCharType="separate"/>
      </w:r>
      <w:r w:rsidR="00284075" w:rsidRPr="001F20D5">
        <w:rPr>
          <w:rFonts w:cs="Arial"/>
          <w:sz w:val="22"/>
          <w:szCs w:val="22"/>
          <w:lang w:val="en-US"/>
        </w:rPr>
        <w:t>[9]</w:t>
      </w:r>
      <w:r w:rsidR="00A56C1A"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xml:space="preserve">. Single cell RNA sequencing in these samples </w:t>
      </w:r>
      <w:r w:rsidRPr="001F20D5">
        <w:rPr>
          <w:rFonts w:cs="Arial"/>
          <w:color w:val="000000" w:themeColor="text1"/>
          <w:sz w:val="22"/>
          <w:szCs w:val="22"/>
          <w:lang w:val="en-US"/>
        </w:rPr>
        <w:t xml:space="preserve">and further information </w:t>
      </w:r>
      <w:r w:rsidR="00CE461A" w:rsidRPr="001F20D5">
        <w:rPr>
          <w:rFonts w:cs="Arial"/>
          <w:color w:val="000000" w:themeColor="text1"/>
          <w:sz w:val="22"/>
          <w:szCs w:val="22"/>
          <w:lang w:val="en-US"/>
        </w:rPr>
        <w:t xml:space="preserve">has been </w:t>
      </w:r>
      <w:r w:rsidRPr="001F20D5">
        <w:rPr>
          <w:rFonts w:cs="Arial"/>
          <w:color w:val="000000" w:themeColor="text1"/>
          <w:sz w:val="22"/>
          <w:szCs w:val="22"/>
          <w:lang w:val="en-US"/>
        </w:rPr>
        <w:t xml:space="preserve">published </w:t>
      </w:r>
      <w:r w:rsidR="00CE461A" w:rsidRPr="001F20D5">
        <w:rPr>
          <w:rFonts w:cs="Arial"/>
          <w:color w:val="000000" w:themeColor="text1"/>
          <w:sz w:val="22"/>
          <w:szCs w:val="22"/>
          <w:lang w:val="en-US"/>
        </w:rPr>
        <w:t xml:space="preserve">by Depuydt </w:t>
      </w:r>
      <w:r w:rsidR="00CE461A" w:rsidRPr="001F20D5">
        <w:rPr>
          <w:rFonts w:cs="Arial"/>
          <w:i/>
          <w:color w:val="000000" w:themeColor="text1"/>
          <w:sz w:val="22"/>
          <w:szCs w:val="22"/>
          <w:lang w:val="en-US"/>
        </w:rPr>
        <w:t>et al</w:t>
      </w:r>
      <w:r w:rsidR="00F34E21" w:rsidRPr="001F20D5">
        <w:rPr>
          <w:rFonts w:cs="Arial"/>
          <w:color w:val="000000" w:themeColor="text1"/>
          <w:sz w:val="22"/>
          <w:szCs w:val="22"/>
          <w:lang w:val="en-US"/>
        </w:rPr>
        <w:t>.</w:t>
      </w:r>
      <w:r w:rsidR="00CE461A" w:rsidRPr="001F20D5">
        <w:rPr>
          <w:rFonts w:cs="Arial"/>
          <w:color w:val="000000" w:themeColor="text1"/>
          <w:sz w:val="22"/>
          <w:szCs w:val="22"/>
          <w:lang w:val="en-US"/>
        </w:rPr>
        <w:t xml:space="preserve"> </w:t>
      </w:r>
      <w:r w:rsidR="00284075"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&lt;citation&gt;&lt;priority&gt;1&lt;/priority&gt;&lt;uuid&gt;145129B2-00AC-4109-B028-614176AEAACF&lt;/uuid&gt;&lt;publications&gt;&lt;publication&gt;&lt;subtype&gt;400&lt;/subtype&gt;&lt;title&gt;Microanatomy of the Human Atherosclerotic Plaque by Single-Cell Transcriptomics&lt;/title&gt;&lt;url&gt;https://www.ahajournals.org/doi/10.1161/CIRCRESAHA.120.316770&lt;/url&gt;&lt;volume&gt;135&lt;/volume&gt;&lt;publication_date&gt;99202009281200000000222000&lt;/publication_date&gt;&lt;uuid&gt;EF4C606C-BFAA-4B96-A823-90D553DAA689&lt;/uuid&gt;&lt;type&gt;400&lt;/type&gt;&lt;doi&gt;10.1161/CIRCRESAHA.120.316770&lt;/doi&gt;&lt;startpage&gt;e146&lt;/startpage&gt;&lt;endpage&gt;29&lt;/endpage&gt;&lt;bundle&gt;&lt;publication&gt;&lt;title&gt;Circulation Research&lt;/title&gt;&lt;uuid&gt;3E536602-FCC4-45B0-A50C-8FBF369A77D2&lt;/uuid&gt;&lt;subtype&gt;-100&lt;/subtype&gt;&lt;type&gt;-100&lt;/type&gt;&lt;/publication&gt;&lt;/bundle&gt;&lt;authors&gt;&lt;author&gt;&lt;lastName&gt;Depuydt&lt;/lastName&gt;&lt;firstName&gt;Marie&lt;/firstName&gt;&lt;middleNames&gt;AC&lt;/middleNames&gt;&lt;/author&gt;&lt;author&gt;&lt;lastName&gt;Prange&lt;/lastName&gt;&lt;firstName&gt;Koen&lt;/firstName&gt;&lt;middleNames&gt;HM&lt;/middleNames&gt;&lt;/author&gt;&lt;author&gt;&lt;lastName&gt;Slenders&lt;/lastName&gt;&lt;firstName&gt;Lotte&lt;/firstName&gt;&lt;/author&gt;&lt;author&gt;&lt;lastName&gt;Örd&lt;/lastName&gt;&lt;firstName&gt;Tiit&lt;/firstName&gt;&lt;/author&gt;&lt;author&gt;&lt;lastName&gt;Elbersen&lt;/lastName&gt;&lt;firstName&gt;Danny&lt;/firstName&gt;&lt;/author&gt;&lt;author&gt;&lt;lastName&gt;Boltjes&lt;/lastName&gt;&lt;firstName&gt;Arjan&lt;/firstName&gt;&lt;/author&gt;&lt;author&gt;&lt;lastName&gt;Jager&lt;/lastName&gt;&lt;nonDroppingParticle&gt;de&lt;/nonDroppingParticle&gt;&lt;firstName&gt;Saskia&lt;/firstName&gt;&lt;middleNames&gt;CA&lt;/middleNames&gt;&lt;/author&gt;&lt;author&gt;&lt;lastName&gt;Asselbergs&lt;/lastName&gt;&lt;firstName&gt;Folkert&lt;/firstName&gt;&lt;middleNames&gt;W&lt;/middleNames&gt;&lt;/author&gt;&lt;author&gt;&lt;lastName&gt;Borst&lt;/lastName&gt;&lt;nonDroppingParticle&gt;de&lt;/nonDroppingParticle&gt;&lt;firstName&gt;Gert&lt;/firstName&gt;&lt;middleNames&gt;J&lt;/middleNames&gt;&lt;/author&gt;&lt;author&gt;&lt;lastName&gt;Aavik&lt;/lastName&gt;&lt;firstName&gt;Einari&lt;/firstName&gt;&lt;/author&gt;&lt;author&gt;&lt;lastName&gt;Lönnberg&lt;/lastName&gt;&lt;firstName&gt;Tapio&lt;/firstName&gt;&lt;/author&gt;&lt;author&gt;&lt;lastName&gt;Lutgens&lt;/lastName&gt;&lt;firstName&gt;Esther&lt;/firstName&gt;&lt;/author&gt;&lt;author&gt;&lt;lastName&gt;Glass&lt;/lastName&gt;&lt;firstName&gt;Christopher&lt;/firstName&gt;&lt;middleNames&gt;K&lt;/middleNames&gt;&lt;/author&gt;&lt;author&gt;&lt;lastName&gt;Ruijter&lt;/lastName&gt;&lt;firstName&gt;Hester&lt;/firstName&gt;&lt;middleNames&gt;M&lt;/middleNames&gt;&lt;droppingParticle&gt;den&lt;/droppingParticle&gt;&lt;/author&gt;&lt;author&gt;&lt;lastName&gt;Kaikkonen&lt;/lastName&gt;&lt;firstName&gt;Minna&lt;/firstName&gt;&lt;middleNames&gt;U&lt;/middleNames&gt;&lt;/author&gt;&lt;author&gt;&lt;lastName&gt;Bot&lt;/lastName&gt;&lt;firstName&gt;Ilze&lt;/firstName&gt;&lt;/author&gt;&lt;author&gt;&lt;lastName&gt;Slütter&lt;/lastName&gt;&lt;firstName&gt;Bram&lt;/firstName&gt;&lt;/author&gt;&lt;author&gt;&lt;lastName&gt;Laan&lt;/lastName&gt;&lt;nonDroppingParticle&gt;van der&lt;/nonDroppingParticle&gt;&lt;firstName&gt;Sander&lt;/firstName&gt;&lt;middleNames&gt;W&lt;/middleNames&gt;&lt;/author&gt;&lt;author&gt;&lt;lastName&gt;Ylä-Herttuala&lt;/lastName&gt;&lt;firstName&gt;Seppo&lt;/firstName&gt;&lt;/author&gt;&lt;author&gt;&lt;lastName&gt;Mokry&lt;/lastName&gt;&lt;firstName&gt;Michal&lt;/firstName&gt;&lt;/author&gt;&lt;author&gt;&lt;lastName&gt;Kuiper&lt;/lastName&gt;&lt;firstName&gt;Johan&lt;/firstName&gt;&lt;/author&gt;&lt;author&gt;&lt;lastName&gt;Winther&lt;/lastName&gt;&lt;nonDroppingParticle&gt;de&lt;/nonDroppingParticle&gt;&lt;firstName&gt;Menno&lt;/firstName&gt;&lt;middleNames&gt;PJ&lt;/middleNames&gt;&lt;/author&gt;&lt;author&gt;&lt;lastName&gt;Pasterkamp&lt;/lastName&gt;&lt;firstName&gt;Gerard&lt;/firstName&gt;&lt;/author&gt;&lt;/authors&gt;&lt;/publication&gt;&lt;/publications&gt;&lt;cites&gt;&lt;/cites&gt;&lt;/citation&gt;</w:instrText>
      </w:r>
      <w:r w:rsidR="00284075" w:rsidRPr="001F20D5">
        <w:rPr>
          <w:rFonts w:cs="Arial"/>
          <w:color w:val="000000" w:themeColor="text1"/>
          <w:sz w:val="22"/>
          <w:szCs w:val="22"/>
          <w:lang w:val="en-US"/>
        </w:rPr>
        <w:fldChar w:fldCharType="separate"/>
      </w:r>
      <w:r w:rsidR="00284075" w:rsidRPr="001F20D5">
        <w:rPr>
          <w:rFonts w:cs="Arial"/>
          <w:sz w:val="22"/>
          <w:szCs w:val="22"/>
          <w:lang w:val="en-US"/>
        </w:rPr>
        <w:t>[3]</w:t>
      </w:r>
      <w:r w:rsidR="00284075"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Time between surgical removal and plaque processing did not exceed 10 min. The remainder of the plaque washed in RPMI and minced into small pieces with a razor blade. The tissue was then digested in RPMI 1640 containing 2.5 mg/mL Collagenase IV (ThermoFisher Scientific</w:t>
      </w:r>
      <w:r w:rsidR="00F34E21" w:rsidRPr="001F20D5">
        <w:rPr>
          <w:rFonts w:cs="Arial"/>
          <w:color w:val="000000" w:themeColor="text1"/>
          <w:sz w:val="22"/>
          <w:szCs w:val="22"/>
          <w:lang w:val="en-US"/>
        </w:rPr>
        <w:t>, Waltham, MA, USA</w:t>
      </w:r>
      <w:r w:rsidR="00CE461A" w:rsidRPr="001F20D5">
        <w:rPr>
          <w:rFonts w:cs="Arial"/>
          <w:color w:val="000000" w:themeColor="text1"/>
          <w:sz w:val="22"/>
          <w:szCs w:val="22"/>
          <w:lang w:val="en-US"/>
        </w:rPr>
        <w:t>), 0.25 mg/mL DNAse I (Sigma</w:t>
      </w:r>
      <w:r w:rsidR="00F34E21" w:rsidRPr="001F20D5">
        <w:rPr>
          <w:rFonts w:cs="Arial"/>
          <w:color w:val="000000" w:themeColor="text1"/>
          <w:sz w:val="22"/>
          <w:szCs w:val="22"/>
          <w:lang w:val="en-US"/>
        </w:rPr>
        <w:t>-Aldrich, St. Louis, MO, USA</w:t>
      </w:r>
      <w:r w:rsidR="00CE461A" w:rsidRPr="001F20D5">
        <w:rPr>
          <w:rFonts w:cs="Arial"/>
          <w:color w:val="000000" w:themeColor="text1"/>
          <w:sz w:val="22"/>
          <w:szCs w:val="22"/>
          <w:lang w:val="en-US"/>
        </w:rPr>
        <w:t>), 2.5 mg/mL Human Albumin Fraction V (MP Biomedicals</w:t>
      </w:r>
      <w:r w:rsidR="00F34E21" w:rsidRPr="001F20D5">
        <w:rPr>
          <w:rFonts w:cs="Arial"/>
          <w:color w:val="000000" w:themeColor="text1"/>
          <w:sz w:val="22"/>
          <w:szCs w:val="22"/>
          <w:lang w:val="en-US"/>
        </w:rPr>
        <w:t>, Illkirch-Graffenstaden, France</w:t>
      </w:r>
      <w:r w:rsidR="00CE461A" w:rsidRPr="001F20D5">
        <w:rPr>
          <w:rFonts w:cs="Arial"/>
          <w:color w:val="000000" w:themeColor="text1"/>
          <w:sz w:val="22"/>
          <w:szCs w:val="22"/>
          <w:lang w:val="en-US"/>
        </w:rPr>
        <w:t>) and 1 mM Flavopiridol (Selleckchem</w:t>
      </w:r>
      <w:r w:rsidR="00F34E21" w:rsidRPr="001F20D5">
        <w:rPr>
          <w:rFonts w:cs="Arial"/>
          <w:color w:val="000000" w:themeColor="text1"/>
          <w:sz w:val="22"/>
          <w:szCs w:val="22"/>
          <w:lang w:val="en-US"/>
        </w:rPr>
        <w:t>, Houston, TX, USA</w:t>
      </w:r>
      <w:r w:rsidR="00CE461A" w:rsidRPr="001F20D5">
        <w:rPr>
          <w:rFonts w:cs="Arial"/>
          <w:color w:val="000000" w:themeColor="text1"/>
          <w:sz w:val="22"/>
          <w:szCs w:val="22"/>
          <w:lang w:val="en-US"/>
        </w:rPr>
        <w:t>) at 37</w:t>
      </w:r>
      <w:r w:rsidR="00F34E21" w:rsidRPr="001F20D5">
        <w:rPr>
          <w:rFonts w:cs="Arial"/>
          <w:color w:val="000000" w:themeColor="text1"/>
          <w:sz w:val="22"/>
          <w:szCs w:val="22"/>
          <w:lang w:val="en-US"/>
        </w:rPr>
        <w:t>°</w:t>
      </w:r>
      <w:r w:rsidR="00CE461A" w:rsidRPr="001F20D5">
        <w:rPr>
          <w:rFonts w:cs="Arial"/>
          <w:color w:val="000000" w:themeColor="text1"/>
          <w:sz w:val="22"/>
          <w:szCs w:val="22"/>
          <w:lang w:val="en-US"/>
        </w:rPr>
        <w:t>C for 30 min. Subsequently, the plaque cell suspension was filtered through a 70 µm cell strainer and washed with RPMI 1640. Cells were kept in RPMI 1640 with 1% Fetal Calf Serum until subsequent staining for fluorescence-activated cell sorting. Single cell suspensions were stained with Calcein AM and Hoechst (</w:t>
      </w:r>
      <w:r w:rsidR="00F34E21" w:rsidRPr="001F20D5">
        <w:rPr>
          <w:rFonts w:cs="Arial"/>
          <w:color w:val="000000" w:themeColor="text1"/>
          <w:sz w:val="22"/>
          <w:szCs w:val="22"/>
          <w:lang w:val="en-US"/>
        </w:rPr>
        <w:t>ThermoFisher Scientific, Waltham, MA, USA</w:t>
      </w:r>
      <w:r w:rsidR="00CE461A" w:rsidRPr="001F20D5">
        <w:rPr>
          <w:rFonts w:cs="Arial"/>
          <w:color w:val="000000" w:themeColor="text1"/>
          <w:sz w:val="22"/>
          <w:szCs w:val="22"/>
          <w:lang w:val="en-US"/>
        </w:rPr>
        <w:t>) in PBS supplemented with 5% Fetal Bovine Serum (FBS) and 0.2% ethylenediaminetetraacetic acid (EDTA) for 30 minutes at 37</w:t>
      </w:r>
      <w:r w:rsidR="004D5D6D" w:rsidRPr="001F20D5">
        <w:rPr>
          <w:rFonts w:cs="Arial"/>
          <w:color w:val="000000" w:themeColor="text1"/>
          <w:sz w:val="22"/>
          <w:szCs w:val="22"/>
          <w:lang w:val="en-US"/>
        </w:rPr>
        <w:t>°</w:t>
      </w:r>
      <w:r w:rsidR="00CE461A" w:rsidRPr="001F20D5">
        <w:rPr>
          <w:rFonts w:cs="Arial"/>
          <w:color w:val="000000" w:themeColor="text1"/>
          <w:sz w:val="22"/>
          <w:szCs w:val="22"/>
          <w:lang w:val="en-US"/>
        </w:rPr>
        <w:t>C. After staining, cells were washed and filtered through a 70 µm FlowMi cell strainer (SP Scienceware</w:t>
      </w:r>
      <w:r w:rsidR="00F34E21" w:rsidRPr="001F20D5">
        <w:rPr>
          <w:rFonts w:cs="Arial"/>
          <w:color w:val="000000" w:themeColor="text1"/>
          <w:sz w:val="22"/>
          <w:szCs w:val="22"/>
          <w:lang w:val="en-US"/>
        </w:rPr>
        <w:t>, Warminster, PA, USA</w:t>
      </w:r>
      <w:r w:rsidR="00CE461A" w:rsidRPr="001F20D5">
        <w:rPr>
          <w:rFonts w:cs="Arial"/>
          <w:color w:val="000000" w:themeColor="text1"/>
          <w:sz w:val="22"/>
          <w:szCs w:val="22"/>
          <w:lang w:val="en-US"/>
        </w:rPr>
        <w:t>). Viable cells, positive for both Calcein AM and Hoechst, were sorted using the Beckman Coulter MoFlo Astrios EQ. Using a Mosquito® HTS (TTP Labtech) 384 wells plates were filled with 50nL mineral oil containing CELseq2-primers, spike-ins and dinucleotide triphosphates (dNTPs). Viable cells were sorted one cell per well into these 384 wells plates and immediately frozen at -80</w:t>
      </w:r>
      <w:r w:rsidR="004D5D6D" w:rsidRPr="001F20D5">
        <w:rPr>
          <w:rFonts w:cs="Arial"/>
          <w:color w:val="000000" w:themeColor="text1"/>
          <w:sz w:val="22"/>
          <w:szCs w:val="22"/>
          <w:lang w:val="en-US"/>
        </w:rPr>
        <w:t>°</w:t>
      </w:r>
      <w:r w:rsidR="00CE461A" w:rsidRPr="001F20D5">
        <w:rPr>
          <w:rFonts w:cs="Arial"/>
          <w:color w:val="000000" w:themeColor="text1"/>
          <w:sz w:val="22"/>
          <w:szCs w:val="22"/>
          <w:lang w:val="en-US"/>
        </w:rPr>
        <w:t>C until further processing. First, cDNA was constructed using the SORT-seq protocol95. In short, cells were lysed for 5 min at 65oC and subsequently reverse transcription and second strand mixes were added using the Nanodrop II liquid handling platform (GC biotech</w:t>
      </w:r>
      <w:r w:rsidR="00F34E21" w:rsidRPr="001F20D5">
        <w:rPr>
          <w:rFonts w:cs="Arial"/>
          <w:color w:val="000000" w:themeColor="text1"/>
          <w:sz w:val="22"/>
          <w:szCs w:val="22"/>
          <w:lang w:val="en-US"/>
        </w:rPr>
        <w:t>, Waddinxveen, Netherlands</w:t>
      </w:r>
      <w:r w:rsidR="00CE461A" w:rsidRPr="001F20D5">
        <w:rPr>
          <w:rFonts w:cs="Arial"/>
          <w:color w:val="000000" w:themeColor="text1"/>
          <w:sz w:val="22"/>
          <w:szCs w:val="22"/>
          <w:lang w:val="en-US"/>
        </w:rPr>
        <w:t xml:space="preserve">). Next, cells were pooled in one library and the aqueous phase was separated from the oil phase, followed by in vitro transcription (IVT). A library was formed using the CEL-Seq2 protocol  </w:t>
      </w:r>
      <w:r w:rsidR="003A19A0"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&lt;citation&gt;&lt;priority&gt;1&lt;/priority&gt;&lt;uuid&gt;5F0BBB45-29D9-4A1C-A2C6-3AF5FA1E43B8&lt;/uuid&gt;&lt;publications&gt;&lt;publication&gt;&lt;subtype&gt;400&lt;/subtype&gt;&lt;title&gt;CEL-Seq2: sensitive highly-multiplexed single-cell RNA-Seq.&lt;/title&gt;&lt;url&gt;http://genomebiology.biomedcentral.com/articles/10.1186/s13059-016-0938-8&lt;/url&gt;&lt;volume&gt;17&lt;/volume&gt;&lt;publication_date&gt;99201604281200000000222000&lt;/publication_date&gt;&lt;uuid&gt;5ADAEB25-9ADC-4998-8B3B-5BE2FE0C1095&lt;/uuid&gt;&lt;type&gt;400&lt;/type&gt;&lt;accepted_date&gt;99201604081200000000222000&lt;/accepted_date&gt;&lt;number&gt;1&lt;/number&gt;&lt;submission_date&gt;99201512201200000000222000&lt;/submission_date&gt;&lt;doi&gt;10.1186/s13059-016-0938-8&lt;/doi&gt;&lt;institution&gt;Department of Biology, Technion - Israel Institute of Technology, Haifa, Israel.&lt;/institution&gt;&lt;startpage&gt;77&lt;/startpage&gt;&lt;bundle&gt;&lt;publication&gt;&lt;title&gt;Genome biology&lt;/title&gt;&lt;uuid&gt;57D4E9FB-D751-4D2D-A280-3C6CF91703B9&lt;/uuid&gt;&lt;subtype&gt;-100&lt;/subtype&gt;&lt;type&gt;-100&lt;/type&gt;&lt;/publication&gt;&lt;/bundle&gt;&lt;authors&gt;&lt;author&gt;&lt;lastName&gt;Hashimshony&lt;/lastName&gt;&lt;firstName&gt;Tamar&lt;/firstName&gt;&lt;/author&gt;&lt;author&gt;&lt;lastName&gt;Senderovich&lt;/lastName&gt;&lt;firstName&gt;Naftalie&lt;/firstName&gt;&lt;/author&gt;&lt;author&gt;&lt;lastName&gt;Avital&lt;/lastName&gt;&lt;firstName&gt;Gal&lt;/firstName&gt;&lt;/author&gt;&lt;author&gt;&lt;lastName&gt;Klochendler&lt;/lastName&gt;&lt;firstName&gt;Agnes&lt;/firstName&gt;&lt;/author&gt;&lt;author&gt;&lt;lastName&gt;Leeuw&lt;/lastName&gt;&lt;nonDroppingParticle&gt;de&lt;/nonDroppingParticle&gt;&lt;firstName&gt;Yaron&lt;/firstName&gt;&lt;/author&gt;&lt;author&gt;&lt;lastName&gt;Anavy&lt;/lastName&gt;&lt;firstName&gt;Leon&lt;/firstName&gt;&lt;/author&gt;&lt;author&gt;&lt;lastName&gt;Gennert&lt;/lastName&gt;&lt;firstName&gt;Dave&lt;/firstName&gt;&lt;/author&gt;&lt;author&gt;&lt;lastName&gt;Li&lt;/lastName&gt;&lt;firstName&gt;Shuqiang&lt;/firstName&gt;&lt;/author&gt;&lt;author&gt;&lt;lastName&gt;Livak&lt;/lastName&gt;&lt;firstName&gt;Kenneth&lt;/firstName&gt;&lt;middleNames&gt;J&lt;/middleNames&gt;&lt;/author&gt;&lt;author&gt;&lt;lastName&gt;Rozenblatt-Rosen&lt;/lastName&gt;&lt;firstName&gt;Orit&lt;/firstName&gt;&lt;/author&gt;&lt;author&gt;&lt;lastName&gt;Dor&lt;/lastName&gt;&lt;firstName&gt;Yuval&lt;/firstName&gt;&lt;/author&gt;&lt;author&gt;&lt;lastName&gt;Regev&lt;/lastName&gt;&lt;firstName&gt;Aviv&lt;/firstName&gt;&lt;/author&gt;&lt;author&gt;&lt;lastName&gt;Yanai&lt;/lastName&gt;&lt;firstName&gt;Itai&lt;/firstName&gt;&lt;/author&gt;&lt;/authors&gt;&lt;/publication&gt;&lt;/publications&gt;&lt;cites&gt;&lt;/cites&gt;&lt;/citation&gt;</w:instrText>
      </w:r>
      <w:r w:rsidR="003A19A0" w:rsidRPr="001F20D5">
        <w:rPr>
          <w:rFonts w:cs="Arial"/>
          <w:color w:val="000000" w:themeColor="text1"/>
          <w:sz w:val="22"/>
          <w:szCs w:val="22"/>
          <w:lang w:val="en-US"/>
        </w:rPr>
        <w:fldChar w:fldCharType="separate"/>
      </w:r>
      <w:r w:rsidR="00284075" w:rsidRPr="001F20D5">
        <w:rPr>
          <w:rFonts w:cs="Arial"/>
          <w:sz w:val="22"/>
          <w:szCs w:val="22"/>
          <w:lang w:val="en-US"/>
        </w:rPr>
        <w:t>[6]</w:t>
      </w:r>
      <w:r w:rsidR="003A19A0"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Primers consisted of a 24 bp polyT stretch, a 64bp random molecular barcode (UMI), a cell-specific 8bp barcode, the 5′ Illumina TruSeq small RNA kit adaptor and a T7 promoter. For sequencing, TruSeq small RNA primers (Illumina</w:t>
      </w:r>
      <w:r w:rsidR="00F34E21" w:rsidRPr="001F20D5">
        <w:rPr>
          <w:rFonts w:cs="Arial"/>
          <w:color w:val="000000" w:themeColor="text1"/>
          <w:sz w:val="22"/>
          <w:szCs w:val="22"/>
          <w:lang w:val="en-US"/>
        </w:rPr>
        <w:t>, San Diego, CA, USA</w:t>
      </w:r>
      <w:r w:rsidR="00CE461A" w:rsidRPr="001F20D5">
        <w:rPr>
          <w:rFonts w:cs="Arial"/>
          <w:color w:val="000000" w:themeColor="text1"/>
          <w:sz w:val="22"/>
          <w:szCs w:val="22"/>
          <w:lang w:val="en-US"/>
        </w:rPr>
        <w:t xml:space="preserve">) were added to the libraries and sequenced paired end at 75 bp read length using Illumina NextSeq 500. HTseq Single-cell sequencing data was processed as described previously </w:t>
      </w:r>
      <w:r w:rsidR="003A19A0"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&lt;citation&gt;&lt;priority&gt;2&lt;/priority&gt;&lt;uuid&gt;03CA115C-FA48-4D2B-B1A8-E706E202A586&lt;/uuid&gt;&lt;publications&gt;&lt;publication&gt;&lt;subtype&gt;400&lt;/subtype&gt;&lt;title&gt;A Single-Cell Transcriptome Atlas of the Human Pancreas.&lt;/title&gt;&lt;url&gt;https://linkinghub.elsevier.com/retrieve/pii/S2405471216302927&lt;/url&gt;&lt;volume&gt;3&lt;/volume&gt;&lt;revision_date&gt;99201607041200000000222000&lt;/revision_date&gt;&lt;publication_date&gt;99201610261200000000222000&lt;/publication_date&gt;&lt;uuid&gt;F5326215-AC72-479F-8EFC-8A1754DE9372&lt;/uuid&gt;&lt;type&gt;400&lt;/type&gt;&lt;accepted_date&gt;99201609071200000000222000&lt;/accepted_date&gt;&lt;number&gt;4&lt;/number&gt;&lt;submission_date&gt;99201512231200000000222000&lt;/submission_date&gt;&lt;doi&gt;10.1016/j.cels.2016.09.002&lt;/doi&gt;&lt;institution&gt;Hubrecht Institute-KNAW (Royal Netherlands Academy of Arts and Sciences) and University Medical Center Utrecht, Cancer Genomics Netherlands, 3584 CT Utrecht, the Netherlands.&lt;/institution&gt;&lt;startpage&gt;385&lt;/startpage&gt;&lt;endpage&gt;394.e3&lt;/endpage&gt;&lt;bundle&gt;&lt;publication&gt;&lt;title&gt;Cell systems&lt;/title&gt;&lt;uuid&gt;916DC03A-3DB7-4364-9F0E-DB5360FF6D4C&lt;/uuid&gt;&lt;subtype&gt;-100&lt;/subtype&gt;&lt;type&gt;-100&lt;/type&gt;&lt;/publication&gt;&lt;/bundle&gt;&lt;authors&gt;&lt;author&gt;&lt;lastName&gt;Muraro&lt;/lastName&gt;&lt;firstName&gt;Mauro&lt;/firstName&gt;&lt;middleNames&gt;J&lt;/middleNames&gt;&lt;/author&gt;&lt;author&gt;&lt;lastName&gt;Dharmadhikari&lt;/lastName&gt;&lt;firstName&gt;Gitanjali&lt;/firstName&gt;&lt;/author&gt;&lt;author&gt;&lt;lastName&gt;Grün&lt;/lastName&gt;&lt;firstName&gt;Dominic&lt;/firstName&gt;&lt;/author&gt;&lt;author&gt;&lt;lastName&gt;Groen&lt;/lastName&gt;&lt;firstName&gt;Nathalie&lt;/firstName&gt;&lt;/author&gt;&lt;author&gt;&lt;lastName&gt;Dielen&lt;/lastName&gt;&lt;firstName&gt;Tim&lt;/firstName&gt;&lt;/author&gt;&lt;author&gt;&lt;lastName&gt;Jansen&lt;/lastName&gt;&lt;firstName&gt;Erik&lt;/firstName&gt;&lt;/author&gt;&lt;author&gt;&lt;lastName&gt;Gurp&lt;/lastName&gt;&lt;nonDroppingParticle&gt;van&lt;/nonDroppingParticle&gt;&lt;firstName&gt;Leon&lt;/firstName&gt;&lt;/author&gt;&lt;author&gt;&lt;lastName&gt;Engelse&lt;/lastName&gt;&lt;firstName&gt;Marten&lt;/firstName&gt;&lt;middleNames&gt;A&lt;/middleNames&gt;&lt;/author&gt;&lt;author&gt;&lt;lastName&gt;Carlotti&lt;/lastName&gt;&lt;firstName&gt;Francoise&lt;/firstName&gt;&lt;/author&gt;&lt;author&gt;&lt;lastName&gt;Koning&lt;/lastName&gt;&lt;nonDroppingParticle&gt;de&lt;/nonDroppingParticle&gt;&lt;firstName&gt;Eelco&lt;/firstName&gt;&lt;middleNames&gt;J P&lt;/middleNames&gt;&lt;/author&gt;&lt;author&gt;&lt;lastName&gt;Oudenaarden&lt;/lastName&gt;&lt;nonDroppingParticle&gt;van&lt;/nonDroppingParticle&gt;&lt;firstName&gt;Alexander&lt;/firstName&gt;&lt;/author&gt;&lt;/authors&gt;&lt;/publication&gt;&lt;/publications&gt;&lt;cites&gt;&lt;/cites&gt;&lt;/citation&gt;</w:instrText>
      </w:r>
      <w:r w:rsidR="003A19A0" w:rsidRPr="001F20D5">
        <w:rPr>
          <w:rFonts w:cs="Arial"/>
          <w:color w:val="000000" w:themeColor="text1"/>
          <w:sz w:val="22"/>
          <w:szCs w:val="22"/>
          <w:lang w:val="en-US"/>
        </w:rPr>
        <w:fldChar w:fldCharType="separate"/>
      </w:r>
      <w:r w:rsidR="00284075" w:rsidRPr="001F20D5">
        <w:rPr>
          <w:rFonts w:cs="Arial"/>
          <w:sz w:val="22"/>
          <w:szCs w:val="22"/>
          <w:lang w:val="en-US"/>
        </w:rPr>
        <w:t>[8]</w:t>
      </w:r>
      <w:r w:rsidR="003A19A0"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Analyses were performed in a R 3.5 environment using Seurat (version 2.3.4 and 3.0)</w:t>
      </w:r>
      <w:r w:rsidR="00F34E21" w:rsidRPr="001F20D5">
        <w:rPr>
          <w:rFonts w:cs="Arial"/>
          <w:color w:val="000000" w:themeColor="text1"/>
          <w:sz w:val="22"/>
          <w:szCs w:val="22"/>
          <w:lang w:val="en-US"/>
        </w:rPr>
        <w:t xml:space="preserve"> </w:t>
      </w:r>
      <w:r w:rsidR="003A19A0"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&lt;citation&gt;&lt;priority&gt;3&lt;/priority&gt;&lt;uuid&gt;B3207D65-EFF3-4284-AD04-827094D0DCAA&lt;/uuid&gt;&lt;publications&gt;&lt;publication&gt;&lt;subtype&gt;400&lt;/subtype&gt;&lt;title&gt;Integrating single-cell transcriptomic data across different conditions, technologies, and species.&lt;/title&gt;&lt;url&gt;http://www.nature.com/articles/nbt.4096&lt;/url&gt;&lt;volume&gt;36&lt;/volume&gt;&lt;publication_date&gt;99201806001200000000220000&lt;/publication_date&gt;&lt;uuid&gt;572DF062-E623-4218-A29C-2A9437764EDB&lt;/uuid&gt;&lt;type&gt;400&lt;/type&gt;&lt;accepted_date&gt;99201802091200000000222000&lt;/accepted_date&gt;&lt;number&gt;5&lt;/number&gt;&lt;submission_date&gt;99201707041200000000222000&lt;/submission_date&gt;&lt;doi&gt;10.1038/nbt.4096&lt;/doi&gt;&lt;institution&gt;New York Genome Center, New York, New York, USA.&lt;/institution&gt;&lt;startpage&gt;411&lt;/startpage&gt;&lt;endpage&gt;420&lt;/endpage&gt;&lt;bundle&gt;&lt;publication&gt;&lt;title&gt;Nature biotechnology&lt;/title&gt;&lt;uuid&gt;CF5A6A0A-37EE-47FB-A1A5-19F90D72BAB8&lt;/uuid&gt;&lt;subtype&gt;-100&lt;/subtype&gt;&lt;type&gt;-100&lt;/type&gt;&lt;url&gt;http://www.nature.com/nbt&lt;/url&gt;&lt;/publication&gt;&lt;/bundle&gt;&lt;authors&gt;&lt;author&gt;&lt;lastName&gt;Butler&lt;/lastName&gt;&lt;firstName&gt;Andrew&lt;/firstName&gt;&lt;/author&gt;&lt;author&gt;&lt;lastName&gt;Hoffman&lt;/lastName&gt;&lt;firstName&gt;Paul&lt;/firstName&gt;&lt;/author&gt;&lt;author&gt;&lt;lastName&gt;Smibert&lt;/lastName&gt;&lt;firstName&gt;Peter&lt;/firstName&gt;&lt;/author&gt;&lt;author&gt;&lt;lastName&gt;Papalexi&lt;/lastName&gt;&lt;firstName&gt;Efthymia&lt;/firstName&gt;&lt;/author&gt;&lt;author&gt;&lt;lastName&gt;Satija&lt;/lastName&gt;&lt;firstName&gt;Rahul&lt;/firstName&gt;&lt;/author&gt;&lt;/authors&gt;&lt;/publication&gt;&lt;/publications&gt;&lt;cites&gt;&lt;/cites&gt;&lt;/citation&gt;</w:instrText>
      </w:r>
      <w:r w:rsidR="003A19A0" w:rsidRPr="001F20D5">
        <w:rPr>
          <w:rFonts w:cs="Arial"/>
          <w:color w:val="000000" w:themeColor="text1"/>
          <w:sz w:val="22"/>
          <w:szCs w:val="22"/>
          <w:lang w:val="en-US"/>
        </w:rPr>
        <w:fldChar w:fldCharType="separate"/>
      </w:r>
      <w:r w:rsidR="004C1DDC" w:rsidRPr="001F20D5">
        <w:rPr>
          <w:rFonts w:cs="Arial"/>
          <w:sz w:val="22"/>
          <w:szCs w:val="22"/>
          <w:lang w:val="en-US"/>
        </w:rPr>
        <w:t>[2]</w:t>
      </w:r>
      <w:r w:rsidR="003A19A0"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xml:space="preserve">. Prior to processing, reads were filtered for mitochondrial and ribosomal genes, MALAT1, KCNQ1OT1, UGDH-AS1, and EEF1A. In order to omit doublets and low quality cells, only cells expressing between 500 and 10.000 genes and genes </w:t>
      </w:r>
      <w:r w:rsidR="00CE461A" w:rsidRPr="001F20D5">
        <w:rPr>
          <w:rFonts w:cs="Arial"/>
          <w:color w:val="000000" w:themeColor="text1"/>
          <w:sz w:val="22"/>
          <w:szCs w:val="22"/>
          <w:lang w:val="en-US"/>
        </w:rPr>
        <w:lastRenderedPageBreak/>
        <w:t>expressed in at least 3 cells were used for further analysis. The data was log-normalized and scaled with the exclusion of unique molecular identifiers (UMIs). Top variable genes for all samples were used to combine samples into one object using seurat function RunMultiCCA(), after which samples were aligned using AlignSubspace() with reduction.type=CCA and grouping.var=”plate”. Subsequently, canonical correlation analysis (CCA) reduction was performed with a resolution of 1.2 for 15 dimensions to identify clusters and to perform t-distributed stochastic neighbor embedding (tSNE). Cell types were assigned to cell clusters by evaluating gene expression of individual cell clusters using differential gene expression (Wilcoxon rank sum test) and analysis with SingleR</w:t>
      </w:r>
      <w:r w:rsidR="00F34E21" w:rsidRPr="001F20D5">
        <w:rPr>
          <w:rFonts w:cs="Arial"/>
          <w:color w:val="000000" w:themeColor="text1"/>
          <w:sz w:val="22"/>
          <w:szCs w:val="22"/>
          <w:lang w:val="en-US"/>
        </w:rPr>
        <w:t xml:space="preserve"> </w:t>
      </w:r>
      <w:r w:rsidR="003A19A0"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&lt;citation&gt;&lt;priority&gt;4&lt;/priority&gt;&lt;uuid&gt;80D831B6-9FA1-49C1-A3FA-5B4FC1FD5DF2&lt;/uuid&gt;&lt;publications&gt;&lt;publication&gt;&lt;subtype&gt;400&lt;/subtype&gt;&lt;title&gt;Reference-based analysis of lung single-cell sequencing reveals a transitional profibrotic macrophage.&lt;/title&gt;&lt;url&gt;http://www.nature.com/articles/s41590-018-0276-y&lt;/url&gt;&lt;volume&gt;20&lt;/volume&gt;&lt;publication_date&gt;99201902001200000000220000&lt;/publication_date&gt;&lt;uuid&gt;B28CDEF4-F55F-463D-AC79-CBB46CDEA46A&lt;/uuid&gt;&lt;type&gt;400&lt;/type&gt;&lt;accepted_date&gt;99201811091200000000222000&lt;/accepted_date&gt;&lt;number&gt;2&lt;/number&gt;&lt;submission_date&gt;99201803301200000000222000&lt;/submission_date&gt;&lt;doi&gt;10.1038/s41590-018-0276-y&lt;/doi&gt;&lt;institution&gt;Bakar Computational Health Sciences Institute, University of California, San Francisco, San Francisco, CA, USA.&lt;/institution&gt;&lt;startpage&gt;163&lt;/startpage&gt;&lt;endpage&gt;172&lt;/endpage&gt;&lt;bundle&gt;&lt;publication&gt;&lt;title&gt;Nature Immunology&lt;/title&gt;&lt;uuid&gt;127F658A-2D0C-4D80-A2C6-8D10FE1024DA&lt;/uuid&gt;&lt;subtype&gt;-100&lt;/subtype&gt;&lt;publisher&gt;Nature Publishing Group&lt;/publisher&gt;&lt;type&gt;-100&lt;/type&gt;&lt;/publication&gt;&lt;/bundle&gt;&lt;authors&gt;&lt;author&gt;&lt;lastName&gt;Aran&lt;/lastName&gt;&lt;firstName&gt;Dvir&lt;/firstName&gt;&lt;/author&gt;&lt;author&gt;&lt;lastName&gt;Looney&lt;/lastName&gt;&lt;firstName&gt;Agnieszka&lt;/firstName&gt;&lt;middleNames&gt;P&lt;/middleNames&gt;&lt;/author&gt;&lt;author&gt;&lt;lastName&gt;Liu&lt;/lastName&gt;&lt;firstName&gt;Leqian&lt;/firstName&gt;&lt;/author&gt;&lt;author&gt;&lt;lastName&gt;Wu&lt;/lastName&gt;&lt;firstName&gt;Esther&lt;/firstName&gt;&lt;/author&gt;&lt;author&gt;&lt;lastName&gt;Fong&lt;/lastName&gt;&lt;firstName&gt;Valerie&lt;/firstName&gt;&lt;/author&gt;&lt;author&gt;&lt;lastName&gt;Hsu&lt;/lastName&gt;&lt;firstName&gt;Austin&lt;/firstName&gt;&lt;/author&gt;&lt;author&gt;&lt;lastName&gt;Chak&lt;/lastName&gt;&lt;firstName&gt;Suzanna&lt;/firstName&gt;&lt;/author&gt;&lt;author&gt;&lt;lastName&gt;Naikawadi&lt;/lastName&gt;&lt;firstName&gt;Ram&lt;/firstName&gt;&lt;middleNames&gt;P&lt;/middleNames&gt;&lt;/author&gt;&lt;author&gt;&lt;lastName&gt;Wolters&lt;/lastName&gt;&lt;firstName&gt;Paul&lt;/firstName&gt;&lt;middleNames&gt;J&lt;/middleNames&gt;&lt;/author&gt;&lt;author&gt;&lt;lastName&gt;Abate&lt;/lastName&gt;&lt;firstName&gt;Adam&lt;/firstName&gt;&lt;middleNames&gt;R&lt;/middleNames&gt;&lt;/author&gt;&lt;author&gt;&lt;lastName&gt;Butte&lt;/lastName&gt;&lt;firstName&gt;Atul&lt;/firstName&gt;&lt;middleNames&gt;J&lt;/middleNames&gt;&lt;/author&gt;&lt;author&gt;&lt;lastName&gt;Bhattacharya&lt;/lastName&gt;&lt;firstName&gt;Mallar&lt;/firstName&gt;&lt;/author&gt;&lt;/authors&gt;&lt;/publication&gt;&lt;/publications&gt;&lt;cites&gt;&lt;/cites&gt;&lt;/citation&gt;</w:instrText>
      </w:r>
      <w:r w:rsidR="003A19A0" w:rsidRPr="001F20D5">
        <w:rPr>
          <w:rFonts w:cs="Arial"/>
          <w:color w:val="000000" w:themeColor="text1"/>
          <w:sz w:val="22"/>
          <w:szCs w:val="22"/>
          <w:lang w:val="en-US"/>
        </w:rPr>
        <w:fldChar w:fldCharType="separate"/>
      </w:r>
      <w:r w:rsidR="004C1DDC" w:rsidRPr="001F20D5">
        <w:rPr>
          <w:rFonts w:cs="Arial"/>
          <w:sz w:val="22"/>
          <w:szCs w:val="22"/>
          <w:lang w:val="en-US"/>
        </w:rPr>
        <w:t>[1]</w:t>
      </w:r>
      <w:r w:rsidR="003A19A0" w:rsidRPr="001F20D5">
        <w:rPr>
          <w:rFonts w:cs="Arial"/>
          <w:color w:val="000000" w:themeColor="text1"/>
          <w:sz w:val="22"/>
          <w:szCs w:val="22"/>
          <w:lang w:val="en-US"/>
        </w:rPr>
        <w:fldChar w:fldCharType="end"/>
      </w:r>
      <w:r w:rsidR="00F34E21" w:rsidRPr="001F20D5">
        <w:rPr>
          <w:rFonts w:cs="Arial"/>
          <w:color w:val="000000" w:themeColor="text1"/>
          <w:sz w:val="22"/>
          <w:szCs w:val="22"/>
          <w:lang w:val="en-US"/>
        </w:rPr>
        <w:t xml:space="preserve"> </w:t>
      </w:r>
      <w:r w:rsidR="00CE461A" w:rsidRPr="001F20D5">
        <w:rPr>
          <w:rFonts w:cs="Arial"/>
          <w:color w:val="000000" w:themeColor="text1"/>
          <w:sz w:val="22"/>
          <w:szCs w:val="22"/>
          <w:lang w:val="en-US"/>
        </w:rPr>
        <w:t>against BLUEPRINT</w:t>
      </w:r>
      <w:r w:rsidR="00F34E21" w:rsidRPr="001F20D5">
        <w:rPr>
          <w:rFonts w:cs="Arial"/>
          <w:color w:val="000000" w:themeColor="text1"/>
          <w:sz w:val="22"/>
          <w:szCs w:val="22"/>
          <w:lang w:val="en-US"/>
        </w:rPr>
        <w:t xml:space="preserve"> </w:t>
      </w:r>
      <w:r w:rsidR="003A19A0" w:rsidRPr="001F20D5">
        <w:rPr>
          <w:rFonts w:cs="Arial"/>
          <w:color w:val="000000" w:themeColor="text1"/>
          <w:sz w:val="22"/>
          <w:szCs w:val="22"/>
          <w:lang w:val="en-US"/>
        </w:rPr>
        <w:fldChar w:fldCharType="begin"/>
      </w:r>
      <w:r w:rsidR="00B5034C" w:rsidRPr="001F20D5">
        <w:rPr>
          <w:rFonts w:cs="Arial"/>
          <w:color w:val="000000" w:themeColor="text1"/>
          <w:sz w:val="22"/>
          <w:szCs w:val="22"/>
          <w:lang w:val="en-US"/>
        </w:rPr>
        <w:instrText xml:space="preserve"> ADDIN PAPERS2_CITATIONS &lt;citation&gt;&lt;priority&gt;5&lt;/priority&gt;&lt;uuid&gt;85675E5B-1811-4DC9-BFD9-FCF46E4E9190&lt;/uuid&gt;&lt;publications&gt;&lt;publication&gt;&lt;subtype&gt;400&lt;/subtype&gt;&lt;title&gt;BLUEPRINT: mapping human blood cell epigenomes.&lt;/title&gt;&lt;url&gt;http://www.haematologica.org/cgi/doi/10.3324/haematol.2013.094243&lt;/url&gt;&lt;volume&gt;98&lt;/volume&gt;&lt;publication_date&gt;99201310001200000000220000&lt;/publication_date&gt;&lt;uuid&gt;77402FFC-2796-4153-9917-C45C59CB9C6E&lt;/uuid&gt;&lt;type&gt;400&lt;/type&gt;&lt;number&gt;10&lt;/number&gt;&lt;doi&gt;10.3324/haematol.2013.094243&lt;/doi&gt;&lt;institution&gt;j.martens@ncmls.ru.nl and h.stunnenberg@ncmls.ru.nl.&lt;/institution&gt;&lt;startpage&gt;1487&lt;/startpage&gt;&lt;endpage&gt;1489&lt;/endpage&gt;&lt;bundle&gt;&lt;publication&gt;&lt;title&gt;Haematologica&lt;/title&gt;&lt;uuid&gt;7BA1EBE4-C7BE-4CB8-AE89-B3F17A6227F7&lt;/uuid&gt;&lt;subtype&gt;-100&lt;/subtype&gt;&lt;type&gt;-100&lt;/type&gt;&lt;/publication&gt;&lt;/bundle&gt;&lt;authors&gt;&lt;author&gt;&lt;lastName&gt;Martens&lt;/lastName&gt;&lt;firstName&gt;Joost&lt;/firstName&gt;&lt;middleNames&gt;H A&lt;/middleNames&gt;&lt;/author&gt;&lt;author&gt;&lt;lastName&gt;Stunnenberg&lt;/lastName&gt;&lt;firstName&gt;Hendrik&lt;/firstName&gt;&lt;middleNames&gt;G&lt;/middleNames&gt;&lt;/author&gt;&lt;/authors&gt;&lt;/publication&gt;&lt;/publications&gt;&lt;cites&gt;&lt;/cites&gt;&lt;/citation&gt;</w:instrText>
      </w:r>
      <w:r w:rsidR="003A19A0" w:rsidRPr="001F20D5">
        <w:rPr>
          <w:rFonts w:cs="Arial"/>
          <w:color w:val="000000" w:themeColor="text1"/>
          <w:sz w:val="22"/>
          <w:szCs w:val="22"/>
          <w:lang w:val="en-US"/>
        </w:rPr>
        <w:fldChar w:fldCharType="separate"/>
      </w:r>
      <w:r w:rsidR="00284075" w:rsidRPr="001F20D5">
        <w:rPr>
          <w:rFonts w:cs="Arial"/>
          <w:sz w:val="22"/>
          <w:szCs w:val="22"/>
          <w:lang w:val="en-US"/>
        </w:rPr>
        <w:t>[7]</w:t>
      </w:r>
      <w:r w:rsidR="003A19A0" w:rsidRPr="001F20D5">
        <w:rPr>
          <w:rFonts w:cs="Arial"/>
          <w:color w:val="000000" w:themeColor="text1"/>
          <w:sz w:val="22"/>
          <w:szCs w:val="22"/>
          <w:lang w:val="en-US"/>
        </w:rPr>
        <w:fldChar w:fldCharType="end"/>
      </w:r>
      <w:r w:rsidR="00CE461A" w:rsidRPr="001F20D5">
        <w:rPr>
          <w:rFonts w:cs="Arial"/>
          <w:color w:val="000000" w:themeColor="text1"/>
          <w:sz w:val="22"/>
          <w:szCs w:val="22"/>
          <w:lang w:val="en-US"/>
        </w:rPr>
        <w:t xml:space="preserve"> reference data. Sub-clustering of identified cell clusters was performed using CCA with a resolution of 0.9 or 1.5 for 15 dimensions. Downstream analysis of initial and sub-clusters was performed in a similar manner.</w:t>
      </w:r>
    </w:p>
    <w:p w14:paraId="6C8AA90D" w14:textId="77777777" w:rsidR="00CE461A" w:rsidRPr="001F20D5" w:rsidRDefault="00CE461A" w:rsidP="004C1DDC">
      <w:pPr>
        <w:spacing w:line="360" w:lineRule="auto"/>
        <w:jc w:val="both"/>
        <w:rPr>
          <w:rFonts w:cs="Arial"/>
          <w:i/>
          <w:color w:val="000000" w:themeColor="text1"/>
          <w:sz w:val="22"/>
          <w:szCs w:val="22"/>
          <w:lang w:val="en-US"/>
        </w:rPr>
      </w:pPr>
    </w:p>
    <w:p w14:paraId="4C5A4EBF" w14:textId="352BA152" w:rsidR="005A796D" w:rsidRPr="001F20D5" w:rsidRDefault="005A796D" w:rsidP="004C1DDC">
      <w:pPr>
        <w:spacing w:line="360" w:lineRule="auto"/>
        <w:jc w:val="both"/>
        <w:rPr>
          <w:rFonts w:cs="Arial"/>
          <w:i/>
          <w:color w:val="000000" w:themeColor="text1"/>
          <w:sz w:val="22"/>
          <w:szCs w:val="22"/>
          <w:lang w:val="en-US"/>
        </w:rPr>
      </w:pPr>
      <w:r w:rsidRPr="001F20D5">
        <w:rPr>
          <w:rFonts w:cs="Arial"/>
          <w:i/>
          <w:color w:val="000000" w:themeColor="text1"/>
          <w:sz w:val="22"/>
          <w:szCs w:val="22"/>
          <w:lang w:val="en-US"/>
        </w:rPr>
        <w:t>Primary cells</w:t>
      </w:r>
    </w:p>
    <w:p w14:paraId="3F8BE34F" w14:textId="77777777" w:rsidR="005A796D" w:rsidRPr="001F20D5" w:rsidRDefault="005A796D" w:rsidP="004C1DDC">
      <w:pPr>
        <w:spacing w:line="360" w:lineRule="auto"/>
        <w:jc w:val="both"/>
        <w:rPr>
          <w:rFonts w:ascii="Times New Roman" w:eastAsia="Times New Roman" w:hAnsi="Times New Roman" w:cs="Times New Roman"/>
          <w:sz w:val="22"/>
          <w:szCs w:val="22"/>
          <w:lang w:val="en-US"/>
        </w:rPr>
      </w:pPr>
      <w:r w:rsidRPr="001F20D5">
        <w:rPr>
          <w:rFonts w:cs="Arial"/>
          <w:color w:val="000000" w:themeColor="text1"/>
          <w:sz w:val="22"/>
          <w:szCs w:val="22"/>
          <w:lang w:val="en-US"/>
        </w:rPr>
        <w:tab/>
        <w:t xml:space="preserve">Monocytes were isolated from whole blood from one healthy individual using a combined Ficoll-Paque density gradient and a CD14 magnetic bead separation approach. In brief, 24 ml of peripheral venous blood were collected into BD Vacutainer CPT tubes with sodium citrate (BD Biosciences, Franklin Lakes, NJ, USA). Tubes were centrifuged at 1,600 g for 30 min at room temperature. </w:t>
      </w:r>
      <w:r w:rsidRPr="001F20D5">
        <w:rPr>
          <w:rFonts w:eastAsia="Times New Roman" w:cs="Arial"/>
          <w:color w:val="000000" w:themeColor="text1"/>
          <w:sz w:val="22"/>
          <w:szCs w:val="22"/>
          <w:shd w:val="clear" w:color="auto" w:fill="FFFFFF"/>
          <w:lang w:val="en-US"/>
        </w:rPr>
        <w:t>Peripheral blood mononuclear cells (</w:t>
      </w:r>
      <w:r w:rsidRPr="001F20D5">
        <w:rPr>
          <w:rFonts w:cs="Arial"/>
          <w:color w:val="000000" w:themeColor="text1"/>
          <w:sz w:val="22"/>
          <w:szCs w:val="22"/>
          <w:lang w:val="en-US"/>
        </w:rPr>
        <w:t>PBMC</w:t>
      </w:r>
      <w:r w:rsidRPr="001F20D5">
        <w:rPr>
          <w:rFonts w:eastAsia="Times New Roman" w:cs="Arial"/>
          <w:color w:val="000000" w:themeColor="text1"/>
          <w:sz w:val="22"/>
          <w:szCs w:val="22"/>
          <w:shd w:val="clear" w:color="auto" w:fill="FFFFFF"/>
          <w:lang w:val="en-US"/>
        </w:rPr>
        <w:t>)</w:t>
      </w:r>
      <w:r w:rsidRPr="001F20D5">
        <w:rPr>
          <w:rFonts w:cs="Arial"/>
          <w:color w:val="000000" w:themeColor="text1"/>
          <w:sz w:val="22"/>
          <w:szCs w:val="22"/>
          <w:lang w:val="en-US"/>
        </w:rPr>
        <w:t xml:space="preserve"> were </w:t>
      </w:r>
      <w:r w:rsidRPr="001F20D5">
        <w:rPr>
          <w:rFonts w:eastAsia="Times New Roman" w:cs="Arial"/>
          <w:color w:val="000000" w:themeColor="text1"/>
          <w:sz w:val="22"/>
          <w:szCs w:val="22"/>
          <w:lang w:val="en-US"/>
        </w:rPr>
        <w:t>r</w:t>
      </w:r>
      <w:r w:rsidRPr="001F20D5">
        <w:rPr>
          <w:rFonts w:cs="Arial"/>
          <w:color w:val="000000" w:themeColor="text1"/>
          <w:sz w:val="22"/>
          <w:szCs w:val="22"/>
          <w:lang w:val="en-US"/>
        </w:rPr>
        <w:t xml:space="preserve">esuspended in plasma and pooled from three tubes. Tubes were centrifuged at 300 g for 15 min at 4° C. Pellets were resuspended in 160 µl </w:t>
      </w:r>
      <w:r w:rsidRPr="001F20D5">
        <w:rPr>
          <w:rFonts w:eastAsia="Times New Roman" w:cs="Arial"/>
          <w:color w:val="000000" w:themeColor="text1"/>
          <w:sz w:val="22"/>
          <w:szCs w:val="22"/>
          <w:shd w:val="clear" w:color="auto" w:fill="FFFFFF"/>
          <w:lang w:val="en-US"/>
        </w:rPr>
        <w:t>magnetic-activated cell sorting </w:t>
      </w:r>
      <w:r w:rsidRPr="001F20D5">
        <w:rPr>
          <w:rFonts w:cs="Arial"/>
          <w:color w:val="000000" w:themeColor="text1"/>
          <w:sz w:val="22"/>
          <w:szCs w:val="22"/>
          <w:lang w:val="en-US"/>
        </w:rPr>
        <w:t xml:space="preserve">(MACS) buffer (500 ml </w:t>
      </w:r>
      <w:r w:rsidRPr="001F20D5">
        <w:rPr>
          <w:rFonts w:eastAsia="Times New Roman" w:cs="Arial"/>
          <w:color w:val="000000" w:themeColor="text1"/>
          <w:sz w:val="22"/>
          <w:szCs w:val="22"/>
          <w:shd w:val="clear" w:color="auto" w:fill="FFFFFF"/>
          <w:lang w:val="en-US"/>
        </w:rPr>
        <w:t>phosphate buffered saline</w:t>
      </w:r>
      <w:r w:rsidRPr="001F20D5">
        <w:rPr>
          <w:rFonts w:cs="Arial"/>
          <w:color w:val="000000" w:themeColor="text1"/>
          <w:sz w:val="22"/>
          <w:szCs w:val="22"/>
          <w:lang w:val="en-US"/>
        </w:rPr>
        <w:t xml:space="preserve"> supplemented with 2.5 mg bovine </w:t>
      </w:r>
      <w:r w:rsidRPr="001F20D5">
        <w:rPr>
          <w:rFonts w:cs="Arial"/>
          <w:sz w:val="22"/>
          <w:szCs w:val="22"/>
          <w:lang w:val="en-US"/>
        </w:rPr>
        <w:t xml:space="preserve">serum albumin (BSA fraction V powder, fatty acid free, Thermo Fisher Scientific, USA) </w:t>
      </w:r>
      <w:r w:rsidRPr="001F20D5">
        <w:rPr>
          <w:rFonts w:eastAsia="Tahoma" w:cs="Arial"/>
          <w:sz w:val="22"/>
          <w:szCs w:val="22"/>
          <w:lang w:val="en-US"/>
        </w:rPr>
        <w:t xml:space="preserve">and </w:t>
      </w:r>
      <w:r w:rsidRPr="001F20D5">
        <w:rPr>
          <w:rFonts w:cs="Arial"/>
          <w:sz w:val="22"/>
          <w:szCs w:val="22"/>
          <w:lang w:val="en-US"/>
        </w:rPr>
        <w:t xml:space="preserve">2 ml </w:t>
      </w:r>
      <w:r w:rsidRPr="001F20D5">
        <w:rPr>
          <w:rFonts w:cs="Arial"/>
          <w:color w:val="000000"/>
          <w:sz w:val="22"/>
          <w:szCs w:val="22"/>
          <w:lang w:val="en-US"/>
        </w:rPr>
        <w:t>ethylenediamine tetraacetic acid (EDTA</w:t>
      </w:r>
      <w:r w:rsidRPr="001F20D5">
        <w:rPr>
          <w:rFonts w:cs="Arial"/>
          <w:sz w:val="22"/>
          <w:szCs w:val="22"/>
          <w:lang w:val="en-US"/>
        </w:rPr>
        <w:t xml:space="preserve">, 0.5 M, Sigma, USA) </w:t>
      </w:r>
      <w:r w:rsidRPr="001F20D5">
        <w:rPr>
          <w:rFonts w:cs="Arial"/>
          <w:color w:val="000000" w:themeColor="text1"/>
          <w:sz w:val="22"/>
          <w:szCs w:val="22"/>
          <w:lang w:val="en-US"/>
        </w:rPr>
        <w:t>with 40 µl of MACS CD14 beads (130-050-201, Miltenyi Biotec, Bergisch Gladbach, Germany). Cells were incubated for 15 min and centrifuged at 300 g for 10 min at 4°C.</w:t>
      </w:r>
      <w:r w:rsidRPr="001F20D5">
        <w:rPr>
          <w:rFonts w:eastAsia="Times New Roman" w:cs="Arial"/>
          <w:color w:val="000000" w:themeColor="text1"/>
          <w:sz w:val="22"/>
          <w:szCs w:val="22"/>
          <w:lang w:val="en-US"/>
        </w:rPr>
        <w:t xml:space="preserve"> </w:t>
      </w:r>
      <w:r w:rsidRPr="001F20D5">
        <w:rPr>
          <w:rFonts w:cs="Arial"/>
          <w:color w:val="000000" w:themeColor="text1"/>
          <w:sz w:val="22"/>
          <w:szCs w:val="22"/>
          <w:lang w:val="en-US"/>
        </w:rPr>
        <w:t xml:space="preserve">Cell pellets were resuspended in 500 µl of MACS buffer and applied to LS Columns (Miltenyi Biotec, Bergisch Gladbach, Germany) using a QuadroMACS Seperation Unit (Miltenyi Biotec, Bergisch Gladbach, Germany) for positive selection. Cells were eluted, centrifuged at 300 g for 10 min at 4°C and resuspended </w:t>
      </w:r>
      <w:r w:rsidRPr="001F20D5">
        <w:rPr>
          <w:rFonts w:eastAsia="Times New Roman" w:cs="Arial"/>
          <w:color w:val="000000" w:themeColor="text1"/>
          <w:sz w:val="22"/>
          <w:szCs w:val="22"/>
          <w:lang w:val="en-US" w:eastAsia="de-DE"/>
        </w:rPr>
        <w:t xml:space="preserve">in cells </w:t>
      </w:r>
      <w:r w:rsidRPr="001F20D5">
        <w:rPr>
          <w:rFonts w:cs="Arial"/>
          <w:color w:val="000000" w:themeColor="text1"/>
          <w:sz w:val="22"/>
          <w:szCs w:val="22"/>
          <w:lang w:val="en-US"/>
        </w:rPr>
        <w:t>QIAzol (</w:t>
      </w:r>
      <w:r w:rsidRPr="001F20D5">
        <w:rPr>
          <w:rFonts w:eastAsia="Times New Roman" w:cs="Arial"/>
          <w:color w:val="000000" w:themeColor="text1"/>
          <w:sz w:val="22"/>
          <w:szCs w:val="22"/>
          <w:lang w:val="en-US" w:eastAsia="de-DE"/>
        </w:rPr>
        <w:t xml:space="preserve">1,500,000 cells/300 µl; </w:t>
      </w:r>
      <w:r w:rsidRPr="001F20D5">
        <w:rPr>
          <w:rFonts w:cs="Arial"/>
          <w:color w:val="000000" w:themeColor="text1"/>
          <w:sz w:val="22"/>
          <w:szCs w:val="22"/>
          <w:lang w:val="en-US"/>
        </w:rPr>
        <w:t>Qiagen, Hilden, Germany).</w:t>
      </w:r>
    </w:p>
    <w:p w14:paraId="20193320" w14:textId="557C9B6D" w:rsidR="005A796D" w:rsidRPr="001F20D5" w:rsidRDefault="005A796D" w:rsidP="004C1DDC">
      <w:pPr>
        <w:spacing w:line="360" w:lineRule="auto"/>
        <w:jc w:val="both"/>
        <w:rPr>
          <w:rFonts w:cs="Arial"/>
          <w:color w:val="000000" w:themeColor="text1"/>
          <w:sz w:val="22"/>
          <w:szCs w:val="22"/>
          <w:lang w:val="en-US"/>
        </w:rPr>
      </w:pPr>
      <w:r w:rsidRPr="001F20D5">
        <w:rPr>
          <w:rFonts w:cs="Arial"/>
          <w:color w:val="000000" w:themeColor="text1"/>
          <w:sz w:val="22"/>
          <w:szCs w:val="22"/>
          <w:lang w:val="en-US"/>
        </w:rPr>
        <w:tab/>
        <w:t>Human coronary artery smooth muscle cells (HCASMC), human aortic adventitial fibroblasts (HAAF), human aortic endothelial cells (HAEC), human aortic smooth muscle cells (HASMC), human coronary artery endothelial cells (HCAEC), human coronary artery smooth muscle cells (HCASMC), and human umbilical vein endothelial cells (HUVEC) were purchased from commercial suppliers (HCASMSC: Cell Applications, San Diego, CA, USA; HAAF, HAEC, HCAEC, HCASMC: from ScienCell, Carlsbad, CA, USA; HUVEC: PromoCell, Heidelberg, Germany).</w:t>
      </w:r>
      <w:r w:rsidRPr="001F20D5">
        <w:rPr>
          <w:rFonts w:cs="Arial"/>
          <w:sz w:val="22"/>
          <w:szCs w:val="22"/>
          <w:lang w:val="en-US"/>
        </w:rPr>
        <w:br w:type="page"/>
      </w:r>
    </w:p>
    <w:p w14:paraId="62C3F025" w14:textId="219938BE" w:rsidR="00E906FE" w:rsidRPr="001F20D5" w:rsidRDefault="00E906FE" w:rsidP="004C1DDC">
      <w:pPr>
        <w:spacing w:line="360" w:lineRule="auto"/>
        <w:rPr>
          <w:rFonts w:cs="Arial"/>
          <w:b/>
          <w:sz w:val="22"/>
          <w:szCs w:val="22"/>
          <w:lang w:val="en-US"/>
        </w:rPr>
      </w:pPr>
      <w:r w:rsidRPr="001F20D5">
        <w:rPr>
          <w:rFonts w:cs="Arial"/>
          <w:b/>
          <w:sz w:val="22"/>
          <w:szCs w:val="22"/>
          <w:lang w:val="en-US"/>
        </w:rPr>
        <w:lastRenderedPageBreak/>
        <w:t>Supplemental Tables</w:t>
      </w:r>
    </w:p>
    <w:p w14:paraId="6FD2A71F" w14:textId="14CAF700" w:rsidR="00AF409E" w:rsidRPr="001F20D5" w:rsidRDefault="00AF409E" w:rsidP="004C1DDC">
      <w:pPr>
        <w:spacing w:line="360" w:lineRule="auto"/>
        <w:jc w:val="both"/>
        <w:rPr>
          <w:rFonts w:cs="Arial"/>
          <w:sz w:val="20"/>
          <w:szCs w:val="20"/>
          <w:lang w:val="en-US"/>
        </w:rPr>
      </w:pPr>
      <w:r w:rsidRPr="001F20D5">
        <w:rPr>
          <w:rFonts w:cs="Arial"/>
          <w:b/>
          <w:sz w:val="20"/>
          <w:szCs w:val="20"/>
          <w:lang w:val="en-US"/>
        </w:rPr>
        <w:t>Suppl. Table S</w:t>
      </w:r>
      <w:r w:rsidR="00E41AD7" w:rsidRPr="001F20D5">
        <w:rPr>
          <w:rFonts w:cs="Arial"/>
          <w:b/>
          <w:sz w:val="20"/>
          <w:szCs w:val="20"/>
          <w:lang w:val="en-US"/>
        </w:rPr>
        <w:t xml:space="preserve">1: </w:t>
      </w:r>
      <w:r w:rsidRPr="001F20D5">
        <w:rPr>
          <w:rFonts w:cs="Arial"/>
          <w:b/>
          <w:sz w:val="20"/>
          <w:szCs w:val="20"/>
          <w:lang w:val="en-US"/>
        </w:rPr>
        <w:t xml:space="preserve">Phenome-wide association study of rs111245230 in UK Biobank. </w:t>
      </w:r>
      <w:r w:rsidRPr="001F20D5">
        <w:rPr>
          <w:rFonts w:cs="Arial"/>
          <w:sz w:val="20"/>
          <w:szCs w:val="20"/>
          <w:lang w:val="en-US"/>
        </w:rPr>
        <w:t>After correction for multiple testing, associations were considered significant at p&lt;0.0008.</w:t>
      </w:r>
    </w:p>
    <w:tbl>
      <w:tblPr>
        <w:tblStyle w:val="TableGrid"/>
        <w:tblW w:w="9067" w:type="dxa"/>
        <w:tblLook w:val="04A0" w:firstRow="1" w:lastRow="0" w:firstColumn="1" w:lastColumn="0" w:noHBand="0" w:noVBand="1"/>
      </w:tblPr>
      <w:tblGrid>
        <w:gridCol w:w="3355"/>
        <w:gridCol w:w="1051"/>
        <w:gridCol w:w="939"/>
        <w:gridCol w:w="939"/>
        <w:gridCol w:w="939"/>
        <w:gridCol w:w="828"/>
        <w:gridCol w:w="1016"/>
      </w:tblGrid>
      <w:tr w:rsidR="00953C6B" w:rsidRPr="001F20D5" w14:paraId="5AB3BFF4" w14:textId="77777777" w:rsidTr="00953C6B">
        <w:trPr>
          <w:trHeight w:val="176"/>
        </w:trPr>
        <w:tc>
          <w:tcPr>
            <w:tcW w:w="0" w:type="auto"/>
            <w:vAlign w:val="center"/>
          </w:tcPr>
          <w:p w14:paraId="73B9C548" w14:textId="2BF6EEDE"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Disease group/Disease</w:t>
            </w:r>
          </w:p>
        </w:tc>
        <w:tc>
          <w:tcPr>
            <w:tcW w:w="0" w:type="auto"/>
            <w:vAlign w:val="center"/>
          </w:tcPr>
          <w:p w14:paraId="2C13F9B1" w14:textId="49049876"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P</w:t>
            </w:r>
          </w:p>
        </w:tc>
        <w:tc>
          <w:tcPr>
            <w:tcW w:w="0" w:type="auto"/>
            <w:vAlign w:val="center"/>
          </w:tcPr>
          <w:p w14:paraId="155EC136" w14:textId="5059C43A"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OR</w:t>
            </w:r>
          </w:p>
        </w:tc>
        <w:tc>
          <w:tcPr>
            <w:tcW w:w="0" w:type="auto"/>
            <w:vAlign w:val="center"/>
          </w:tcPr>
          <w:p w14:paraId="45577339" w14:textId="3E8AECD9"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L95</w:t>
            </w:r>
          </w:p>
        </w:tc>
        <w:tc>
          <w:tcPr>
            <w:tcW w:w="0" w:type="auto"/>
            <w:vAlign w:val="center"/>
          </w:tcPr>
          <w:p w14:paraId="46EC2F71" w14:textId="72AD20AA"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U95</w:t>
            </w:r>
          </w:p>
        </w:tc>
        <w:tc>
          <w:tcPr>
            <w:tcW w:w="0" w:type="auto"/>
            <w:vAlign w:val="center"/>
          </w:tcPr>
          <w:p w14:paraId="48A14EDD" w14:textId="1BA320E1" w:rsidR="00953C6B" w:rsidRPr="001F20D5" w:rsidRDefault="00953C6B" w:rsidP="004C1DDC">
            <w:pPr>
              <w:spacing w:line="360" w:lineRule="auto"/>
              <w:jc w:val="center"/>
              <w:rPr>
                <w:rFonts w:cs="Arial"/>
                <w:b/>
                <w:color w:val="000000" w:themeColor="text1"/>
                <w:sz w:val="20"/>
                <w:szCs w:val="20"/>
              </w:rPr>
            </w:pPr>
            <w:r w:rsidRPr="001F20D5">
              <w:rPr>
                <w:rFonts w:cs="Arial"/>
                <w:b/>
                <w:color w:val="000000" w:themeColor="text1"/>
                <w:sz w:val="20"/>
                <w:szCs w:val="20"/>
              </w:rPr>
              <w:t>N</w:t>
            </w:r>
          </w:p>
          <w:p w14:paraId="6DE4E4CE" w14:textId="2107F07A"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cases</w:t>
            </w:r>
          </w:p>
        </w:tc>
        <w:tc>
          <w:tcPr>
            <w:tcW w:w="1016" w:type="dxa"/>
            <w:vAlign w:val="center"/>
          </w:tcPr>
          <w:p w14:paraId="509C0AF8" w14:textId="5CF5B085" w:rsidR="00953C6B" w:rsidRPr="001F20D5" w:rsidRDefault="00953C6B" w:rsidP="004C1DDC">
            <w:pPr>
              <w:spacing w:line="360" w:lineRule="auto"/>
              <w:jc w:val="center"/>
              <w:rPr>
                <w:rFonts w:cs="Arial"/>
                <w:b/>
                <w:color w:val="000000" w:themeColor="text1"/>
                <w:sz w:val="20"/>
                <w:szCs w:val="20"/>
              </w:rPr>
            </w:pPr>
            <w:r w:rsidRPr="001F20D5">
              <w:rPr>
                <w:rFonts w:cs="Arial"/>
                <w:b/>
                <w:color w:val="000000" w:themeColor="text1"/>
                <w:sz w:val="20"/>
                <w:szCs w:val="20"/>
              </w:rPr>
              <w:t>N</w:t>
            </w:r>
          </w:p>
          <w:p w14:paraId="012A9C1D" w14:textId="6D5F494E" w:rsidR="00953C6B" w:rsidRPr="001F20D5" w:rsidRDefault="00953C6B" w:rsidP="004C1DDC">
            <w:pPr>
              <w:spacing w:line="360" w:lineRule="auto"/>
              <w:jc w:val="center"/>
              <w:rPr>
                <w:rFonts w:cs="Arial"/>
                <w:b/>
                <w:color w:val="000000" w:themeColor="text1"/>
                <w:sz w:val="20"/>
                <w:szCs w:val="20"/>
                <w:lang w:val="en-US"/>
              </w:rPr>
            </w:pPr>
            <w:r w:rsidRPr="001F20D5">
              <w:rPr>
                <w:rFonts w:cs="Arial"/>
                <w:b/>
                <w:color w:val="000000" w:themeColor="text1"/>
                <w:sz w:val="20"/>
                <w:szCs w:val="20"/>
              </w:rPr>
              <w:t>controls</w:t>
            </w:r>
          </w:p>
        </w:tc>
      </w:tr>
      <w:tr w:rsidR="00953C6B" w:rsidRPr="001F20D5" w14:paraId="61776AD1" w14:textId="77777777" w:rsidTr="00953C6B">
        <w:trPr>
          <w:trHeight w:val="176"/>
        </w:trPr>
        <w:tc>
          <w:tcPr>
            <w:tcW w:w="0" w:type="auto"/>
            <w:vAlign w:val="bottom"/>
          </w:tcPr>
          <w:p w14:paraId="7EF8ABC5" w14:textId="5BD8D032"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Cancer</w:t>
            </w:r>
          </w:p>
        </w:tc>
        <w:tc>
          <w:tcPr>
            <w:tcW w:w="0" w:type="auto"/>
          </w:tcPr>
          <w:p w14:paraId="49AC4E5A"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246BCF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A26BF9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3B901E8E"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22F0F140"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1063D88E"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53580325" w14:textId="77777777" w:rsidTr="00953C6B">
        <w:trPr>
          <w:trHeight w:val="176"/>
        </w:trPr>
        <w:tc>
          <w:tcPr>
            <w:tcW w:w="0" w:type="auto"/>
            <w:vAlign w:val="bottom"/>
          </w:tcPr>
          <w:p w14:paraId="3E2F221B" w14:textId="3C3CDAFA"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Bladder cancer</w:t>
            </w:r>
          </w:p>
        </w:tc>
        <w:tc>
          <w:tcPr>
            <w:tcW w:w="0" w:type="auto"/>
            <w:vAlign w:val="bottom"/>
          </w:tcPr>
          <w:p w14:paraId="06836E68" w14:textId="6B7AABE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0.3698</w:t>
            </w:r>
          </w:p>
        </w:tc>
        <w:tc>
          <w:tcPr>
            <w:tcW w:w="0" w:type="auto"/>
            <w:vAlign w:val="bottom"/>
          </w:tcPr>
          <w:p w14:paraId="7B2F49F8" w14:textId="683DA7E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0.9146</w:t>
            </w:r>
          </w:p>
        </w:tc>
        <w:tc>
          <w:tcPr>
            <w:tcW w:w="0" w:type="auto"/>
            <w:vAlign w:val="bottom"/>
          </w:tcPr>
          <w:p w14:paraId="05341823" w14:textId="770E1FF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0.7525</w:t>
            </w:r>
          </w:p>
        </w:tc>
        <w:tc>
          <w:tcPr>
            <w:tcW w:w="0" w:type="auto"/>
            <w:vAlign w:val="bottom"/>
          </w:tcPr>
          <w:p w14:paraId="3A8EB4C2" w14:textId="7A5B022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1.112</w:t>
            </w:r>
          </w:p>
        </w:tc>
        <w:tc>
          <w:tcPr>
            <w:tcW w:w="0" w:type="auto"/>
            <w:vAlign w:val="bottom"/>
          </w:tcPr>
          <w:p w14:paraId="0FB9393E" w14:textId="564BAA4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660</w:t>
            </w:r>
          </w:p>
        </w:tc>
        <w:tc>
          <w:tcPr>
            <w:tcW w:w="1016" w:type="dxa"/>
            <w:vAlign w:val="bottom"/>
          </w:tcPr>
          <w:p w14:paraId="4FD5ACEE" w14:textId="3BAB423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889</w:t>
            </w:r>
          </w:p>
        </w:tc>
      </w:tr>
      <w:tr w:rsidR="00953C6B" w:rsidRPr="001F20D5" w14:paraId="43217100" w14:textId="77777777" w:rsidTr="00953C6B">
        <w:trPr>
          <w:trHeight w:val="176"/>
        </w:trPr>
        <w:tc>
          <w:tcPr>
            <w:tcW w:w="0" w:type="auto"/>
            <w:vAlign w:val="bottom"/>
          </w:tcPr>
          <w:p w14:paraId="570C5A2D" w14:textId="517C0D28"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Cancer overall</w:t>
            </w:r>
          </w:p>
        </w:tc>
        <w:tc>
          <w:tcPr>
            <w:tcW w:w="0" w:type="auto"/>
            <w:vAlign w:val="bottom"/>
          </w:tcPr>
          <w:p w14:paraId="5ADFB5F7" w14:textId="355D80D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3938</w:t>
            </w:r>
          </w:p>
        </w:tc>
        <w:tc>
          <w:tcPr>
            <w:tcW w:w="0" w:type="auto"/>
            <w:vAlign w:val="bottom"/>
          </w:tcPr>
          <w:p w14:paraId="53549CC5" w14:textId="157EEAF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04</w:t>
            </w:r>
          </w:p>
        </w:tc>
        <w:tc>
          <w:tcPr>
            <w:tcW w:w="0" w:type="auto"/>
            <w:vAlign w:val="bottom"/>
          </w:tcPr>
          <w:p w14:paraId="0EAAEA22" w14:textId="3E0FE99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0.9498</w:t>
            </w:r>
          </w:p>
        </w:tc>
        <w:tc>
          <w:tcPr>
            <w:tcW w:w="0" w:type="auto"/>
            <w:vAlign w:val="bottom"/>
          </w:tcPr>
          <w:p w14:paraId="4DE4DFA9" w14:textId="666DEE2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1.14</w:t>
            </w:r>
          </w:p>
        </w:tc>
        <w:tc>
          <w:tcPr>
            <w:tcW w:w="0" w:type="auto"/>
            <w:vAlign w:val="bottom"/>
          </w:tcPr>
          <w:p w14:paraId="606530E8" w14:textId="0825B59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6</w:t>
            </w:r>
            <w:r w:rsidR="007217CA" w:rsidRPr="001F20D5">
              <w:rPr>
                <w:rFonts w:cs="Arial"/>
                <w:color w:val="000000" w:themeColor="text1"/>
                <w:sz w:val="20"/>
                <w:szCs w:val="20"/>
              </w:rPr>
              <w:t>,</w:t>
            </w:r>
            <w:r w:rsidRPr="001F20D5">
              <w:rPr>
                <w:rFonts w:cs="Arial"/>
                <w:color w:val="000000" w:themeColor="text1"/>
                <w:sz w:val="20"/>
                <w:szCs w:val="20"/>
              </w:rPr>
              <w:t>951</w:t>
            </w:r>
          </w:p>
        </w:tc>
        <w:tc>
          <w:tcPr>
            <w:tcW w:w="1016" w:type="dxa"/>
            <w:vAlign w:val="bottom"/>
          </w:tcPr>
          <w:p w14:paraId="25121E4F" w14:textId="3BF4F60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197</w:t>
            </w:r>
            <w:r w:rsidR="007217CA" w:rsidRPr="001F20D5">
              <w:rPr>
                <w:rFonts w:cs="Arial"/>
                <w:color w:val="000000" w:themeColor="text1"/>
                <w:sz w:val="20"/>
                <w:szCs w:val="20"/>
              </w:rPr>
              <w:t>,</w:t>
            </w:r>
            <w:r w:rsidRPr="001F20D5">
              <w:rPr>
                <w:rFonts w:cs="Arial"/>
                <w:color w:val="000000" w:themeColor="text1"/>
                <w:sz w:val="20"/>
                <w:szCs w:val="20"/>
              </w:rPr>
              <w:t>598</w:t>
            </w:r>
          </w:p>
        </w:tc>
      </w:tr>
      <w:tr w:rsidR="00953C6B" w:rsidRPr="001F20D5" w14:paraId="1E7DE705" w14:textId="77777777" w:rsidTr="00953C6B">
        <w:trPr>
          <w:trHeight w:val="176"/>
        </w:trPr>
        <w:tc>
          <w:tcPr>
            <w:tcW w:w="0" w:type="auto"/>
            <w:vAlign w:val="bottom"/>
          </w:tcPr>
          <w:p w14:paraId="0A806602" w14:textId="027B1EBC"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Cervical cancer</w:t>
            </w:r>
          </w:p>
        </w:tc>
        <w:tc>
          <w:tcPr>
            <w:tcW w:w="0" w:type="auto"/>
            <w:vAlign w:val="bottom"/>
          </w:tcPr>
          <w:p w14:paraId="503A32CC" w14:textId="07AD09B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0.6848</w:t>
            </w:r>
          </w:p>
        </w:tc>
        <w:tc>
          <w:tcPr>
            <w:tcW w:w="0" w:type="auto"/>
            <w:vAlign w:val="bottom"/>
          </w:tcPr>
          <w:p w14:paraId="63BB9AD1" w14:textId="5F8E5F0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0.8957</w:t>
            </w:r>
          </w:p>
        </w:tc>
        <w:tc>
          <w:tcPr>
            <w:tcW w:w="0" w:type="auto"/>
            <w:vAlign w:val="bottom"/>
          </w:tcPr>
          <w:p w14:paraId="40FF928F" w14:textId="1043D00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0.5259</w:t>
            </w:r>
          </w:p>
        </w:tc>
        <w:tc>
          <w:tcPr>
            <w:tcW w:w="0" w:type="auto"/>
            <w:vAlign w:val="bottom"/>
          </w:tcPr>
          <w:p w14:paraId="27A65E87" w14:textId="580DE62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1.525</w:t>
            </w:r>
          </w:p>
        </w:tc>
        <w:tc>
          <w:tcPr>
            <w:tcW w:w="0" w:type="auto"/>
            <w:vAlign w:val="bottom"/>
          </w:tcPr>
          <w:p w14:paraId="34852E12" w14:textId="54CF974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226</w:t>
            </w:r>
          </w:p>
        </w:tc>
        <w:tc>
          <w:tcPr>
            <w:tcW w:w="1016" w:type="dxa"/>
            <w:vAlign w:val="bottom"/>
          </w:tcPr>
          <w:p w14:paraId="744537E3" w14:textId="1E5AE75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204</w:t>
            </w:r>
            <w:r w:rsidR="007217CA" w:rsidRPr="001F20D5">
              <w:rPr>
                <w:rFonts w:cs="Arial"/>
                <w:color w:val="000000" w:themeColor="text1"/>
                <w:sz w:val="20"/>
                <w:szCs w:val="20"/>
              </w:rPr>
              <w:t>,</w:t>
            </w:r>
            <w:r w:rsidRPr="001F20D5">
              <w:rPr>
                <w:rFonts w:cs="Arial"/>
                <w:color w:val="000000" w:themeColor="text1"/>
                <w:sz w:val="20"/>
                <w:szCs w:val="20"/>
              </w:rPr>
              <w:t>323</w:t>
            </w:r>
          </w:p>
        </w:tc>
      </w:tr>
      <w:tr w:rsidR="00953C6B" w:rsidRPr="001F20D5" w14:paraId="7889F3F1" w14:textId="77777777" w:rsidTr="00953C6B">
        <w:trPr>
          <w:trHeight w:val="176"/>
        </w:trPr>
        <w:tc>
          <w:tcPr>
            <w:tcW w:w="0" w:type="auto"/>
            <w:vAlign w:val="bottom"/>
          </w:tcPr>
          <w:p w14:paraId="2BA032DA" w14:textId="45F93711"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Colorectal cancer</w:t>
            </w:r>
          </w:p>
        </w:tc>
        <w:tc>
          <w:tcPr>
            <w:tcW w:w="0" w:type="auto"/>
            <w:vAlign w:val="bottom"/>
          </w:tcPr>
          <w:p w14:paraId="492FDD54" w14:textId="14492E0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0.8469</w:t>
            </w:r>
          </w:p>
        </w:tc>
        <w:tc>
          <w:tcPr>
            <w:tcW w:w="0" w:type="auto"/>
            <w:vAlign w:val="bottom"/>
          </w:tcPr>
          <w:p w14:paraId="4C4AC1E5" w14:textId="3404F91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1.013</w:t>
            </w:r>
          </w:p>
        </w:tc>
        <w:tc>
          <w:tcPr>
            <w:tcW w:w="0" w:type="auto"/>
            <w:vAlign w:val="bottom"/>
          </w:tcPr>
          <w:p w14:paraId="14986BDD" w14:textId="27A819F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0.8847</w:t>
            </w:r>
          </w:p>
        </w:tc>
        <w:tc>
          <w:tcPr>
            <w:tcW w:w="0" w:type="auto"/>
            <w:vAlign w:val="bottom"/>
          </w:tcPr>
          <w:p w14:paraId="366EA992" w14:textId="37FFCF2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1.161</w:t>
            </w:r>
          </w:p>
        </w:tc>
        <w:tc>
          <w:tcPr>
            <w:tcW w:w="0" w:type="auto"/>
            <w:vAlign w:val="bottom"/>
          </w:tcPr>
          <w:p w14:paraId="4E6C06ED" w14:textId="72BEC17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138</w:t>
            </w:r>
          </w:p>
        </w:tc>
        <w:tc>
          <w:tcPr>
            <w:tcW w:w="1016" w:type="dxa"/>
            <w:vAlign w:val="bottom"/>
          </w:tcPr>
          <w:p w14:paraId="2152977A" w14:textId="7AFB35C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411</w:t>
            </w:r>
          </w:p>
        </w:tc>
      </w:tr>
      <w:tr w:rsidR="00953C6B" w:rsidRPr="001F20D5" w14:paraId="57E87747" w14:textId="77777777" w:rsidTr="00953C6B">
        <w:trPr>
          <w:trHeight w:val="176"/>
        </w:trPr>
        <w:tc>
          <w:tcPr>
            <w:tcW w:w="0" w:type="auto"/>
            <w:vAlign w:val="bottom"/>
          </w:tcPr>
          <w:p w14:paraId="0CD5B698" w14:textId="2EBA3488"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Female breast cancer</w:t>
            </w:r>
          </w:p>
        </w:tc>
        <w:tc>
          <w:tcPr>
            <w:tcW w:w="0" w:type="auto"/>
            <w:vAlign w:val="bottom"/>
          </w:tcPr>
          <w:p w14:paraId="6E6D4811" w14:textId="2587706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0.4453</w:t>
            </w:r>
          </w:p>
        </w:tc>
        <w:tc>
          <w:tcPr>
            <w:tcW w:w="0" w:type="auto"/>
            <w:vAlign w:val="bottom"/>
          </w:tcPr>
          <w:p w14:paraId="7172B7F9" w14:textId="0491736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1.033</w:t>
            </w:r>
          </w:p>
        </w:tc>
        <w:tc>
          <w:tcPr>
            <w:tcW w:w="0" w:type="auto"/>
            <w:vAlign w:val="bottom"/>
          </w:tcPr>
          <w:p w14:paraId="3EA584BB" w14:textId="111C1DB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0.9498</w:t>
            </w:r>
          </w:p>
        </w:tc>
        <w:tc>
          <w:tcPr>
            <w:tcW w:w="0" w:type="auto"/>
            <w:vAlign w:val="bottom"/>
          </w:tcPr>
          <w:p w14:paraId="6EE1DCFC" w14:textId="4B8B158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1.124</w:t>
            </w:r>
          </w:p>
        </w:tc>
        <w:tc>
          <w:tcPr>
            <w:tcW w:w="0" w:type="auto"/>
            <w:vAlign w:val="bottom"/>
          </w:tcPr>
          <w:p w14:paraId="69E7B4B1" w14:textId="0ECB0BA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8</w:t>
            </w:r>
            <w:r w:rsidR="007217CA" w:rsidRPr="001F20D5">
              <w:rPr>
                <w:rFonts w:cs="Arial"/>
                <w:color w:val="000000" w:themeColor="text1"/>
                <w:sz w:val="20"/>
                <w:szCs w:val="20"/>
              </w:rPr>
              <w:t>,</w:t>
            </w:r>
            <w:r w:rsidRPr="001F20D5">
              <w:rPr>
                <w:rFonts w:cs="Arial"/>
                <w:color w:val="000000" w:themeColor="text1"/>
                <w:sz w:val="20"/>
                <w:szCs w:val="20"/>
              </w:rPr>
              <w:t>207</w:t>
            </w:r>
          </w:p>
        </w:tc>
        <w:tc>
          <w:tcPr>
            <w:tcW w:w="1016" w:type="dxa"/>
            <w:vAlign w:val="bottom"/>
          </w:tcPr>
          <w:p w14:paraId="790BE1F5" w14:textId="7AAFC99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196</w:t>
            </w:r>
            <w:r w:rsidR="007217CA" w:rsidRPr="001F20D5">
              <w:rPr>
                <w:rFonts w:cs="Arial"/>
                <w:color w:val="000000" w:themeColor="text1"/>
                <w:sz w:val="20"/>
                <w:szCs w:val="20"/>
              </w:rPr>
              <w:t>,</w:t>
            </w:r>
            <w:r w:rsidRPr="001F20D5">
              <w:rPr>
                <w:rFonts w:cs="Arial"/>
                <w:color w:val="000000" w:themeColor="text1"/>
                <w:sz w:val="20"/>
                <w:szCs w:val="20"/>
              </w:rPr>
              <w:t>342</w:t>
            </w:r>
          </w:p>
        </w:tc>
      </w:tr>
      <w:tr w:rsidR="00953C6B" w:rsidRPr="001F20D5" w14:paraId="3AD0F5B1" w14:textId="77777777" w:rsidTr="00953C6B">
        <w:trPr>
          <w:trHeight w:val="176"/>
        </w:trPr>
        <w:tc>
          <w:tcPr>
            <w:tcW w:w="0" w:type="auto"/>
            <w:vAlign w:val="bottom"/>
          </w:tcPr>
          <w:p w14:paraId="5EF4E101" w14:textId="58DDACE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Kidney cancer</w:t>
            </w:r>
          </w:p>
        </w:tc>
        <w:tc>
          <w:tcPr>
            <w:tcW w:w="0" w:type="auto"/>
            <w:vAlign w:val="bottom"/>
          </w:tcPr>
          <w:p w14:paraId="119C1F49" w14:textId="354AF12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0.3319</w:t>
            </w:r>
          </w:p>
        </w:tc>
        <w:tc>
          <w:tcPr>
            <w:tcW w:w="0" w:type="auto"/>
            <w:vAlign w:val="bottom"/>
          </w:tcPr>
          <w:p w14:paraId="2D68FDB3" w14:textId="3DAFBB2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0.8908</w:t>
            </w:r>
          </w:p>
        </w:tc>
        <w:tc>
          <w:tcPr>
            <w:tcW w:w="0" w:type="auto"/>
            <w:vAlign w:val="bottom"/>
          </w:tcPr>
          <w:p w14:paraId="485482F6" w14:textId="70D5391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0.7052</w:t>
            </w:r>
          </w:p>
        </w:tc>
        <w:tc>
          <w:tcPr>
            <w:tcW w:w="0" w:type="auto"/>
            <w:vAlign w:val="bottom"/>
          </w:tcPr>
          <w:p w14:paraId="6D30E404" w14:textId="03850AD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1.125</w:t>
            </w:r>
          </w:p>
        </w:tc>
        <w:tc>
          <w:tcPr>
            <w:tcW w:w="0" w:type="auto"/>
            <w:vAlign w:val="bottom"/>
          </w:tcPr>
          <w:p w14:paraId="07A866B1" w14:textId="2597E02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184</w:t>
            </w:r>
          </w:p>
        </w:tc>
        <w:tc>
          <w:tcPr>
            <w:tcW w:w="1016" w:type="dxa"/>
            <w:vAlign w:val="bottom"/>
          </w:tcPr>
          <w:p w14:paraId="627843E1" w14:textId="6ECA42C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365</w:t>
            </w:r>
          </w:p>
        </w:tc>
      </w:tr>
      <w:tr w:rsidR="00953C6B" w:rsidRPr="001F20D5" w14:paraId="26B2097F" w14:textId="77777777" w:rsidTr="00953C6B">
        <w:trPr>
          <w:trHeight w:val="176"/>
        </w:trPr>
        <w:tc>
          <w:tcPr>
            <w:tcW w:w="0" w:type="auto"/>
            <w:vAlign w:val="bottom"/>
          </w:tcPr>
          <w:p w14:paraId="0C1ECFF2" w14:textId="265972E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Leukaemia</w:t>
            </w:r>
          </w:p>
        </w:tc>
        <w:tc>
          <w:tcPr>
            <w:tcW w:w="0" w:type="auto"/>
            <w:vAlign w:val="bottom"/>
          </w:tcPr>
          <w:p w14:paraId="0CE56A04" w14:textId="7AB686A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0.01006</w:t>
            </w:r>
          </w:p>
        </w:tc>
        <w:tc>
          <w:tcPr>
            <w:tcW w:w="0" w:type="auto"/>
            <w:vAlign w:val="bottom"/>
          </w:tcPr>
          <w:p w14:paraId="5820DC6A" w14:textId="1BDE35A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1.331</w:t>
            </w:r>
          </w:p>
        </w:tc>
        <w:tc>
          <w:tcPr>
            <w:tcW w:w="0" w:type="auto"/>
            <w:vAlign w:val="bottom"/>
          </w:tcPr>
          <w:p w14:paraId="5371300F" w14:textId="0943BFE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1.07</w:t>
            </w:r>
          </w:p>
        </w:tc>
        <w:tc>
          <w:tcPr>
            <w:tcW w:w="0" w:type="auto"/>
            <w:vAlign w:val="bottom"/>
          </w:tcPr>
          <w:p w14:paraId="384D9AD2" w14:textId="4EF61C4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1.655</w:t>
            </w:r>
          </w:p>
        </w:tc>
        <w:tc>
          <w:tcPr>
            <w:tcW w:w="0" w:type="auto"/>
            <w:vAlign w:val="bottom"/>
          </w:tcPr>
          <w:p w14:paraId="14394F4C" w14:textId="633318D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939</w:t>
            </w:r>
          </w:p>
        </w:tc>
        <w:tc>
          <w:tcPr>
            <w:tcW w:w="1016" w:type="dxa"/>
            <w:vAlign w:val="bottom"/>
          </w:tcPr>
          <w:p w14:paraId="75A3C463" w14:textId="0D71A5F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610</w:t>
            </w:r>
          </w:p>
        </w:tc>
      </w:tr>
      <w:tr w:rsidR="00953C6B" w:rsidRPr="001F20D5" w14:paraId="0A40328A" w14:textId="77777777" w:rsidTr="00953C6B">
        <w:trPr>
          <w:trHeight w:val="176"/>
        </w:trPr>
        <w:tc>
          <w:tcPr>
            <w:tcW w:w="0" w:type="auto"/>
            <w:vAlign w:val="bottom"/>
          </w:tcPr>
          <w:p w14:paraId="35C14E5D" w14:textId="71FC3445"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Lung cancer</w:t>
            </w:r>
          </w:p>
        </w:tc>
        <w:tc>
          <w:tcPr>
            <w:tcW w:w="0" w:type="auto"/>
            <w:vAlign w:val="bottom"/>
          </w:tcPr>
          <w:p w14:paraId="7565B721" w14:textId="25C7A59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0.222</w:t>
            </w:r>
          </w:p>
        </w:tc>
        <w:tc>
          <w:tcPr>
            <w:tcW w:w="0" w:type="auto"/>
            <w:vAlign w:val="bottom"/>
          </w:tcPr>
          <w:p w14:paraId="5A2F6EFD" w14:textId="4C12D93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0.8765</w:t>
            </w:r>
          </w:p>
        </w:tc>
        <w:tc>
          <w:tcPr>
            <w:tcW w:w="0" w:type="auto"/>
            <w:vAlign w:val="bottom"/>
          </w:tcPr>
          <w:p w14:paraId="6BDA4297" w14:textId="127F98E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0.7093</w:t>
            </w:r>
          </w:p>
        </w:tc>
        <w:tc>
          <w:tcPr>
            <w:tcW w:w="0" w:type="auto"/>
            <w:vAlign w:val="bottom"/>
          </w:tcPr>
          <w:p w14:paraId="2F399451" w14:textId="0057055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1.083</w:t>
            </w:r>
          </w:p>
        </w:tc>
        <w:tc>
          <w:tcPr>
            <w:tcW w:w="0" w:type="auto"/>
            <w:vAlign w:val="bottom"/>
          </w:tcPr>
          <w:p w14:paraId="4EFBABD6" w14:textId="4ED90F2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466</w:t>
            </w:r>
          </w:p>
        </w:tc>
        <w:tc>
          <w:tcPr>
            <w:tcW w:w="1016" w:type="dxa"/>
            <w:vAlign w:val="bottom"/>
          </w:tcPr>
          <w:p w14:paraId="27FC045D" w14:textId="1D93BF7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083</w:t>
            </w:r>
          </w:p>
        </w:tc>
      </w:tr>
      <w:tr w:rsidR="00953C6B" w:rsidRPr="001F20D5" w14:paraId="2F6207BD" w14:textId="77777777" w:rsidTr="00953C6B">
        <w:trPr>
          <w:trHeight w:val="176"/>
        </w:trPr>
        <w:tc>
          <w:tcPr>
            <w:tcW w:w="0" w:type="auto"/>
            <w:vAlign w:val="bottom"/>
          </w:tcPr>
          <w:p w14:paraId="296ED7AF" w14:textId="091B7C97"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Lymphomas and multiple myeloma</w:t>
            </w:r>
          </w:p>
        </w:tc>
        <w:tc>
          <w:tcPr>
            <w:tcW w:w="0" w:type="auto"/>
            <w:vAlign w:val="bottom"/>
          </w:tcPr>
          <w:p w14:paraId="4B5BABF8" w14:textId="257B85B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0.7822</w:t>
            </w:r>
          </w:p>
        </w:tc>
        <w:tc>
          <w:tcPr>
            <w:tcW w:w="0" w:type="auto"/>
            <w:vAlign w:val="bottom"/>
          </w:tcPr>
          <w:p w14:paraId="16E13571" w14:textId="3C8FF72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1.027</w:t>
            </w:r>
          </w:p>
        </w:tc>
        <w:tc>
          <w:tcPr>
            <w:tcW w:w="0" w:type="auto"/>
            <w:vAlign w:val="bottom"/>
          </w:tcPr>
          <w:p w14:paraId="24A49886" w14:textId="5CAC721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0.8493</w:t>
            </w:r>
          </w:p>
        </w:tc>
        <w:tc>
          <w:tcPr>
            <w:tcW w:w="0" w:type="auto"/>
            <w:vAlign w:val="bottom"/>
          </w:tcPr>
          <w:p w14:paraId="597C045A" w14:textId="6DF9991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1.242</w:t>
            </w:r>
          </w:p>
        </w:tc>
        <w:tc>
          <w:tcPr>
            <w:tcW w:w="0" w:type="auto"/>
            <w:vAlign w:val="bottom"/>
          </w:tcPr>
          <w:p w14:paraId="05BFC8F7" w14:textId="67B3885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570</w:t>
            </w:r>
          </w:p>
        </w:tc>
        <w:tc>
          <w:tcPr>
            <w:tcW w:w="1016" w:type="dxa"/>
            <w:vAlign w:val="bottom"/>
          </w:tcPr>
          <w:p w14:paraId="298D5E29" w14:textId="5A76838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979</w:t>
            </w:r>
          </w:p>
        </w:tc>
      </w:tr>
      <w:tr w:rsidR="00953C6B" w:rsidRPr="001F20D5" w14:paraId="69F3379C" w14:textId="77777777" w:rsidTr="00953C6B">
        <w:trPr>
          <w:trHeight w:val="176"/>
        </w:trPr>
        <w:tc>
          <w:tcPr>
            <w:tcW w:w="0" w:type="auto"/>
            <w:vAlign w:val="bottom"/>
          </w:tcPr>
          <w:p w14:paraId="5ED41CCC" w14:textId="2C649916"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Ovary cancer</w:t>
            </w:r>
          </w:p>
        </w:tc>
        <w:tc>
          <w:tcPr>
            <w:tcW w:w="0" w:type="auto"/>
            <w:vAlign w:val="bottom"/>
          </w:tcPr>
          <w:p w14:paraId="3EAF1AE6" w14:textId="7A340E3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0.8644</w:t>
            </w:r>
          </w:p>
        </w:tc>
        <w:tc>
          <w:tcPr>
            <w:tcW w:w="0" w:type="auto"/>
            <w:vAlign w:val="bottom"/>
          </w:tcPr>
          <w:p w14:paraId="5EA7C87D" w14:textId="403EBB0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1.021</w:t>
            </w:r>
          </w:p>
        </w:tc>
        <w:tc>
          <w:tcPr>
            <w:tcW w:w="0" w:type="auto"/>
            <w:vAlign w:val="bottom"/>
          </w:tcPr>
          <w:p w14:paraId="0EDDA8BE" w14:textId="70FC0E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0.8014</w:t>
            </w:r>
          </w:p>
        </w:tc>
        <w:tc>
          <w:tcPr>
            <w:tcW w:w="0" w:type="auto"/>
            <w:vAlign w:val="bottom"/>
          </w:tcPr>
          <w:p w14:paraId="689F425C" w14:textId="093735C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1.302</w:t>
            </w:r>
          </w:p>
        </w:tc>
        <w:tc>
          <w:tcPr>
            <w:tcW w:w="0" w:type="auto"/>
            <w:vAlign w:val="bottom"/>
          </w:tcPr>
          <w:p w14:paraId="40C1AC3F" w14:textId="78B138C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967</w:t>
            </w:r>
          </w:p>
        </w:tc>
        <w:tc>
          <w:tcPr>
            <w:tcW w:w="1016" w:type="dxa"/>
            <w:vAlign w:val="bottom"/>
          </w:tcPr>
          <w:p w14:paraId="60F9CB25" w14:textId="12C91D3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582</w:t>
            </w:r>
          </w:p>
        </w:tc>
      </w:tr>
      <w:tr w:rsidR="00953C6B" w:rsidRPr="001F20D5" w14:paraId="247EA861" w14:textId="77777777" w:rsidTr="00953C6B">
        <w:trPr>
          <w:trHeight w:val="176"/>
        </w:trPr>
        <w:tc>
          <w:tcPr>
            <w:tcW w:w="0" w:type="auto"/>
            <w:vAlign w:val="bottom"/>
          </w:tcPr>
          <w:p w14:paraId="2433E933" w14:textId="179F86EC"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Prostate cancer</w:t>
            </w:r>
          </w:p>
        </w:tc>
        <w:tc>
          <w:tcPr>
            <w:tcW w:w="0" w:type="auto"/>
            <w:vAlign w:val="bottom"/>
          </w:tcPr>
          <w:p w14:paraId="1C853DC0" w14:textId="7B32144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0.2833</w:t>
            </w:r>
          </w:p>
        </w:tc>
        <w:tc>
          <w:tcPr>
            <w:tcW w:w="0" w:type="auto"/>
            <w:vAlign w:val="bottom"/>
          </w:tcPr>
          <w:p w14:paraId="3E9EB5DB" w14:textId="40F24E6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1.053</w:t>
            </w:r>
          </w:p>
        </w:tc>
        <w:tc>
          <w:tcPr>
            <w:tcW w:w="0" w:type="auto"/>
            <w:vAlign w:val="bottom"/>
          </w:tcPr>
          <w:p w14:paraId="257D1DC5" w14:textId="2D5E360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0.9582</w:t>
            </w:r>
          </w:p>
        </w:tc>
        <w:tc>
          <w:tcPr>
            <w:tcW w:w="0" w:type="auto"/>
            <w:vAlign w:val="bottom"/>
          </w:tcPr>
          <w:p w14:paraId="4BEBCBDB" w14:textId="05C6A12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1.157</w:t>
            </w:r>
          </w:p>
        </w:tc>
        <w:tc>
          <w:tcPr>
            <w:tcW w:w="0" w:type="auto"/>
            <w:vAlign w:val="bottom"/>
          </w:tcPr>
          <w:p w14:paraId="2FF880BA" w14:textId="3F5DAE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6</w:t>
            </w:r>
            <w:r w:rsidR="007217CA" w:rsidRPr="001F20D5">
              <w:rPr>
                <w:rFonts w:cs="Arial"/>
                <w:color w:val="000000" w:themeColor="text1"/>
                <w:sz w:val="20"/>
                <w:szCs w:val="20"/>
              </w:rPr>
              <w:t>,</w:t>
            </w:r>
            <w:r w:rsidRPr="001F20D5">
              <w:rPr>
                <w:rFonts w:cs="Arial"/>
                <w:color w:val="000000" w:themeColor="text1"/>
                <w:sz w:val="20"/>
                <w:szCs w:val="20"/>
              </w:rPr>
              <w:t>417</w:t>
            </w:r>
          </w:p>
        </w:tc>
        <w:tc>
          <w:tcPr>
            <w:tcW w:w="1016" w:type="dxa"/>
            <w:vAlign w:val="bottom"/>
          </w:tcPr>
          <w:p w14:paraId="6B6F362F" w14:textId="0CBC857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198</w:t>
            </w:r>
            <w:r w:rsidR="007217CA" w:rsidRPr="001F20D5">
              <w:rPr>
                <w:rFonts w:cs="Arial"/>
                <w:color w:val="000000" w:themeColor="text1"/>
                <w:sz w:val="20"/>
                <w:szCs w:val="20"/>
              </w:rPr>
              <w:t>,</w:t>
            </w:r>
            <w:r w:rsidRPr="001F20D5">
              <w:rPr>
                <w:rFonts w:cs="Arial"/>
                <w:color w:val="000000" w:themeColor="text1"/>
                <w:sz w:val="20"/>
                <w:szCs w:val="20"/>
              </w:rPr>
              <w:t>132</w:t>
            </w:r>
          </w:p>
        </w:tc>
      </w:tr>
      <w:tr w:rsidR="00953C6B" w:rsidRPr="001F20D5" w14:paraId="5576672F" w14:textId="77777777" w:rsidTr="00953C6B">
        <w:trPr>
          <w:trHeight w:val="176"/>
        </w:trPr>
        <w:tc>
          <w:tcPr>
            <w:tcW w:w="0" w:type="auto"/>
            <w:vAlign w:val="bottom"/>
          </w:tcPr>
          <w:p w14:paraId="03EFC9CE" w14:textId="756F70B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Skin cancer_(including melanoma)</w:t>
            </w:r>
          </w:p>
        </w:tc>
        <w:tc>
          <w:tcPr>
            <w:tcW w:w="0" w:type="auto"/>
            <w:vAlign w:val="bottom"/>
          </w:tcPr>
          <w:p w14:paraId="59EB096D" w14:textId="5819CBF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0.9182</w:t>
            </w:r>
          </w:p>
        </w:tc>
        <w:tc>
          <w:tcPr>
            <w:tcW w:w="0" w:type="auto"/>
            <w:vAlign w:val="bottom"/>
          </w:tcPr>
          <w:p w14:paraId="28D57470" w14:textId="138B8C6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0.9961</w:t>
            </w:r>
          </w:p>
        </w:tc>
        <w:tc>
          <w:tcPr>
            <w:tcW w:w="0" w:type="auto"/>
            <w:vAlign w:val="bottom"/>
          </w:tcPr>
          <w:p w14:paraId="0BF3A8D1" w14:textId="7B4B193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0.924</w:t>
            </w:r>
          </w:p>
        </w:tc>
        <w:tc>
          <w:tcPr>
            <w:tcW w:w="0" w:type="auto"/>
            <w:vAlign w:val="bottom"/>
          </w:tcPr>
          <w:p w14:paraId="1DA001CA" w14:textId="61A3DAC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1.074</w:t>
            </w:r>
          </w:p>
        </w:tc>
        <w:tc>
          <w:tcPr>
            <w:tcW w:w="0" w:type="auto"/>
            <w:vAlign w:val="bottom"/>
          </w:tcPr>
          <w:p w14:paraId="1E716E23" w14:textId="489D3B3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w:t>
            </w:r>
            <w:r w:rsidR="007217CA" w:rsidRPr="001F20D5">
              <w:rPr>
                <w:rFonts w:cs="Arial"/>
                <w:color w:val="000000" w:themeColor="text1"/>
                <w:sz w:val="20"/>
                <w:szCs w:val="20"/>
              </w:rPr>
              <w:t>,</w:t>
            </w:r>
            <w:r w:rsidRPr="001F20D5">
              <w:rPr>
                <w:rFonts w:cs="Arial"/>
                <w:color w:val="000000" w:themeColor="text1"/>
                <w:sz w:val="20"/>
                <w:szCs w:val="20"/>
              </w:rPr>
              <w:t>836</w:t>
            </w:r>
          </w:p>
        </w:tc>
        <w:tc>
          <w:tcPr>
            <w:tcW w:w="1016" w:type="dxa"/>
            <w:vAlign w:val="bottom"/>
          </w:tcPr>
          <w:p w14:paraId="009B00B2" w14:textId="06127C7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193</w:t>
            </w:r>
            <w:r w:rsidR="007217CA" w:rsidRPr="001F20D5">
              <w:rPr>
                <w:rFonts w:cs="Arial"/>
                <w:color w:val="000000" w:themeColor="text1"/>
                <w:sz w:val="20"/>
                <w:szCs w:val="20"/>
              </w:rPr>
              <w:t>,</w:t>
            </w:r>
            <w:r w:rsidRPr="001F20D5">
              <w:rPr>
                <w:rFonts w:cs="Arial"/>
                <w:color w:val="000000" w:themeColor="text1"/>
                <w:sz w:val="20"/>
                <w:szCs w:val="20"/>
              </w:rPr>
              <w:t>713</w:t>
            </w:r>
          </w:p>
        </w:tc>
      </w:tr>
      <w:tr w:rsidR="00953C6B" w:rsidRPr="001F20D5" w14:paraId="6352D405" w14:textId="77777777" w:rsidTr="00953C6B">
        <w:trPr>
          <w:trHeight w:val="176"/>
        </w:trPr>
        <w:tc>
          <w:tcPr>
            <w:tcW w:w="0" w:type="auto"/>
            <w:vAlign w:val="bottom"/>
          </w:tcPr>
          <w:p w14:paraId="41778A53" w14:textId="569ED723"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Uterus cancer</w:t>
            </w:r>
          </w:p>
        </w:tc>
        <w:tc>
          <w:tcPr>
            <w:tcW w:w="0" w:type="auto"/>
            <w:vAlign w:val="bottom"/>
          </w:tcPr>
          <w:p w14:paraId="58A2D3C4" w14:textId="2DFF23A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0.04906</w:t>
            </w:r>
          </w:p>
        </w:tc>
        <w:tc>
          <w:tcPr>
            <w:tcW w:w="0" w:type="auto"/>
            <w:vAlign w:val="bottom"/>
          </w:tcPr>
          <w:p w14:paraId="79A2F40B" w14:textId="4B8C370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0.7778</w:t>
            </w:r>
          </w:p>
        </w:tc>
        <w:tc>
          <w:tcPr>
            <w:tcW w:w="0" w:type="auto"/>
            <w:vAlign w:val="bottom"/>
          </w:tcPr>
          <w:p w14:paraId="78C40564" w14:textId="3C62E15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0.6052</w:t>
            </w:r>
          </w:p>
        </w:tc>
        <w:tc>
          <w:tcPr>
            <w:tcW w:w="0" w:type="auto"/>
            <w:vAlign w:val="bottom"/>
          </w:tcPr>
          <w:p w14:paraId="130FB9E7" w14:textId="1C9983A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0.9996</w:t>
            </w:r>
          </w:p>
        </w:tc>
        <w:tc>
          <w:tcPr>
            <w:tcW w:w="0" w:type="auto"/>
            <w:vAlign w:val="bottom"/>
          </w:tcPr>
          <w:p w14:paraId="5D5B8E09" w14:textId="220ADBB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165</w:t>
            </w:r>
          </w:p>
        </w:tc>
        <w:tc>
          <w:tcPr>
            <w:tcW w:w="1016" w:type="dxa"/>
            <w:vAlign w:val="bottom"/>
          </w:tcPr>
          <w:p w14:paraId="1C64D52D" w14:textId="508ECBA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384</w:t>
            </w:r>
          </w:p>
        </w:tc>
      </w:tr>
      <w:tr w:rsidR="00953C6B" w:rsidRPr="001F20D5" w14:paraId="63903899" w14:textId="77777777" w:rsidTr="00953C6B">
        <w:trPr>
          <w:trHeight w:val="176"/>
        </w:trPr>
        <w:tc>
          <w:tcPr>
            <w:tcW w:w="0" w:type="auto"/>
            <w:vAlign w:val="bottom"/>
          </w:tcPr>
          <w:p w14:paraId="59D5D9FB" w14:textId="3B7D3F36"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Cardiovascular diseases</w:t>
            </w:r>
          </w:p>
        </w:tc>
        <w:tc>
          <w:tcPr>
            <w:tcW w:w="0" w:type="auto"/>
          </w:tcPr>
          <w:p w14:paraId="3481F9A9"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953977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066DA9E2"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381AE95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B759453"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68C8346D"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59B5F9D4" w14:textId="77777777" w:rsidTr="00953C6B">
        <w:trPr>
          <w:trHeight w:val="176"/>
        </w:trPr>
        <w:tc>
          <w:tcPr>
            <w:tcW w:w="0" w:type="auto"/>
            <w:vAlign w:val="bottom"/>
          </w:tcPr>
          <w:p w14:paraId="465579CB" w14:textId="2B0688F8"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Aortic valve stenosis</w:t>
            </w:r>
          </w:p>
        </w:tc>
        <w:tc>
          <w:tcPr>
            <w:tcW w:w="0" w:type="auto"/>
            <w:vAlign w:val="bottom"/>
          </w:tcPr>
          <w:p w14:paraId="5BDC4C8E" w14:textId="03D359C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0.5934</w:t>
            </w:r>
          </w:p>
        </w:tc>
        <w:tc>
          <w:tcPr>
            <w:tcW w:w="0" w:type="auto"/>
            <w:vAlign w:val="bottom"/>
          </w:tcPr>
          <w:p w14:paraId="2D71CFB5" w14:textId="1D7E319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1.046</w:t>
            </w:r>
          </w:p>
        </w:tc>
        <w:tc>
          <w:tcPr>
            <w:tcW w:w="0" w:type="auto"/>
            <w:vAlign w:val="bottom"/>
          </w:tcPr>
          <w:p w14:paraId="0D6BADC8" w14:textId="265DF6A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0.8858</w:t>
            </w:r>
          </w:p>
        </w:tc>
        <w:tc>
          <w:tcPr>
            <w:tcW w:w="0" w:type="auto"/>
            <w:vAlign w:val="bottom"/>
          </w:tcPr>
          <w:p w14:paraId="76F68834" w14:textId="759695E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1.236</w:t>
            </w:r>
          </w:p>
        </w:tc>
        <w:tc>
          <w:tcPr>
            <w:tcW w:w="0" w:type="auto"/>
            <w:vAlign w:val="bottom"/>
          </w:tcPr>
          <w:p w14:paraId="6AD42CB9" w14:textId="6DFE4CF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015</w:t>
            </w:r>
          </w:p>
        </w:tc>
        <w:tc>
          <w:tcPr>
            <w:tcW w:w="1016" w:type="dxa"/>
            <w:vAlign w:val="bottom"/>
          </w:tcPr>
          <w:p w14:paraId="68C49C88" w14:textId="5E99F4B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534</w:t>
            </w:r>
          </w:p>
        </w:tc>
      </w:tr>
      <w:tr w:rsidR="00953C6B" w:rsidRPr="001F20D5" w14:paraId="014BF44F" w14:textId="77777777" w:rsidTr="00953C6B">
        <w:trPr>
          <w:trHeight w:val="176"/>
        </w:trPr>
        <w:tc>
          <w:tcPr>
            <w:tcW w:w="0" w:type="auto"/>
            <w:vAlign w:val="bottom"/>
          </w:tcPr>
          <w:p w14:paraId="2898353A" w14:textId="5A872FDB"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Atrial fibrillation</w:t>
            </w:r>
          </w:p>
        </w:tc>
        <w:tc>
          <w:tcPr>
            <w:tcW w:w="0" w:type="auto"/>
            <w:vAlign w:val="bottom"/>
          </w:tcPr>
          <w:p w14:paraId="77C0491B" w14:textId="5AC2BEC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0.7161</w:t>
            </w:r>
          </w:p>
        </w:tc>
        <w:tc>
          <w:tcPr>
            <w:tcW w:w="0" w:type="auto"/>
            <w:vAlign w:val="bottom"/>
          </w:tcPr>
          <w:p w14:paraId="26C193B6" w14:textId="754DDDE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1.012</w:t>
            </w:r>
          </w:p>
        </w:tc>
        <w:tc>
          <w:tcPr>
            <w:tcW w:w="0" w:type="auto"/>
            <w:vAlign w:val="bottom"/>
          </w:tcPr>
          <w:p w14:paraId="6E056329" w14:textId="73517A7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0.9504</w:t>
            </w:r>
          </w:p>
        </w:tc>
        <w:tc>
          <w:tcPr>
            <w:tcW w:w="0" w:type="auto"/>
            <w:vAlign w:val="bottom"/>
          </w:tcPr>
          <w:p w14:paraId="5FBA19FF" w14:textId="6EEEEDA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1.077</w:t>
            </w:r>
          </w:p>
        </w:tc>
        <w:tc>
          <w:tcPr>
            <w:tcW w:w="0" w:type="auto"/>
            <w:vAlign w:val="bottom"/>
          </w:tcPr>
          <w:p w14:paraId="01844074" w14:textId="64B11DF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15</w:t>
            </w:r>
            <w:r w:rsidR="007217CA" w:rsidRPr="001F20D5">
              <w:rPr>
                <w:rFonts w:cs="Arial"/>
                <w:color w:val="000000" w:themeColor="text1"/>
                <w:sz w:val="20"/>
                <w:szCs w:val="20"/>
              </w:rPr>
              <w:t>,</w:t>
            </w:r>
            <w:r w:rsidRPr="001F20D5">
              <w:rPr>
                <w:rFonts w:cs="Arial"/>
                <w:color w:val="000000" w:themeColor="text1"/>
                <w:sz w:val="20"/>
                <w:szCs w:val="20"/>
              </w:rPr>
              <w:t>929</w:t>
            </w:r>
          </w:p>
        </w:tc>
        <w:tc>
          <w:tcPr>
            <w:tcW w:w="1016" w:type="dxa"/>
            <w:vAlign w:val="bottom"/>
          </w:tcPr>
          <w:p w14:paraId="49A95C6F" w14:textId="574C900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188</w:t>
            </w:r>
            <w:r w:rsidR="007217CA" w:rsidRPr="001F20D5">
              <w:rPr>
                <w:rFonts w:cs="Arial"/>
                <w:color w:val="000000" w:themeColor="text1"/>
                <w:sz w:val="20"/>
                <w:szCs w:val="20"/>
              </w:rPr>
              <w:t>,</w:t>
            </w:r>
            <w:r w:rsidRPr="001F20D5">
              <w:rPr>
                <w:rFonts w:cs="Arial"/>
                <w:color w:val="000000" w:themeColor="text1"/>
                <w:sz w:val="20"/>
                <w:szCs w:val="20"/>
              </w:rPr>
              <w:t>620</w:t>
            </w:r>
          </w:p>
        </w:tc>
      </w:tr>
      <w:tr w:rsidR="00953C6B" w:rsidRPr="001F20D5" w14:paraId="3FAC2BC3" w14:textId="77777777" w:rsidTr="00953C6B">
        <w:trPr>
          <w:trHeight w:val="176"/>
        </w:trPr>
        <w:tc>
          <w:tcPr>
            <w:tcW w:w="0" w:type="auto"/>
            <w:vAlign w:val="bottom"/>
          </w:tcPr>
          <w:p w14:paraId="3871A65A" w14:textId="57BD0B32" w:rsidR="00953C6B" w:rsidRPr="001F20D5" w:rsidRDefault="00953C6B" w:rsidP="004C1DDC">
            <w:pPr>
              <w:spacing w:line="360" w:lineRule="auto"/>
              <w:rPr>
                <w:rFonts w:cs="Arial"/>
                <w:color w:val="000000" w:themeColor="text1"/>
                <w:sz w:val="20"/>
                <w:szCs w:val="20"/>
                <w:lang w:val="en-US"/>
              </w:rPr>
            </w:pPr>
            <w:r w:rsidRPr="001F20D5">
              <w:rPr>
                <w:rFonts w:cs="Arial"/>
                <w:color w:val="000000" w:themeColor="text1"/>
                <w:sz w:val="20"/>
                <w:szCs w:val="20"/>
                <w:lang w:val="en-US"/>
              </w:rPr>
              <w:t xml:space="preserve">Coronary </w:t>
            </w:r>
            <w:r w:rsidRPr="001F20D5">
              <w:rPr>
                <w:rFonts w:cs="Arial"/>
                <w:color w:val="000000" w:themeColor="text1"/>
                <w:sz w:val="20"/>
                <w:szCs w:val="20"/>
              </w:rPr>
              <w:t>artery</w:t>
            </w:r>
            <w:r w:rsidRPr="001F20D5">
              <w:rPr>
                <w:rFonts w:cs="Arial"/>
                <w:color w:val="000000" w:themeColor="text1"/>
                <w:sz w:val="20"/>
                <w:szCs w:val="20"/>
                <w:lang w:val="en-US"/>
              </w:rPr>
              <w:t xml:space="preserve"> disease</w:t>
            </w:r>
          </w:p>
        </w:tc>
        <w:tc>
          <w:tcPr>
            <w:tcW w:w="0" w:type="auto"/>
            <w:vAlign w:val="bottom"/>
          </w:tcPr>
          <w:p w14:paraId="152091F9" w14:textId="7BBC06D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0.000432</w:t>
            </w:r>
          </w:p>
        </w:tc>
        <w:tc>
          <w:tcPr>
            <w:tcW w:w="0" w:type="auto"/>
            <w:vAlign w:val="bottom"/>
          </w:tcPr>
          <w:p w14:paraId="1D8CC65D" w14:textId="1DB486C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1.05941</w:t>
            </w:r>
          </w:p>
        </w:tc>
        <w:tc>
          <w:tcPr>
            <w:tcW w:w="0" w:type="auto"/>
            <w:vAlign w:val="bottom"/>
          </w:tcPr>
          <w:p w14:paraId="47E73841" w14:textId="4873CB2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1.01804</w:t>
            </w:r>
          </w:p>
        </w:tc>
        <w:tc>
          <w:tcPr>
            <w:tcW w:w="0" w:type="auto"/>
            <w:vAlign w:val="bottom"/>
          </w:tcPr>
          <w:p w14:paraId="0C660243" w14:textId="1C1032F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1.10247</w:t>
            </w:r>
          </w:p>
        </w:tc>
        <w:tc>
          <w:tcPr>
            <w:tcW w:w="0" w:type="auto"/>
            <w:vAlign w:val="bottom"/>
          </w:tcPr>
          <w:p w14:paraId="4071865A" w14:textId="32704BE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38</w:t>
            </w:r>
            <w:r w:rsidR="007217CA" w:rsidRPr="001F20D5">
              <w:rPr>
                <w:rFonts w:cs="Arial"/>
                <w:color w:val="000000" w:themeColor="text1"/>
                <w:sz w:val="20"/>
                <w:szCs w:val="20"/>
              </w:rPr>
              <w:t>,</w:t>
            </w:r>
            <w:r w:rsidRPr="001F20D5">
              <w:rPr>
                <w:rFonts w:cs="Arial"/>
                <w:color w:val="000000" w:themeColor="text1"/>
                <w:sz w:val="20"/>
                <w:szCs w:val="20"/>
              </w:rPr>
              <w:t>508</w:t>
            </w:r>
          </w:p>
        </w:tc>
        <w:tc>
          <w:tcPr>
            <w:tcW w:w="1016" w:type="dxa"/>
            <w:vAlign w:val="bottom"/>
          </w:tcPr>
          <w:p w14:paraId="5E3C0582" w14:textId="757BC0B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406</w:t>
            </w:r>
            <w:r w:rsidR="007217CA" w:rsidRPr="001F20D5">
              <w:rPr>
                <w:rFonts w:cs="Arial"/>
                <w:color w:val="000000" w:themeColor="text1"/>
                <w:sz w:val="20"/>
                <w:szCs w:val="20"/>
              </w:rPr>
              <w:t>,</w:t>
            </w:r>
            <w:r w:rsidRPr="001F20D5">
              <w:rPr>
                <w:rFonts w:cs="Arial"/>
                <w:color w:val="000000" w:themeColor="text1"/>
                <w:sz w:val="20"/>
                <w:szCs w:val="20"/>
              </w:rPr>
              <w:t>996</w:t>
            </w:r>
          </w:p>
        </w:tc>
      </w:tr>
      <w:tr w:rsidR="00953C6B" w:rsidRPr="001F20D5" w14:paraId="3F91446E" w14:textId="77777777" w:rsidTr="00953C6B">
        <w:trPr>
          <w:trHeight w:val="176"/>
        </w:trPr>
        <w:tc>
          <w:tcPr>
            <w:tcW w:w="0" w:type="auto"/>
            <w:vAlign w:val="bottom"/>
          </w:tcPr>
          <w:p w14:paraId="64AF6CE9" w14:textId="520B3FE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Heart failure</w:t>
            </w:r>
          </w:p>
        </w:tc>
        <w:tc>
          <w:tcPr>
            <w:tcW w:w="0" w:type="auto"/>
            <w:vAlign w:val="bottom"/>
          </w:tcPr>
          <w:p w14:paraId="3FEA45C0" w14:textId="448EC1C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0.3347</w:t>
            </w:r>
          </w:p>
        </w:tc>
        <w:tc>
          <w:tcPr>
            <w:tcW w:w="0" w:type="auto"/>
            <w:vAlign w:val="bottom"/>
          </w:tcPr>
          <w:p w14:paraId="1982B71C" w14:textId="109FBC7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1.054</w:t>
            </w:r>
          </w:p>
        </w:tc>
        <w:tc>
          <w:tcPr>
            <w:tcW w:w="0" w:type="auto"/>
            <w:vAlign w:val="bottom"/>
          </w:tcPr>
          <w:p w14:paraId="0767AAED" w14:textId="1ED34CE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0.9474</w:t>
            </w:r>
          </w:p>
        </w:tc>
        <w:tc>
          <w:tcPr>
            <w:tcW w:w="0" w:type="auto"/>
            <w:vAlign w:val="bottom"/>
          </w:tcPr>
          <w:p w14:paraId="2F14E831" w14:textId="010EB09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1.172</w:t>
            </w:r>
          </w:p>
        </w:tc>
        <w:tc>
          <w:tcPr>
            <w:tcW w:w="0" w:type="auto"/>
            <w:vAlign w:val="bottom"/>
          </w:tcPr>
          <w:p w14:paraId="501C6C14" w14:textId="543E5E9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w:t>
            </w:r>
            <w:r w:rsidR="007217CA" w:rsidRPr="001F20D5">
              <w:rPr>
                <w:rFonts w:cs="Arial"/>
                <w:color w:val="000000" w:themeColor="text1"/>
                <w:sz w:val="20"/>
                <w:szCs w:val="20"/>
              </w:rPr>
              <w:t>,</w:t>
            </w:r>
            <w:r w:rsidRPr="001F20D5">
              <w:rPr>
                <w:rFonts w:cs="Arial"/>
                <w:color w:val="000000" w:themeColor="text1"/>
                <w:sz w:val="20"/>
                <w:szCs w:val="20"/>
              </w:rPr>
              <w:t>987</w:t>
            </w:r>
          </w:p>
        </w:tc>
        <w:tc>
          <w:tcPr>
            <w:tcW w:w="1016" w:type="dxa"/>
            <w:vAlign w:val="bottom"/>
          </w:tcPr>
          <w:p w14:paraId="6D6B11A8" w14:textId="6241408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199</w:t>
            </w:r>
            <w:r w:rsidR="007217CA" w:rsidRPr="001F20D5">
              <w:rPr>
                <w:rFonts w:cs="Arial"/>
                <w:color w:val="000000" w:themeColor="text1"/>
                <w:sz w:val="20"/>
                <w:szCs w:val="20"/>
              </w:rPr>
              <w:t>,</w:t>
            </w:r>
            <w:r w:rsidRPr="001F20D5">
              <w:rPr>
                <w:rFonts w:cs="Arial"/>
                <w:color w:val="000000" w:themeColor="text1"/>
                <w:sz w:val="20"/>
                <w:szCs w:val="20"/>
              </w:rPr>
              <w:t>562</w:t>
            </w:r>
          </w:p>
        </w:tc>
      </w:tr>
      <w:tr w:rsidR="00953C6B" w:rsidRPr="001F20D5" w14:paraId="5FCF7B92" w14:textId="77777777" w:rsidTr="00953C6B">
        <w:trPr>
          <w:trHeight w:val="176"/>
        </w:trPr>
        <w:tc>
          <w:tcPr>
            <w:tcW w:w="0" w:type="auto"/>
            <w:vAlign w:val="bottom"/>
          </w:tcPr>
          <w:p w14:paraId="334C53CD" w14:textId="06EBE86A"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Hypertension</w:t>
            </w:r>
          </w:p>
        </w:tc>
        <w:tc>
          <w:tcPr>
            <w:tcW w:w="0" w:type="auto"/>
            <w:vAlign w:val="bottom"/>
          </w:tcPr>
          <w:p w14:paraId="6C2056E1" w14:textId="346EA51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0.000247</w:t>
            </w:r>
          </w:p>
        </w:tc>
        <w:tc>
          <w:tcPr>
            <w:tcW w:w="0" w:type="auto"/>
            <w:vAlign w:val="bottom"/>
          </w:tcPr>
          <w:p w14:paraId="2FB1E5D5" w14:textId="2D4DA3A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1.066</w:t>
            </w:r>
          </w:p>
        </w:tc>
        <w:tc>
          <w:tcPr>
            <w:tcW w:w="0" w:type="auto"/>
            <w:vAlign w:val="bottom"/>
          </w:tcPr>
          <w:p w14:paraId="41CDA59B" w14:textId="048A517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1.03</w:t>
            </w:r>
          </w:p>
        </w:tc>
        <w:tc>
          <w:tcPr>
            <w:tcW w:w="0" w:type="auto"/>
            <w:vAlign w:val="bottom"/>
          </w:tcPr>
          <w:p w14:paraId="0956F5B7" w14:textId="446023F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1.103</w:t>
            </w:r>
          </w:p>
        </w:tc>
        <w:tc>
          <w:tcPr>
            <w:tcW w:w="0" w:type="auto"/>
            <w:vAlign w:val="bottom"/>
          </w:tcPr>
          <w:p w14:paraId="681D2F1E" w14:textId="0638326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80</w:t>
            </w:r>
            <w:r w:rsidR="007217CA" w:rsidRPr="001F20D5">
              <w:rPr>
                <w:rFonts w:cs="Arial"/>
                <w:color w:val="000000" w:themeColor="text1"/>
                <w:sz w:val="20"/>
                <w:szCs w:val="20"/>
              </w:rPr>
              <w:t>,</w:t>
            </w:r>
            <w:r w:rsidRPr="001F20D5">
              <w:rPr>
                <w:rFonts w:cs="Arial"/>
                <w:color w:val="000000" w:themeColor="text1"/>
                <w:sz w:val="20"/>
                <w:szCs w:val="20"/>
              </w:rPr>
              <w:t>443</w:t>
            </w:r>
          </w:p>
        </w:tc>
        <w:tc>
          <w:tcPr>
            <w:tcW w:w="1016" w:type="dxa"/>
            <w:vAlign w:val="bottom"/>
          </w:tcPr>
          <w:p w14:paraId="42A5703C" w14:textId="4F8A994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124</w:t>
            </w:r>
            <w:r w:rsidR="007217CA" w:rsidRPr="001F20D5">
              <w:rPr>
                <w:rFonts w:cs="Arial"/>
                <w:color w:val="000000" w:themeColor="text1"/>
                <w:sz w:val="20"/>
                <w:szCs w:val="20"/>
              </w:rPr>
              <w:t>,</w:t>
            </w:r>
            <w:r w:rsidRPr="001F20D5">
              <w:rPr>
                <w:rFonts w:cs="Arial"/>
                <w:color w:val="000000" w:themeColor="text1"/>
                <w:sz w:val="20"/>
                <w:szCs w:val="20"/>
              </w:rPr>
              <w:t>106</w:t>
            </w:r>
          </w:p>
        </w:tc>
      </w:tr>
      <w:tr w:rsidR="00953C6B" w:rsidRPr="001F20D5" w14:paraId="3B0B8BA6" w14:textId="77777777" w:rsidTr="00953C6B">
        <w:trPr>
          <w:trHeight w:val="176"/>
        </w:trPr>
        <w:tc>
          <w:tcPr>
            <w:tcW w:w="0" w:type="auto"/>
            <w:vAlign w:val="bottom"/>
          </w:tcPr>
          <w:p w14:paraId="4E3DCA75" w14:textId="564A65EA"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Peripheral vascular disease</w:t>
            </w:r>
          </w:p>
        </w:tc>
        <w:tc>
          <w:tcPr>
            <w:tcW w:w="0" w:type="auto"/>
            <w:vAlign w:val="bottom"/>
          </w:tcPr>
          <w:p w14:paraId="5C3F147C" w14:textId="4695065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0.3675</w:t>
            </w:r>
          </w:p>
        </w:tc>
        <w:tc>
          <w:tcPr>
            <w:tcW w:w="0" w:type="auto"/>
            <w:vAlign w:val="bottom"/>
          </w:tcPr>
          <w:p w14:paraId="7B01BEDF" w14:textId="2D8311D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1.066</w:t>
            </w:r>
          </w:p>
        </w:tc>
        <w:tc>
          <w:tcPr>
            <w:tcW w:w="0" w:type="auto"/>
            <w:vAlign w:val="bottom"/>
          </w:tcPr>
          <w:p w14:paraId="7D9AC6C2" w14:textId="644A7FD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0.9274</w:t>
            </w:r>
          </w:p>
        </w:tc>
        <w:tc>
          <w:tcPr>
            <w:tcW w:w="0" w:type="auto"/>
            <w:vAlign w:val="bottom"/>
          </w:tcPr>
          <w:p w14:paraId="35C7F238" w14:textId="0EA9586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1.226</w:t>
            </w:r>
          </w:p>
        </w:tc>
        <w:tc>
          <w:tcPr>
            <w:tcW w:w="0" w:type="auto"/>
            <w:vAlign w:val="bottom"/>
          </w:tcPr>
          <w:p w14:paraId="52A41DFE" w14:textId="4D68CB4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840</w:t>
            </w:r>
          </w:p>
        </w:tc>
        <w:tc>
          <w:tcPr>
            <w:tcW w:w="1016" w:type="dxa"/>
            <w:vAlign w:val="bottom"/>
          </w:tcPr>
          <w:p w14:paraId="7D1F7655" w14:textId="6E58DAD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709</w:t>
            </w:r>
          </w:p>
        </w:tc>
      </w:tr>
      <w:tr w:rsidR="00953C6B" w:rsidRPr="001F20D5" w14:paraId="7B187C3C" w14:textId="77777777" w:rsidTr="00953C6B">
        <w:trPr>
          <w:trHeight w:val="176"/>
        </w:trPr>
        <w:tc>
          <w:tcPr>
            <w:tcW w:w="0" w:type="auto"/>
            <w:vAlign w:val="bottom"/>
          </w:tcPr>
          <w:p w14:paraId="24747BC2" w14:textId="6239F4FA"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Stroke</w:t>
            </w:r>
          </w:p>
        </w:tc>
        <w:tc>
          <w:tcPr>
            <w:tcW w:w="0" w:type="auto"/>
            <w:vAlign w:val="bottom"/>
          </w:tcPr>
          <w:p w14:paraId="00CCC735" w14:textId="2EA4108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0.3091</w:t>
            </w:r>
          </w:p>
        </w:tc>
        <w:tc>
          <w:tcPr>
            <w:tcW w:w="0" w:type="auto"/>
            <w:vAlign w:val="bottom"/>
          </w:tcPr>
          <w:p w14:paraId="4B02E1CB" w14:textId="708B74A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1.056</w:t>
            </w:r>
          </w:p>
        </w:tc>
        <w:tc>
          <w:tcPr>
            <w:tcW w:w="0" w:type="auto"/>
            <w:vAlign w:val="bottom"/>
          </w:tcPr>
          <w:p w14:paraId="4A7BF180" w14:textId="0B3E23D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0.9507</w:t>
            </w:r>
          </w:p>
        </w:tc>
        <w:tc>
          <w:tcPr>
            <w:tcW w:w="0" w:type="auto"/>
            <w:vAlign w:val="bottom"/>
          </w:tcPr>
          <w:p w14:paraId="0FEC88C1" w14:textId="4C5CFEF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1.173</w:t>
            </w:r>
          </w:p>
        </w:tc>
        <w:tc>
          <w:tcPr>
            <w:tcW w:w="0" w:type="auto"/>
            <w:vAlign w:val="bottom"/>
          </w:tcPr>
          <w:p w14:paraId="00471202" w14:textId="0B1C909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5</w:t>
            </w:r>
            <w:r w:rsidR="007217CA" w:rsidRPr="001F20D5">
              <w:rPr>
                <w:rFonts w:cs="Arial"/>
                <w:color w:val="000000" w:themeColor="text1"/>
                <w:sz w:val="20"/>
                <w:szCs w:val="20"/>
              </w:rPr>
              <w:t>,</w:t>
            </w:r>
            <w:r w:rsidRPr="001F20D5">
              <w:rPr>
                <w:rFonts w:cs="Arial"/>
                <w:color w:val="000000" w:themeColor="text1"/>
                <w:sz w:val="20"/>
                <w:szCs w:val="20"/>
              </w:rPr>
              <w:t>101</w:t>
            </w:r>
          </w:p>
        </w:tc>
        <w:tc>
          <w:tcPr>
            <w:tcW w:w="1016" w:type="dxa"/>
            <w:vAlign w:val="bottom"/>
          </w:tcPr>
          <w:p w14:paraId="418A8B8D" w14:textId="1448E1E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199</w:t>
            </w:r>
            <w:r w:rsidR="007217CA" w:rsidRPr="001F20D5">
              <w:rPr>
                <w:rFonts w:cs="Arial"/>
                <w:color w:val="000000" w:themeColor="text1"/>
                <w:sz w:val="20"/>
                <w:szCs w:val="20"/>
              </w:rPr>
              <w:t>,</w:t>
            </w:r>
            <w:r w:rsidRPr="001F20D5">
              <w:rPr>
                <w:rFonts w:cs="Arial"/>
                <w:color w:val="000000" w:themeColor="text1"/>
                <w:sz w:val="20"/>
                <w:szCs w:val="20"/>
              </w:rPr>
              <w:t>448</w:t>
            </w:r>
          </w:p>
        </w:tc>
      </w:tr>
      <w:tr w:rsidR="00953C6B" w:rsidRPr="001F20D5" w14:paraId="50165A22" w14:textId="77777777" w:rsidTr="00953C6B">
        <w:trPr>
          <w:trHeight w:val="176"/>
        </w:trPr>
        <w:tc>
          <w:tcPr>
            <w:tcW w:w="0" w:type="auto"/>
            <w:vAlign w:val="bottom"/>
          </w:tcPr>
          <w:p w14:paraId="703C1982" w14:textId="20B320DA"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Venous thromboembolism</w:t>
            </w:r>
          </w:p>
        </w:tc>
        <w:tc>
          <w:tcPr>
            <w:tcW w:w="0" w:type="auto"/>
            <w:vAlign w:val="bottom"/>
          </w:tcPr>
          <w:p w14:paraId="37637C3C" w14:textId="7044114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0.6607</w:t>
            </w:r>
          </w:p>
        </w:tc>
        <w:tc>
          <w:tcPr>
            <w:tcW w:w="0" w:type="auto"/>
            <w:vAlign w:val="bottom"/>
          </w:tcPr>
          <w:p w14:paraId="7EA1EB33" w14:textId="6BBC94B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0.9739</w:t>
            </w:r>
          </w:p>
        </w:tc>
        <w:tc>
          <w:tcPr>
            <w:tcW w:w="0" w:type="auto"/>
            <w:vAlign w:val="bottom"/>
          </w:tcPr>
          <w:p w14:paraId="4F6465E3" w14:textId="4A208A4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0.8654</w:t>
            </w:r>
          </w:p>
        </w:tc>
        <w:tc>
          <w:tcPr>
            <w:tcW w:w="0" w:type="auto"/>
            <w:vAlign w:val="bottom"/>
          </w:tcPr>
          <w:p w14:paraId="59A58A22" w14:textId="018C4AD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1.096</w:t>
            </w:r>
          </w:p>
        </w:tc>
        <w:tc>
          <w:tcPr>
            <w:tcW w:w="0" w:type="auto"/>
            <w:vAlign w:val="bottom"/>
          </w:tcPr>
          <w:p w14:paraId="3EB11DEF" w14:textId="147239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w:t>
            </w:r>
            <w:r w:rsidR="007217CA" w:rsidRPr="001F20D5">
              <w:rPr>
                <w:rFonts w:cs="Arial"/>
                <w:color w:val="000000" w:themeColor="text1"/>
                <w:sz w:val="20"/>
                <w:szCs w:val="20"/>
              </w:rPr>
              <w:t>,</w:t>
            </w:r>
            <w:r w:rsidRPr="001F20D5">
              <w:rPr>
                <w:rFonts w:cs="Arial"/>
                <w:color w:val="000000" w:themeColor="text1"/>
                <w:sz w:val="20"/>
                <w:szCs w:val="20"/>
              </w:rPr>
              <w:t>330</w:t>
            </w:r>
          </w:p>
        </w:tc>
        <w:tc>
          <w:tcPr>
            <w:tcW w:w="1016" w:type="dxa"/>
            <w:vAlign w:val="bottom"/>
          </w:tcPr>
          <w:p w14:paraId="2BD61CA9" w14:textId="2D5D1E6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200</w:t>
            </w:r>
            <w:r w:rsidR="007217CA" w:rsidRPr="001F20D5">
              <w:rPr>
                <w:rFonts w:cs="Arial"/>
                <w:color w:val="000000" w:themeColor="text1"/>
                <w:sz w:val="20"/>
                <w:szCs w:val="20"/>
              </w:rPr>
              <w:t>,</w:t>
            </w:r>
            <w:r w:rsidRPr="001F20D5">
              <w:rPr>
                <w:rFonts w:cs="Arial"/>
                <w:color w:val="000000" w:themeColor="text1"/>
                <w:sz w:val="20"/>
                <w:szCs w:val="20"/>
              </w:rPr>
              <w:t>219</w:t>
            </w:r>
          </w:p>
        </w:tc>
      </w:tr>
      <w:tr w:rsidR="00953C6B" w:rsidRPr="001F20D5" w14:paraId="4AAF6A45" w14:textId="77777777" w:rsidTr="00953C6B">
        <w:trPr>
          <w:trHeight w:val="176"/>
        </w:trPr>
        <w:tc>
          <w:tcPr>
            <w:tcW w:w="0" w:type="auto"/>
            <w:vAlign w:val="bottom"/>
          </w:tcPr>
          <w:p w14:paraId="29BF2696" w14:textId="2DD2266A"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Digestive diseases</w:t>
            </w:r>
          </w:p>
        </w:tc>
        <w:tc>
          <w:tcPr>
            <w:tcW w:w="0" w:type="auto"/>
          </w:tcPr>
          <w:p w14:paraId="2334FD63"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42E98459"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43A8B077"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3986A045"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CBF4523"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50CC5A42"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17FD15AE" w14:textId="77777777" w:rsidTr="00953C6B">
        <w:trPr>
          <w:trHeight w:val="176"/>
        </w:trPr>
        <w:tc>
          <w:tcPr>
            <w:tcW w:w="0" w:type="auto"/>
            <w:vAlign w:val="bottom"/>
          </w:tcPr>
          <w:p w14:paraId="2252DFAC" w14:textId="6E164DD5"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Appendicitis</w:t>
            </w:r>
          </w:p>
        </w:tc>
        <w:tc>
          <w:tcPr>
            <w:tcW w:w="0" w:type="auto"/>
            <w:vAlign w:val="bottom"/>
          </w:tcPr>
          <w:p w14:paraId="159A48BC" w14:textId="506D8B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0.7824</w:t>
            </w:r>
          </w:p>
        </w:tc>
        <w:tc>
          <w:tcPr>
            <w:tcW w:w="0" w:type="auto"/>
            <w:vAlign w:val="bottom"/>
          </w:tcPr>
          <w:p w14:paraId="5AE51CAD" w14:textId="45B9918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0.9807</w:t>
            </w:r>
          </w:p>
        </w:tc>
        <w:tc>
          <w:tcPr>
            <w:tcW w:w="0" w:type="auto"/>
            <w:vAlign w:val="bottom"/>
          </w:tcPr>
          <w:p w14:paraId="23DC3CD5" w14:textId="57F74D8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0.8543</w:t>
            </w:r>
          </w:p>
        </w:tc>
        <w:tc>
          <w:tcPr>
            <w:tcW w:w="0" w:type="auto"/>
            <w:vAlign w:val="bottom"/>
          </w:tcPr>
          <w:p w14:paraId="53167B0A" w14:textId="67999C4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1.126</w:t>
            </w:r>
          </w:p>
        </w:tc>
        <w:tc>
          <w:tcPr>
            <w:tcW w:w="0" w:type="auto"/>
            <w:vAlign w:val="bottom"/>
          </w:tcPr>
          <w:p w14:paraId="207B094C" w14:textId="712A4E9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134</w:t>
            </w:r>
          </w:p>
        </w:tc>
        <w:tc>
          <w:tcPr>
            <w:tcW w:w="1016" w:type="dxa"/>
            <w:vAlign w:val="bottom"/>
          </w:tcPr>
          <w:p w14:paraId="2B207A35" w14:textId="7B107B5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415</w:t>
            </w:r>
          </w:p>
        </w:tc>
      </w:tr>
      <w:tr w:rsidR="00953C6B" w:rsidRPr="001F20D5" w14:paraId="1C834B18" w14:textId="77777777" w:rsidTr="00953C6B">
        <w:trPr>
          <w:trHeight w:val="176"/>
        </w:trPr>
        <w:tc>
          <w:tcPr>
            <w:tcW w:w="0" w:type="auto"/>
            <w:vAlign w:val="bottom"/>
          </w:tcPr>
          <w:p w14:paraId="11B8298C" w14:textId="68B4DC7D"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Gallstone</w:t>
            </w:r>
          </w:p>
        </w:tc>
        <w:tc>
          <w:tcPr>
            <w:tcW w:w="0" w:type="auto"/>
            <w:vAlign w:val="bottom"/>
          </w:tcPr>
          <w:p w14:paraId="1C77DC6D" w14:textId="1387379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0.05028</w:t>
            </w:r>
          </w:p>
        </w:tc>
        <w:tc>
          <w:tcPr>
            <w:tcW w:w="0" w:type="auto"/>
            <w:vAlign w:val="bottom"/>
          </w:tcPr>
          <w:p w14:paraId="3D500688" w14:textId="5632051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0.9255</w:t>
            </w:r>
          </w:p>
        </w:tc>
        <w:tc>
          <w:tcPr>
            <w:tcW w:w="0" w:type="auto"/>
            <w:vAlign w:val="bottom"/>
          </w:tcPr>
          <w:p w14:paraId="17CE6052" w14:textId="339A7DA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0.8564</w:t>
            </w:r>
          </w:p>
        </w:tc>
        <w:tc>
          <w:tcPr>
            <w:tcW w:w="0" w:type="auto"/>
            <w:vAlign w:val="bottom"/>
          </w:tcPr>
          <w:p w14:paraId="6351DC37" w14:textId="45EF53A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p>
        </w:tc>
        <w:tc>
          <w:tcPr>
            <w:tcW w:w="0" w:type="auto"/>
            <w:vAlign w:val="bottom"/>
          </w:tcPr>
          <w:p w14:paraId="567A0D2F" w14:textId="6A402AE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w:t>
            </w:r>
            <w:r w:rsidR="007217CA" w:rsidRPr="001F20D5">
              <w:rPr>
                <w:rFonts w:cs="Arial"/>
                <w:color w:val="000000" w:themeColor="text1"/>
                <w:sz w:val="20"/>
                <w:szCs w:val="20"/>
              </w:rPr>
              <w:t>,</w:t>
            </w:r>
            <w:r w:rsidRPr="001F20D5">
              <w:rPr>
                <w:rFonts w:cs="Arial"/>
                <w:color w:val="000000" w:themeColor="text1"/>
                <w:sz w:val="20"/>
                <w:szCs w:val="20"/>
              </w:rPr>
              <w:t>813</w:t>
            </w:r>
          </w:p>
        </w:tc>
        <w:tc>
          <w:tcPr>
            <w:tcW w:w="1016" w:type="dxa"/>
            <w:vAlign w:val="bottom"/>
          </w:tcPr>
          <w:p w14:paraId="2358B0CC" w14:textId="54769BF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193</w:t>
            </w:r>
            <w:r w:rsidR="007217CA" w:rsidRPr="001F20D5">
              <w:rPr>
                <w:rFonts w:cs="Arial"/>
                <w:color w:val="000000" w:themeColor="text1"/>
                <w:sz w:val="20"/>
                <w:szCs w:val="20"/>
              </w:rPr>
              <w:t>,</w:t>
            </w:r>
            <w:r w:rsidRPr="001F20D5">
              <w:rPr>
                <w:rFonts w:cs="Arial"/>
                <w:color w:val="000000" w:themeColor="text1"/>
                <w:sz w:val="20"/>
                <w:szCs w:val="20"/>
              </w:rPr>
              <w:t>736</w:t>
            </w:r>
          </w:p>
        </w:tc>
      </w:tr>
      <w:tr w:rsidR="00953C6B" w:rsidRPr="001F20D5" w14:paraId="726FE776" w14:textId="77777777" w:rsidTr="00953C6B">
        <w:trPr>
          <w:trHeight w:val="176"/>
        </w:trPr>
        <w:tc>
          <w:tcPr>
            <w:tcW w:w="0" w:type="auto"/>
            <w:vAlign w:val="bottom"/>
          </w:tcPr>
          <w:p w14:paraId="21441445" w14:textId="16805BB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lang w:val="en-US"/>
              </w:rPr>
              <w:t>Gastro-oesophageal reflux disease</w:t>
            </w:r>
          </w:p>
        </w:tc>
        <w:tc>
          <w:tcPr>
            <w:tcW w:w="0" w:type="auto"/>
            <w:vAlign w:val="bottom"/>
          </w:tcPr>
          <w:p w14:paraId="2D11A7D0" w14:textId="11AEA82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0.6749</w:t>
            </w:r>
          </w:p>
        </w:tc>
        <w:tc>
          <w:tcPr>
            <w:tcW w:w="0" w:type="auto"/>
            <w:vAlign w:val="bottom"/>
          </w:tcPr>
          <w:p w14:paraId="195FAB3C" w14:textId="6B3896A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0.9888</w:t>
            </w:r>
          </w:p>
        </w:tc>
        <w:tc>
          <w:tcPr>
            <w:tcW w:w="0" w:type="auto"/>
            <w:vAlign w:val="bottom"/>
          </w:tcPr>
          <w:p w14:paraId="4E108E4A" w14:textId="6E52DA6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0.9379</w:t>
            </w:r>
          </w:p>
        </w:tc>
        <w:tc>
          <w:tcPr>
            <w:tcW w:w="0" w:type="auto"/>
            <w:vAlign w:val="bottom"/>
          </w:tcPr>
          <w:p w14:paraId="6C2F879E" w14:textId="45D14BC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1.042</w:t>
            </w:r>
          </w:p>
        </w:tc>
        <w:tc>
          <w:tcPr>
            <w:tcW w:w="0" w:type="auto"/>
            <w:vAlign w:val="bottom"/>
          </w:tcPr>
          <w:p w14:paraId="7672B753" w14:textId="4DD36AC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23</w:t>
            </w:r>
            <w:r w:rsidR="007217CA" w:rsidRPr="001F20D5">
              <w:rPr>
                <w:rFonts w:cs="Arial"/>
                <w:color w:val="000000" w:themeColor="text1"/>
                <w:sz w:val="20"/>
                <w:szCs w:val="20"/>
              </w:rPr>
              <w:t>,</w:t>
            </w:r>
            <w:r w:rsidRPr="001F20D5">
              <w:rPr>
                <w:rFonts w:cs="Arial"/>
                <w:color w:val="000000" w:themeColor="text1"/>
                <w:sz w:val="20"/>
                <w:szCs w:val="20"/>
              </w:rPr>
              <w:t>606</w:t>
            </w:r>
          </w:p>
        </w:tc>
        <w:tc>
          <w:tcPr>
            <w:tcW w:w="1016" w:type="dxa"/>
            <w:vAlign w:val="bottom"/>
          </w:tcPr>
          <w:p w14:paraId="29EFDFF8" w14:textId="6AADC26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180</w:t>
            </w:r>
            <w:r w:rsidR="007217CA" w:rsidRPr="001F20D5">
              <w:rPr>
                <w:rFonts w:cs="Arial"/>
                <w:color w:val="000000" w:themeColor="text1"/>
                <w:sz w:val="20"/>
                <w:szCs w:val="20"/>
              </w:rPr>
              <w:t>,</w:t>
            </w:r>
            <w:r w:rsidRPr="001F20D5">
              <w:rPr>
                <w:rFonts w:cs="Arial"/>
                <w:color w:val="000000" w:themeColor="text1"/>
                <w:sz w:val="20"/>
                <w:szCs w:val="20"/>
              </w:rPr>
              <w:t>943</w:t>
            </w:r>
          </w:p>
        </w:tc>
      </w:tr>
      <w:tr w:rsidR="00953C6B" w:rsidRPr="001F20D5" w14:paraId="3D43E420" w14:textId="77777777" w:rsidTr="00953C6B">
        <w:trPr>
          <w:trHeight w:val="176"/>
        </w:trPr>
        <w:tc>
          <w:tcPr>
            <w:tcW w:w="0" w:type="auto"/>
            <w:vAlign w:val="bottom"/>
          </w:tcPr>
          <w:p w14:paraId="50B3B799" w14:textId="03E829C9"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Hiatus hernia (Diaphragmatic hernia)</w:t>
            </w:r>
          </w:p>
        </w:tc>
        <w:tc>
          <w:tcPr>
            <w:tcW w:w="0" w:type="auto"/>
            <w:vAlign w:val="bottom"/>
          </w:tcPr>
          <w:p w14:paraId="443045F4" w14:textId="03B4478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0.429</w:t>
            </w:r>
          </w:p>
        </w:tc>
        <w:tc>
          <w:tcPr>
            <w:tcW w:w="0" w:type="auto"/>
            <w:vAlign w:val="bottom"/>
          </w:tcPr>
          <w:p w14:paraId="0AF881A1" w14:textId="66E5D43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0.9804</w:t>
            </w:r>
          </w:p>
        </w:tc>
        <w:tc>
          <w:tcPr>
            <w:tcW w:w="0" w:type="auto"/>
            <w:vAlign w:val="bottom"/>
          </w:tcPr>
          <w:p w14:paraId="406A3A7C" w14:textId="3EA0439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0.9335</w:t>
            </w:r>
          </w:p>
        </w:tc>
        <w:tc>
          <w:tcPr>
            <w:tcW w:w="0" w:type="auto"/>
            <w:vAlign w:val="bottom"/>
          </w:tcPr>
          <w:p w14:paraId="46526DB4" w14:textId="4CF59C8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1.03</w:t>
            </w:r>
          </w:p>
        </w:tc>
        <w:tc>
          <w:tcPr>
            <w:tcW w:w="0" w:type="auto"/>
            <w:vAlign w:val="bottom"/>
          </w:tcPr>
          <w:p w14:paraId="6347773E" w14:textId="6FEB0F3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28</w:t>
            </w:r>
            <w:r w:rsidR="007217CA" w:rsidRPr="001F20D5">
              <w:rPr>
                <w:rFonts w:cs="Arial"/>
                <w:color w:val="000000" w:themeColor="text1"/>
                <w:sz w:val="20"/>
                <w:szCs w:val="20"/>
              </w:rPr>
              <w:t>,</w:t>
            </w:r>
            <w:r w:rsidRPr="001F20D5">
              <w:rPr>
                <w:rFonts w:cs="Arial"/>
                <w:color w:val="000000" w:themeColor="text1"/>
                <w:sz w:val="20"/>
                <w:szCs w:val="20"/>
              </w:rPr>
              <w:t>282</w:t>
            </w:r>
          </w:p>
        </w:tc>
        <w:tc>
          <w:tcPr>
            <w:tcW w:w="1016" w:type="dxa"/>
            <w:vAlign w:val="bottom"/>
          </w:tcPr>
          <w:p w14:paraId="47B67218" w14:textId="1119EDB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176</w:t>
            </w:r>
            <w:r w:rsidR="007217CA" w:rsidRPr="001F20D5">
              <w:rPr>
                <w:rFonts w:cs="Arial"/>
                <w:color w:val="000000" w:themeColor="text1"/>
                <w:sz w:val="20"/>
                <w:szCs w:val="20"/>
              </w:rPr>
              <w:t>,</w:t>
            </w:r>
            <w:r w:rsidRPr="001F20D5">
              <w:rPr>
                <w:rFonts w:cs="Arial"/>
                <w:color w:val="000000" w:themeColor="text1"/>
                <w:sz w:val="20"/>
                <w:szCs w:val="20"/>
              </w:rPr>
              <w:t>267</w:t>
            </w:r>
          </w:p>
        </w:tc>
      </w:tr>
      <w:tr w:rsidR="00953C6B" w:rsidRPr="001F20D5" w14:paraId="7D049056" w14:textId="77777777" w:rsidTr="00953C6B">
        <w:trPr>
          <w:trHeight w:val="176"/>
        </w:trPr>
        <w:tc>
          <w:tcPr>
            <w:tcW w:w="0" w:type="auto"/>
            <w:vAlign w:val="bottom"/>
          </w:tcPr>
          <w:p w14:paraId="656B131B" w14:textId="42200A68"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Inflammatory bowel disease</w:t>
            </w:r>
          </w:p>
        </w:tc>
        <w:tc>
          <w:tcPr>
            <w:tcW w:w="0" w:type="auto"/>
            <w:vAlign w:val="bottom"/>
          </w:tcPr>
          <w:p w14:paraId="63FB51C0" w14:textId="04736CA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0.1625</w:t>
            </w:r>
          </w:p>
        </w:tc>
        <w:tc>
          <w:tcPr>
            <w:tcW w:w="0" w:type="auto"/>
            <w:vAlign w:val="bottom"/>
          </w:tcPr>
          <w:p w14:paraId="3B7C1AD3" w14:textId="79D914E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1.102</w:t>
            </w:r>
          </w:p>
        </w:tc>
        <w:tc>
          <w:tcPr>
            <w:tcW w:w="0" w:type="auto"/>
            <w:vAlign w:val="bottom"/>
          </w:tcPr>
          <w:p w14:paraId="4F7181A8" w14:textId="4240C41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0.9614</w:t>
            </w:r>
          </w:p>
        </w:tc>
        <w:tc>
          <w:tcPr>
            <w:tcW w:w="0" w:type="auto"/>
            <w:vAlign w:val="bottom"/>
          </w:tcPr>
          <w:p w14:paraId="5087F913" w14:textId="41EE5D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1.264</w:t>
            </w:r>
          </w:p>
        </w:tc>
        <w:tc>
          <w:tcPr>
            <w:tcW w:w="0" w:type="auto"/>
            <w:vAlign w:val="bottom"/>
          </w:tcPr>
          <w:p w14:paraId="0B6B2F16" w14:textId="11E62E5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871</w:t>
            </w:r>
          </w:p>
        </w:tc>
        <w:tc>
          <w:tcPr>
            <w:tcW w:w="1016" w:type="dxa"/>
            <w:vAlign w:val="bottom"/>
          </w:tcPr>
          <w:p w14:paraId="29FA2906" w14:textId="56F1444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678</w:t>
            </w:r>
          </w:p>
        </w:tc>
      </w:tr>
      <w:tr w:rsidR="00953C6B" w:rsidRPr="001F20D5" w14:paraId="1CB5B03D" w14:textId="77777777" w:rsidTr="00953C6B">
        <w:trPr>
          <w:trHeight w:val="176"/>
        </w:trPr>
        <w:tc>
          <w:tcPr>
            <w:tcW w:w="0" w:type="auto"/>
            <w:vAlign w:val="bottom"/>
          </w:tcPr>
          <w:p w14:paraId="401FA520" w14:textId="33188DFB"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Inguinal hernia</w:t>
            </w:r>
          </w:p>
        </w:tc>
        <w:tc>
          <w:tcPr>
            <w:tcW w:w="0" w:type="auto"/>
            <w:vAlign w:val="bottom"/>
          </w:tcPr>
          <w:p w14:paraId="24F184AE" w14:textId="29EEB5C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0.000522</w:t>
            </w:r>
          </w:p>
        </w:tc>
        <w:tc>
          <w:tcPr>
            <w:tcW w:w="0" w:type="auto"/>
            <w:vAlign w:val="bottom"/>
          </w:tcPr>
          <w:p w14:paraId="607BC6D3" w14:textId="2CA499A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1.116</w:t>
            </w:r>
          </w:p>
        </w:tc>
        <w:tc>
          <w:tcPr>
            <w:tcW w:w="0" w:type="auto"/>
            <w:vAlign w:val="bottom"/>
          </w:tcPr>
          <w:p w14:paraId="71AD1359" w14:textId="53396C8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1.049</w:t>
            </w:r>
          </w:p>
        </w:tc>
        <w:tc>
          <w:tcPr>
            <w:tcW w:w="0" w:type="auto"/>
            <w:vAlign w:val="bottom"/>
          </w:tcPr>
          <w:p w14:paraId="17CC21E3" w14:textId="374EEB7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1.187</w:t>
            </w:r>
          </w:p>
        </w:tc>
        <w:tc>
          <w:tcPr>
            <w:tcW w:w="0" w:type="auto"/>
            <w:vAlign w:val="bottom"/>
          </w:tcPr>
          <w:p w14:paraId="0D3CD251" w14:textId="77A2B24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14</w:t>
            </w:r>
            <w:r w:rsidR="007217CA" w:rsidRPr="001F20D5">
              <w:rPr>
                <w:rFonts w:cs="Arial"/>
                <w:color w:val="000000" w:themeColor="text1"/>
                <w:sz w:val="20"/>
                <w:szCs w:val="20"/>
              </w:rPr>
              <w:t>,</w:t>
            </w:r>
            <w:r w:rsidRPr="001F20D5">
              <w:rPr>
                <w:rFonts w:cs="Arial"/>
                <w:color w:val="000000" w:themeColor="text1"/>
                <w:sz w:val="20"/>
                <w:szCs w:val="20"/>
              </w:rPr>
              <w:t>929</w:t>
            </w:r>
          </w:p>
        </w:tc>
        <w:tc>
          <w:tcPr>
            <w:tcW w:w="1016" w:type="dxa"/>
            <w:vAlign w:val="bottom"/>
          </w:tcPr>
          <w:p w14:paraId="715D2086" w14:textId="12980F1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189</w:t>
            </w:r>
            <w:r w:rsidR="007217CA" w:rsidRPr="001F20D5">
              <w:rPr>
                <w:rFonts w:cs="Arial"/>
                <w:color w:val="000000" w:themeColor="text1"/>
                <w:sz w:val="20"/>
                <w:szCs w:val="20"/>
              </w:rPr>
              <w:t>,</w:t>
            </w:r>
            <w:r w:rsidRPr="001F20D5">
              <w:rPr>
                <w:rFonts w:cs="Arial"/>
                <w:color w:val="000000" w:themeColor="text1"/>
                <w:sz w:val="20"/>
                <w:szCs w:val="20"/>
              </w:rPr>
              <w:t>620</w:t>
            </w:r>
          </w:p>
        </w:tc>
      </w:tr>
      <w:tr w:rsidR="00953C6B" w:rsidRPr="001F20D5" w14:paraId="3B3CCD60" w14:textId="77777777" w:rsidTr="00953C6B">
        <w:trPr>
          <w:trHeight w:val="176"/>
        </w:trPr>
        <w:tc>
          <w:tcPr>
            <w:tcW w:w="0" w:type="auto"/>
            <w:vAlign w:val="bottom"/>
          </w:tcPr>
          <w:p w14:paraId="309DA6F8" w14:textId="05590FE1"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Irritable bowel syndrome</w:t>
            </w:r>
          </w:p>
        </w:tc>
        <w:tc>
          <w:tcPr>
            <w:tcW w:w="0" w:type="auto"/>
            <w:vAlign w:val="bottom"/>
          </w:tcPr>
          <w:p w14:paraId="22A6941A" w14:textId="771AA43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0.2394</w:t>
            </w:r>
          </w:p>
        </w:tc>
        <w:tc>
          <w:tcPr>
            <w:tcW w:w="0" w:type="auto"/>
            <w:vAlign w:val="bottom"/>
          </w:tcPr>
          <w:p w14:paraId="6B8C7D96" w14:textId="22BC354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1.061</w:t>
            </w:r>
          </w:p>
        </w:tc>
        <w:tc>
          <w:tcPr>
            <w:tcW w:w="0" w:type="auto"/>
            <w:vAlign w:val="bottom"/>
          </w:tcPr>
          <w:p w14:paraId="27A416A7" w14:textId="5C8861B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0.961</w:t>
            </w:r>
          </w:p>
        </w:tc>
        <w:tc>
          <w:tcPr>
            <w:tcW w:w="0" w:type="auto"/>
            <w:vAlign w:val="bottom"/>
          </w:tcPr>
          <w:p w14:paraId="5D05C45B" w14:textId="1160A05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1.172</w:t>
            </w:r>
          </w:p>
        </w:tc>
        <w:tc>
          <w:tcPr>
            <w:tcW w:w="0" w:type="auto"/>
            <w:vAlign w:val="bottom"/>
          </w:tcPr>
          <w:p w14:paraId="414AC009" w14:textId="686F3DE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5</w:t>
            </w:r>
            <w:r w:rsidR="007217CA" w:rsidRPr="001F20D5">
              <w:rPr>
                <w:rFonts w:cs="Arial"/>
                <w:color w:val="000000" w:themeColor="text1"/>
                <w:sz w:val="20"/>
                <w:szCs w:val="20"/>
              </w:rPr>
              <w:t>,</w:t>
            </w:r>
            <w:r w:rsidRPr="001F20D5">
              <w:rPr>
                <w:rFonts w:cs="Arial"/>
                <w:color w:val="000000" w:themeColor="text1"/>
                <w:sz w:val="20"/>
                <w:szCs w:val="20"/>
              </w:rPr>
              <w:t>709</w:t>
            </w:r>
          </w:p>
        </w:tc>
        <w:tc>
          <w:tcPr>
            <w:tcW w:w="1016" w:type="dxa"/>
            <w:vAlign w:val="bottom"/>
          </w:tcPr>
          <w:p w14:paraId="6BB5DF1A" w14:textId="5623B4A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198</w:t>
            </w:r>
            <w:r w:rsidR="007217CA" w:rsidRPr="001F20D5">
              <w:rPr>
                <w:rFonts w:cs="Arial"/>
                <w:color w:val="000000" w:themeColor="text1"/>
                <w:sz w:val="20"/>
                <w:szCs w:val="20"/>
              </w:rPr>
              <w:t>,</w:t>
            </w:r>
            <w:r w:rsidRPr="001F20D5">
              <w:rPr>
                <w:rFonts w:cs="Arial"/>
                <w:color w:val="000000" w:themeColor="text1"/>
                <w:sz w:val="20"/>
                <w:szCs w:val="20"/>
              </w:rPr>
              <w:t>840</w:t>
            </w:r>
          </w:p>
        </w:tc>
      </w:tr>
      <w:tr w:rsidR="00953C6B" w:rsidRPr="001F20D5" w14:paraId="7C3B233C" w14:textId="77777777" w:rsidTr="00953C6B">
        <w:trPr>
          <w:trHeight w:val="176"/>
        </w:trPr>
        <w:tc>
          <w:tcPr>
            <w:tcW w:w="0" w:type="auto"/>
            <w:vAlign w:val="bottom"/>
          </w:tcPr>
          <w:p w14:paraId="562814E1" w14:textId="00ABCE7D"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Liver cirrhosis</w:t>
            </w:r>
          </w:p>
        </w:tc>
        <w:tc>
          <w:tcPr>
            <w:tcW w:w="0" w:type="auto"/>
            <w:vAlign w:val="bottom"/>
          </w:tcPr>
          <w:p w14:paraId="36541356" w14:textId="49BBE4E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0.9338</w:t>
            </w:r>
          </w:p>
        </w:tc>
        <w:tc>
          <w:tcPr>
            <w:tcW w:w="0" w:type="auto"/>
            <w:vAlign w:val="bottom"/>
          </w:tcPr>
          <w:p w14:paraId="5276A67A" w14:textId="39C79E6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0.9905</w:t>
            </w:r>
          </w:p>
        </w:tc>
        <w:tc>
          <w:tcPr>
            <w:tcW w:w="0" w:type="auto"/>
            <w:vAlign w:val="bottom"/>
          </w:tcPr>
          <w:p w14:paraId="49971EDD" w14:textId="2529C98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0.7909</w:t>
            </w:r>
          </w:p>
        </w:tc>
        <w:tc>
          <w:tcPr>
            <w:tcW w:w="0" w:type="auto"/>
            <w:vAlign w:val="bottom"/>
          </w:tcPr>
          <w:p w14:paraId="4587DE80" w14:textId="55C1DC7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1.24</w:t>
            </w:r>
          </w:p>
        </w:tc>
        <w:tc>
          <w:tcPr>
            <w:tcW w:w="0" w:type="auto"/>
            <w:vAlign w:val="bottom"/>
          </w:tcPr>
          <w:p w14:paraId="086FA2A7" w14:textId="5CFED26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157</w:t>
            </w:r>
          </w:p>
        </w:tc>
        <w:tc>
          <w:tcPr>
            <w:tcW w:w="1016" w:type="dxa"/>
            <w:vAlign w:val="bottom"/>
          </w:tcPr>
          <w:p w14:paraId="3DBFA574" w14:textId="40B2B59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392</w:t>
            </w:r>
          </w:p>
        </w:tc>
      </w:tr>
      <w:tr w:rsidR="00953C6B" w:rsidRPr="001F20D5" w14:paraId="73322452" w14:textId="77777777" w:rsidTr="00953C6B">
        <w:trPr>
          <w:trHeight w:val="176"/>
        </w:trPr>
        <w:tc>
          <w:tcPr>
            <w:tcW w:w="0" w:type="auto"/>
            <w:vAlign w:val="bottom"/>
          </w:tcPr>
          <w:p w14:paraId="0703672A" w14:textId="2DAF63B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Peptic ulcer</w:t>
            </w:r>
          </w:p>
        </w:tc>
        <w:tc>
          <w:tcPr>
            <w:tcW w:w="0" w:type="auto"/>
            <w:vAlign w:val="bottom"/>
          </w:tcPr>
          <w:p w14:paraId="264C2490" w14:textId="0F48E38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0.2459</w:t>
            </w:r>
          </w:p>
        </w:tc>
        <w:tc>
          <w:tcPr>
            <w:tcW w:w="0" w:type="auto"/>
            <w:vAlign w:val="bottom"/>
          </w:tcPr>
          <w:p w14:paraId="52237D6E" w14:textId="1C7DB0A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1.056</w:t>
            </w:r>
          </w:p>
        </w:tc>
        <w:tc>
          <w:tcPr>
            <w:tcW w:w="0" w:type="auto"/>
            <w:vAlign w:val="bottom"/>
          </w:tcPr>
          <w:p w14:paraId="45917962" w14:textId="2274111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0.9631</w:t>
            </w:r>
          </w:p>
        </w:tc>
        <w:tc>
          <w:tcPr>
            <w:tcW w:w="0" w:type="auto"/>
            <w:vAlign w:val="bottom"/>
          </w:tcPr>
          <w:p w14:paraId="78EA8196" w14:textId="3AB09DB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1.158</w:t>
            </w:r>
          </w:p>
        </w:tc>
        <w:tc>
          <w:tcPr>
            <w:tcW w:w="0" w:type="auto"/>
            <w:vAlign w:val="bottom"/>
          </w:tcPr>
          <w:p w14:paraId="577A414A" w14:textId="0A7E424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6</w:t>
            </w:r>
            <w:r w:rsidR="007217CA" w:rsidRPr="001F20D5">
              <w:rPr>
                <w:rFonts w:cs="Arial"/>
                <w:color w:val="000000" w:themeColor="text1"/>
                <w:sz w:val="20"/>
                <w:szCs w:val="20"/>
              </w:rPr>
              <w:t>,</w:t>
            </w:r>
            <w:r w:rsidRPr="001F20D5">
              <w:rPr>
                <w:rFonts w:cs="Arial"/>
                <w:color w:val="000000" w:themeColor="text1"/>
                <w:sz w:val="20"/>
                <w:szCs w:val="20"/>
              </w:rPr>
              <w:t>689</w:t>
            </w:r>
          </w:p>
        </w:tc>
        <w:tc>
          <w:tcPr>
            <w:tcW w:w="1016" w:type="dxa"/>
            <w:vAlign w:val="bottom"/>
          </w:tcPr>
          <w:p w14:paraId="0827A002" w14:textId="27E939C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197</w:t>
            </w:r>
            <w:r w:rsidR="007217CA" w:rsidRPr="001F20D5">
              <w:rPr>
                <w:rFonts w:cs="Arial"/>
                <w:color w:val="000000" w:themeColor="text1"/>
                <w:sz w:val="20"/>
                <w:szCs w:val="20"/>
              </w:rPr>
              <w:t>,</w:t>
            </w:r>
            <w:r w:rsidRPr="001F20D5">
              <w:rPr>
                <w:rFonts w:cs="Arial"/>
                <w:color w:val="000000" w:themeColor="text1"/>
                <w:sz w:val="20"/>
                <w:szCs w:val="20"/>
              </w:rPr>
              <w:t>860</w:t>
            </w:r>
          </w:p>
        </w:tc>
      </w:tr>
      <w:tr w:rsidR="00953C6B" w:rsidRPr="001F20D5" w14:paraId="50E03882" w14:textId="77777777" w:rsidTr="00953C6B">
        <w:trPr>
          <w:trHeight w:val="176"/>
        </w:trPr>
        <w:tc>
          <w:tcPr>
            <w:tcW w:w="0" w:type="auto"/>
            <w:vAlign w:val="bottom"/>
          </w:tcPr>
          <w:p w14:paraId="018C5597" w14:textId="4E9A95F4"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Endocrine disorders</w:t>
            </w:r>
          </w:p>
        </w:tc>
        <w:tc>
          <w:tcPr>
            <w:tcW w:w="0" w:type="auto"/>
          </w:tcPr>
          <w:p w14:paraId="5A4A86C2"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820B4E9"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5C6F5ABB"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36F89F09"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AF9F3B5"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620765FB"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653C632B" w14:textId="77777777" w:rsidTr="00953C6B">
        <w:trPr>
          <w:trHeight w:val="176"/>
        </w:trPr>
        <w:tc>
          <w:tcPr>
            <w:tcW w:w="0" w:type="auto"/>
            <w:vAlign w:val="bottom"/>
          </w:tcPr>
          <w:p w14:paraId="05E2F9C4" w14:textId="37D99EB5"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lastRenderedPageBreak/>
              <w:t>Diabetes type I</w:t>
            </w:r>
          </w:p>
        </w:tc>
        <w:tc>
          <w:tcPr>
            <w:tcW w:w="0" w:type="auto"/>
            <w:vAlign w:val="bottom"/>
          </w:tcPr>
          <w:p w14:paraId="642D141B" w14:textId="777A59E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0.9734</w:t>
            </w:r>
          </w:p>
        </w:tc>
        <w:tc>
          <w:tcPr>
            <w:tcW w:w="0" w:type="auto"/>
            <w:vAlign w:val="bottom"/>
          </w:tcPr>
          <w:p w14:paraId="3069344A" w14:textId="175FF4F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1.003</w:t>
            </w:r>
          </w:p>
        </w:tc>
        <w:tc>
          <w:tcPr>
            <w:tcW w:w="0" w:type="auto"/>
            <w:vAlign w:val="bottom"/>
          </w:tcPr>
          <w:p w14:paraId="780E8AAE" w14:textId="13068B4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0.854</w:t>
            </w:r>
          </w:p>
        </w:tc>
        <w:tc>
          <w:tcPr>
            <w:tcW w:w="0" w:type="auto"/>
            <w:vAlign w:val="bottom"/>
          </w:tcPr>
          <w:p w14:paraId="60EB38A2" w14:textId="7B7BEF8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1.177</w:t>
            </w:r>
          </w:p>
        </w:tc>
        <w:tc>
          <w:tcPr>
            <w:tcW w:w="0" w:type="auto"/>
            <w:vAlign w:val="bottom"/>
          </w:tcPr>
          <w:p w14:paraId="3AE88FC5" w14:textId="3373201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258</w:t>
            </w:r>
          </w:p>
        </w:tc>
        <w:tc>
          <w:tcPr>
            <w:tcW w:w="1016" w:type="dxa"/>
            <w:vAlign w:val="bottom"/>
          </w:tcPr>
          <w:p w14:paraId="06E04825" w14:textId="4B27A0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291</w:t>
            </w:r>
          </w:p>
        </w:tc>
      </w:tr>
      <w:tr w:rsidR="00953C6B" w:rsidRPr="001F20D5" w14:paraId="4D6FEFE9" w14:textId="77777777" w:rsidTr="00953C6B">
        <w:trPr>
          <w:trHeight w:val="176"/>
        </w:trPr>
        <w:tc>
          <w:tcPr>
            <w:tcW w:w="0" w:type="auto"/>
            <w:vAlign w:val="bottom"/>
          </w:tcPr>
          <w:p w14:paraId="40D12BDA" w14:textId="5AAEF29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Diabetes type II</w:t>
            </w:r>
          </w:p>
        </w:tc>
        <w:tc>
          <w:tcPr>
            <w:tcW w:w="0" w:type="auto"/>
            <w:vAlign w:val="bottom"/>
          </w:tcPr>
          <w:p w14:paraId="0A6EC433" w14:textId="1E8E98A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0.9707</w:t>
            </w:r>
          </w:p>
        </w:tc>
        <w:tc>
          <w:tcPr>
            <w:tcW w:w="0" w:type="auto"/>
            <w:vAlign w:val="bottom"/>
          </w:tcPr>
          <w:p w14:paraId="5669978A" w14:textId="5788FBF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1.001</w:t>
            </w:r>
          </w:p>
        </w:tc>
        <w:tc>
          <w:tcPr>
            <w:tcW w:w="0" w:type="auto"/>
            <w:vAlign w:val="bottom"/>
          </w:tcPr>
          <w:p w14:paraId="6B2AE9D2" w14:textId="1DE8835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0.9436</w:t>
            </w:r>
          </w:p>
        </w:tc>
        <w:tc>
          <w:tcPr>
            <w:tcW w:w="0" w:type="auto"/>
            <w:vAlign w:val="bottom"/>
          </w:tcPr>
          <w:p w14:paraId="6858FED8" w14:textId="1181CFD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1.062</w:t>
            </w:r>
          </w:p>
        </w:tc>
        <w:tc>
          <w:tcPr>
            <w:tcW w:w="0" w:type="auto"/>
            <w:vAlign w:val="bottom"/>
          </w:tcPr>
          <w:p w14:paraId="3935917D" w14:textId="0A555D4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w:t>
            </w:r>
            <w:r w:rsidR="007217CA" w:rsidRPr="001F20D5">
              <w:rPr>
                <w:rFonts w:cs="Arial"/>
                <w:color w:val="000000" w:themeColor="text1"/>
                <w:sz w:val="20"/>
                <w:szCs w:val="20"/>
              </w:rPr>
              <w:t>,</w:t>
            </w:r>
            <w:r w:rsidRPr="001F20D5">
              <w:rPr>
                <w:rFonts w:cs="Arial"/>
                <w:color w:val="000000" w:themeColor="text1"/>
                <w:sz w:val="20"/>
                <w:szCs w:val="20"/>
              </w:rPr>
              <w:t>050</w:t>
            </w:r>
          </w:p>
        </w:tc>
        <w:tc>
          <w:tcPr>
            <w:tcW w:w="1016" w:type="dxa"/>
            <w:vAlign w:val="bottom"/>
          </w:tcPr>
          <w:p w14:paraId="571B4D43" w14:textId="312F2DB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186</w:t>
            </w:r>
            <w:r w:rsidR="007217CA" w:rsidRPr="001F20D5">
              <w:rPr>
                <w:rFonts w:cs="Arial"/>
                <w:color w:val="000000" w:themeColor="text1"/>
                <w:sz w:val="20"/>
                <w:szCs w:val="20"/>
              </w:rPr>
              <w:t>,</w:t>
            </w:r>
            <w:r w:rsidRPr="001F20D5">
              <w:rPr>
                <w:rFonts w:cs="Arial"/>
                <w:color w:val="000000" w:themeColor="text1"/>
                <w:sz w:val="20"/>
                <w:szCs w:val="20"/>
              </w:rPr>
              <w:t>499</w:t>
            </w:r>
          </w:p>
        </w:tc>
      </w:tr>
      <w:tr w:rsidR="00953C6B" w:rsidRPr="001F20D5" w14:paraId="37141FAA" w14:textId="77777777" w:rsidTr="00953C6B">
        <w:trPr>
          <w:trHeight w:val="176"/>
        </w:trPr>
        <w:tc>
          <w:tcPr>
            <w:tcW w:w="0" w:type="auto"/>
            <w:vAlign w:val="bottom"/>
          </w:tcPr>
          <w:p w14:paraId="550994A8" w14:textId="7638EC2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Hyperthyroid</w:t>
            </w:r>
          </w:p>
        </w:tc>
        <w:tc>
          <w:tcPr>
            <w:tcW w:w="0" w:type="auto"/>
            <w:vAlign w:val="bottom"/>
          </w:tcPr>
          <w:p w14:paraId="49066804" w14:textId="488BB87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0.4354</w:t>
            </w:r>
          </w:p>
        </w:tc>
        <w:tc>
          <w:tcPr>
            <w:tcW w:w="0" w:type="auto"/>
            <w:vAlign w:val="bottom"/>
          </w:tcPr>
          <w:p w14:paraId="15D12A5C" w14:textId="5162509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0.9293</w:t>
            </w:r>
          </w:p>
        </w:tc>
        <w:tc>
          <w:tcPr>
            <w:tcW w:w="0" w:type="auto"/>
            <w:vAlign w:val="bottom"/>
          </w:tcPr>
          <w:p w14:paraId="49ADFE78" w14:textId="48447B7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0.773</w:t>
            </w:r>
          </w:p>
        </w:tc>
        <w:tc>
          <w:tcPr>
            <w:tcW w:w="0" w:type="auto"/>
            <w:vAlign w:val="bottom"/>
          </w:tcPr>
          <w:p w14:paraId="33082E3E" w14:textId="79CA20D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1.117</w:t>
            </w:r>
          </w:p>
        </w:tc>
        <w:tc>
          <w:tcPr>
            <w:tcW w:w="0" w:type="auto"/>
            <w:vAlign w:val="bottom"/>
          </w:tcPr>
          <w:p w14:paraId="5BE2C289" w14:textId="038BFE0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837</w:t>
            </w:r>
          </w:p>
        </w:tc>
        <w:tc>
          <w:tcPr>
            <w:tcW w:w="1016" w:type="dxa"/>
            <w:vAlign w:val="bottom"/>
          </w:tcPr>
          <w:p w14:paraId="254DDC96" w14:textId="4E0D060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712</w:t>
            </w:r>
          </w:p>
        </w:tc>
      </w:tr>
      <w:tr w:rsidR="00953C6B" w:rsidRPr="001F20D5" w14:paraId="0A4446A0" w14:textId="77777777" w:rsidTr="00953C6B">
        <w:trPr>
          <w:trHeight w:val="176"/>
        </w:trPr>
        <w:tc>
          <w:tcPr>
            <w:tcW w:w="0" w:type="auto"/>
            <w:vAlign w:val="bottom"/>
          </w:tcPr>
          <w:p w14:paraId="60B87848" w14:textId="00C774E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Hypothyroid</w:t>
            </w:r>
          </w:p>
        </w:tc>
        <w:tc>
          <w:tcPr>
            <w:tcW w:w="0" w:type="auto"/>
            <w:vAlign w:val="bottom"/>
          </w:tcPr>
          <w:p w14:paraId="52649207" w14:textId="75BF9AF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0.05534</w:t>
            </w:r>
          </w:p>
        </w:tc>
        <w:tc>
          <w:tcPr>
            <w:tcW w:w="0" w:type="auto"/>
            <w:vAlign w:val="bottom"/>
          </w:tcPr>
          <w:p w14:paraId="7742F6E6" w14:textId="49F7E87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0.9374</w:t>
            </w:r>
          </w:p>
        </w:tc>
        <w:tc>
          <w:tcPr>
            <w:tcW w:w="0" w:type="auto"/>
            <w:vAlign w:val="bottom"/>
          </w:tcPr>
          <w:p w14:paraId="21E7A062" w14:textId="0E6D9CB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0.8773</w:t>
            </w:r>
          </w:p>
        </w:tc>
        <w:tc>
          <w:tcPr>
            <w:tcW w:w="0" w:type="auto"/>
            <w:vAlign w:val="bottom"/>
          </w:tcPr>
          <w:p w14:paraId="4E009F06" w14:textId="3A2BD46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1.001</w:t>
            </w:r>
          </w:p>
        </w:tc>
        <w:tc>
          <w:tcPr>
            <w:tcW w:w="0" w:type="auto"/>
            <w:vAlign w:val="bottom"/>
          </w:tcPr>
          <w:p w14:paraId="08E197B4" w14:textId="0DD764F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14</w:t>
            </w:r>
            <w:r w:rsidR="007217CA" w:rsidRPr="001F20D5">
              <w:rPr>
                <w:rFonts w:cs="Arial"/>
                <w:color w:val="000000" w:themeColor="text1"/>
                <w:sz w:val="20"/>
                <w:szCs w:val="20"/>
              </w:rPr>
              <w:t>,</w:t>
            </w:r>
            <w:r w:rsidRPr="001F20D5">
              <w:rPr>
                <w:rFonts w:cs="Arial"/>
                <w:color w:val="000000" w:themeColor="text1"/>
                <w:sz w:val="20"/>
                <w:szCs w:val="20"/>
              </w:rPr>
              <w:t>980</w:t>
            </w:r>
          </w:p>
        </w:tc>
        <w:tc>
          <w:tcPr>
            <w:tcW w:w="1016" w:type="dxa"/>
            <w:vAlign w:val="bottom"/>
          </w:tcPr>
          <w:p w14:paraId="518584CB" w14:textId="53464BC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189</w:t>
            </w:r>
            <w:r w:rsidR="007217CA" w:rsidRPr="001F20D5">
              <w:rPr>
                <w:rFonts w:cs="Arial"/>
                <w:color w:val="000000" w:themeColor="text1"/>
                <w:sz w:val="20"/>
                <w:szCs w:val="20"/>
              </w:rPr>
              <w:t>,</w:t>
            </w:r>
            <w:r w:rsidRPr="001F20D5">
              <w:rPr>
                <w:rFonts w:cs="Arial"/>
                <w:color w:val="000000" w:themeColor="text1"/>
                <w:sz w:val="20"/>
                <w:szCs w:val="20"/>
              </w:rPr>
              <w:t>569</w:t>
            </w:r>
          </w:p>
        </w:tc>
      </w:tr>
      <w:tr w:rsidR="00953C6B" w:rsidRPr="001F20D5" w14:paraId="71FDE98D" w14:textId="77777777" w:rsidTr="00953C6B">
        <w:trPr>
          <w:trHeight w:val="176"/>
        </w:trPr>
        <w:tc>
          <w:tcPr>
            <w:tcW w:w="0" w:type="auto"/>
            <w:vAlign w:val="bottom"/>
          </w:tcPr>
          <w:p w14:paraId="3296A8FA" w14:textId="608B817F"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Eye diseases</w:t>
            </w:r>
          </w:p>
        </w:tc>
        <w:tc>
          <w:tcPr>
            <w:tcW w:w="0" w:type="auto"/>
          </w:tcPr>
          <w:p w14:paraId="60E9716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6AF7060"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4757F84A"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4DD0C8C"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F370C48"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7DDF138C"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4E4B1493" w14:textId="77777777" w:rsidTr="00953C6B">
        <w:trPr>
          <w:trHeight w:val="176"/>
        </w:trPr>
        <w:tc>
          <w:tcPr>
            <w:tcW w:w="0" w:type="auto"/>
            <w:vAlign w:val="bottom"/>
          </w:tcPr>
          <w:p w14:paraId="1CAF7AA0" w14:textId="7EDB628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Cataract</w:t>
            </w:r>
          </w:p>
        </w:tc>
        <w:tc>
          <w:tcPr>
            <w:tcW w:w="0" w:type="auto"/>
            <w:vAlign w:val="bottom"/>
          </w:tcPr>
          <w:p w14:paraId="7A39FF7C" w14:textId="77248BF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0.581</w:t>
            </w:r>
          </w:p>
        </w:tc>
        <w:tc>
          <w:tcPr>
            <w:tcW w:w="0" w:type="auto"/>
            <w:vAlign w:val="bottom"/>
          </w:tcPr>
          <w:p w14:paraId="1E0B3DCC" w14:textId="3531F7C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0.9839</w:t>
            </w:r>
          </w:p>
        </w:tc>
        <w:tc>
          <w:tcPr>
            <w:tcW w:w="0" w:type="auto"/>
            <w:vAlign w:val="bottom"/>
          </w:tcPr>
          <w:p w14:paraId="4D4872E7" w14:textId="546206A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0.9287</w:t>
            </w:r>
          </w:p>
        </w:tc>
        <w:tc>
          <w:tcPr>
            <w:tcW w:w="0" w:type="auto"/>
            <w:vAlign w:val="bottom"/>
          </w:tcPr>
          <w:p w14:paraId="6F6CEDBE" w14:textId="531434F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1.042</w:t>
            </w:r>
          </w:p>
        </w:tc>
        <w:tc>
          <w:tcPr>
            <w:tcW w:w="0" w:type="auto"/>
            <w:vAlign w:val="bottom"/>
          </w:tcPr>
          <w:p w14:paraId="40E98C75" w14:textId="67DEDC1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w:t>
            </w:r>
            <w:r w:rsidR="007217CA" w:rsidRPr="001F20D5">
              <w:rPr>
                <w:rFonts w:cs="Arial"/>
                <w:color w:val="000000" w:themeColor="text1"/>
                <w:sz w:val="20"/>
                <w:szCs w:val="20"/>
              </w:rPr>
              <w:t>,</w:t>
            </w:r>
            <w:r w:rsidRPr="001F20D5">
              <w:rPr>
                <w:rFonts w:cs="Arial"/>
                <w:color w:val="000000" w:themeColor="text1"/>
                <w:sz w:val="20"/>
                <w:szCs w:val="20"/>
              </w:rPr>
              <w:t>357</w:t>
            </w:r>
          </w:p>
        </w:tc>
        <w:tc>
          <w:tcPr>
            <w:tcW w:w="1016" w:type="dxa"/>
            <w:vAlign w:val="bottom"/>
          </w:tcPr>
          <w:p w14:paraId="5ABE36D9" w14:textId="043B5EA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185</w:t>
            </w:r>
            <w:r w:rsidR="007217CA" w:rsidRPr="001F20D5">
              <w:rPr>
                <w:rFonts w:cs="Arial"/>
                <w:color w:val="000000" w:themeColor="text1"/>
                <w:sz w:val="20"/>
                <w:szCs w:val="20"/>
              </w:rPr>
              <w:t>,</w:t>
            </w:r>
            <w:r w:rsidRPr="001F20D5">
              <w:rPr>
                <w:rFonts w:cs="Arial"/>
                <w:color w:val="000000" w:themeColor="text1"/>
                <w:sz w:val="20"/>
                <w:szCs w:val="20"/>
              </w:rPr>
              <w:t>192</w:t>
            </w:r>
          </w:p>
        </w:tc>
      </w:tr>
      <w:tr w:rsidR="00953C6B" w:rsidRPr="001F20D5" w14:paraId="5999ED08" w14:textId="77777777" w:rsidTr="00953C6B">
        <w:trPr>
          <w:trHeight w:val="176"/>
        </w:trPr>
        <w:tc>
          <w:tcPr>
            <w:tcW w:w="0" w:type="auto"/>
            <w:vAlign w:val="bottom"/>
          </w:tcPr>
          <w:p w14:paraId="7551DF0A" w14:textId="4160CFBB"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Glaucoma</w:t>
            </w:r>
          </w:p>
        </w:tc>
        <w:tc>
          <w:tcPr>
            <w:tcW w:w="0" w:type="auto"/>
            <w:vAlign w:val="bottom"/>
          </w:tcPr>
          <w:p w14:paraId="7E93FD78" w14:textId="5127140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0.7412</w:t>
            </w:r>
          </w:p>
        </w:tc>
        <w:tc>
          <w:tcPr>
            <w:tcW w:w="0" w:type="auto"/>
            <w:vAlign w:val="bottom"/>
          </w:tcPr>
          <w:p w14:paraId="0E6FE33A" w14:textId="203D0A7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0.9802</w:t>
            </w:r>
          </w:p>
        </w:tc>
        <w:tc>
          <w:tcPr>
            <w:tcW w:w="0" w:type="auto"/>
            <w:vAlign w:val="bottom"/>
          </w:tcPr>
          <w:p w14:paraId="6C0CDD15" w14:textId="6772F07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0.8707</w:t>
            </w:r>
          </w:p>
        </w:tc>
        <w:tc>
          <w:tcPr>
            <w:tcW w:w="0" w:type="auto"/>
            <w:vAlign w:val="bottom"/>
          </w:tcPr>
          <w:p w14:paraId="448A5342" w14:textId="1EC74CF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1.104</w:t>
            </w:r>
          </w:p>
        </w:tc>
        <w:tc>
          <w:tcPr>
            <w:tcW w:w="0" w:type="auto"/>
            <w:vAlign w:val="bottom"/>
          </w:tcPr>
          <w:p w14:paraId="09A8E2B9" w14:textId="7D931D7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w:t>
            </w:r>
            <w:r w:rsidR="007217CA" w:rsidRPr="001F20D5">
              <w:rPr>
                <w:rFonts w:cs="Arial"/>
                <w:color w:val="000000" w:themeColor="text1"/>
                <w:sz w:val="20"/>
                <w:szCs w:val="20"/>
              </w:rPr>
              <w:t>,</w:t>
            </w:r>
            <w:r w:rsidRPr="001F20D5">
              <w:rPr>
                <w:rFonts w:cs="Arial"/>
                <w:color w:val="000000" w:themeColor="text1"/>
                <w:sz w:val="20"/>
                <w:szCs w:val="20"/>
              </w:rPr>
              <w:t>274</w:t>
            </w:r>
          </w:p>
        </w:tc>
        <w:tc>
          <w:tcPr>
            <w:tcW w:w="1016" w:type="dxa"/>
            <w:vAlign w:val="bottom"/>
          </w:tcPr>
          <w:p w14:paraId="2F0E7B38" w14:textId="49BBFD0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200</w:t>
            </w:r>
            <w:r w:rsidR="007217CA" w:rsidRPr="001F20D5">
              <w:rPr>
                <w:rFonts w:cs="Arial"/>
                <w:color w:val="000000" w:themeColor="text1"/>
                <w:sz w:val="20"/>
                <w:szCs w:val="20"/>
              </w:rPr>
              <w:t>,</w:t>
            </w:r>
            <w:r w:rsidRPr="001F20D5">
              <w:rPr>
                <w:rFonts w:cs="Arial"/>
                <w:color w:val="000000" w:themeColor="text1"/>
                <w:sz w:val="20"/>
                <w:szCs w:val="20"/>
              </w:rPr>
              <w:t>275</w:t>
            </w:r>
          </w:p>
        </w:tc>
      </w:tr>
      <w:tr w:rsidR="00953C6B" w:rsidRPr="001F20D5" w14:paraId="126E67F7" w14:textId="77777777" w:rsidTr="00953C6B">
        <w:trPr>
          <w:trHeight w:val="176"/>
        </w:trPr>
        <w:tc>
          <w:tcPr>
            <w:tcW w:w="0" w:type="auto"/>
            <w:vAlign w:val="bottom"/>
          </w:tcPr>
          <w:p w14:paraId="0F6959A9" w14:textId="3B416458" w:rsidR="00953C6B" w:rsidRPr="001F20D5" w:rsidRDefault="00953C6B" w:rsidP="004C1DDC">
            <w:pPr>
              <w:spacing w:line="360" w:lineRule="auto"/>
              <w:rPr>
                <w:rFonts w:cs="Arial"/>
                <w:color w:val="000000" w:themeColor="text1"/>
                <w:sz w:val="20"/>
                <w:szCs w:val="20"/>
              </w:rPr>
            </w:pPr>
            <w:r w:rsidRPr="001F20D5">
              <w:rPr>
                <w:rFonts w:cs="Arial"/>
                <w:b/>
                <w:i/>
                <w:color w:val="000000" w:themeColor="text1"/>
                <w:sz w:val="20"/>
                <w:szCs w:val="20"/>
              </w:rPr>
              <w:t>Genito-urinary diseases</w:t>
            </w:r>
          </w:p>
        </w:tc>
        <w:tc>
          <w:tcPr>
            <w:tcW w:w="0" w:type="auto"/>
          </w:tcPr>
          <w:p w14:paraId="0A7F803D"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58674880"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8B924F1"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1CB00D4"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33EB7F3C"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6C7CFFCE"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4EF6F9B1" w14:textId="77777777" w:rsidTr="00953C6B">
        <w:trPr>
          <w:trHeight w:val="176"/>
        </w:trPr>
        <w:tc>
          <w:tcPr>
            <w:tcW w:w="0" w:type="auto"/>
            <w:vAlign w:val="bottom"/>
          </w:tcPr>
          <w:p w14:paraId="584FA5FE" w14:textId="1FC8239B"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Benign prostatic hyperplasia</w:t>
            </w:r>
          </w:p>
        </w:tc>
        <w:tc>
          <w:tcPr>
            <w:tcW w:w="0" w:type="auto"/>
            <w:vAlign w:val="bottom"/>
          </w:tcPr>
          <w:p w14:paraId="522A5F26" w14:textId="0A2E176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0.7907</w:t>
            </w:r>
          </w:p>
        </w:tc>
        <w:tc>
          <w:tcPr>
            <w:tcW w:w="0" w:type="auto"/>
            <w:vAlign w:val="bottom"/>
          </w:tcPr>
          <w:p w14:paraId="3E910880" w14:textId="2C6B014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1.01</w:t>
            </w:r>
          </w:p>
        </w:tc>
        <w:tc>
          <w:tcPr>
            <w:tcW w:w="0" w:type="auto"/>
            <w:vAlign w:val="bottom"/>
          </w:tcPr>
          <w:p w14:paraId="6115F263" w14:textId="2F136D6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0.9407</w:t>
            </w:r>
          </w:p>
        </w:tc>
        <w:tc>
          <w:tcPr>
            <w:tcW w:w="0" w:type="auto"/>
            <w:vAlign w:val="bottom"/>
          </w:tcPr>
          <w:p w14:paraId="2200BC33" w14:textId="4491565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1.084</w:t>
            </w:r>
          </w:p>
        </w:tc>
        <w:tc>
          <w:tcPr>
            <w:tcW w:w="0" w:type="auto"/>
            <w:vAlign w:val="bottom"/>
          </w:tcPr>
          <w:p w14:paraId="1140AA26" w14:textId="0CAFA13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w:t>
            </w:r>
            <w:r w:rsidR="007217CA" w:rsidRPr="001F20D5">
              <w:rPr>
                <w:rFonts w:cs="Arial"/>
                <w:color w:val="000000" w:themeColor="text1"/>
                <w:sz w:val="20"/>
                <w:szCs w:val="20"/>
              </w:rPr>
              <w:t>,</w:t>
            </w:r>
            <w:r w:rsidRPr="001F20D5">
              <w:rPr>
                <w:rFonts w:cs="Arial"/>
                <w:color w:val="000000" w:themeColor="text1"/>
                <w:sz w:val="20"/>
                <w:szCs w:val="20"/>
              </w:rPr>
              <w:t>171</w:t>
            </w:r>
          </w:p>
        </w:tc>
        <w:tc>
          <w:tcPr>
            <w:tcW w:w="1016" w:type="dxa"/>
            <w:vAlign w:val="bottom"/>
          </w:tcPr>
          <w:p w14:paraId="78CC416D" w14:textId="78C4572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192</w:t>
            </w:r>
            <w:r w:rsidR="007217CA" w:rsidRPr="001F20D5">
              <w:rPr>
                <w:rFonts w:cs="Arial"/>
                <w:color w:val="000000" w:themeColor="text1"/>
                <w:sz w:val="20"/>
                <w:szCs w:val="20"/>
              </w:rPr>
              <w:t>,</w:t>
            </w:r>
            <w:r w:rsidRPr="001F20D5">
              <w:rPr>
                <w:rFonts w:cs="Arial"/>
                <w:color w:val="000000" w:themeColor="text1"/>
                <w:sz w:val="20"/>
                <w:szCs w:val="20"/>
              </w:rPr>
              <w:t>378</w:t>
            </w:r>
          </w:p>
        </w:tc>
      </w:tr>
      <w:tr w:rsidR="00953C6B" w:rsidRPr="001F20D5" w14:paraId="51B3ED5D" w14:textId="77777777" w:rsidTr="00953C6B">
        <w:trPr>
          <w:trHeight w:val="176"/>
        </w:trPr>
        <w:tc>
          <w:tcPr>
            <w:tcW w:w="0" w:type="auto"/>
            <w:vAlign w:val="bottom"/>
          </w:tcPr>
          <w:p w14:paraId="703E76A4" w14:textId="204CEA84"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Chronic kidney diseases</w:t>
            </w:r>
          </w:p>
        </w:tc>
        <w:tc>
          <w:tcPr>
            <w:tcW w:w="0" w:type="auto"/>
            <w:vAlign w:val="bottom"/>
          </w:tcPr>
          <w:p w14:paraId="545B0EDB" w14:textId="75F18A4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0.2874</w:t>
            </w:r>
          </w:p>
        </w:tc>
        <w:tc>
          <w:tcPr>
            <w:tcW w:w="0" w:type="auto"/>
            <w:vAlign w:val="bottom"/>
          </w:tcPr>
          <w:p w14:paraId="4455CAFD" w14:textId="3C39BF1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0.9415</w:t>
            </w:r>
          </w:p>
        </w:tc>
        <w:tc>
          <w:tcPr>
            <w:tcW w:w="0" w:type="auto"/>
            <w:vAlign w:val="bottom"/>
          </w:tcPr>
          <w:p w14:paraId="3940A5F7" w14:textId="39BE22D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0.8426</w:t>
            </w:r>
          </w:p>
        </w:tc>
        <w:tc>
          <w:tcPr>
            <w:tcW w:w="0" w:type="auto"/>
            <w:vAlign w:val="bottom"/>
          </w:tcPr>
          <w:p w14:paraId="002BCC8D" w14:textId="157A2CC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1.052</w:t>
            </w:r>
          </w:p>
        </w:tc>
        <w:tc>
          <w:tcPr>
            <w:tcW w:w="0" w:type="auto"/>
            <w:vAlign w:val="bottom"/>
          </w:tcPr>
          <w:p w14:paraId="2B52EC34" w14:textId="22D64D4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5</w:t>
            </w:r>
            <w:r w:rsidR="007217CA" w:rsidRPr="001F20D5">
              <w:rPr>
                <w:rFonts w:cs="Arial"/>
                <w:color w:val="000000" w:themeColor="text1"/>
                <w:sz w:val="20"/>
                <w:szCs w:val="20"/>
              </w:rPr>
              <w:t>,</w:t>
            </w:r>
            <w:r w:rsidRPr="001F20D5">
              <w:rPr>
                <w:rFonts w:cs="Arial"/>
                <w:color w:val="000000" w:themeColor="text1"/>
                <w:sz w:val="20"/>
                <w:szCs w:val="20"/>
              </w:rPr>
              <w:t>069</w:t>
            </w:r>
          </w:p>
        </w:tc>
        <w:tc>
          <w:tcPr>
            <w:tcW w:w="1016" w:type="dxa"/>
            <w:vAlign w:val="bottom"/>
          </w:tcPr>
          <w:p w14:paraId="273C5C76" w14:textId="701B6A9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199</w:t>
            </w:r>
            <w:r w:rsidR="007217CA" w:rsidRPr="001F20D5">
              <w:rPr>
                <w:rFonts w:cs="Arial"/>
                <w:color w:val="000000" w:themeColor="text1"/>
                <w:sz w:val="20"/>
                <w:szCs w:val="20"/>
              </w:rPr>
              <w:t>,</w:t>
            </w:r>
            <w:r w:rsidRPr="001F20D5">
              <w:rPr>
                <w:rFonts w:cs="Arial"/>
                <w:color w:val="000000" w:themeColor="text1"/>
                <w:sz w:val="20"/>
                <w:szCs w:val="20"/>
              </w:rPr>
              <w:t>480</w:t>
            </w:r>
          </w:p>
        </w:tc>
      </w:tr>
      <w:tr w:rsidR="00953C6B" w:rsidRPr="001F20D5" w14:paraId="732E7236" w14:textId="77777777" w:rsidTr="00953C6B">
        <w:trPr>
          <w:trHeight w:val="176"/>
        </w:trPr>
        <w:tc>
          <w:tcPr>
            <w:tcW w:w="0" w:type="auto"/>
            <w:vAlign w:val="bottom"/>
          </w:tcPr>
          <w:p w14:paraId="3CDFC6B4" w14:textId="03D8D08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Uterine fibroid</w:t>
            </w:r>
          </w:p>
        </w:tc>
        <w:tc>
          <w:tcPr>
            <w:tcW w:w="0" w:type="auto"/>
            <w:vAlign w:val="bottom"/>
          </w:tcPr>
          <w:p w14:paraId="200C4D62" w14:textId="1115930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0.000422</w:t>
            </w:r>
          </w:p>
        </w:tc>
        <w:tc>
          <w:tcPr>
            <w:tcW w:w="0" w:type="auto"/>
            <w:vAlign w:val="bottom"/>
          </w:tcPr>
          <w:p w14:paraId="1301715C" w14:textId="028468A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0.855</w:t>
            </w:r>
          </w:p>
        </w:tc>
        <w:tc>
          <w:tcPr>
            <w:tcW w:w="0" w:type="auto"/>
            <w:vAlign w:val="bottom"/>
          </w:tcPr>
          <w:p w14:paraId="2FEA1587" w14:textId="46E0880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0.7836</w:t>
            </w:r>
          </w:p>
        </w:tc>
        <w:tc>
          <w:tcPr>
            <w:tcW w:w="0" w:type="auto"/>
            <w:vAlign w:val="bottom"/>
          </w:tcPr>
          <w:p w14:paraId="4248A194" w14:textId="47AD066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0.9329</w:t>
            </w:r>
          </w:p>
        </w:tc>
        <w:tc>
          <w:tcPr>
            <w:tcW w:w="0" w:type="auto"/>
            <w:vAlign w:val="bottom"/>
          </w:tcPr>
          <w:p w14:paraId="776B73D1" w14:textId="58220FE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9</w:t>
            </w:r>
            <w:r w:rsidR="007217CA" w:rsidRPr="001F20D5">
              <w:rPr>
                <w:rFonts w:cs="Arial"/>
                <w:color w:val="000000" w:themeColor="text1"/>
                <w:sz w:val="20"/>
                <w:szCs w:val="20"/>
              </w:rPr>
              <w:t>,</w:t>
            </w:r>
            <w:r w:rsidRPr="001F20D5">
              <w:rPr>
                <w:rFonts w:cs="Arial"/>
                <w:color w:val="000000" w:themeColor="text1"/>
                <w:sz w:val="20"/>
                <w:szCs w:val="20"/>
              </w:rPr>
              <w:t>096</w:t>
            </w:r>
          </w:p>
        </w:tc>
        <w:tc>
          <w:tcPr>
            <w:tcW w:w="1016" w:type="dxa"/>
            <w:vAlign w:val="bottom"/>
          </w:tcPr>
          <w:p w14:paraId="70471CF2" w14:textId="06D4814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195</w:t>
            </w:r>
            <w:r w:rsidR="007217CA" w:rsidRPr="001F20D5">
              <w:rPr>
                <w:rFonts w:cs="Arial"/>
                <w:color w:val="000000" w:themeColor="text1"/>
                <w:sz w:val="20"/>
                <w:szCs w:val="20"/>
              </w:rPr>
              <w:t>,</w:t>
            </w:r>
            <w:r w:rsidRPr="001F20D5">
              <w:rPr>
                <w:rFonts w:cs="Arial"/>
                <w:color w:val="000000" w:themeColor="text1"/>
                <w:sz w:val="20"/>
                <w:szCs w:val="20"/>
              </w:rPr>
              <w:t>453</w:t>
            </w:r>
          </w:p>
        </w:tc>
      </w:tr>
      <w:tr w:rsidR="00953C6B" w:rsidRPr="001F20D5" w14:paraId="0123195D" w14:textId="77777777" w:rsidTr="00953C6B">
        <w:trPr>
          <w:trHeight w:val="176"/>
        </w:trPr>
        <w:tc>
          <w:tcPr>
            <w:tcW w:w="0" w:type="auto"/>
            <w:vAlign w:val="bottom"/>
          </w:tcPr>
          <w:p w14:paraId="37E3CE82" w14:textId="189C21D9" w:rsidR="00953C6B" w:rsidRPr="001F20D5" w:rsidRDefault="00953C6B" w:rsidP="004C1DDC">
            <w:pPr>
              <w:spacing w:line="360" w:lineRule="auto"/>
              <w:rPr>
                <w:rFonts w:cs="Arial"/>
                <w:b/>
                <w:i/>
                <w:color w:val="000000" w:themeColor="text1"/>
                <w:sz w:val="20"/>
                <w:szCs w:val="20"/>
              </w:rPr>
            </w:pPr>
            <w:r w:rsidRPr="001F20D5">
              <w:rPr>
                <w:rFonts w:cs="Arial"/>
                <w:b/>
                <w:i/>
                <w:color w:val="000000" w:themeColor="text1"/>
                <w:sz w:val="20"/>
                <w:szCs w:val="20"/>
              </w:rPr>
              <w:t>Musculoskeletal diseases</w:t>
            </w:r>
          </w:p>
        </w:tc>
        <w:tc>
          <w:tcPr>
            <w:tcW w:w="0" w:type="auto"/>
          </w:tcPr>
          <w:p w14:paraId="385145DA"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20F183AE"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239BA7BB"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257E701A"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7E9F4DA3"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40726F42"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2C89055F" w14:textId="77777777" w:rsidTr="00953C6B">
        <w:trPr>
          <w:trHeight w:val="176"/>
        </w:trPr>
        <w:tc>
          <w:tcPr>
            <w:tcW w:w="0" w:type="auto"/>
            <w:vAlign w:val="bottom"/>
          </w:tcPr>
          <w:p w14:paraId="5A292F50" w14:textId="480269E9"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Gout</w:t>
            </w:r>
          </w:p>
        </w:tc>
        <w:tc>
          <w:tcPr>
            <w:tcW w:w="0" w:type="auto"/>
            <w:vAlign w:val="bottom"/>
          </w:tcPr>
          <w:p w14:paraId="1CE076EA" w14:textId="357DF83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0.6924</w:t>
            </w:r>
          </w:p>
        </w:tc>
        <w:tc>
          <w:tcPr>
            <w:tcW w:w="0" w:type="auto"/>
            <w:vAlign w:val="bottom"/>
          </w:tcPr>
          <w:p w14:paraId="6A3EAAB9" w14:textId="311EE10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1.027</w:t>
            </w:r>
          </w:p>
        </w:tc>
        <w:tc>
          <w:tcPr>
            <w:tcW w:w="0" w:type="auto"/>
            <w:vAlign w:val="bottom"/>
          </w:tcPr>
          <w:p w14:paraId="07BD2C36" w14:textId="459A85B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0.8995</w:t>
            </w:r>
          </w:p>
        </w:tc>
        <w:tc>
          <w:tcPr>
            <w:tcW w:w="0" w:type="auto"/>
            <w:vAlign w:val="bottom"/>
          </w:tcPr>
          <w:p w14:paraId="7F55BE53" w14:textId="450F902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1.173</w:t>
            </w:r>
          </w:p>
        </w:tc>
        <w:tc>
          <w:tcPr>
            <w:tcW w:w="0" w:type="auto"/>
            <w:vAlign w:val="bottom"/>
          </w:tcPr>
          <w:p w14:paraId="17737007" w14:textId="6EF4017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254</w:t>
            </w:r>
          </w:p>
        </w:tc>
        <w:tc>
          <w:tcPr>
            <w:tcW w:w="1016" w:type="dxa"/>
            <w:vAlign w:val="bottom"/>
          </w:tcPr>
          <w:p w14:paraId="429D6DC5" w14:textId="53959E7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295</w:t>
            </w:r>
          </w:p>
        </w:tc>
      </w:tr>
      <w:tr w:rsidR="00953C6B" w:rsidRPr="001F20D5" w14:paraId="0D0C8EAD" w14:textId="77777777" w:rsidTr="00953C6B">
        <w:trPr>
          <w:trHeight w:val="176"/>
        </w:trPr>
        <w:tc>
          <w:tcPr>
            <w:tcW w:w="0" w:type="auto"/>
            <w:vAlign w:val="bottom"/>
          </w:tcPr>
          <w:p w14:paraId="4FF1ED9D" w14:textId="4DDB5847"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Hip fracture</w:t>
            </w:r>
          </w:p>
        </w:tc>
        <w:tc>
          <w:tcPr>
            <w:tcW w:w="0" w:type="auto"/>
            <w:vAlign w:val="bottom"/>
          </w:tcPr>
          <w:p w14:paraId="6CB608DA" w14:textId="70C5BDD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0.1002</w:t>
            </w:r>
          </w:p>
        </w:tc>
        <w:tc>
          <w:tcPr>
            <w:tcW w:w="0" w:type="auto"/>
            <w:vAlign w:val="bottom"/>
          </w:tcPr>
          <w:p w14:paraId="1E7E8DB5" w14:textId="32B057E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1.134</w:t>
            </w:r>
          </w:p>
        </w:tc>
        <w:tc>
          <w:tcPr>
            <w:tcW w:w="0" w:type="auto"/>
            <w:vAlign w:val="bottom"/>
          </w:tcPr>
          <w:p w14:paraId="743E0623" w14:textId="12FFF5A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0.9759</w:t>
            </w:r>
          </w:p>
        </w:tc>
        <w:tc>
          <w:tcPr>
            <w:tcW w:w="0" w:type="auto"/>
            <w:vAlign w:val="bottom"/>
          </w:tcPr>
          <w:p w14:paraId="0A7E673A" w14:textId="56DB3C0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1.318</w:t>
            </w:r>
          </w:p>
        </w:tc>
        <w:tc>
          <w:tcPr>
            <w:tcW w:w="0" w:type="auto"/>
            <w:vAlign w:val="bottom"/>
          </w:tcPr>
          <w:p w14:paraId="2E4ACEF3" w14:textId="7F147EA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304</w:t>
            </w:r>
          </w:p>
        </w:tc>
        <w:tc>
          <w:tcPr>
            <w:tcW w:w="1016" w:type="dxa"/>
            <w:vAlign w:val="bottom"/>
          </w:tcPr>
          <w:p w14:paraId="06F20092" w14:textId="62ED9DF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245</w:t>
            </w:r>
          </w:p>
        </w:tc>
      </w:tr>
      <w:tr w:rsidR="00953C6B" w:rsidRPr="001F20D5" w14:paraId="41B69DD2" w14:textId="77777777" w:rsidTr="00953C6B">
        <w:trPr>
          <w:trHeight w:val="176"/>
        </w:trPr>
        <w:tc>
          <w:tcPr>
            <w:tcW w:w="0" w:type="auto"/>
            <w:vAlign w:val="bottom"/>
          </w:tcPr>
          <w:p w14:paraId="2762590B" w14:textId="466408B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Intervertebral disc disorder</w:t>
            </w:r>
          </w:p>
        </w:tc>
        <w:tc>
          <w:tcPr>
            <w:tcW w:w="0" w:type="auto"/>
            <w:vAlign w:val="bottom"/>
          </w:tcPr>
          <w:p w14:paraId="22821265" w14:textId="3993016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0.7623</w:t>
            </w:r>
          </w:p>
        </w:tc>
        <w:tc>
          <w:tcPr>
            <w:tcW w:w="0" w:type="auto"/>
            <w:vAlign w:val="bottom"/>
          </w:tcPr>
          <w:p w14:paraId="73087478" w14:textId="29BC8E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1.014</w:t>
            </w:r>
          </w:p>
        </w:tc>
        <w:tc>
          <w:tcPr>
            <w:tcW w:w="0" w:type="auto"/>
            <w:vAlign w:val="bottom"/>
          </w:tcPr>
          <w:p w14:paraId="2A06E615" w14:textId="2DA0E01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0.9256</w:t>
            </w:r>
          </w:p>
        </w:tc>
        <w:tc>
          <w:tcPr>
            <w:tcW w:w="0" w:type="auto"/>
            <w:vAlign w:val="bottom"/>
          </w:tcPr>
          <w:p w14:paraId="65B57B42" w14:textId="2CD10DA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1.111</w:t>
            </w:r>
          </w:p>
        </w:tc>
        <w:tc>
          <w:tcPr>
            <w:tcW w:w="0" w:type="auto"/>
            <w:vAlign w:val="bottom"/>
          </w:tcPr>
          <w:p w14:paraId="7E4685B0" w14:textId="2303362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7</w:t>
            </w:r>
            <w:r w:rsidR="007217CA" w:rsidRPr="001F20D5">
              <w:rPr>
                <w:rFonts w:cs="Arial"/>
                <w:color w:val="000000" w:themeColor="text1"/>
                <w:sz w:val="20"/>
                <w:szCs w:val="20"/>
              </w:rPr>
              <w:t>,</w:t>
            </w:r>
            <w:r w:rsidRPr="001F20D5">
              <w:rPr>
                <w:rFonts w:cs="Arial"/>
                <w:color w:val="000000" w:themeColor="text1"/>
                <w:sz w:val="20"/>
                <w:szCs w:val="20"/>
              </w:rPr>
              <w:t>061</w:t>
            </w:r>
          </w:p>
        </w:tc>
        <w:tc>
          <w:tcPr>
            <w:tcW w:w="1016" w:type="dxa"/>
            <w:vAlign w:val="bottom"/>
          </w:tcPr>
          <w:p w14:paraId="7283B4A9" w14:textId="31EE8CB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197</w:t>
            </w:r>
            <w:r w:rsidR="007217CA" w:rsidRPr="001F20D5">
              <w:rPr>
                <w:rFonts w:cs="Arial"/>
                <w:color w:val="000000" w:themeColor="text1"/>
                <w:sz w:val="20"/>
                <w:szCs w:val="20"/>
              </w:rPr>
              <w:t>,</w:t>
            </w:r>
            <w:r w:rsidRPr="001F20D5">
              <w:rPr>
                <w:rFonts w:cs="Arial"/>
                <w:color w:val="000000" w:themeColor="text1"/>
                <w:sz w:val="20"/>
                <w:szCs w:val="20"/>
              </w:rPr>
              <w:t>488</w:t>
            </w:r>
          </w:p>
        </w:tc>
      </w:tr>
      <w:tr w:rsidR="00953C6B" w:rsidRPr="001F20D5" w14:paraId="781178DA" w14:textId="77777777" w:rsidTr="00953C6B">
        <w:trPr>
          <w:trHeight w:val="176"/>
        </w:trPr>
        <w:tc>
          <w:tcPr>
            <w:tcW w:w="0" w:type="auto"/>
            <w:vAlign w:val="bottom"/>
          </w:tcPr>
          <w:p w14:paraId="1D623E7D" w14:textId="3C49D64C"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Osteoarthritis</w:t>
            </w:r>
          </w:p>
        </w:tc>
        <w:tc>
          <w:tcPr>
            <w:tcW w:w="0" w:type="auto"/>
            <w:vAlign w:val="bottom"/>
          </w:tcPr>
          <w:p w14:paraId="448FA002" w14:textId="3B63F94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0.8926</w:t>
            </w:r>
          </w:p>
        </w:tc>
        <w:tc>
          <w:tcPr>
            <w:tcW w:w="0" w:type="auto"/>
            <w:vAlign w:val="bottom"/>
          </w:tcPr>
          <w:p w14:paraId="54FA44D7" w14:textId="461C571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1.003</w:t>
            </w:r>
          </w:p>
        </w:tc>
        <w:tc>
          <w:tcPr>
            <w:tcW w:w="0" w:type="auto"/>
            <w:vAlign w:val="bottom"/>
          </w:tcPr>
          <w:p w14:paraId="674A7E3C" w14:textId="65C4E28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0.9589</w:t>
            </w:r>
          </w:p>
        </w:tc>
        <w:tc>
          <w:tcPr>
            <w:tcW w:w="0" w:type="auto"/>
            <w:vAlign w:val="bottom"/>
          </w:tcPr>
          <w:p w14:paraId="2FD9AFC5" w14:textId="4F07F41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1.049</w:t>
            </w:r>
          </w:p>
        </w:tc>
        <w:tc>
          <w:tcPr>
            <w:tcW w:w="0" w:type="auto"/>
            <w:vAlign w:val="bottom"/>
          </w:tcPr>
          <w:p w14:paraId="4D38E897" w14:textId="70D1F1A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34</w:t>
            </w:r>
            <w:r w:rsidR="007217CA" w:rsidRPr="001F20D5">
              <w:rPr>
                <w:rFonts w:cs="Arial"/>
                <w:color w:val="000000" w:themeColor="text1"/>
                <w:sz w:val="20"/>
                <w:szCs w:val="20"/>
              </w:rPr>
              <w:t>,</w:t>
            </w:r>
            <w:r w:rsidRPr="001F20D5">
              <w:rPr>
                <w:rFonts w:cs="Arial"/>
                <w:color w:val="000000" w:themeColor="text1"/>
                <w:sz w:val="20"/>
                <w:szCs w:val="20"/>
              </w:rPr>
              <w:t>120</w:t>
            </w:r>
          </w:p>
        </w:tc>
        <w:tc>
          <w:tcPr>
            <w:tcW w:w="1016" w:type="dxa"/>
            <w:vAlign w:val="bottom"/>
          </w:tcPr>
          <w:p w14:paraId="1B3FC266" w14:textId="665448C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170</w:t>
            </w:r>
            <w:r w:rsidR="007217CA" w:rsidRPr="001F20D5">
              <w:rPr>
                <w:rFonts w:cs="Arial"/>
                <w:color w:val="000000" w:themeColor="text1"/>
                <w:sz w:val="20"/>
                <w:szCs w:val="20"/>
              </w:rPr>
              <w:t>,</w:t>
            </w:r>
            <w:r w:rsidRPr="001F20D5">
              <w:rPr>
                <w:rFonts w:cs="Arial"/>
                <w:color w:val="000000" w:themeColor="text1"/>
                <w:sz w:val="20"/>
                <w:szCs w:val="20"/>
              </w:rPr>
              <w:t>429</w:t>
            </w:r>
          </w:p>
        </w:tc>
      </w:tr>
      <w:tr w:rsidR="00953C6B" w:rsidRPr="001F20D5" w14:paraId="61207D75" w14:textId="77777777" w:rsidTr="00953C6B">
        <w:trPr>
          <w:trHeight w:val="176"/>
        </w:trPr>
        <w:tc>
          <w:tcPr>
            <w:tcW w:w="0" w:type="auto"/>
            <w:vAlign w:val="bottom"/>
          </w:tcPr>
          <w:p w14:paraId="720BD856" w14:textId="77AEE557"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Osteoporosis</w:t>
            </w:r>
          </w:p>
        </w:tc>
        <w:tc>
          <w:tcPr>
            <w:tcW w:w="0" w:type="auto"/>
            <w:vAlign w:val="bottom"/>
          </w:tcPr>
          <w:p w14:paraId="48A5A3D8" w14:textId="44AA2C9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0.1279</w:t>
            </w:r>
          </w:p>
        </w:tc>
        <w:tc>
          <w:tcPr>
            <w:tcW w:w="0" w:type="auto"/>
            <w:vAlign w:val="bottom"/>
          </w:tcPr>
          <w:p w14:paraId="158B64C0" w14:textId="40A92D6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0.9234</w:t>
            </w:r>
          </w:p>
        </w:tc>
        <w:tc>
          <w:tcPr>
            <w:tcW w:w="0" w:type="auto"/>
            <w:vAlign w:val="bottom"/>
          </w:tcPr>
          <w:p w14:paraId="0F176A9E" w14:textId="025580B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0.8332</w:t>
            </w:r>
          </w:p>
        </w:tc>
        <w:tc>
          <w:tcPr>
            <w:tcW w:w="0" w:type="auto"/>
            <w:vAlign w:val="bottom"/>
          </w:tcPr>
          <w:p w14:paraId="1061EFFD" w14:textId="49A8640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1.023</w:t>
            </w:r>
          </w:p>
        </w:tc>
        <w:tc>
          <w:tcPr>
            <w:tcW w:w="0" w:type="auto"/>
            <w:vAlign w:val="bottom"/>
          </w:tcPr>
          <w:p w14:paraId="1840866B" w14:textId="667625C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6</w:t>
            </w:r>
            <w:r w:rsidR="007217CA" w:rsidRPr="001F20D5">
              <w:rPr>
                <w:rFonts w:cs="Arial"/>
                <w:color w:val="000000" w:themeColor="text1"/>
                <w:sz w:val="20"/>
                <w:szCs w:val="20"/>
              </w:rPr>
              <w:t>,</w:t>
            </w:r>
            <w:r w:rsidRPr="001F20D5">
              <w:rPr>
                <w:rFonts w:cs="Arial"/>
                <w:color w:val="000000" w:themeColor="text1"/>
                <w:sz w:val="20"/>
                <w:szCs w:val="20"/>
              </w:rPr>
              <w:t>053</w:t>
            </w:r>
          </w:p>
        </w:tc>
        <w:tc>
          <w:tcPr>
            <w:tcW w:w="1016" w:type="dxa"/>
            <w:vAlign w:val="bottom"/>
          </w:tcPr>
          <w:p w14:paraId="7E71719D" w14:textId="24F3FDD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198</w:t>
            </w:r>
            <w:r w:rsidR="007217CA" w:rsidRPr="001F20D5">
              <w:rPr>
                <w:rFonts w:cs="Arial"/>
                <w:color w:val="000000" w:themeColor="text1"/>
                <w:sz w:val="20"/>
                <w:szCs w:val="20"/>
              </w:rPr>
              <w:t>,</w:t>
            </w:r>
            <w:r w:rsidRPr="001F20D5">
              <w:rPr>
                <w:rFonts w:cs="Arial"/>
                <w:color w:val="000000" w:themeColor="text1"/>
                <w:sz w:val="20"/>
                <w:szCs w:val="20"/>
              </w:rPr>
              <w:t>496</w:t>
            </w:r>
          </w:p>
        </w:tc>
      </w:tr>
      <w:tr w:rsidR="00953C6B" w:rsidRPr="001F20D5" w14:paraId="0F6C9254" w14:textId="77777777" w:rsidTr="00953C6B">
        <w:trPr>
          <w:trHeight w:val="176"/>
        </w:trPr>
        <w:tc>
          <w:tcPr>
            <w:tcW w:w="0" w:type="auto"/>
            <w:vAlign w:val="bottom"/>
          </w:tcPr>
          <w:p w14:paraId="7CC21AE0" w14:textId="5ECEBDE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Rheumatoid arthritis</w:t>
            </w:r>
          </w:p>
        </w:tc>
        <w:tc>
          <w:tcPr>
            <w:tcW w:w="0" w:type="auto"/>
            <w:vAlign w:val="bottom"/>
          </w:tcPr>
          <w:p w14:paraId="50302401" w14:textId="6D55041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0.7892</w:t>
            </w:r>
          </w:p>
        </w:tc>
        <w:tc>
          <w:tcPr>
            <w:tcW w:w="0" w:type="auto"/>
            <w:vAlign w:val="bottom"/>
          </w:tcPr>
          <w:p w14:paraId="61E212DA" w14:textId="6B56880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w:t>
            </w:r>
          </w:p>
        </w:tc>
        <w:tc>
          <w:tcPr>
            <w:tcW w:w="0" w:type="auto"/>
            <w:vAlign w:val="bottom"/>
          </w:tcPr>
          <w:p w14:paraId="6F195BAB" w14:textId="4BCE663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0.8842</w:t>
            </w:r>
          </w:p>
        </w:tc>
        <w:tc>
          <w:tcPr>
            <w:tcW w:w="0" w:type="auto"/>
            <w:vAlign w:val="bottom"/>
          </w:tcPr>
          <w:p w14:paraId="3ADE9CF7" w14:textId="1ABFE8B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1.176</w:t>
            </w:r>
          </w:p>
        </w:tc>
        <w:tc>
          <w:tcPr>
            <w:tcW w:w="0" w:type="auto"/>
            <w:vAlign w:val="bottom"/>
          </w:tcPr>
          <w:p w14:paraId="093894AA" w14:textId="7ED0A02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835</w:t>
            </w:r>
          </w:p>
        </w:tc>
        <w:tc>
          <w:tcPr>
            <w:tcW w:w="1016" w:type="dxa"/>
            <w:vAlign w:val="bottom"/>
          </w:tcPr>
          <w:p w14:paraId="5AABE492" w14:textId="7DAB425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714</w:t>
            </w:r>
          </w:p>
        </w:tc>
      </w:tr>
      <w:tr w:rsidR="00953C6B" w:rsidRPr="001F20D5" w14:paraId="4536D6B3" w14:textId="77777777" w:rsidTr="00953C6B">
        <w:trPr>
          <w:trHeight w:val="176"/>
        </w:trPr>
        <w:tc>
          <w:tcPr>
            <w:tcW w:w="0" w:type="auto"/>
            <w:vAlign w:val="bottom"/>
          </w:tcPr>
          <w:p w14:paraId="6712DF81" w14:textId="4484DB7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Sarcoidosis</w:t>
            </w:r>
          </w:p>
        </w:tc>
        <w:tc>
          <w:tcPr>
            <w:tcW w:w="0" w:type="auto"/>
            <w:vAlign w:val="bottom"/>
          </w:tcPr>
          <w:p w14:paraId="05C8C2A2" w14:textId="326B49A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0.3927</w:t>
            </w:r>
          </w:p>
        </w:tc>
        <w:tc>
          <w:tcPr>
            <w:tcW w:w="0" w:type="auto"/>
            <w:vAlign w:val="bottom"/>
          </w:tcPr>
          <w:p w14:paraId="01DF6E69" w14:textId="663368E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0.8408</w:t>
            </w:r>
          </w:p>
        </w:tc>
        <w:tc>
          <w:tcPr>
            <w:tcW w:w="0" w:type="auto"/>
            <w:vAlign w:val="bottom"/>
          </w:tcPr>
          <w:p w14:paraId="2E1A3978" w14:textId="63D4B0B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0.5646</w:t>
            </w:r>
          </w:p>
        </w:tc>
        <w:tc>
          <w:tcPr>
            <w:tcW w:w="0" w:type="auto"/>
            <w:vAlign w:val="bottom"/>
          </w:tcPr>
          <w:p w14:paraId="3F1B784D" w14:textId="3B9F7A9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1.252</w:t>
            </w:r>
          </w:p>
        </w:tc>
        <w:tc>
          <w:tcPr>
            <w:tcW w:w="0" w:type="auto"/>
            <w:vAlign w:val="bottom"/>
          </w:tcPr>
          <w:p w14:paraId="1BE2F54C" w14:textId="12DD848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429</w:t>
            </w:r>
          </w:p>
        </w:tc>
        <w:tc>
          <w:tcPr>
            <w:tcW w:w="1016" w:type="dxa"/>
            <w:vAlign w:val="bottom"/>
          </w:tcPr>
          <w:p w14:paraId="6CE9177C" w14:textId="3182B95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204</w:t>
            </w:r>
            <w:r w:rsidR="007217CA" w:rsidRPr="001F20D5">
              <w:rPr>
                <w:rFonts w:cs="Arial"/>
                <w:color w:val="000000" w:themeColor="text1"/>
                <w:sz w:val="20"/>
                <w:szCs w:val="20"/>
              </w:rPr>
              <w:t>,</w:t>
            </w:r>
            <w:r w:rsidRPr="001F20D5">
              <w:rPr>
                <w:rFonts w:cs="Arial"/>
                <w:color w:val="000000" w:themeColor="text1"/>
                <w:sz w:val="20"/>
                <w:szCs w:val="20"/>
              </w:rPr>
              <w:t>120</w:t>
            </w:r>
          </w:p>
        </w:tc>
      </w:tr>
      <w:tr w:rsidR="00953C6B" w:rsidRPr="001F20D5" w14:paraId="2C487588" w14:textId="77777777" w:rsidTr="00953C6B">
        <w:trPr>
          <w:trHeight w:val="176"/>
        </w:trPr>
        <w:tc>
          <w:tcPr>
            <w:tcW w:w="0" w:type="auto"/>
            <w:vAlign w:val="bottom"/>
          </w:tcPr>
          <w:p w14:paraId="59512226" w14:textId="37E570E7"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Sciatica</w:t>
            </w:r>
          </w:p>
        </w:tc>
        <w:tc>
          <w:tcPr>
            <w:tcW w:w="0" w:type="auto"/>
            <w:vAlign w:val="bottom"/>
          </w:tcPr>
          <w:p w14:paraId="38F4DD34" w14:textId="39F4863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0.8915</w:t>
            </w:r>
          </w:p>
        </w:tc>
        <w:tc>
          <w:tcPr>
            <w:tcW w:w="0" w:type="auto"/>
            <w:vAlign w:val="bottom"/>
          </w:tcPr>
          <w:p w14:paraId="24D6F0A7" w14:textId="260298F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0.9888</w:t>
            </w:r>
          </w:p>
        </w:tc>
        <w:tc>
          <w:tcPr>
            <w:tcW w:w="0" w:type="auto"/>
            <w:vAlign w:val="bottom"/>
          </w:tcPr>
          <w:p w14:paraId="4257656F" w14:textId="17FFD89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0.8413</w:t>
            </w:r>
          </w:p>
        </w:tc>
        <w:tc>
          <w:tcPr>
            <w:tcW w:w="0" w:type="auto"/>
            <w:vAlign w:val="bottom"/>
          </w:tcPr>
          <w:p w14:paraId="2DDB3029" w14:textId="21A6F87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1.162</w:t>
            </w:r>
          </w:p>
        </w:tc>
        <w:tc>
          <w:tcPr>
            <w:tcW w:w="0" w:type="auto"/>
            <w:vAlign w:val="bottom"/>
          </w:tcPr>
          <w:p w14:paraId="4CD370C2" w14:textId="2C82674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259</w:t>
            </w:r>
          </w:p>
        </w:tc>
        <w:tc>
          <w:tcPr>
            <w:tcW w:w="1016" w:type="dxa"/>
            <w:vAlign w:val="bottom"/>
          </w:tcPr>
          <w:p w14:paraId="6699907A" w14:textId="0C230F3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202</w:t>
            </w:r>
            <w:r w:rsidR="007217CA" w:rsidRPr="001F20D5">
              <w:rPr>
                <w:rFonts w:cs="Arial"/>
                <w:color w:val="000000" w:themeColor="text1"/>
                <w:sz w:val="20"/>
                <w:szCs w:val="20"/>
              </w:rPr>
              <w:t>,</w:t>
            </w:r>
            <w:r w:rsidRPr="001F20D5">
              <w:rPr>
                <w:rFonts w:cs="Arial"/>
                <w:color w:val="000000" w:themeColor="text1"/>
                <w:sz w:val="20"/>
                <w:szCs w:val="20"/>
              </w:rPr>
              <w:t>290</w:t>
            </w:r>
          </w:p>
        </w:tc>
      </w:tr>
      <w:tr w:rsidR="00953C6B" w:rsidRPr="001F20D5" w14:paraId="5DD8132B" w14:textId="77777777" w:rsidTr="00953C6B">
        <w:trPr>
          <w:trHeight w:val="176"/>
        </w:trPr>
        <w:tc>
          <w:tcPr>
            <w:tcW w:w="0" w:type="auto"/>
            <w:vAlign w:val="bottom"/>
          </w:tcPr>
          <w:p w14:paraId="5BF8F985" w14:textId="39B6F444" w:rsidR="00953C6B" w:rsidRPr="001F20D5" w:rsidRDefault="00953C6B" w:rsidP="004C1DDC">
            <w:pPr>
              <w:spacing w:line="360" w:lineRule="auto"/>
              <w:rPr>
                <w:rFonts w:cs="Arial"/>
                <w:color w:val="000000" w:themeColor="text1"/>
                <w:sz w:val="20"/>
                <w:szCs w:val="20"/>
              </w:rPr>
            </w:pPr>
            <w:r w:rsidRPr="001F20D5">
              <w:rPr>
                <w:rFonts w:cs="Arial"/>
                <w:b/>
                <w:i/>
                <w:color w:val="000000" w:themeColor="text1"/>
                <w:sz w:val="20"/>
                <w:szCs w:val="20"/>
              </w:rPr>
              <w:t>Neurological diseases</w:t>
            </w:r>
          </w:p>
        </w:tc>
        <w:tc>
          <w:tcPr>
            <w:tcW w:w="0" w:type="auto"/>
          </w:tcPr>
          <w:p w14:paraId="69EF3580"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8E46152"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2E24BA32"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5207E32F"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3A365CF"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7E85609B"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05C82E08" w14:textId="77777777" w:rsidTr="00953C6B">
        <w:trPr>
          <w:trHeight w:val="176"/>
        </w:trPr>
        <w:tc>
          <w:tcPr>
            <w:tcW w:w="0" w:type="auto"/>
            <w:vAlign w:val="bottom"/>
          </w:tcPr>
          <w:p w14:paraId="72F61124" w14:textId="7829189E"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Vasculitis</w:t>
            </w:r>
          </w:p>
        </w:tc>
        <w:tc>
          <w:tcPr>
            <w:tcW w:w="0" w:type="auto"/>
            <w:vAlign w:val="bottom"/>
          </w:tcPr>
          <w:p w14:paraId="6EEFEA4B" w14:textId="5A82F41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0.641</w:t>
            </w:r>
          </w:p>
        </w:tc>
        <w:tc>
          <w:tcPr>
            <w:tcW w:w="0" w:type="auto"/>
            <w:vAlign w:val="bottom"/>
          </w:tcPr>
          <w:p w14:paraId="04FC1F4F" w14:textId="35940F2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0.9709</w:t>
            </w:r>
          </w:p>
        </w:tc>
        <w:tc>
          <w:tcPr>
            <w:tcW w:w="0" w:type="auto"/>
            <w:vAlign w:val="bottom"/>
          </w:tcPr>
          <w:p w14:paraId="448D91D0" w14:textId="6C84F18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0.8576</w:t>
            </w:r>
          </w:p>
        </w:tc>
        <w:tc>
          <w:tcPr>
            <w:tcW w:w="0" w:type="auto"/>
            <w:vAlign w:val="bottom"/>
          </w:tcPr>
          <w:p w14:paraId="061FBDA5" w14:textId="32160D9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1.099</w:t>
            </w:r>
          </w:p>
        </w:tc>
        <w:tc>
          <w:tcPr>
            <w:tcW w:w="0" w:type="auto"/>
            <w:vAlign w:val="bottom"/>
          </w:tcPr>
          <w:p w14:paraId="0ABB17B2" w14:textId="2CB6052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925</w:t>
            </w:r>
          </w:p>
        </w:tc>
        <w:tc>
          <w:tcPr>
            <w:tcW w:w="1016" w:type="dxa"/>
            <w:vAlign w:val="bottom"/>
          </w:tcPr>
          <w:p w14:paraId="4688B658" w14:textId="4DA03DF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200</w:t>
            </w:r>
            <w:r w:rsidR="007217CA" w:rsidRPr="001F20D5">
              <w:rPr>
                <w:rFonts w:cs="Arial"/>
                <w:color w:val="000000" w:themeColor="text1"/>
                <w:sz w:val="20"/>
                <w:szCs w:val="20"/>
              </w:rPr>
              <w:t>,</w:t>
            </w:r>
            <w:r w:rsidRPr="001F20D5">
              <w:rPr>
                <w:rFonts w:cs="Arial"/>
                <w:color w:val="000000" w:themeColor="text1"/>
                <w:sz w:val="20"/>
                <w:szCs w:val="20"/>
              </w:rPr>
              <w:t>624</w:t>
            </w:r>
          </w:p>
        </w:tc>
      </w:tr>
      <w:tr w:rsidR="00953C6B" w:rsidRPr="001F20D5" w14:paraId="788BA05D" w14:textId="77777777" w:rsidTr="00953C6B">
        <w:trPr>
          <w:trHeight w:val="176"/>
        </w:trPr>
        <w:tc>
          <w:tcPr>
            <w:tcW w:w="0" w:type="auto"/>
            <w:vAlign w:val="bottom"/>
          </w:tcPr>
          <w:p w14:paraId="24A4F654" w14:textId="4A362F11"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Alcohol dependency</w:t>
            </w:r>
          </w:p>
        </w:tc>
        <w:tc>
          <w:tcPr>
            <w:tcW w:w="0" w:type="auto"/>
            <w:vAlign w:val="bottom"/>
          </w:tcPr>
          <w:p w14:paraId="4097F6D4" w14:textId="66F06E5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0.7878</w:t>
            </w:r>
          </w:p>
        </w:tc>
        <w:tc>
          <w:tcPr>
            <w:tcW w:w="0" w:type="auto"/>
            <w:vAlign w:val="bottom"/>
          </w:tcPr>
          <w:p w14:paraId="20E4F85C" w14:textId="4ABF35D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0.9872</w:t>
            </w:r>
          </w:p>
        </w:tc>
        <w:tc>
          <w:tcPr>
            <w:tcW w:w="0" w:type="auto"/>
            <w:vAlign w:val="bottom"/>
          </w:tcPr>
          <w:p w14:paraId="4E30F262" w14:textId="3C0E481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0.8991</w:t>
            </w:r>
          </w:p>
        </w:tc>
        <w:tc>
          <w:tcPr>
            <w:tcW w:w="0" w:type="auto"/>
            <w:vAlign w:val="bottom"/>
          </w:tcPr>
          <w:p w14:paraId="46CF77B6" w14:textId="72768FB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1.084</w:t>
            </w:r>
          </w:p>
        </w:tc>
        <w:tc>
          <w:tcPr>
            <w:tcW w:w="0" w:type="auto"/>
            <w:vAlign w:val="bottom"/>
          </w:tcPr>
          <w:p w14:paraId="2030605A" w14:textId="14A7623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6</w:t>
            </w:r>
            <w:r w:rsidR="007217CA" w:rsidRPr="001F20D5">
              <w:rPr>
                <w:rFonts w:cs="Arial"/>
                <w:color w:val="000000" w:themeColor="text1"/>
                <w:sz w:val="20"/>
                <w:szCs w:val="20"/>
              </w:rPr>
              <w:t>,</w:t>
            </w:r>
            <w:r w:rsidRPr="001F20D5">
              <w:rPr>
                <w:rFonts w:cs="Arial"/>
                <w:color w:val="000000" w:themeColor="text1"/>
                <w:sz w:val="20"/>
                <w:szCs w:val="20"/>
              </w:rPr>
              <w:t>903</w:t>
            </w:r>
          </w:p>
        </w:tc>
        <w:tc>
          <w:tcPr>
            <w:tcW w:w="1016" w:type="dxa"/>
            <w:vAlign w:val="bottom"/>
          </w:tcPr>
          <w:p w14:paraId="7AED315C" w14:textId="2B8F9F8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197</w:t>
            </w:r>
            <w:r w:rsidR="007217CA" w:rsidRPr="001F20D5">
              <w:rPr>
                <w:rFonts w:cs="Arial"/>
                <w:color w:val="000000" w:themeColor="text1"/>
                <w:sz w:val="20"/>
                <w:szCs w:val="20"/>
              </w:rPr>
              <w:t>,</w:t>
            </w:r>
            <w:r w:rsidRPr="001F20D5">
              <w:rPr>
                <w:rFonts w:cs="Arial"/>
                <w:color w:val="000000" w:themeColor="text1"/>
                <w:sz w:val="20"/>
                <w:szCs w:val="20"/>
              </w:rPr>
              <w:t>646</w:t>
            </w:r>
          </w:p>
        </w:tc>
      </w:tr>
      <w:tr w:rsidR="00953C6B" w:rsidRPr="001F20D5" w14:paraId="3862F9B7" w14:textId="77777777" w:rsidTr="00953C6B">
        <w:trPr>
          <w:trHeight w:val="176"/>
        </w:trPr>
        <w:tc>
          <w:tcPr>
            <w:tcW w:w="0" w:type="auto"/>
            <w:vAlign w:val="bottom"/>
          </w:tcPr>
          <w:p w14:paraId="0AC6963C" w14:textId="00AD7049"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Anxiety</w:t>
            </w:r>
          </w:p>
        </w:tc>
        <w:tc>
          <w:tcPr>
            <w:tcW w:w="0" w:type="auto"/>
            <w:vAlign w:val="bottom"/>
          </w:tcPr>
          <w:p w14:paraId="6B28EE1F" w14:textId="6F92E9D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0.05307</w:t>
            </w:r>
          </w:p>
        </w:tc>
        <w:tc>
          <w:tcPr>
            <w:tcW w:w="0" w:type="auto"/>
            <w:vAlign w:val="bottom"/>
          </w:tcPr>
          <w:p w14:paraId="1C440091" w14:textId="71854F0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0.7313</w:t>
            </w:r>
          </w:p>
        </w:tc>
        <w:tc>
          <w:tcPr>
            <w:tcW w:w="0" w:type="auto"/>
            <w:vAlign w:val="bottom"/>
          </w:tcPr>
          <w:p w14:paraId="7B9F798E" w14:textId="1C75AF5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0.5319</w:t>
            </w:r>
          </w:p>
        </w:tc>
        <w:tc>
          <w:tcPr>
            <w:tcW w:w="0" w:type="auto"/>
            <w:vAlign w:val="bottom"/>
          </w:tcPr>
          <w:p w14:paraId="30074448" w14:textId="169FE74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1.005</w:t>
            </w:r>
          </w:p>
        </w:tc>
        <w:tc>
          <w:tcPr>
            <w:tcW w:w="0" w:type="auto"/>
            <w:vAlign w:val="bottom"/>
          </w:tcPr>
          <w:p w14:paraId="21D35633" w14:textId="5A6C233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766</w:t>
            </w:r>
          </w:p>
        </w:tc>
        <w:tc>
          <w:tcPr>
            <w:tcW w:w="1016" w:type="dxa"/>
            <w:vAlign w:val="bottom"/>
          </w:tcPr>
          <w:p w14:paraId="439EA66A" w14:textId="413152A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783</w:t>
            </w:r>
          </w:p>
        </w:tc>
      </w:tr>
      <w:tr w:rsidR="00953C6B" w:rsidRPr="001F20D5" w14:paraId="432D5C1E" w14:textId="77777777" w:rsidTr="00953C6B">
        <w:trPr>
          <w:trHeight w:val="176"/>
        </w:trPr>
        <w:tc>
          <w:tcPr>
            <w:tcW w:w="0" w:type="auto"/>
            <w:vAlign w:val="bottom"/>
          </w:tcPr>
          <w:p w14:paraId="0E928E07" w14:textId="18B9496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Bipolar</w:t>
            </w:r>
          </w:p>
        </w:tc>
        <w:tc>
          <w:tcPr>
            <w:tcW w:w="0" w:type="auto"/>
            <w:vAlign w:val="bottom"/>
          </w:tcPr>
          <w:p w14:paraId="34711748" w14:textId="23C1486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0.5938</w:t>
            </w:r>
          </w:p>
        </w:tc>
        <w:tc>
          <w:tcPr>
            <w:tcW w:w="0" w:type="auto"/>
            <w:vAlign w:val="bottom"/>
          </w:tcPr>
          <w:p w14:paraId="7196E897" w14:textId="02BAE32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0.9443</w:t>
            </w:r>
          </w:p>
        </w:tc>
        <w:tc>
          <w:tcPr>
            <w:tcW w:w="0" w:type="auto"/>
            <w:vAlign w:val="bottom"/>
          </w:tcPr>
          <w:p w14:paraId="6EA858DA" w14:textId="17E0971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0.7649</w:t>
            </w:r>
          </w:p>
        </w:tc>
        <w:tc>
          <w:tcPr>
            <w:tcW w:w="0" w:type="auto"/>
            <w:vAlign w:val="bottom"/>
          </w:tcPr>
          <w:p w14:paraId="4B65A1D3" w14:textId="716FBE8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1.166</w:t>
            </w:r>
          </w:p>
        </w:tc>
        <w:tc>
          <w:tcPr>
            <w:tcW w:w="0" w:type="auto"/>
            <w:vAlign w:val="bottom"/>
          </w:tcPr>
          <w:p w14:paraId="14FDF498" w14:textId="7EF994F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380</w:t>
            </w:r>
          </w:p>
        </w:tc>
        <w:tc>
          <w:tcPr>
            <w:tcW w:w="1016" w:type="dxa"/>
            <w:vAlign w:val="bottom"/>
          </w:tcPr>
          <w:p w14:paraId="6D9D35FF" w14:textId="5502FB0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169</w:t>
            </w:r>
          </w:p>
        </w:tc>
      </w:tr>
      <w:tr w:rsidR="00953C6B" w:rsidRPr="001F20D5" w14:paraId="60233622" w14:textId="77777777" w:rsidTr="00953C6B">
        <w:trPr>
          <w:trHeight w:val="176"/>
        </w:trPr>
        <w:tc>
          <w:tcPr>
            <w:tcW w:w="0" w:type="auto"/>
            <w:vAlign w:val="bottom"/>
          </w:tcPr>
          <w:p w14:paraId="60A83402" w14:textId="1742E18C"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Dementia</w:t>
            </w:r>
          </w:p>
        </w:tc>
        <w:tc>
          <w:tcPr>
            <w:tcW w:w="0" w:type="auto"/>
            <w:vAlign w:val="bottom"/>
          </w:tcPr>
          <w:p w14:paraId="524B165D" w14:textId="59A4CFC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0.1819</w:t>
            </w:r>
          </w:p>
        </w:tc>
        <w:tc>
          <w:tcPr>
            <w:tcW w:w="0" w:type="auto"/>
            <w:vAlign w:val="bottom"/>
          </w:tcPr>
          <w:p w14:paraId="25A5DE8E" w14:textId="32B4D6A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0.9529</w:t>
            </w:r>
          </w:p>
        </w:tc>
        <w:tc>
          <w:tcPr>
            <w:tcW w:w="0" w:type="auto"/>
            <w:vAlign w:val="bottom"/>
          </w:tcPr>
          <w:p w14:paraId="29E9FC0B" w14:textId="347E926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0.8877</w:t>
            </w:r>
          </w:p>
        </w:tc>
        <w:tc>
          <w:tcPr>
            <w:tcW w:w="0" w:type="auto"/>
            <w:vAlign w:val="bottom"/>
          </w:tcPr>
          <w:p w14:paraId="1076FFC6" w14:textId="4D724EF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1.023</w:t>
            </w:r>
          </w:p>
        </w:tc>
        <w:tc>
          <w:tcPr>
            <w:tcW w:w="0" w:type="auto"/>
            <w:vAlign w:val="bottom"/>
          </w:tcPr>
          <w:p w14:paraId="403F173C" w14:textId="2AC709F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w:t>
            </w:r>
            <w:r w:rsidR="007217CA" w:rsidRPr="001F20D5">
              <w:rPr>
                <w:rFonts w:cs="Arial"/>
                <w:color w:val="000000" w:themeColor="text1"/>
                <w:sz w:val="20"/>
                <w:szCs w:val="20"/>
              </w:rPr>
              <w:t>,</w:t>
            </w:r>
            <w:r w:rsidRPr="001F20D5">
              <w:rPr>
                <w:rFonts w:cs="Arial"/>
                <w:color w:val="000000" w:themeColor="text1"/>
                <w:sz w:val="20"/>
                <w:szCs w:val="20"/>
              </w:rPr>
              <w:t>766</w:t>
            </w:r>
          </w:p>
        </w:tc>
        <w:tc>
          <w:tcPr>
            <w:tcW w:w="1016" w:type="dxa"/>
            <w:vAlign w:val="bottom"/>
          </w:tcPr>
          <w:p w14:paraId="4F6B3D80" w14:textId="248236A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191</w:t>
            </w:r>
            <w:r w:rsidR="007217CA" w:rsidRPr="001F20D5">
              <w:rPr>
                <w:rFonts w:cs="Arial"/>
                <w:color w:val="000000" w:themeColor="text1"/>
                <w:sz w:val="20"/>
                <w:szCs w:val="20"/>
              </w:rPr>
              <w:t>,</w:t>
            </w:r>
            <w:r w:rsidRPr="001F20D5">
              <w:rPr>
                <w:rFonts w:cs="Arial"/>
                <w:color w:val="000000" w:themeColor="text1"/>
                <w:sz w:val="20"/>
                <w:szCs w:val="20"/>
              </w:rPr>
              <w:t>783</w:t>
            </w:r>
          </w:p>
        </w:tc>
      </w:tr>
      <w:tr w:rsidR="00953C6B" w:rsidRPr="001F20D5" w14:paraId="5DAF4700" w14:textId="77777777" w:rsidTr="00953C6B">
        <w:trPr>
          <w:trHeight w:val="176"/>
        </w:trPr>
        <w:tc>
          <w:tcPr>
            <w:tcW w:w="0" w:type="auto"/>
            <w:vAlign w:val="bottom"/>
          </w:tcPr>
          <w:p w14:paraId="6166FE2F" w14:textId="7BD37C01"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Depression</w:t>
            </w:r>
          </w:p>
        </w:tc>
        <w:tc>
          <w:tcPr>
            <w:tcW w:w="0" w:type="auto"/>
            <w:vAlign w:val="bottom"/>
          </w:tcPr>
          <w:p w14:paraId="39D65ADA" w14:textId="45CB0C1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0.393</w:t>
            </w:r>
          </w:p>
        </w:tc>
        <w:tc>
          <w:tcPr>
            <w:tcW w:w="0" w:type="auto"/>
            <w:vAlign w:val="bottom"/>
          </w:tcPr>
          <w:p w14:paraId="6F683D07" w14:textId="6DF5D0A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1.061</w:t>
            </w:r>
          </w:p>
        </w:tc>
        <w:tc>
          <w:tcPr>
            <w:tcW w:w="0" w:type="auto"/>
            <w:vAlign w:val="bottom"/>
          </w:tcPr>
          <w:p w14:paraId="72017F57" w14:textId="2149CE8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0.9258</w:t>
            </w:r>
          </w:p>
        </w:tc>
        <w:tc>
          <w:tcPr>
            <w:tcW w:w="0" w:type="auto"/>
            <w:vAlign w:val="bottom"/>
          </w:tcPr>
          <w:p w14:paraId="3E7F26BD" w14:textId="33AEF53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1.217</w:t>
            </w:r>
          </w:p>
        </w:tc>
        <w:tc>
          <w:tcPr>
            <w:tcW w:w="0" w:type="auto"/>
            <w:vAlign w:val="bottom"/>
          </w:tcPr>
          <w:p w14:paraId="2EFDFD7F" w14:textId="30B742E8"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w:t>
            </w:r>
            <w:r w:rsidR="007217CA" w:rsidRPr="001F20D5">
              <w:rPr>
                <w:rFonts w:cs="Arial"/>
                <w:color w:val="000000" w:themeColor="text1"/>
                <w:sz w:val="20"/>
                <w:szCs w:val="20"/>
              </w:rPr>
              <w:t>,</w:t>
            </w:r>
            <w:r w:rsidRPr="001F20D5">
              <w:rPr>
                <w:rFonts w:cs="Arial"/>
                <w:color w:val="000000" w:themeColor="text1"/>
                <w:sz w:val="20"/>
                <w:szCs w:val="20"/>
              </w:rPr>
              <w:t>976</w:t>
            </w:r>
          </w:p>
        </w:tc>
        <w:tc>
          <w:tcPr>
            <w:tcW w:w="1016" w:type="dxa"/>
            <w:vAlign w:val="bottom"/>
          </w:tcPr>
          <w:p w14:paraId="60F2CCFF" w14:textId="0726C99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573</w:t>
            </w:r>
          </w:p>
        </w:tc>
      </w:tr>
      <w:tr w:rsidR="00953C6B" w:rsidRPr="001F20D5" w14:paraId="368EEA6E" w14:textId="77777777" w:rsidTr="00953C6B">
        <w:trPr>
          <w:trHeight w:val="176"/>
        </w:trPr>
        <w:tc>
          <w:tcPr>
            <w:tcW w:w="0" w:type="auto"/>
            <w:vAlign w:val="bottom"/>
          </w:tcPr>
          <w:p w14:paraId="4698F7F5" w14:textId="7B492723"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Epilepsy</w:t>
            </w:r>
          </w:p>
        </w:tc>
        <w:tc>
          <w:tcPr>
            <w:tcW w:w="0" w:type="auto"/>
            <w:vAlign w:val="bottom"/>
          </w:tcPr>
          <w:p w14:paraId="052F2BAE" w14:textId="0BDB77F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137</w:t>
            </w:r>
          </w:p>
        </w:tc>
        <w:tc>
          <w:tcPr>
            <w:tcW w:w="0" w:type="auto"/>
            <w:vAlign w:val="bottom"/>
          </w:tcPr>
          <w:p w14:paraId="7DAB641C" w14:textId="6D70BA1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8945</w:t>
            </w:r>
          </w:p>
        </w:tc>
        <w:tc>
          <w:tcPr>
            <w:tcW w:w="0" w:type="auto"/>
            <w:vAlign w:val="bottom"/>
          </w:tcPr>
          <w:p w14:paraId="4E03A46F" w14:textId="4CDEBF1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7723</w:t>
            </w:r>
          </w:p>
        </w:tc>
        <w:tc>
          <w:tcPr>
            <w:tcW w:w="0" w:type="auto"/>
            <w:vAlign w:val="bottom"/>
          </w:tcPr>
          <w:p w14:paraId="7CC803A6" w14:textId="16C4E27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036</w:t>
            </w:r>
          </w:p>
        </w:tc>
        <w:tc>
          <w:tcPr>
            <w:tcW w:w="0" w:type="auto"/>
            <w:vAlign w:val="bottom"/>
          </w:tcPr>
          <w:p w14:paraId="2040E288" w14:textId="561B52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002</w:t>
            </w:r>
          </w:p>
        </w:tc>
        <w:tc>
          <w:tcPr>
            <w:tcW w:w="1016" w:type="dxa"/>
            <w:vAlign w:val="bottom"/>
          </w:tcPr>
          <w:p w14:paraId="743F2C2F" w14:textId="5757945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201</w:t>
            </w:r>
            <w:r w:rsidR="007217CA" w:rsidRPr="001F20D5">
              <w:rPr>
                <w:rFonts w:cs="Arial"/>
                <w:color w:val="000000" w:themeColor="text1"/>
                <w:sz w:val="20"/>
                <w:szCs w:val="20"/>
              </w:rPr>
              <w:t>,</w:t>
            </w:r>
            <w:r w:rsidRPr="001F20D5">
              <w:rPr>
                <w:rFonts w:cs="Arial"/>
                <w:color w:val="000000" w:themeColor="text1"/>
                <w:sz w:val="20"/>
                <w:szCs w:val="20"/>
              </w:rPr>
              <w:t>547</w:t>
            </w:r>
          </w:p>
        </w:tc>
      </w:tr>
      <w:tr w:rsidR="00953C6B" w:rsidRPr="001F20D5" w14:paraId="0EFC81CF" w14:textId="77777777" w:rsidTr="00953C6B">
        <w:trPr>
          <w:trHeight w:val="176"/>
        </w:trPr>
        <w:tc>
          <w:tcPr>
            <w:tcW w:w="0" w:type="auto"/>
            <w:vAlign w:val="bottom"/>
          </w:tcPr>
          <w:p w14:paraId="3D9A2E75" w14:textId="406F5A2F"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Migraine</w:t>
            </w:r>
          </w:p>
        </w:tc>
        <w:tc>
          <w:tcPr>
            <w:tcW w:w="0" w:type="auto"/>
            <w:vAlign w:val="bottom"/>
          </w:tcPr>
          <w:p w14:paraId="6D816BA6" w14:textId="388508F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1033</w:t>
            </w:r>
          </w:p>
        </w:tc>
        <w:tc>
          <w:tcPr>
            <w:tcW w:w="0" w:type="auto"/>
            <w:vAlign w:val="bottom"/>
          </w:tcPr>
          <w:p w14:paraId="190BA31D" w14:textId="1CA9FD0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182</w:t>
            </w:r>
          </w:p>
        </w:tc>
        <w:tc>
          <w:tcPr>
            <w:tcW w:w="0" w:type="auto"/>
            <w:vAlign w:val="bottom"/>
          </w:tcPr>
          <w:p w14:paraId="56301F62" w14:textId="7029127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9663</w:t>
            </w:r>
          </w:p>
        </w:tc>
        <w:tc>
          <w:tcPr>
            <w:tcW w:w="0" w:type="auto"/>
            <w:vAlign w:val="bottom"/>
          </w:tcPr>
          <w:p w14:paraId="0F30CC72" w14:textId="4F208E4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447</w:t>
            </w:r>
          </w:p>
        </w:tc>
        <w:tc>
          <w:tcPr>
            <w:tcW w:w="0" w:type="auto"/>
            <w:vAlign w:val="bottom"/>
          </w:tcPr>
          <w:p w14:paraId="5E1FDCB9" w14:textId="3AB661C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224</w:t>
            </w:r>
          </w:p>
        </w:tc>
        <w:tc>
          <w:tcPr>
            <w:tcW w:w="1016" w:type="dxa"/>
            <w:vAlign w:val="bottom"/>
          </w:tcPr>
          <w:p w14:paraId="07637E9A" w14:textId="0A4908B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325</w:t>
            </w:r>
          </w:p>
        </w:tc>
      </w:tr>
      <w:tr w:rsidR="00953C6B" w:rsidRPr="001F20D5" w14:paraId="27F93987" w14:textId="77777777" w:rsidTr="00953C6B">
        <w:trPr>
          <w:trHeight w:val="176"/>
        </w:trPr>
        <w:tc>
          <w:tcPr>
            <w:tcW w:w="0" w:type="auto"/>
            <w:vAlign w:val="bottom"/>
          </w:tcPr>
          <w:p w14:paraId="697A359E" w14:textId="1026D332"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Multiple sclerosis</w:t>
            </w:r>
          </w:p>
        </w:tc>
        <w:tc>
          <w:tcPr>
            <w:tcW w:w="0" w:type="auto"/>
            <w:vAlign w:val="bottom"/>
          </w:tcPr>
          <w:p w14:paraId="5EC61C92" w14:textId="69CBF9A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3973</w:t>
            </w:r>
          </w:p>
        </w:tc>
        <w:tc>
          <w:tcPr>
            <w:tcW w:w="0" w:type="auto"/>
            <w:vAlign w:val="bottom"/>
          </w:tcPr>
          <w:p w14:paraId="714304EC" w14:textId="23611CE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9122</w:t>
            </w:r>
          </w:p>
        </w:tc>
        <w:tc>
          <w:tcPr>
            <w:tcW w:w="0" w:type="auto"/>
            <w:vAlign w:val="bottom"/>
          </w:tcPr>
          <w:p w14:paraId="0AFACEC5" w14:textId="3C03E78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7372</w:t>
            </w:r>
          </w:p>
        </w:tc>
        <w:tc>
          <w:tcPr>
            <w:tcW w:w="0" w:type="auto"/>
            <w:vAlign w:val="bottom"/>
          </w:tcPr>
          <w:p w14:paraId="52DB072D" w14:textId="57E0AC8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129</w:t>
            </w:r>
          </w:p>
        </w:tc>
        <w:tc>
          <w:tcPr>
            <w:tcW w:w="0" w:type="auto"/>
            <w:vAlign w:val="bottom"/>
          </w:tcPr>
          <w:p w14:paraId="37AF183F" w14:textId="7EA742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395</w:t>
            </w:r>
          </w:p>
        </w:tc>
        <w:tc>
          <w:tcPr>
            <w:tcW w:w="1016" w:type="dxa"/>
            <w:vAlign w:val="bottom"/>
          </w:tcPr>
          <w:p w14:paraId="53420CFD" w14:textId="611470E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154</w:t>
            </w:r>
          </w:p>
        </w:tc>
      </w:tr>
      <w:tr w:rsidR="00953C6B" w:rsidRPr="001F20D5" w14:paraId="0069BE96" w14:textId="77777777" w:rsidTr="00953C6B">
        <w:trPr>
          <w:trHeight w:val="176"/>
        </w:trPr>
        <w:tc>
          <w:tcPr>
            <w:tcW w:w="0" w:type="auto"/>
            <w:vAlign w:val="bottom"/>
          </w:tcPr>
          <w:p w14:paraId="43BD8503" w14:textId="376E0CF5"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Parkinsons disease</w:t>
            </w:r>
          </w:p>
        </w:tc>
        <w:tc>
          <w:tcPr>
            <w:tcW w:w="0" w:type="auto"/>
            <w:vAlign w:val="bottom"/>
          </w:tcPr>
          <w:p w14:paraId="4B19667F" w14:textId="25459CA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9971</w:t>
            </w:r>
          </w:p>
        </w:tc>
        <w:tc>
          <w:tcPr>
            <w:tcW w:w="0" w:type="auto"/>
            <w:vAlign w:val="bottom"/>
          </w:tcPr>
          <w:p w14:paraId="287E02DC" w14:textId="477FC41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9995</w:t>
            </w:r>
          </w:p>
        </w:tc>
        <w:tc>
          <w:tcPr>
            <w:tcW w:w="0" w:type="auto"/>
            <w:vAlign w:val="bottom"/>
          </w:tcPr>
          <w:p w14:paraId="15B7C69D" w14:textId="7411FDF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7576</w:t>
            </w:r>
          </w:p>
        </w:tc>
        <w:tc>
          <w:tcPr>
            <w:tcW w:w="0" w:type="auto"/>
            <w:vAlign w:val="bottom"/>
          </w:tcPr>
          <w:p w14:paraId="464B2E94" w14:textId="6D0AF2FD"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319</w:t>
            </w:r>
          </w:p>
        </w:tc>
        <w:tc>
          <w:tcPr>
            <w:tcW w:w="0" w:type="auto"/>
            <w:vAlign w:val="bottom"/>
          </w:tcPr>
          <w:p w14:paraId="4D46D0C9" w14:textId="778F94B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755</w:t>
            </w:r>
          </w:p>
        </w:tc>
        <w:tc>
          <w:tcPr>
            <w:tcW w:w="1016" w:type="dxa"/>
            <w:vAlign w:val="bottom"/>
          </w:tcPr>
          <w:p w14:paraId="30C493E0" w14:textId="6854FD8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794</w:t>
            </w:r>
          </w:p>
        </w:tc>
      </w:tr>
      <w:tr w:rsidR="00953C6B" w:rsidRPr="001F20D5" w14:paraId="3137B6B7" w14:textId="77777777" w:rsidTr="00953C6B">
        <w:trPr>
          <w:trHeight w:val="176"/>
        </w:trPr>
        <w:tc>
          <w:tcPr>
            <w:tcW w:w="0" w:type="auto"/>
            <w:vAlign w:val="bottom"/>
          </w:tcPr>
          <w:p w14:paraId="5715D5B4" w14:textId="2D778480"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Schizophrenia</w:t>
            </w:r>
          </w:p>
        </w:tc>
        <w:tc>
          <w:tcPr>
            <w:tcW w:w="0" w:type="auto"/>
            <w:vAlign w:val="bottom"/>
          </w:tcPr>
          <w:p w14:paraId="64B34354" w14:textId="47441F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641</w:t>
            </w:r>
          </w:p>
        </w:tc>
        <w:tc>
          <w:tcPr>
            <w:tcW w:w="0" w:type="auto"/>
            <w:vAlign w:val="bottom"/>
          </w:tcPr>
          <w:p w14:paraId="4C2AE986" w14:textId="26ADC49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9709</w:t>
            </w:r>
          </w:p>
        </w:tc>
        <w:tc>
          <w:tcPr>
            <w:tcW w:w="0" w:type="auto"/>
            <w:vAlign w:val="bottom"/>
          </w:tcPr>
          <w:p w14:paraId="29EAE078" w14:textId="2EDCA0F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8576</w:t>
            </w:r>
          </w:p>
        </w:tc>
        <w:tc>
          <w:tcPr>
            <w:tcW w:w="0" w:type="auto"/>
            <w:vAlign w:val="bottom"/>
          </w:tcPr>
          <w:p w14:paraId="32B214D7" w14:textId="6AA21E2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099</w:t>
            </w:r>
          </w:p>
        </w:tc>
        <w:tc>
          <w:tcPr>
            <w:tcW w:w="0" w:type="auto"/>
            <w:vAlign w:val="bottom"/>
          </w:tcPr>
          <w:p w14:paraId="74D64D40" w14:textId="776E70A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3</w:t>
            </w:r>
            <w:r w:rsidR="007217CA" w:rsidRPr="001F20D5">
              <w:rPr>
                <w:rFonts w:cs="Arial"/>
                <w:color w:val="000000" w:themeColor="text1"/>
                <w:sz w:val="20"/>
                <w:szCs w:val="20"/>
              </w:rPr>
              <w:t>,</w:t>
            </w:r>
            <w:r w:rsidRPr="001F20D5">
              <w:rPr>
                <w:rFonts w:cs="Arial"/>
                <w:color w:val="000000" w:themeColor="text1"/>
                <w:sz w:val="20"/>
                <w:szCs w:val="20"/>
              </w:rPr>
              <w:t>925</w:t>
            </w:r>
          </w:p>
        </w:tc>
        <w:tc>
          <w:tcPr>
            <w:tcW w:w="1016" w:type="dxa"/>
            <w:vAlign w:val="bottom"/>
          </w:tcPr>
          <w:p w14:paraId="5C5E8596" w14:textId="7BDA2DF6"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200</w:t>
            </w:r>
            <w:r w:rsidR="007217CA" w:rsidRPr="001F20D5">
              <w:rPr>
                <w:rFonts w:cs="Arial"/>
                <w:color w:val="000000" w:themeColor="text1"/>
                <w:sz w:val="20"/>
                <w:szCs w:val="20"/>
              </w:rPr>
              <w:t>,</w:t>
            </w:r>
            <w:r w:rsidRPr="001F20D5">
              <w:rPr>
                <w:rFonts w:cs="Arial"/>
                <w:color w:val="000000" w:themeColor="text1"/>
                <w:sz w:val="20"/>
                <w:szCs w:val="20"/>
              </w:rPr>
              <w:t>624</w:t>
            </w:r>
          </w:p>
        </w:tc>
      </w:tr>
      <w:tr w:rsidR="00953C6B" w:rsidRPr="001F20D5" w14:paraId="235DD1CE" w14:textId="77777777" w:rsidTr="00953C6B">
        <w:trPr>
          <w:trHeight w:val="176"/>
        </w:trPr>
        <w:tc>
          <w:tcPr>
            <w:tcW w:w="0" w:type="auto"/>
            <w:vAlign w:val="bottom"/>
          </w:tcPr>
          <w:p w14:paraId="07EFA3D3" w14:textId="3FAF4FB8" w:rsidR="00953C6B" w:rsidRPr="001F20D5" w:rsidRDefault="00953C6B" w:rsidP="004C1DDC">
            <w:pPr>
              <w:spacing w:line="360" w:lineRule="auto"/>
              <w:rPr>
                <w:rFonts w:cs="Arial"/>
                <w:color w:val="000000" w:themeColor="text1"/>
                <w:sz w:val="20"/>
                <w:szCs w:val="20"/>
              </w:rPr>
            </w:pPr>
            <w:r w:rsidRPr="001F20D5">
              <w:rPr>
                <w:rFonts w:cs="Arial"/>
                <w:b/>
                <w:i/>
                <w:color w:val="000000" w:themeColor="text1"/>
                <w:sz w:val="20"/>
                <w:szCs w:val="20"/>
              </w:rPr>
              <w:t>Respiratory diseases</w:t>
            </w:r>
          </w:p>
        </w:tc>
        <w:tc>
          <w:tcPr>
            <w:tcW w:w="0" w:type="auto"/>
          </w:tcPr>
          <w:p w14:paraId="78A59947"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03F62777"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6F22A58B"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1F35AB07" w14:textId="77777777" w:rsidR="00953C6B" w:rsidRPr="001F20D5" w:rsidRDefault="00953C6B" w:rsidP="004C1DDC">
            <w:pPr>
              <w:spacing w:line="360" w:lineRule="auto"/>
              <w:jc w:val="both"/>
              <w:rPr>
                <w:rFonts w:cs="Arial"/>
                <w:b/>
                <w:color w:val="000000" w:themeColor="text1"/>
                <w:sz w:val="20"/>
                <w:szCs w:val="20"/>
                <w:lang w:val="en-US"/>
              </w:rPr>
            </w:pPr>
          </w:p>
        </w:tc>
        <w:tc>
          <w:tcPr>
            <w:tcW w:w="0" w:type="auto"/>
          </w:tcPr>
          <w:p w14:paraId="68EEE3D0" w14:textId="77777777" w:rsidR="00953C6B" w:rsidRPr="001F20D5" w:rsidRDefault="00953C6B" w:rsidP="004C1DDC">
            <w:pPr>
              <w:spacing w:line="360" w:lineRule="auto"/>
              <w:jc w:val="both"/>
              <w:rPr>
                <w:rFonts w:cs="Arial"/>
                <w:b/>
                <w:color w:val="000000" w:themeColor="text1"/>
                <w:sz w:val="20"/>
                <w:szCs w:val="20"/>
                <w:lang w:val="en-US"/>
              </w:rPr>
            </w:pPr>
          </w:p>
        </w:tc>
        <w:tc>
          <w:tcPr>
            <w:tcW w:w="1016" w:type="dxa"/>
          </w:tcPr>
          <w:p w14:paraId="2FA68C36" w14:textId="77777777" w:rsidR="00953C6B" w:rsidRPr="001F20D5" w:rsidRDefault="00953C6B" w:rsidP="004C1DDC">
            <w:pPr>
              <w:spacing w:line="360" w:lineRule="auto"/>
              <w:jc w:val="both"/>
              <w:rPr>
                <w:rFonts w:cs="Arial"/>
                <w:b/>
                <w:color w:val="000000" w:themeColor="text1"/>
                <w:sz w:val="20"/>
                <w:szCs w:val="20"/>
                <w:lang w:val="en-US"/>
              </w:rPr>
            </w:pPr>
          </w:p>
        </w:tc>
      </w:tr>
      <w:tr w:rsidR="00953C6B" w:rsidRPr="001F20D5" w14:paraId="0835D58A" w14:textId="77777777" w:rsidTr="00953C6B">
        <w:trPr>
          <w:trHeight w:val="176"/>
        </w:trPr>
        <w:tc>
          <w:tcPr>
            <w:tcW w:w="0" w:type="auto"/>
            <w:vAlign w:val="bottom"/>
          </w:tcPr>
          <w:p w14:paraId="02D01440" w14:textId="5D22F944"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Allergy</w:t>
            </w:r>
          </w:p>
        </w:tc>
        <w:tc>
          <w:tcPr>
            <w:tcW w:w="0" w:type="auto"/>
            <w:vAlign w:val="bottom"/>
          </w:tcPr>
          <w:p w14:paraId="55198466" w14:textId="31DC373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5888</w:t>
            </w:r>
          </w:p>
        </w:tc>
        <w:tc>
          <w:tcPr>
            <w:tcW w:w="0" w:type="auto"/>
            <w:vAlign w:val="bottom"/>
          </w:tcPr>
          <w:p w14:paraId="4EF91758" w14:textId="6CB2974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104</w:t>
            </w:r>
          </w:p>
        </w:tc>
        <w:tc>
          <w:tcPr>
            <w:tcW w:w="0" w:type="auto"/>
            <w:vAlign w:val="bottom"/>
          </w:tcPr>
          <w:p w14:paraId="60D01304" w14:textId="2DAED5F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7709</w:t>
            </w:r>
          </w:p>
        </w:tc>
        <w:tc>
          <w:tcPr>
            <w:tcW w:w="0" w:type="auto"/>
            <w:vAlign w:val="bottom"/>
          </w:tcPr>
          <w:p w14:paraId="2976774B" w14:textId="591FB27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581</w:t>
            </w:r>
          </w:p>
        </w:tc>
        <w:tc>
          <w:tcPr>
            <w:tcW w:w="0" w:type="auto"/>
            <w:vAlign w:val="bottom"/>
          </w:tcPr>
          <w:p w14:paraId="40CB2EDE" w14:textId="39696F23"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409</w:t>
            </w:r>
          </w:p>
        </w:tc>
        <w:tc>
          <w:tcPr>
            <w:tcW w:w="1016" w:type="dxa"/>
            <w:vAlign w:val="bottom"/>
          </w:tcPr>
          <w:p w14:paraId="4DD1E472" w14:textId="486EC6F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204</w:t>
            </w:r>
            <w:r w:rsidR="007217CA" w:rsidRPr="001F20D5">
              <w:rPr>
                <w:rFonts w:cs="Arial"/>
                <w:color w:val="000000" w:themeColor="text1"/>
                <w:sz w:val="20"/>
                <w:szCs w:val="20"/>
              </w:rPr>
              <w:t>,</w:t>
            </w:r>
            <w:r w:rsidRPr="001F20D5">
              <w:rPr>
                <w:rFonts w:cs="Arial"/>
                <w:color w:val="000000" w:themeColor="text1"/>
                <w:sz w:val="20"/>
                <w:szCs w:val="20"/>
              </w:rPr>
              <w:t>140</w:t>
            </w:r>
          </w:p>
        </w:tc>
      </w:tr>
      <w:tr w:rsidR="00953C6B" w:rsidRPr="001F20D5" w14:paraId="40D52E0B" w14:textId="77777777" w:rsidTr="00953C6B">
        <w:trPr>
          <w:trHeight w:val="176"/>
        </w:trPr>
        <w:tc>
          <w:tcPr>
            <w:tcW w:w="0" w:type="auto"/>
            <w:vAlign w:val="bottom"/>
          </w:tcPr>
          <w:p w14:paraId="06CDC53C" w14:textId="21C18C95"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Asthma</w:t>
            </w:r>
          </w:p>
        </w:tc>
        <w:tc>
          <w:tcPr>
            <w:tcW w:w="0" w:type="auto"/>
            <w:vAlign w:val="bottom"/>
          </w:tcPr>
          <w:p w14:paraId="6DBD6EF9" w14:textId="5D3241B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3271</w:t>
            </w:r>
          </w:p>
        </w:tc>
        <w:tc>
          <w:tcPr>
            <w:tcW w:w="0" w:type="auto"/>
            <w:vAlign w:val="bottom"/>
          </w:tcPr>
          <w:p w14:paraId="1757276B" w14:textId="6560AE5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025</w:t>
            </w:r>
          </w:p>
        </w:tc>
        <w:tc>
          <w:tcPr>
            <w:tcW w:w="0" w:type="auto"/>
            <w:vAlign w:val="bottom"/>
          </w:tcPr>
          <w:p w14:paraId="7CF00FE6" w14:textId="7B63F54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9754</w:t>
            </w:r>
          </w:p>
        </w:tc>
        <w:tc>
          <w:tcPr>
            <w:tcW w:w="0" w:type="auto"/>
            <w:vAlign w:val="bottom"/>
          </w:tcPr>
          <w:p w14:paraId="209ED422" w14:textId="1C46FFC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078</w:t>
            </w:r>
          </w:p>
        </w:tc>
        <w:tc>
          <w:tcPr>
            <w:tcW w:w="0" w:type="auto"/>
            <w:vAlign w:val="bottom"/>
          </w:tcPr>
          <w:p w14:paraId="083CCD49" w14:textId="609A8E0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26</w:t>
            </w:r>
            <w:r w:rsidR="007217CA" w:rsidRPr="001F20D5">
              <w:rPr>
                <w:rFonts w:cs="Arial"/>
                <w:color w:val="000000" w:themeColor="text1"/>
                <w:sz w:val="20"/>
                <w:szCs w:val="20"/>
              </w:rPr>
              <w:t>,</w:t>
            </w:r>
            <w:r w:rsidRPr="001F20D5">
              <w:rPr>
                <w:rFonts w:cs="Arial"/>
                <w:color w:val="000000" w:themeColor="text1"/>
                <w:sz w:val="20"/>
                <w:szCs w:val="20"/>
              </w:rPr>
              <w:t>134</w:t>
            </w:r>
          </w:p>
        </w:tc>
        <w:tc>
          <w:tcPr>
            <w:tcW w:w="1016" w:type="dxa"/>
            <w:vAlign w:val="bottom"/>
          </w:tcPr>
          <w:p w14:paraId="1F9C0E16" w14:textId="38C175A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178</w:t>
            </w:r>
            <w:r w:rsidR="007217CA" w:rsidRPr="001F20D5">
              <w:rPr>
                <w:rFonts w:cs="Arial"/>
                <w:color w:val="000000" w:themeColor="text1"/>
                <w:sz w:val="20"/>
                <w:szCs w:val="20"/>
              </w:rPr>
              <w:t>,</w:t>
            </w:r>
            <w:r w:rsidRPr="001F20D5">
              <w:rPr>
                <w:rFonts w:cs="Arial"/>
                <w:color w:val="000000" w:themeColor="text1"/>
                <w:sz w:val="20"/>
                <w:szCs w:val="20"/>
              </w:rPr>
              <w:t>415</w:t>
            </w:r>
          </w:p>
        </w:tc>
      </w:tr>
      <w:tr w:rsidR="00953C6B" w:rsidRPr="001F20D5" w14:paraId="5A3BA02A" w14:textId="77777777" w:rsidTr="00953C6B">
        <w:trPr>
          <w:trHeight w:val="176"/>
        </w:trPr>
        <w:tc>
          <w:tcPr>
            <w:tcW w:w="0" w:type="auto"/>
            <w:vAlign w:val="bottom"/>
          </w:tcPr>
          <w:p w14:paraId="34BBAC3B" w14:textId="5C9A7E17"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lang w:val="en-US"/>
              </w:rPr>
              <w:t>Chronic obstructive pulmonary disease</w:t>
            </w:r>
          </w:p>
        </w:tc>
        <w:tc>
          <w:tcPr>
            <w:tcW w:w="0" w:type="auto"/>
            <w:vAlign w:val="bottom"/>
          </w:tcPr>
          <w:p w14:paraId="1075C65E" w14:textId="5171A60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4506</w:t>
            </w:r>
          </w:p>
        </w:tc>
        <w:tc>
          <w:tcPr>
            <w:tcW w:w="0" w:type="auto"/>
            <w:vAlign w:val="bottom"/>
          </w:tcPr>
          <w:p w14:paraId="1147AC9D" w14:textId="3E33253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9658</w:t>
            </w:r>
          </w:p>
        </w:tc>
        <w:tc>
          <w:tcPr>
            <w:tcW w:w="0" w:type="auto"/>
            <w:vAlign w:val="bottom"/>
          </w:tcPr>
          <w:p w14:paraId="27A60B93" w14:textId="6CE5FA4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8823</w:t>
            </w:r>
          </w:p>
        </w:tc>
        <w:tc>
          <w:tcPr>
            <w:tcW w:w="0" w:type="auto"/>
            <w:vAlign w:val="bottom"/>
          </w:tcPr>
          <w:p w14:paraId="2816C3EC" w14:textId="1B76292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057</w:t>
            </w:r>
          </w:p>
        </w:tc>
        <w:tc>
          <w:tcPr>
            <w:tcW w:w="0" w:type="auto"/>
            <w:vAlign w:val="bottom"/>
          </w:tcPr>
          <w:p w14:paraId="0C66ED15" w14:textId="734E0E1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7</w:t>
            </w:r>
            <w:r w:rsidR="007217CA" w:rsidRPr="001F20D5">
              <w:rPr>
                <w:rFonts w:cs="Arial"/>
                <w:color w:val="000000" w:themeColor="text1"/>
                <w:sz w:val="20"/>
                <w:szCs w:val="20"/>
              </w:rPr>
              <w:t>,</w:t>
            </w:r>
            <w:r w:rsidRPr="001F20D5">
              <w:rPr>
                <w:rFonts w:cs="Arial"/>
                <w:color w:val="000000" w:themeColor="text1"/>
                <w:sz w:val="20"/>
                <w:szCs w:val="20"/>
              </w:rPr>
              <w:t>555</w:t>
            </w:r>
          </w:p>
        </w:tc>
        <w:tc>
          <w:tcPr>
            <w:tcW w:w="1016" w:type="dxa"/>
            <w:vAlign w:val="bottom"/>
          </w:tcPr>
          <w:p w14:paraId="63A208E2" w14:textId="1AA0B6A2"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196</w:t>
            </w:r>
            <w:r w:rsidR="007217CA" w:rsidRPr="001F20D5">
              <w:rPr>
                <w:rFonts w:cs="Arial"/>
                <w:color w:val="000000" w:themeColor="text1"/>
                <w:sz w:val="20"/>
                <w:szCs w:val="20"/>
              </w:rPr>
              <w:t>,</w:t>
            </w:r>
            <w:r w:rsidRPr="001F20D5">
              <w:rPr>
                <w:rFonts w:cs="Arial"/>
                <w:color w:val="000000" w:themeColor="text1"/>
                <w:sz w:val="20"/>
                <w:szCs w:val="20"/>
              </w:rPr>
              <w:t>994</w:t>
            </w:r>
          </w:p>
        </w:tc>
      </w:tr>
      <w:tr w:rsidR="00953C6B" w:rsidRPr="001F20D5" w14:paraId="3B627285" w14:textId="77777777" w:rsidTr="00953C6B">
        <w:trPr>
          <w:trHeight w:val="176"/>
        </w:trPr>
        <w:tc>
          <w:tcPr>
            <w:tcW w:w="0" w:type="auto"/>
            <w:vAlign w:val="bottom"/>
          </w:tcPr>
          <w:p w14:paraId="085C4BC6" w14:textId="23C5A0E1"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Hayfever eczema</w:t>
            </w:r>
          </w:p>
        </w:tc>
        <w:tc>
          <w:tcPr>
            <w:tcW w:w="0" w:type="auto"/>
            <w:vAlign w:val="bottom"/>
          </w:tcPr>
          <w:p w14:paraId="7DA6AE25" w14:textId="469ADB3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5275</w:t>
            </w:r>
          </w:p>
        </w:tc>
        <w:tc>
          <w:tcPr>
            <w:tcW w:w="0" w:type="auto"/>
            <w:vAlign w:val="bottom"/>
          </w:tcPr>
          <w:p w14:paraId="7E73BBDF" w14:textId="3138AE8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038</w:t>
            </w:r>
          </w:p>
        </w:tc>
        <w:tc>
          <w:tcPr>
            <w:tcW w:w="0" w:type="auto"/>
            <w:vAlign w:val="bottom"/>
          </w:tcPr>
          <w:p w14:paraId="1CA14EAA" w14:textId="547743C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925</w:t>
            </w:r>
          </w:p>
        </w:tc>
        <w:tc>
          <w:tcPr>
            <w:tcW w:w="0" w:type="auto"/>
            <w:vAlign w:val="bottom"/>
          </w:tcPr>
          <w:p w14:paraId="73537FDC" w14:textId="17DEF437"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164</w:t>
            </w:r>
          </w:p>
        </w:tc>
        <w:tc>
          <w:tcPr>
            <w:tcW w:w="0" w:type="auto"/>
            <w:vAlign w:val="bottom"/>
          </w:tcPr>
          <w:p w14:paraId="655D0C49" w14:textId="5D7AE31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4</w:t>
            </w:r>
            <w:r w:rsidR="007217CA" w:rsidRPr="001F20D5">
              <w:rPr>
                <w:rFonts w:cs="Arial"/>
                <w:color w:val="000000" w:themeColor="text1"/>
                <w:sz w:val="20"/>
                <w:szCs w:val="20"/>
              </w:rPr>
              <w:t>,</w:t>
            </w:r>
            <w:r w:rsidRPr="001F20D5">
              <w:rPr>
                <w:rFonts w:cs="Arial"/>
                <w:color w:val="000000" w:themeColor="text1"/>
                <w:sz w:val="20"/>
                <w:szCs w:val="20"/>
              </w:rPr>
              <w:t>316</w:t>
            </w:r>
          </w:p>
        </w:tc>
        <w:tc>
          <w:tcPr>
            <w:tcW w:w="1016" w:type="dxa"/>
            <w:vAlign w:val="bottom"/>
          </w:tcPr>
          <w:p w14:paraId="3DAD45FB" w14:textId="4EB80E99"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200</w:t>
            </w:r>
            <w:r w:rsidR="007217CA" w:rsidRPr="001F20D5">
              <w:rPr>
                <w:rFonts w:cs="Arial"/>
                <w:color w:val="000000" w:themeColor="text1"/>
                <w:sz w:val="20"/>
                <w:szCs w:val="20"/>
              </w:rPr>
              <w:t>,</w:t>
            </w:r>
            <w:r w:rsidRPr="001F20D5">
              <w:rPr>
                <w:rFonts w:cs="Arial"/>
                <w:color w:val="000000" w:themeColor="text1"/>
                <w:sz w:val="20"/>
                <w:szCs w:val="20"/>
              </w:rPr>
              <w:t>233</w:t>
            </w:r>
          </w:p>
        </w:tc>
      </w:tr>
      <w:tr w:rsidR="00953C6B" w:rsidRPr="001F20D5" w14:paraId="17BD55A2" w14:textId="77777777" w:rsidTr="00953C6B">
        <w:trPr>
          <w:trHeight w:val="176"/>
        </w:trPr>
        <w:tc>
          <w:tcPr>
            <w:tcW w:w="0" w:type="auto"/>
            <w:vAlign w:val="bottom"/>
          </w:tcPr>
          <w:p w14:paraId="2E2710F7" w14:textId="38792D0C"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t>Lower respiratory infection pneumonia</w:t>
            </w:r>
          </w:p>
        </w:tc>
        <w:tc>
          <w:tcPr>
            <w:tcW w:w="0" w:type="auto"/>
            <w:vAlign w:val="bottom"/>
          </w:tcPr>
          <w:p w14:paraId="1DB7D73A" w14:textId="740D2004"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5577</w:t>
            </w:r>
          </w:p>
        </w:tc>
        <w:tc>
          <w:tcPr>
            <w:tcW w:w="0" w:type="auto"/>
            <w:vAlign w:val="bottom"/>
          </w:tcPr>
          <w:p w14:paraId="30C88B89" w14:textId="1F73598B"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019</w:t>
            </w:r>
          </w:p>
        </w:tc>
        <w:tc>
          <w:tcPr>
            <w:tcW w:w="0" w:type="auto"/>
            <w:vAlign w:val="bottom"/>
          </w:tcPr>
          <w:p w14:paraId="7AE13C4C" w14:textId="34C68A9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9563</w:t>
            </w:r>
          </w:p>
        </w:tc>
        <w:tc>
          <w:tcPr>
            <w:tcW w:w="0" w:type="auto"/>
            <w:vAlign w:val="bottom"/>
          </w:tcPr>
          <w:p w14:paraId="2DD339C7" w14:textId="0F3F3C3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086</w:t>
            </w:r>
          </w:p>
        </w:tc>
        <w:tc>
          <w:tcPr>
            <w:tcW w:w="0" w:type="auto"/>
            <w:vAlign w:val="bottom"/>
          </w:tcPr>
          <w:p w14:paraId="1B5C5F09" w14:textId="0339CD90"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15</w:t>
            </w:r>
            <w:r w:rsidR="007217CA" w:rsidRPr="001F20D5">
              <w:rPr>
                <w:rFonts w:cs="Arial"/>
                <w:color w:val="000000" w:themeColor="text1"/>
                <w:sz w:val="20"/>
                <w:szCs w:val="20"/>
              </w:rPr>
              <w:t>,</w:t>
            </w:r>
            <w:r w:rsidRPr="001F20D5">
              <w:rPr>
                <w:rFonts w:cs="Arial"/>
                <w:color w:val="000000" w:themeColor="text1"/>
                <w:sz w:val="20"/>
                <w:szCs w:val="20"/>
              </w:rPr>
              <w:t>080</w:t>
            </w:r>
          </w:p>
        </w:tc>
        <w:tc>
          <w:tcPr>
            <w:tcW w:w="1016" w:type="dxa"/>
            <w:vAlign w:val="bottom"/>
          </w:tcPr>
          <w:p w14:paraId="41B6AAA5" w14:textId="6BACF0D1"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189</w:t>
            </w:r>
            <w:r w:rsidR="007217CA" w:rsidRPr="001F20D5">
              <w:rPr>
                <w:rFonts w:cs="Arial"/>
                <w:color w:val="000000" w:themeColor="text1"/>
                <w:sz w:val="20"/>
                <w:szCs w:val="20"/>
              </w:rPr>
              <w:t>,</w:t>
            </w:r>
            <w:r w:rsidRPr="001F20D5">
              <w:rPr>
                <w:rFonts w:cs="Arial"/>
                <w:color w:val="000000" w:themeColor="text1"/>
                <w:sz w:val="20"/>
                <w:szCs w:val="20"/>
              </w:rPr>
              <w:t>469</w:t>
            </w:r>
          </w:p>
        </w:tc>
      </w:tr>
      <w:tr w:rsidR="00953C6B" w:rsidRPr="001F20D5" w14:paraId="2FEAD773" w14:textId="77777777" w:rsidTr="00953C6B">
        <w:trPr>
          <w:trHeight w:val="176"/>
        </w:trPr>
        <w:tc>
          <w:tcPr>
            <w:tcW w:w="0" w:type="auto"/>
            <w:vAlign w:val="bottom"/>
          </w:tcPr>
          <w:p w14:paraId="4D7CBB20" w14:textId="7B7C63CD" w:rsidR="00953C6B" w:rsidRPr="001F20D5" w:rsidRDefault="00953C6B" w:rsidP="004C1DDC">
            <w:pPr>
              <w:spacing w:line="360" w:lineRule="auto"/>
              <w:rPr>
                <w:rFonts w:cs="Arial"/>
                <w:b/>
                <w:color w:val="000000" w:themeColor="text1"/>
                <w:sz w:val="20"/>
                <w:szCs w:val="20"/>
                <w:lang w:val="en-US"/>
              </w:rPr>
            </w:pPr>
            <w:r w:rsidRPr="001F20D5">
              <w:rPr>
                <w:rFonts w:cs="Arial"/>
                <w:color w:val="000000" w:themeColor="text1"/>
                <w:sz w:val="20"/>
                <w:szCs w:val="20"/>
              </w:rPr>
              <w:lastRenderedPageBreak/>
              <w:t>Otitis media</w:t>
            </w:r>
          </w:p>
        </w:tc>
        <w:tc>
          <w:tcPr>
            <w:tcW w:w="0" w:type="auto"/>
            <w:vAlign w:val="bottom"/>
          </w:tcPr>
          <w:p w14:paraId="764CAB9B" w14:textId="0CED42CC"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3953</w:t>
            </w:r>
          </w:p>
        </w:tc>
        <w:tc>
          <w:tcPr>
            <w:tcW w:w="0" w:type="auto"/>
            <w:vAlign w:val="bottom"/>
          </w:tcPr>
          <w:p w14:paraId="76605E61" w14:textId="779FE6A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089</w:t>
            </w:r>
          </w:p>
        </w:tc>
        <w:tc>
          <w:tcPr>
            <w:tcW w:w="0" w:type="auto"/>
            <w:vAlign w:val="bottom"/>
          </w:tcPr>
          <w:p w14:paraId="412E6EB3" w14:textId="5A93B925"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0</w:t>
            </w:r>
            <w:r w:rsidR="007217CA" w:rsidRPr="001F20D5">
              <w:rPr>
                <w:rFonts w:cs="Arial"/>
                <w:color w:val="000000" w:themeColor="text1"/>
                <w:sz w:val="20"/>
                <w:szCs w:val="20"/>
              </w:rPr>
              <w:t>.</w:t>
            </w:r>
            <w:r w:rsidRPr="001F20D5">
              <w:rPr>
                <w:rFonts w:cs="Arial"/>
                <w:color w:val="000000" w:themeColor="text1"/>
                <w:sz w:val="20"/>
                <w:szCs w:val="20"/>
              </w:rPr>
              <w:t>8946</w:t>
            </w:r>
          </w:p>
        </w:tc>
        <w:tc>
          <w:tcPr>
            <w:tcW w:w="0" w:type="auto"/>
            <w:vAlign w:val="bottom"/>
          </w:tcPr>
          <w:p w14:paraId="2D599036" w14:textId="61D99C5E"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326</w:t>
            </w:r>
          </w:p>
        </w:tc>
        <w:tc>
          <w:tcPr>
            <w:tcW w:w="0" w:type="auto"/>
            <w:vAlign w:val="bottom"/>
          </w:tcPr>
          <w:p w14:paraId="5FFE3085" w14:textId="369023CA"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1</w:t>
            </w:r>
            <w:r w:rsidR="007217CA" w:rsidRPr="001F20D5">
              <w:rPr>
                <w:rFonts w:cs="Arial"/>
                <w:color w:val="000000" w:themeColor="text1"/>
                <w:sz w:val="20"/>
                <w:szCs w:val="20"/>
              </w:rPr>
              <w:t>,</w:t>
            </w:r>
            <w:r w:rsidRPr="001F20D5">
              <w:rPr>
                <w:rFonts w:cs="Arial"/>
                <w:color w:val="000000" w:themeColor="text1"/>
                <w:sz w:val="20"/>
                <w:szCs w:val="20"/>
              </w:rPr>
              <w:t>391</w:t>
            </w:r>
          </w:p>
        </w:tc>
        <w:tc>
          <w:tcPr>
            <w:tcW w:w="1016" w:type="dxa"/>
            <w:vAlign w:val="bottom"/>
          </w:tcPr>
          <w:p w14:paraId="35985468" w14:textId="516AB61F" w:rsidR="00953C6B" w:rsidRPr="001F20D5" w:rsidRDefault="00953C6B" w:rsidP="004C1DDC">
            <w:pPr>
              <w:spacing w:line="360" w:lineRule="auto"/>
              <w:jc w:val="both"/>
              <w:rPr>
                <w:rFonts w:cs="Arial"/>
                <w:b/>
                <w:color w:val="000000" w:themeColor="text1"/>
                <w:sz w:val="20"/>
                <w:szCs w:val="20"/>
                <w:lang w:val="en-US"/>
              </w:rPr>
            </w:pPr>
            <w:r w:rsidRPr="001F20D5">
              <w:rPr>
                <w:rFonts w:cs="Arial"/>
                <w:color w:val="000000" w:themeColor="text1"/>
                <w:sz w:val="20"/>
                <w:szCs w:val="20"/>
              </w:rPr>
              <w:t>203</w:t>
            </w:r>
            <w:r w:rsidR="007217CA" w:rsidRPr="001F20D5">
              <w:rPr>
                <w:rFonts w:cs="Arial"/>
                <w:color w:val="000000" w:themeColor="text1"/>
                <w:sz w:val="20"/>
                <w:szCs w:val="20"/>
              </w:rPr>
              <w:t>,</w:t>
            </w:r>
            <w:r w:rsidRPr="001F20D5">
              <w:rPr>
                <w:rFonts w:cs="Arial"/>
                <w:color w:val="000000" w:themeColor="text1"/>
                <w:sz w:val="20"/>
                <w:szCs w:val="20"/>
              </w:rPr>
              <w:t>158</w:t>
            </w:r>
          </w:p>
        </w:tc>
      </w:tr>
    </w:tbl>
    <w:p w14:paraId="08DCF36D" w14:textId="77777777" w:rsidR="00E41AD7" w:rsidRPr="001F20D5" w:rsidRDefault="00E41AD7" w:rsidP="004C1DDC">
      <w:pPr>
        <w:spacing w:line="360" w:lineRule="auto"/>
        <w:ind w:left="700" w:hanging="700"/>
        <w:jc w:val="both"/>
        <w:rPr>
          <w:rFonts w:cs="Arial"/>
          <w:b/>
          <w:sz w:val="22"/>
          <w:szCs w:val="22"/>
          <w:lang w:val="en-US"/>
        </w:rPr>
      </w:pPr>
    </w:p>
    <w:p w14:paraId="2763489A" w14:textId="77777777" w:rsidR="00E41AD7" w:rsidRPr="001F20D5" w:rsidRDefault="00E41AD7" w:rsidP="004C1DDC">
      <w:pPr>
        <w:spacing w:line="360" w:lineRule="auto"/>
        <w:rPr>
          <w:rFonts w:cs="Arial"/>
          <w:b/>
          <w:sz w:val="22"/>
          <w:szCs w:val="22"/>
          <w:lang w:val="en-US"/>
        </w:rPr>
      </w:pPr>
      <w:r w:rsidRPr="001F20D5">
        <w:rPr>
          <w:rFonts w:cs="Arial"/>
          <w:b/>
          <w:sz w:val="22"/>
          <w:szCs w:val="22"/>
          <w:lang w:val="en-US"/>
        </w:rPr>
        <w:br w:type="page"/>
      </w:r>
    </w:p>
    <w:p w14:paraId="78AECF77" w14:textId="6DFAA2B2" w:rsidR="00E41AD7" w:rsidRPr="001F20D5" w:rsidRDefault="00E41AD7" w:rsidP="004C1DDC">
      <w:pPr>
        <w:spacing w:line="360" w:lineRule="auto"/>
        <w:jc w:val="both"/>
        <w:rPr>
          <w:rFonts w:cs="Arial"/>
          <w:sz w:val="20"/>
          <w:szCs w:val="20"/>
          <w:lang w:val="en-US"/>
        </w:rPr>
      </w:pPr>
      <w:r w:rsidRPr="001F20D5">
        <w:rPr>
          <w:rFonts w:cs="Arial"/>
          <w:b/>
          <w:sz w:val="20"/>
          <w:szCs w:val="20"/>
          <w:lang w:val="en-US"/>
        </w:rPr>
        <w:lastRenderedPageBreak/>
        <w:t>Suppl. Table S2</w:t>
      </w:r>
      <w:r w:rsidRPr="001F20D5">
        <w:rPr>
          <w:rFonts w:cs="Arial"/>
          <w:sz w:val="20"/>
          <w:szCs w:val="20"/>
          <w:lang w:val="en-US"/>
        </w:rPr>
        <w:t xml:space="preserve">: </w:t>
      </w:r>
      <w:r w:rsidRPr="001F20D5">
        <w:rPr>
          <w:rFonts w:cs="Arial"/>
          <w:b/>
          <w:sz w:val="20"/>
          <w:szCs w:val="20"/>
          <w:lang w:val="en-US"/>
        </w:rPr>
        <w:t>Genes of interest and used Taqman probes.</w:t>
      </w:r>
    </w:p>
    <w:tbl>
      <w:tblPr>
        <w:tblStyle w:val="TableGrid"/>
        <w:tblW w:w="0" w:type="auto"/>
        <w:tblLook w:val="04A0" w:firstRow="1" w:lastRow="0" w:firstColumn="1" w:lastColumn="0" w:noHBand="0" w:noVBand="1"/>
      </w:tblPr>
      <w:tblGrid>
        <w:gridCol w:w="3018"/>
        <w:gridCol w:w="3019"/>
      </w:tblGrid>
      <w:tr w:rsidR="00E41AD7" w:rsidRPr="001F20D5" w14:paraId="47DF69F5" w14:textId="77777777" w:rsidTr="00E20DD6">
        <w:tc>
          <w:tcPr>
            <w:tcW w:w="3018" w:type="dxa"/>
          </w:tcPr>
          <w:p w14:paraId="655A0655" w14:textId="77777777" w:rsidR="00E41AD7" w:rsidRPr="001F20D5" w:rsidRDefault="00E41AD7" w:rsidP="004C1DDC">
            <w:pPr>
              <w:spacing w:line="360" w:lineRule="auto"/>
              <w:rPr>
                <w:rFonts w:cs="Arial"/>
                <w:b/>
                <w:sz w:val="22"/>
                <w:szCs w:val="22"/>
                <w:lang w:val="en-US"/>
              </w:rPr>
            </w:pPr>
            <w:r w:rsidRPr="001F20D5">
              <w:rPr>
                <w:rFonts w:cs="Arial"/>
                <w:b/>
                <w:sz w:val="22"/>
                <w:szCs w:val="22"/>
                <w:lang w:val="en-US"/>
              </w:rPr>
              <w:t>Gene of interest</w:t>
            </w:r>
          </w:p>
        </w:tc>
        <w:tc>
          <w:tcPr>
            <w:tcW w:w="3019" w:type="dxa"/>
          </w:tcPr>
          <w:p w14:paraId="49B1DFB1" w14:textId="77777777" w:rsidR="00E41AD7" w:rsidRPr="001F20D5" w:rsidRDefault="00E41AD7" w:rsidP="004C1DDC">
            <w:pPr>
              <w:spacing w:line="360" w:lineRule="auto"/>
              <w:rPr>
                <w:rFonts w:cs="Arial"/>
                <w:b/>
                <w:sz w:val="22"/>
                <w:szCs w:val="22"/>
                <w:lang w:val="en-US"/>
              </w:rPr>
            </w:pPr>
            <w:r w:rsidRPr="001F20D5">
              <w:rPr>
                <w:rFonts w:cs="Arial"/>
                <w:b/>
                <w:sz w:val="22"/>
                <w:szCs w:val="22"/>
                <w:lang w:val="en-US"/>
              </w:rPr>
              <w:t>Taqman probe</w:t>
            </w:r>
          </w:p>
        </w:tc>
      </w:tr>
      <w:tr w:rsidR="00E41AD7" w:rsidRPr="001F20D5" w14:paraId="55CACDC1" w14:textId="77777777" w:rsidTr="00E20DD6">
        <w:tc>
          <w:tcPr>
            <w:tcW w:w="3018" w:type="dxa"/>
          </w:tcPr>
          <w:p w14:paraId="60F0C1FB" w14:textId="77777777" w:rsidR="00E41AD7" w:rsidRPr="001F20D5" w:rsidRDefault="00E41AD7" w:rsidP="004C1DDC">
            <w:pPr>
              <w:spacing w:line="360" w:lineRule="auto"/>
              <w:rPr>
                <w:rFonts w:cs="Arial"/>
                <w:b/>
                <w:sz w:val="22"/>
                <w:szCs w:val="22"/>
                <w:lang w:val="en-US"/>
              </w:rPr>
            </w:pPr>
            <w:r w:rsidRPr="001F20D5">
              <w:rPr>
                <w:rFonts w:cs="Arial"/>
                <w:i/>
                <w:sz w:val="22"/>
                <w:szCs w:val="22"/>
                <w:lang w:val="en-US"/>
              </w:rPr>
              <w:t>CXCL1</w:t>
            </w:r>
          </w:p>
        </w:tc>
        <w:tc>
          <w:tcPr>
            <w:tcW w:w="3019" w:type="dxa"/>
          </w:tcPr>
          <w:p w14:paraId="0F4E9C31" w14:textId="77777777" w:rsidR="00E41AD7" w:rsidRPr="001F20D5" w:rsidRDefault="00E41AD7" w:rsidP="004C1DDC">
            <w:pPr>
              <w:spacing w:line="360" w:lineRule="auto"/>
              <w:rPr>
                <w:rFonts w:cs="Arial"/>
                <w:b/>
                <w:sz w:val="22"/>
                <w:szCs w:val="22"/>
                <w:lang w:val="en-US"/>
              </w:rPr>
            </w:pPr>
            <w:r w:rsidRPr="001F20D5">
              <w:rPr>
                <w:rFonts w:cs="Arial"/>
                <w:sz w:val="22"/>
                <w:szCs w:val="22"/>
                <w:lang w:val="en-US"/>
              </w:rPr>
              <w:t>Hs00236937_m1</w:t>
            </w:r>
          </w:p>
        </w:tc>
      </w:tr>
      <w:tr w:rsidR="00E41AD7" w:rsidRPr="001F20D5" w14:paraId="234544D2" w14:textId="77777777" w:rsidTr="00E20DD6">
        <w:tc>
          <w:tcPr>
            <w:tcW w:w="3018" w:type="dxa"/>
          </w:tcPr>
          <w:p w14:paraId="604449AA"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CXCL2</w:t>
            </w:r>
          </w:p>
        </w:tc>
        <w:tc>
          <w:tcPr>
            <w:tcW w:w="3019" w:type="dxa"/>
          </w:tcPr>
          <w:p w14:paraId="36CAF5D2" w14:textId="77777777" w:rsidR="00E41AD7" w:rsidRPr="001F20D5" w:rsidRDefault="00E41AD7" w:rsidP="004C1DDC">
            <w:pPr>
              <w:spacing w:line="360" w:lineRule="auto"/>
              <w:rPr>
                <w:rFonts w:cs="Arial"/>
                <w:b/>
                <w:sz w:val="22"/>
                <w:szCs w:val="22"/>
                <w:lang w:val="en-US"/>
              </w:rPr>
            </w:pPr>
            <w:r w:rsidRPr="001F20D5">
              <w:rPr>
                <w:rFonts w:cs="Arial"/>
                <w:sz w:val="22"/>
                <w:szCs w:val="22"/>
                <w:lang w:val="en-US"/>
              </w:rPr>
              <w:t>Hs00601975_m1</w:t>
            </w:r>
          </w:p>
        </w:tc>
      </w:tr>
      <w:tr w:rsidR="00E41AD7" w:rsidRPr="001F20D5" w14:paraId="49BCCC84" w14:textId="77777777" w:rsidTr="00E20DD6">
        <w:tc>
          <w:tcPr>
            <w:tcW w:w="3018" w:type="dxa"/>
          </w:tcPr>
          <w:p w14:paraId="336DE35D"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CXCL12</w:t>
            </w:r>
          </w:p>
        </w:tc>
        <w:tc>
          <w:tcPr>
            <w:tcW w:w="3019" w:type="dxa"/>
          </w:tcPr>
          <w:p w14:paraId="19B82DAC"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Hs03676656_mH</w:t>
            </w:r>
          </w:p>
        </w:tc>
      </w:tr>
      <w:tr w:rsidR="00E41AD7" w:rsidRPr="001F20D5" w14:paraId="18CC990B" w14:textId="77777777" w:rsidTr="00E20DD6">
        <w:tc>
          <w:tcPr>
            <w:tcW w:w="3018" w:type="dxa"/>
          </w:tcPr>
          <w:p w14:paraId="6AFEC429"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CX3CR1</w:t>
            </w:r>
          </w:p>
        </w:tc>
        <w:tc>
          <w:tcPr>
            <w:tcW w:w="3019" w:type="dxa"/>
          </w:tcPr>
          <w:p w14:paraId="4AB83B6D"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Hs01922583_s1</w:t>
            </w:r>
          </w:p>
        </w:tc>
      </w:tr>
      <w:tr w:rsidR="00E41AD7" w:rsidRPr="001F20D5" w14:paraId="16CD4544" w14:textId="77777777" w:rsidTr="00E20DD6">
        <w:tc>
          <w:tcPr>
            <w:tcW w:w="3018" w:type="dxa"/>
          </w:tcPr>
          <w:p w14:paraId="7C1809AB"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CCL2</w:t>
            </w:r>
          </w:p>
        </w:tc>
        <w:tc>
          <w:tcPr>
            <w:tcW w:w="3019" w:type="dxa"/>
          </w:tcPr>
          <w:p w14:paraId="4137DAAF"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Hs00234140_m1</w:t>
            </w:r>
          </w:p>
        </w:tc>
      </w:tr>
      <w:tr w:rsidR="00E41AD7" w:rsidRPr="001F20D5" w14:paraId="4E2FC644" w14:textId="77777777" w:rsidTr="00E20DD6">
        <w:tc>
          <w:tcPr>
            <w:tcW w:w="3018" w:type="dxa"/>
          </w:tcPr>
          <w:p w14:paraId="5BE70570"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CCL5</w:t>
            </w:r>
          </w:p>
        </w:tc>
        <w:tc>
          <w:tcPr>
            <w:tcW w:w="3019" w:type="dxa"/>
          </w:tcPr>
          <w:p w14:paraId="48C87B52"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Hs00982282_m1</w:t>
            </w:r>
          </w:p>
        </w:tc>
      </w:tr>
      <w:tr w:rsidR="00E41AD7" w:rsidRPr="001F20D5" w14:paraId="402D6F4A" w14:textId="77777777" w:rsidTr="00E20DD6">
        <w:tc>
          <w:tcPr>
            <w:tcW w:w="3018" w:type="dxa"/>
          </w:tcPr>
          <w:p w14:paraId="19D5F180"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IL1B</w:t>
            </w:r>
          </w:p>
        </w:tc>
        <w:tc>
          <w:tcPr>
            <w:tcW w:w="3019" w:type="dxa"/>
          </w:tcPr>
          <w:p w14:paraId="3F9E8A53"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Hs01555410_m1</w:t>
            </w:r>
          </w:p>
        </w:tc>
      </w:tr>
      <w:tr w:rsidR="00E41AD7" w:rsidRPr="001F20D5" w14:paraId="0EE6907C" w14:textId="77777777" w:rsidTr="00E20DD6">
        <w:tc>
          <w:tcPr>
            <w:tcW w:w="3018" w:type="dxa"/>
          </w:tcPr>
          <w:p w14:paraId="2A133B42"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IL6</w:t>
            </w:r>
          </w:p>
        </w:tc>
        <w:tc>
          <w:tcPr>
            <w:tcW w:w="3019" w:type="dxa"/>
          </w:tcPr>
          <w:p w14:paraId="3ED5107E"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Hs00174131_m1</w:t>
            </w:r>
          </w:p>
        </w:tc>
      </w:tr>
      <w:tr w:rsidR="00E41AD7" w:rsidRPr="001F20D5" w14:paraId="0287FADA" w14:textId="77777777" w:rsidTr="00E20DD6">
        <w:tc>
          <w:tcPr>
            <w:tcW w:w="3018" w:type="dxa"/>
          </w:tcPr>
          <w:p w14:paraId="3E41AF4D"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IL10</w:t>
            </w:r>
          </w:p>
        </w:tc>
        <w:tc>
          <w:tcPr>
            <w:tcW w:w="3019" w:type="dxa"/>
          </w:tcPr>
          <w:p w14:paraId="78EEF709"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Hs00961622_m1</w:t>
            </w:r>
          </w:p>
        </w:tc>
      </w:tr>
      <w:tr w:rsidR="00E41AD7" w:rsidRPr="001F20D5" w14:paraId="44E28583" w14:textId="77777777" w:rsidTr="00E20DD6">
        <w:tc>
          <w:tcPr>
            <w:tcW w:w="3018" w:type="dxa"/>
          </w:tcPr>
          <w:p w14:paraId="35AF23EF"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TGFB1</w:t>
            </w:r>
          </w:p>
        </w:tc>
        <w:tc>
          <w:tcPr>
            <w:tcW w:w="3019" w:type="dxa"/>
          </w:tcPr>
          <w:p w14:paraId="1B025E26"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Hs00998133_m1</w:t>
            </w:r>
          </w:p>
        </w:tc>
      </w:tr>
      <w:tr w:rsidR="00E41AD7" w:rsidRPr="001F20D5" w14:paraId="59CE1464" w14:textId="77777777" w:rsidTr="00E20DD6">
        <w:tc>
          <w:tcPr>
            <w:tcW w:w="3018" w:type="dxa"/>
          </w:tcPr>
          <w:p w14:paraId="4128C4C9"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TNF</w:t>
            </w:r>
          </w:p>
        </w:tc>
        <w:tc>
          <w:tcPr>
            <w:tcW w:w="3019" w:type="dxa"/>
          </w:tcPr>
          <w:p w14:paraId="541236D3"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Hs00174128_m1</w:t>
            </w:r>
          </w:p>
        </w:tc>
      </w:tr>
      <w:tr w:rsidR="00E41AD7" w:rsidRPr="001F20D5" w14:paraId="2E475663" w14:textId="77777777" w:rsidTr="00E20DD6">
        <w:tc>
          <w:tcPr>
            <w:tcW w:w="3018" w:type="dxa"/>
          </w:tcPr>
          <w:p w14:paraId="51F13511"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ICAM1</w:t>
            </w:r>
          </w:p>
        </w:tc>
        <w:tc>
          <w:tcPr>
            <w:tcW w:w="3019" w:type="dxa"/>
          </w:tcPr>
          <w:p w14:paraId="2D8DA6DE"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Hs00164932_m1</w:t>
            </w:r>
          </w:p>
        </w:tc>
      </w:tr>
      <w:tr w:rsidR="00E41AD7" w:rsidRPr="001F20D5" w14:paraId="046A963B" w14:textId="77777777" w:rsidTr="00E20DD6">
        <w:tc>
          <w:tcPr>
            <w:tcW w:w="3018" w:type="dxa"/>
          </w:tcPr>
          <w:p w14:paraId="01C9CF3D"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ICAM2</w:t>
            </w:r>
          </w:p>
        </w:tc>
        <w:tc>
          <w:tcPr>
            <w:tcW w:w="3019" w:type="dxa"/>
          </w:tcPr>
          <w:p w14:paraId="361FFE46"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Hs00609563_m1</w:t>
            </w:r>
          </w:p>
        </w:tc>
      </w:tr>
      <w:tr w:rsidR="00E41AD7" w:rsidRPr="001F20D5" w14:paraId="1B6ABF53" w14:textId="77777777" w:rsidTr="00E20DD6">
        <w:tc>
          <w:tcPr>
            <w:tcW w:w="3018" w:type="dxa"/>
          </w:tcPr>
          <w:p w14:paraId="081214E7"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SELE</w:t>
            </w:r>
          </w:p>
        </w:tc>
        <w:tc>
          <w:tcPr>
            <w:tcW w:w="3019" w:type="dxa"/>
          </w:tcPr>
          <w:p w14:paraId="38B88FA0"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Hs00174057_m1</w:t>
            </w:r>
          </w:p>
        </w:tc>
      </w:tr>
      <w:tr w:rsidR="00E41AD7" w:rsidRPr="001F20D5" w14:paraId="0BE121BF" w14:textId="77777777" w:rsidTr="00E20DD6">
        <w:tc>
          <w:tcPr>
            <w:tcW w:w="3018" w:type="dxa"/>
          </w:tcPr>
          <w:p w14:paraId="693A9097"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VCAM1</w:t>
            </w:r>
          </w:p>
        </w:tc>
        <w:tc>
          <w:tcPr>
            <w:tcW w:w="3019" w:type="dxa"/>
          </w:tcPr>
          <w:p w14:paraId="06C9EEF7"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Hs01003372_m1</w:t>
            </w:r>
          </w:p>
        </w:tc>
      </w:tr>
      <w:tr w:rsidR="00E41AD7" w:rsidRPr="001F20D5" w14:paraId="42F7969D" w14:textId="77777777" w:rsidTr="00E20DD6">
        <w:tc>
          <w:tcPr>
            <w:tcW w:w="3018" w:type="dxa"/>
          </w:tcPr>
          <w:p w14:paraId="56D84FB6"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MMP3</w:t>
            </w:r>
          </w:p>
        </w:tc>
        <w:tc>
          <w:tcPr>
            <w:tcW w:w="3019" w:type="dxa"/>
          </w:tcPr>
          <w:p w14:paraId="4376E337"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Hs00968305_m1</w:t>
            </w:r>
          </w:p>
        </w:tc>
      </w:tr>
      <w:tr w:rsidR="00E41AD7" w:rsidRPr="001F20D5" w14:paraId="72ADAAC9" w14:textId="77777777" w:rsidTr="00E20DD6">
        <w:tc>
          <w:tcPr>
            <w:tcW w:w="3018" w:type="dxa"/>
          </w:tcPr>
          <w:p w14:paraId="2F59D283"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MMP9</w:t>
            </w:r>
          </w:p>
        </w:tc>
        <w:tc>
          <w:tcPr>
            <w:tcW w:w="3019" w:type="dxa"/>
          </w:tcPr>
          <w:p w14:paraId="23EDBE63"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Hs00957562_m1</w:t>
            </w:r>
          </w:p>
        </w:tc>
      </w:tr>
      <w:tr w:rsidR="00E41AD7" w:rsidRPr="001F20D5" w14:paraId="65958AB0" w14:textId="77777777" w:rsidTr="00E20DD6">
        <w:tc>
          <w:tcPr>
            <w:tcW w:w="3018" w:type="dxa"/>
          </w:tcPr>
          <w:p w14:paraId="0B7DE486"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Svep1</w:t>
            </w:r>
          </w:p>
        </w:tc>
        <w:tc>
          <w:tcPr>
            <w:tcW w:w="3019" w:type="dxa"/>
          </w:tcPr>
          <w:p w14:paraId="77B493C3"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Mm01346914_m1</w:t>
            </w:r>
          </w:p>
        </w:tc>
      </w:tr>
      <w:tr w:rsidR="00E41AD7" w:rsidRPr="001F20D5" w14:paraId="54CA7DCF" w14:textId="77777777" w:rsidTr="00E20DD6">
        <w:tc>
          <w:tcPr>
            <w:tcW w:w="3018" w:type="dxa"/>
          </w:tcPr>
          <w:p w14:paraId="34F65CAD"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GAPDH</w:t>
            </w:r>
          </w:p>
        </w:tc>
        <w:tc>
          <w:tcPr>
            <w:tcW w:w="3019" w:type="dxa"/>
          </w:tcPr>
          <w:p w14:paraId="6A4E3169"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Hs02758991_g1</w:t>
            </w:r>
          </w:p>
        </w:tc>
      </w:tr>
      <w:tr w:rsidR="00E41AD7" w:rsidRPr="001F20D5" w14:paraId="1DE23331" w14:textId="77777777" w:rsidTr="00E20DD6">
        <w:tc>
          <w:tcPr>
            <w:tcW w:w="3018" w:type="dxa"/>
          </w:tcPr>
          <w:p w14:paraId="774940EB" w14:textId="77777777" w:rsidR="00E41AD7" w:rsidRPr="001F20D5" w:rsidRDefault="00E41AD7" w:rsidP="004C1DDC">
            <w:pPr>
              <w:spacing w:line="360" w:lineRule="auto"/>
              <w:rPr>
                <w:rFonts w:cs="Arial"/>
                <w:i/>
                <w:sz w:val="22"/>
                <w:szCs w:val="22"/>
                <w:lang w:val="en-US"/>
              </w:rPr>
            </w:pPr>
            <w:r w:rsidRPr="001F20D5">
              <w:rPr>
                <w:rFonts w:cs="Arial"/>
                <w:i/>
                <w:sz w:val="22"/>
                <w:szCs w:val="22"/>
                <w:lang w:val="en-US"/>
              </w:rPr>
              <w:t>Gapdh</w:t>
            </w:r>
          </w:p>
        </w:tc>
        <w:tc>
          <w:tcPr>
            <w:tcW w:w="3019" w:type="dxa"/>
          </w:tcPr>
          <w:p w14:paraId="504C6597" w14:textId="77777777" w:rsidR="00E41AD7" w:rsidRPr="001F20D5" w:rsidRDefault="00E41AD7" w:rsidP="004C1DDC">
            <w:pPr>
              <w:spacing w:line="360" w:lineRule="auto"/>
              <w:rPr>
                <w:rFonts w:cs="Arial"/>
                <w:sz w:val="22"/>
                <w:szCs w:val="22"/>
                <w:lang w:val="en-US"/>
              </w:rPr>
            </w:pPr>
            <w:r w:rsidRPr="001F20D5">
              <w:rPr>
                <w:rFonts w:cs="Arial"/>
                <w:sz w:val="22"/>
                <w:szCs w:val="22"/>
                <w:lang w:val="en-US"/>
              </w:rPr>
              <w:t>4352339E</w:t>
            </w:r>
          </w:p>
        </w:tc>
      </w:tr>
    </w:tbl>
    <w:p w14:paraId="22D24BB3" w14:textId="77777777" w:rsidR="00E41AD7" w:rsidRPr="001F20D5" w:rsidRDefault="00E41AD7" w:rsidP="004C1DDC">
      <w:pPr>
        <w:spacing w:line="360" w:lineRule="auto"/>
        <w:rPr>
          <w:rFonts w:cs="Arial"/>
          <w:b/>
          <w:sz w:val="22"/>
          <w:szCs w:val="22"/>
          <w:lang w:val="en-US"/>
        </w:rPr>
      </w:pPr>
      <w:r w:rsidRPr="001F20D5">
        <w:rPr>
          <w:rFonts w:cs="Arial"/>
          <w:b/>
          <w:sz w:val="22"/>
          <w:szCs w:val="22"/>
          <w:lang w:val="en-US"/>
        </w:rPr>
        <w:br w:type="page"/>
      </w:r>
    </w:p>
    <w:p w14:paraId="12EF7BC0" w14:textId="3D2F4357" w:rsidR="00FF09A9" w:rsidRPr="001F20D5" w:rsidRDefault="00AF7969" w:rsidP="004C1DDC">
      <w:pPr>
        <w:spacing w:line="360" w:lineRule="auto"/>
        <w:ind w:left="700" w:hanging="700"/>
        <w:jc w:val="both"/>
        <w:rPr>
          <w:rFonts w:cs="Arial"/>
          <w:b/>
          <w:sz w:val="22"/>
          <w:szCs w:val="22"/>
          <w:lang w:val="en-US"/>
        </w:rPr>
      </w:pPr>
      <w:r w:rsidRPr="001F20D5">
        <w:rPr>
          <w:rFonts w:cs="Arial"/>
          <w:b/>
          <w:sz w:val="22"/>
          <w:szCs w:val="22"/>
          <w:lang w:val="en-US"/>
        </w:rPr>
        <w:lastRenderedPageBreak/>
        <w:t>Supplemental Figures</w:t>
      </w:r>
    </w:p>
    <w:p w14:paraId="30E9B2DC" w14:textId="30FF7EF7" w:rsidR="00B95BAD" w:rsidRPr="001F20D5" w:rsidRDefault="00B95BAD" w:rsidP="00B95BAD">
      <w:pPr>
        <w:spacing w:line="360" w:lineRule="auto"/>
        <w:ind w:left="700" w:hanging="700"/>
        <w:jc w:val="center"/>
        <w:rPr>
          <w:rFonts w:cs="Arial"/>
          <w:b/>
          <w:sz w:val="22"/>
          <w:szCs w:val="22"/>
          <w:lang w:val="en-US"/>
        </w:rPr>
      </w:pPr>
      <w:r w:rsidRPr="001F20D5">
        <w:rPr>
          <w:rFonts w:cs="Arial"/>
          <w:b/>
          <w:noProof/>
          <w:sz w:val="22"/>
          <w:szCs w:val="22"/>
          <w:lang w:val="en-US"/>
        </w:rPr>
        <w:drawing>
          <wp:inline distT="0" distB="0" distL="0" distR="0" wp14:anchorId="54B69F26" wp14:editId="69348A4C">
            <wp:extent cx="5089237" cy="1426401"/>
            <wp:effectExtent l="0" t="0" r="381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benan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01145" cy="1429738"/>
                    </a:xfrm>
                    <a:prstGeom prst="rect">
                      <a:avLst/>
                    </a:prstGeom>
                  </pic:spPr>
                </pic:pic>
              </a:graphicData>
            </a:graphic>
          </wp:inline>
        </w:drawing>
      </w:r>
    </w:p>
    <w:p w14:paraId="17159200" w14:textId="026F0FFE" w:rsidR="00B95BAD" w:rsidRPr="001F20D5" w:rsidRDefault="00B95BAD" w:rsidP="00B95BAD">
      <w:pPr>
        <w:spacing w:line="360" w:lineRule="auto"/>
        <w:jc w:val="both"/>
        <w:rPr>
          <w:rFonts w:cs="Arial"/>
          <w:sz w:val="20"/>
          <w:szCs w:val="20"/>
          <w:lang w:val="en-US"/>
        </w:rPr>
      </w:pPr>
      <w:r w:rsidRPr="001F20D5">
        <w:rPr>
          <w:rFonts w:cs="Arial"/>
          <w:b/>
          <w:sz w:val="20"/>
          <w:szCs w:val="20"/>
          <w:lang w:val="en-US"/>
        </w:rPr>
        <w:t xml:space="preserve">Suppl. Fig. S1: SVEP1 antibody staining and negative controls. </w:t>
      </w:r>
      <w:r w:rsidRPr="001F20D5">
        <w:rPr>
          <w:rFonts w:cs="Arial"/>
          <w:sz w:val="20"/>
          <w:szCs w:val="20"/>
          <w:lang w:val="en-US"/>
        </w:rPr>
        <w:t>Carotid plaque.</w:t>
      </w:r>
    </w:p>
    <w:p w14:paraId="363B8347" w14:textId="77777777" w:rsidR="00B95BAD" w:rsidRPr="001F20D5" w:rsidRDefault="00B95BAD" w:rsidP="004C1DDC">
      <w:pPr>
        <w:spacing w:line="360" w:lineRule="auto"/>
        <w:ind w:left="700" w:hanging="700"/>
        <w:jc w:val="both"/>
        <w:rPr>
          <w:rFonts w:cs="Arial"/>
          <w:b/>
          <w:sz w:val="22"/>
          <w:szCs w:val="22"/>
          <w:lang w:val="en-US"/>
        </w:rPr>
      </w:pPr>
    </w:p>
    <w:p w14:paraId="0600B669" w14:textId="77777777" w:rsidR="00B95BAD" w:rsidRPr="001F20D5" w:rsidRDefault="00B95BAD" w:rsidP="004C1DDC">
      <w:pPr>
        <w:spacing w:line="360" w:lineRule="auto"/>
        <w:ind w:left="700" w:hanging="700"/>
        <w:jc w:val="both"/>
        <w:rPr>
          <w:rFonts w:cs="Arial"/>
          <w:b/>
          <w:sz w:val="22"/>
          <w:szCs w:val="22"/>
          <w:lang w:val="en-US"/>
        </w:rPr>
      </w:pPr>
    </w:p>
    <w:p w14:paraId="48261C89" w14:textId="77777777" w:rsidR="00B76216" w:rsidRPr="001F20D5" w:rsidRDefault="00B76216">
      <w:pPr>
        <w:rPr>
          <w:rFonts w:cs="Arial"/>
          <w:sz w:val="22"/>
          <w:szCs w:val="22"/>
          <w:lang w:val="en-US"/>
        </w:rPr>
      </w:pPr>
      <w:r w:rsidRPr="001F20D5">
        <w:rPr>
          <w:rFonts w:cs="Arial"/>
          <w:noProof/>
          <w:sz w:val="22"/>
          <w:szCs w:val="22"/>
          <w:lang w:val="en-US"/>
        </w:rPr>
        <w:drawing>
          <wp:inline distT="0" distB="0" distL="0" distR="0" wp14:anchorId="573B495F" wp14:editId="48B47B3C">
            <wp:extent cx="5756910" cy="2069465"/>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9-09 um 14.37.2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910" cy="2069465"/>
                    </a:xfrm>
                    <a:prstGeom prst="rect">
                      <a:avLst/>
                    </a:prstGeom>
                  </pic:spPr>
                </pic:pic>
              </a:graphicData>
            </a:graphic>
          </wp:inline>
        </w:drawing>
      </w:r>
    </w:p>
    <w:p w14:paraId="172E4C40" w14:textId="5E133B5C" w:rsidR="00B76216" w:rsidRPr="001F20D5" w:rsidRDefault="00B76216" w:rsidP="00B76216">
      <w:pPr>
        <w:spacing w:line="360" w:lineRule="auto"/>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2</w:t>
      </w:r>
      <w:r w:rsidRPr="001F20D5">
        <w:rPr>
          <w:rFonts w:cs="Arial"/>
          <w:b/>
          <w:sz w:val="20"/>
          <w:szCs w:val="20"/>
          <w:lang w:val="en-US"/>
        </w:rPr>
        <w:t xml:space="preserve">: </w:t>
      </w:r>
      <w:r w:rsidRPr="001F20D5">
        <w:rPr>
          <w:rFonts w:cs="Arial"/>
          <w:b/>
          <w:i/>
          <w:sz w:val="20"/>
          <w:szCs w:val="20"/>
          <w:lang w:val="en-US"/>
        </w:rPr>
        <w:t>SVEP1</w:t>
      </w:r>
      <w:r w:rsidRPr="001F20D5">
        <w:rPr>
          <w:rFonts w:cs="Arial"/>
          <w:b/>
          <w:sz w:val="20"/>
          <w:szCs w:val="20"/>
          <w:lang w:val="en-US"/>
        </w:rPr>
        <w:t xml:space="preserve"> expression in different human tissues. </w:t>
      </w:r>
      <w:r w:rsidRPr="001F20D5">
        <w:rPr>
          <w:rFonts w:cs="Arial"/>
          <w:sz w:val="20"/>
          <w:szCs w:val="20"/>
          <w:lang w:val="en-US"/>
        </w:rPr>
        <w:t xml:space="preserve">Data source: https://gtexportal.org/home/, accessed on 09-09-2020) </w:t>
      </w:r>
      <w:r w:rsidR="009E1289" w:rsidRPr="001F20D5">
        <w:rPr>
          <w:rFonts w:cs="Arial"/>
          <w:sz w:val="20"/>
          <w:szCs w:val="20"/>
          <w:lang w:val="en-US"/>
        </w:rPr>
        <w:fldChar w:fldCharType="begin"/>
      </w:r>
      <w:r w:rsidR="00B5034C" w:rsidRPr="001F20D5">
        <w:rPr>
          <w:rFonts w:cs="Arial"/>
          <w:sz w:val="20"/>
          <w:szCs w:val="20"/>
          <w:lang w:val="en-US"/>
        </w:rPr>
        <w:instrText xml:space="preserve"> ADDIN PAPERS2_CITATIONS &lt;citation&gt;&lt;priority&gt;6&lt;/priority&gt;&lt;uuid&gt;30242ADB-F33D-4F5F-93C1-56B8346AA647&lt;/uuid&gt;&lt;publications&gt;&lt;publication&gt;&lt;subtype&gt;400&lt;/subtype&gt;&lt;title&gt;The Genotype-Tissue Expression (GTEx) project.&lt;/title&gt;&lt;url&gt;http://www.nature.com/articles/ng.2653&lt;/url&gt;&lt;volume&gt;45&lt;/volume&gt;&lt;publication_date&gt;99201306001200000000220000&lt;/publication_date&gt;&lt;uuid&gt;6D621AA6-83E0-4EAA-B0E7-B50C46E724B8&lt;/uuid&gt;&lt;type&gt;400&lt;/type&gt;&lt;number&gt;6&lt;/number&gt;&lt;doi&gt;10.1038/ng.2653&lt;/doi&gt;&lt;institution&gt;National Disease Research Interchange, Philadelphia, Pennsylvania, USA.&lt;/institution&gt;&lt;startpage&gt;580&lt;/startpage&gt;&lt;endpage&gt;585&lt;/endpage&gt;&lt;bundle&gt;&lt;publication&gt;&lt;title&gt;Nature Genetics&lt;/title&gt;&lt;uuid&gt;AF0FB2DA-095D-4396-9063-4AB289ABBFA6&lt;/uuid&gt;&lt;subtype&gt;-100&lt;/subtype&gt;&lt;publisher&gt;Nature Publishing Group&lt;/publisher&gt;&lt;type&gt;-100&lt;/type&gt;&lt;url&gt;http://www.nature.com/ng/&lt;/url&gt;&lt;/publication&gt;&lt;/bundle&gt;&lt;authors&gt;&lt;author&gt;&lt;lastName&gt;GTEx Consortium&lt;/lastName&gt;&lt;/author&gt;&lt;/authors&gt;&lt;/publication&gt;&lt;/publications&gt;&lt;cites&gt;&lt;/cites&gt;&lt;/citation&gt;</w:instrText>
      </w:r>
      <w:r w:rsidR="009E1289" w:rsidRPr="001F20D5">
        <w:rPr>
          <w:rFonts w:cs="Arial"/>
          <w:sz w:val="20"/>
          <w:szCs w:val="20"/>
          <w:lang w:val="en-US"/>
        </w:rPr>
        <w:fldChar w:fldCharType="separate"/>
      </w:r>
      <w:r w:rsidR="00284075" w:rsidRPr="001F20D5">
        <w:rPr>
          <w:rFonts w:cs="Arial"/>
          <w:sz w:val="20"/>
          <w:szCs w:val="20"/>
          <w:lang w:val="en-US"/>
        </w:rPr>
        <w:t>[5]</w:t>
      </w:r>
      <w:r w:rsidR="009E1289" w:rsidRPr="001F20D5">
        <w:rPr>
          <w:rFonts w:cs="Arial"/>
          <w:sz w:val="20"/>
          <w:szCs w:val="20"/>
          <w:lang w:val="en-US"/>
        </w:rPr>
        <w:fldChar w:fldCharType="end"/>
      </w:r>
      <w:r w:rsidRPr="001F20D5">
        <w:rPr>
          <w:rFonts w:cs="Arial"/>
          <w:sz w:val="20"/>
          <w:szCs w:val="20"/>
          <w:lang w:val="en-US"/>
        </w:rPr>
        <w:t>.</w:t>
      </w:r>
    </w:p>
    <w:p w14:paraId="4C796B3C" w14:textId="4EE87D92" w:rsidR="00B76216" w:rsidRPr="001F20D5" w:rsidRDefault="00B76216">
      <w:pPr>
        <w:rPr>
          <w:rFonts w:cs="Arial"/>
          <w:sz w:val="22"/>
          <w:szCs w:val="22"/>
          <w:lang w:val="en-US"/>
        </w:rPr>
      </w:pPr>
      <w:r w:rsidRPr="001F20D5">
        <w:rPr>
          <w:rFonts w:cs="Arial"/>
          <w:sz w:val="22"/>
          <w:szCs w:val="22"/>
          <w:lang w:val="en-US"/>
        </w:rPr>
        <w:br w:type="page"/>
      </w:r>
    </w:p>
    <w:p w14:paraId="33F66107" w14:textId="77777777" w:rsidR="00B76216" w:rsidRPr="001F20D5" w:rsidRDefault="00B76216" w:rsidP="004C1DDC">
      <w:pPr>
        <w:spacing w:line="360" w:lineRule="auto"/>
        <w:ind w:left="700" w:hanging="700"/>
        <w:jc w:val="both"/>
        <w:rPr>
          <w:rFonts w:cs="Arial"/>
          <w:sz w:val="22"/>
          <w:szCs w:val="22"/>
          <w:lang w:val="en-US"/>
        </w:rPr>
      </w:pPr>
    </w:p>
    <w:p w14:paraId="4859A11F" w14:textId="77777777" w:rsidR="008A12D1" w:rsidRPr="001F20D5" w:rsidRDefault="008A12D1" w:rsidP="004C1DDC">
      <w:pPr>
        <w:spacing w:line="360" w:lineRule="auto"/>
        <w:jc w:val="center"/>
        <w:rPr>
          <w:rFonts w:cs="Arial"/>
          <w:b/>
          <w:sz w:val="22"/>
          <w:szCs w:val="22"/>
          <w:lang w:val="en-US"/>
        </w:rPr>
      </w:pPr>
      <w:r w:rsidRPr="001F20D5">
        <w:rPr>
          <w:rFonts w:cs="Arial"/>
          <w:b/>
          <w:noProof/>
          <w:sz w:val="22"/>
          <w:szCs w:val="22"/>
          <w:lang w:val="en-US"/>
        </w:rPr>
        <w:drawing>
          <wp:inline distT="0" distB="0" distL="0" distR="0" wp14:anchorId="2262A48B" wp14:editId="3D4F227E">
            <wp:extent cx="5194300" cy="66167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laque_overview.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94300" cy="6616700"/>
                    </a:xfrm>
                    <a:prstGeom prst="rect">
                      <a:avLst/>
                    </a:prstGeom>
                  </pic:spPr>
                </pic:pic>
              </a:graphicData>
            </a:graphic>
          </wp:inline>
        </w:drawing>
      </w:r>
    </w:p>
    <w:p w14:paraId="3186FB47" w14:textId="09FE03E3" w:rsidR="008A12D1" w:rsidRPr="001F20D5" w:rsidRDefault="00686278" w:rsidP="004C1DDC">
      <w:pPr>
        <w:spacing w:line="360" w:lineRule="auto"/>
        <w:jc w:val="both"/>
        <w:rPr>
          <w:rFonts w:cs="Arial"/>
          <w:b/>
          <w:sz w:val="20"/>
          <w:szCs w:val="20"/>
          <w:lang w:val="en-US"/>
        </w:rPr>
      </w:pPr>
      <w:r w:rsidRPr="001F20D5">
        <w:rPr>
          <w:rFonts w:cs="Arial"/>
          <w:b/>
          <w:sz w:val="20"/>
          <w:szCs w:val="20"/>
          <w:lang w:val="en-US"/>
        </w:rPr>
        <w:t>Suppl. Fig. S</w:t>
      </w:r>
      <w:r w:rsidR="005E2A77" w:rsidRPr="001F20D5">
        <w:rPr>
          <w:rFonts w:cs="Arial"/>
          <w:b/>
          <w:sz w:val="20"/>
          <w:szCs w:val="20"/>
          <w:lang w:val="en-US"/>
        </w:rPr>
        <w:t>3</w:t>
      </w:r>
      <w:r w:rsidR="008A12D1" w:rsidRPr="001F20D5">
        <w:rPr>
          <w:rFonts w:cs="Arial"/>
          <w:b/>
          <w:sz w:val="20"/>
          <w:szCs w:val="20"/>
          <w:lang w:val="en-US"/>
        </w:rPr>
        <w:t>: Investigated carotid plaque</w:t>
      </w:r>
      <w:r w:rsidR="00CE3B59" w:rsidRPr="001F20D5">
        <w:rPr>
          <w:rFonts w:cs="Arial"/>
          <w:b/>
          <w:sz w:val="20"/>
          <w:szCs w:val="20"/>
          <w:lang w:val="en-US"/>
        </w:rPr>
        <w:t xml:space="preserve"> in Fig. 1C</w:t>
      </w:r>
      <w:r w:rsidR="000A5F6D" w:rsidRPr="001F20D5">
        <w:rPr>
          <w:rFonts w:cs="Arial"/>
          <w:b/>
          <w:sz w:val="20"/>
          <w:szCs w:val="20"/>
          <w:lang w:val="en-US"/>
        </w:rPr>
        <w:t xml:space="preserve"> (Individual #1)</w:t>
      </w:r>
      <w:r w:rsidR="008A12D1" w:rsidRPr="001F20D5">
        <w:rPr>
          <w:rFonts w:cs="Arial"/>
          <w:b/>
          <w:sz w:val="20"/>
          <w:szCs w:val="20"/>
          <w:lang w:val="en-US"/>
        </w:rPr>
        <w:t>.</w:t>
      </w:r>
      <w:r w:rsidR="008A12D1" w:rsidRPr="001F20D5">
        <w:rPr>
          <w:rFonts w:cs="Arial"/>
          <w:sz w:val="20"/>
          <w:szCs w:val="20"/>
          <w:lang w:val="en-US"/>
        </w:rPr>
        <w:t xml:space="preserve"> </w:t>
      </w:r>
      <w:r w:rsidR="008A12D1" w:rsidRPr="001F20D5">
        <w:rPr>
          <w:rFonts w:cs="Arial"/>
          <w:b/>
          <w:sz w:val="20"/>
          <w:szCs w:val="20"/>
          <w:lang w:val="en-US"/>
        </w:rPr>
        <w:t>A</w:t>
      </w:r>
      <w:r w:rsidR="008A12D1" w:rsidRPr="001F20D5">
        <w:rPr>
          <w:rFonts w:cs="Arial"/>
          <w:sz w:val="20"/>
          <w:szCs w:val="20"/>
          <w:lang w:val="en-US"/>
        </w:rPr>
        <w:t xml:space="preserve">. Overview. </w:t>
      </w:r>
      <w:r w:rsidR="008A12D1" w:rsidRPr="001F20D5">
        <w:rPr>
          <w:rFonts w:cs="Arial"/>
          <w:b/>
          <w:sz w:val="20"/>
          <w:szCs w:val="20"/>
          <w:lang w:val="en-US"/>
        </w:rPr>
        <w:t>B</w:t>
      </w:r>
      <w:r w:rsidR="008A12D1" w:rsidRPr="001F20D5">
        <w:rPr>
          <w:rFonts w:cs="Arial"/>
          <w:sz w:val="20"/>
          <w:szCs w:val="20"/>
          <w:lang w:val="en-US"/>
        </w:rPr>
        <w:t>. Cutting (4x magnification) marked by box in panel A. Anti-SVEP1 staining.</w:t>
      </w:r>
      <w:r w:rsidR="009C6430" w:rsidRPr="001F20D5">
        <w:rPr>
          <w:rFonts w:cs="Arial"/>
          <w:sz w:val="20"/>
          <w:szCs w:val="20"/>
          <w:lang w:val="en-US"/>
        </w:rPr>
        <w:t xml:space="preserve"> </w:t>
      </w:r>
      <w:r w:rsidR="008A12D1" w:rsidRPr="001F20D5">
        <w:rPr>
          <w:rFonts w:cs="Arial"/>
          <w:i/>
          <w:sz w:val="20"/>
          <w:szCs w:val="20"/>
          <w:lang w:val="en-US"/>
        </w:rPr>
        <w:t>SMCs</w:t>
      </w:r>
      <w:r w:rsidR="008A12D1" w:rsidRPr="001F20D5">
        <w:rPr>
          <w:rFonts w:cs="Arial"/>
          <w:sz w:val="20"/>
          <w:szCs w:val="20"/>
          <w:lang w:val="en-US"/>
        </w:rPr>
        <w:t>, smooth muscle cells.</w:t>
      </w:r>
    </w:p>
    <w:p w14:paraId="00461B78" w14:textId="1D2C22C1" w:rsidR="00CE3B59" w:rsidRPr="001F20D5" w:rsidRDefault="003A5D04" w:rsidP="004C1DDC">
      <w:pPr>
        <w:spacing w:line="360" w:lineRule="auto"/>
        <w:jc w:val="both"/>
        <w:rPr>
          <w:rFonts w:cs="Arial"/>
          <w:b/>
          <w:sz w:val="22"/>
          <w:szCs w:val="22"/>
          <w:lang w:val="en-US"/>
        </w:rPr>
      </w:pPr>
      <w:r w:rsidRPr="001F20D5">
        <w:rPr>
          <w:rFonts w:cs="Arial"/>
          <w:b/>
          <w:noProof/>
          <w:sz w:val="22"/>
          <w:szCs w:val="22"/>
          <w:lang w:val="en-US"/>
        </w:rPr>
        <w:lastRenderedPageBreak/>
        <w:drawing>
          <wp:inline distT="0" distB="0" distL="0" distR="0" wp14:anchorId="413DF624" wp14:editId="48D22C81">
            <wp:extent cx="5756910" cy="3679190"/>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benannt.png"/>
                    <pic:cNvPicPr/>
                  </pic:nvPicPr>
                  <pic:blipFill>
                    <a:blip r:embed="rId10">
                      <a:extLst>
                        <a:ext uri="{28A0092B-C50C-407E-A947-70E740481C1C}">
                          <a14:useLocalDpi xmlns:a14="http://schemas.microsoft.com/office/drawing/2010/main" val="0"/>
                        </a:ext>
                      </a:extLst>
                    </a:blip>
                    <a:stretch>
                      <a:fillRect/>
                    </a:stretch>
                  </pic:blipFill>
                  <pic:spPr>
                    <a:xfrm>
                      <a:off x="0" y="0"/>
                      <a:ext cx="5756910" cy="3679190"/>
                    </a:xfrm>
                    <a:prstGeom prst="rect">
                      <a:avLst/>
                    </a:prstGeom>
                  </pic:spPr>
                </pic:pic>
              </a:graphicData>
            </a:graphic>
          </wp:inline>
        </w:drawing>
      </w:r>
    </w:p>
    <w:p w14:paraId="13E862ED" w14:textId="0742CD81" w:rsidR="00CE3B59" w:rsidRPr="001F20D5" w:rsidRDefault="00CE3B59" w:rsidP="004C1DDC">
      <w:pPr>
        <w:spacing w:line="360" w:lineRule="auto"/>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4</w:t>
      </w:r>
      <w:r w:rsidRPr="001F20D5">
        <w:rPr>
          <w:rFonts w:cs="Arial"/>
          <w:b/>
          <w:sz w:val="20"/>
          <w:szCs w:val="20"/>
          <w:lang w:val="en-US"/>
        </w:rPr>
        <w:t>: Further carotid plaques staining positive for SVEP1.</w:t>
      </w:r>
      <w:r w:rsidRPr="001F20D5">
        <w:rPr>
          <w:rFonts w:cs="Arial"/>
          <w:sz w:val="20"/>
          <w:szCs w:val="20"/>
          <w:lang w:val="en-US"/>
        </w:rPr>
        <w:t xml:space="preserve"> </w:t>
      </w:r>
      <w:r w:rsidR="003A5D04" w:rsidRPr="001F20D5">
        <w:rPr>
          <w:rFonts w:cs="Arial"/>
          <w:sz w:val="20"/>
          <w:szCs w:val="20"/>
          <w:lang w:val="en-US"/>
        </w:rPr>
        <w:t xml:space="preserve">Individuals </w:t>
      </w:r>
      <w:r w:rsidR="000A5F6D" w:rsidRPr="001F20D5">
        <w:rPr>
          <w:rFonts w:cs="Arial"/>
          <w:sz w:val="20"/>
          <w:szCs w:val="20"/>
          <w:lang w:val="en-US"/>
        </w:rPr>
        <w:t>#</w:t>
      </w:r>
      <w:r w:rsidR="003A5D04" w:rsidRPr="001F20D5">
        <w:rPr>
          <w:rFonts w:cs="Arial"/>
          <w:sz w:val="20"/>
          <w:szCs w:val="20"/>
          <w:lang w:val="en-US"/>
        </w:rPr>
        <w:t xml:space="preserve">2-5; </w:t>
      </w:r>
      <w:r w:rsidRPr="001F20D5">
        <w:rPr>
          <w:rFonts w:cs="Arial"/>
          <w:sz w:val="20"/>
          <w:szCs w:val="20"/>
          <w:lang w:val="en-US"/>
        </w:rPr>
        <w:t>Anti-SVEP1 staining.</w:t>
      </w:r>
      <w:r w:rsidR="009C6430" w:rsidRPr="001F20D5">
        <w:rPr>
          <w:rFonts w:cs="Arial"/>
          <w:b/>
          <w:sz w:val="20"/>
          <w:szCs w:val="20"/>
          <w:lang w:val="en-US"/>
        </w:rPr>
        <w:t xml:space="preserve"> </w:t>
      </w:r>
    </w:p>
    <w:p w14:paraId="503A0459" w14:textId="5CC5A48B" w:rsidR="000C060B" w:rsidRPr="001F20D5" w:rsidRDefault="000C060B" w:rsidP="004C1DDC">
      <w:pPr>
        <w:spacing w:line="360" w:lineRule="auto"/>
        <w:jc w:val="both"/>
        <w:rPr>
          <w:rFonts w:cs="Arial"/>
          <w:b/>
          <w:sz w:val="20"/>
          <w:szCs w:val="20"/>
          <w:lang w:val="en-US"/>
        </w:rPr>
      </w:pPr>
    </w:p>
    <w:p w14:paraId="1F177720" w14:textId="09D13A55" w:rsidR="000C060B" w:rsidRPr="001F20D5" w:rsidRDefault="000C060B" w:rsidP="000C060B">
      <w:pPr>
        <w:spacing w:line="360" w:lineRule="auto"/>
        <w:jc w:val="both"/>
        <w:rPr>
          <w:rFonts w:cs="Arial"/>
          <w:b/>
          <w:sz w:val="20"/>
          <w:szCs w:val="20"/>
          <w:lang w:val="en-US"/>
        </w:rPr>
      </w:pPr>
      <w:r w:rsidRPr="001F20D5">
        <w:rPr>
          <w:rFonts w:cs="Arial"/>
          <w:b/>
          <w:noProof/>
          <w:sz w:val="20"/>
          <w:szCs w:val="20"/>
          <w:lang w:val="en-US"/>
        </w:rPr>
        <w:drawing>
          <wp:inline distT="0" distB="0" distL="0" distR="0" wp14:anchorId="3AB79084" wp14:editId="7DF215B2">
            <wp:extent cx="5756910" cy="18948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benann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910" cy="1894840"/>
                    </a:xfrm>
                    <a:prstGeom prst="rect">
                      <a:avLst/>
                    </a:prstGeom>
                  </pic:spPr>
                </pic:pic>
              </a:graphicData>
            </a:graphic>
          </wp:inline>
        </w:drawing>
      </w:r>
    </w:p>
    <w:p w14:paraId="3F613F77" w14:textId="2767A2A0" w:rsidR="000C060B" w:rsidRPr="001F20D5" w:rsidRDefault="000C060B" w:rsidP="000C060B">
      <w:pPr>
        <w:spacing w:line="360" w:lineRule="auto"/>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5</w:t>
      </w:r>
      <w:r w:rsidRPr="001F20D5">
        <w:rPr>
          <w:rFonts w:cs="Arial"/>
          <w:b/>
          <w:sz w:val="20"/>
          <w:szCs w:val="20"/>
          <w:lang w:val="en-US"/>
        </w:rPr>
        <w:t>: Expression of SVEP1 in carotid artery plaque specimen.</w:t>
      </w:r>
      <w:r w:rsidRPr="001F20D5">
        <w:rPr>
          <w:rFonts w:cs="Arial"/>
          <w:sz w:val="20"/>
          <w:szCs w:val="20"/>
          <w:lang w:val="en-US"/>
        </w:rPr>
        <w:t xml:space="preserve"> Data from </w:t>
      </w:r>
      <w:r w:rsidR="00B5034C" w:rsidRPr="001F20D5">
        <w:rPr>
          <w:rFonts w:cs="Arial"/>
          <w:sz w:val="20"/>
          <w:szCs w:val="20"/>
          <w:lang w:val="en-US"/>
        </w:rPr>
        <w:t>[9]</w:t>
      </w:r>
      <w:r w:rsidRPr="001F20D5">
        <w:rPr>
          <w:rFonts w:cs="Arial"/>
          <w:sz w:val="20"/>
          <w:szCs w:val="20"/>
          <w:lang w:val="en-US"/>
        </w:rPr>
        <w:t>.</w:t>
      </w:r>
    </w:p>
    <w:p w14:paraId="25465D03" w14:textId="77777777" w:rsidR="000C060B" w:rsidRPr="001F20D5" w:rsidRDefault="000C060B" w:rsidP="004C1DDC">
      <w:pPr>
        <w:spacing w:line="360" w:lineRule="auto"/>
        <w:jc w:val="both"/>
        <w:rPr>
          <w:rFonts w:cs="Arial"/>
          <w:b/>
          <w:sz w:val="20"/>
          <w:szCs w:val="20"/>
          <w:lang w:val="en-US"/>
        </w:rPr>
      </w:pPr>
    </w:p>
    <w:p w14:paraId="4D140770" w14:textId="77777777" w:rsidR="00CE3B59" w:rsidRPr="001F20D5" w:rsidRDefault="00CE3B59" w:rsidP="004C1DDC">
      <w:pPr>
        <w:spacing w:line="360" w:lineRule="auto"/>
        <w:rPr>
          <w:rFonts w:cs="Arial"/>
          <w:b/>
          <w:sz w:val="22"/>
          <w:szCs w:val="22"/>
          <w:lang w:val="en-US"/>
        </w:rPr>
      </w:pPr>
      <w:r w:rsidRPr="001F20D5">
        <w:rPr>
          <w:rFonts w:cs="Arial"/>
          <w:b/>
          <w:noProof/>
          <w:sz w:val="22"/>
          <w:szCs w:val="22"/>
          <w:lang w:val="en-US"/>
        </w:rPr>
        <w:lastRenderedPageBreak/>
        <w:drawing>
          <wp:inline distT="0" distB="0" distL="0" distR="0" wp14:anchorId="71F403A3" wp14:editId="393C7FC6">
            <wp:extent cx="5756910" cy="767588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pd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6910" cy="7675880"/>
                    </a:xfrm>
                    <a:prstGeom prst="rect">
                      <a:avLst/>
                    </a:prstGeom>
                  </pic:spPr>
                </pic:pic>
              </a:graphicData>
            </a:graphic>
          </wp:inline>
        </w:drawing>
      </w:r>
    </w:p>
    <w:p w14:paraId="146E3699" w14:textId="230BA000" w:rsidR="00CE3B59" w:rsidRPr="001F20D5" w:rsidRDefault="00CE3B59" w:rsidP="004C1DDC">
      <w:pPr>
        <w:spacing w:line="360" w:lineRule="auto"/>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6</w:t>
      </w:r>
      <w:r w:rsidRPr="001F20D5">
        <w:rPr>
          <w:rFonts w:cs="Arial"/>
          <w:b/>
          <w:sz w:val="20"/>
          <w:szCs w:val="20"/>
          <w:lang w:val="en-US"/>
        </w:rPr>
        <w:t xml:space="preserve">: Cardiovascular phenotyping of </w:t>
      </w:r>
      <w:r w:rsidRPr="001F20D5">
        <w:rPr>
          <w:rFonts w:cs="Arial"/>
          <w:b/>
          <w:i/>
          <w:sz w:val="20"/>
          <w:szCs w:val="20"/>
          <w:lang w:val="en-US"/>
        </w:rPr>
        <w:t>Svep1</w:t>
      </w:r>
      <w:r w:rsidRPr="001F20D5">
        <w:rPr>
          <w:rFonts w:cs="Arial"/>
          <w:b/>
          <w:sz w:val="20"/>
          <w:szCs w:val="20"/>
          <w:vertAlign w:val="superscript"/>
          <w:lang w:val="en-US"/>
        </w:rPr>
        <w:t xml:space="preserve">+/- </w:t>
      </w:r>
      <w:r w:rsidRPr="001F20D5">
        <w:rPr>
          <w:rFonts w:cs="Arial"/>
          <w:b/>
          <w:sz w:val="20"/>
          <w:szCs w:val="20"/>
          <w:lang w:val="en-US"/>
        </w:rPr>
        <w:t>mice by the International Mouse Phenotyping Consortium (IMPC</w:t>
      </w:r>
      <w:r w:rsidRPr="001F20D5">
        <w:rPr>
          <w:rFonts w:cs="Arial"/>
          <w:sz w:val="20"/>
          <w:szCs w:val="20"/>
          <w:lang w:val="en-US"/>
        </w:rPr>
        <w:t xml:space="preserve">) </w:t>
      </w:r>
      <w:r w:rsidRPr="001F20D5">
        <w:rPr>
          <w:rFonts w:cs="Arial"/>
          <w:sz w:val="20"/>
          <w:szCs w:val="20"/>
          <w:lang w:val="en-US"/>
        </w:rPr>
        <w:fldChar w:fldCharType="begin"/>
      </w:r>
      <w:r w:rsidR="00284075" w:rsidRPr="001F20D5">
        <w:rPr>
          <w:rFonts w:cs="Arial"/>
          <w:sz w:val="20"/>
          <w:szCs w:val="20"/>
          <w:lang w:val="en-US"/>
        </w:rPr>
        <w:instrText xml:space="preserve"> ADDIN PAPERS2_CITATIONS &lt;citation&gt;&lt;priority&gt;1&lt;/priority&gt;&lt;uuid&gt;5B50770B-CD67-4430-9F13-AFA532F99774&lt;/uuid&gt;&lt;publications&gt;&lt;publication&gt;&lt;subtype&gt;400&lt;/subtype&gt;&lt;title&gt;High-throughput discovery of novel developmental phenotypes.&lt;/title&gt;&lt;url&gt;http://www.nature.com/articles/nature19356&lt;/url&gt;&lt;volume&gt;537&lt;/volume&gt;&lt;publication_date&gt;99201609221200000000222000&lt;/publication_date&gt;&lt;uuid&gt;9B462A08-D984-4C48-8CAB-1B0B843162C6&lt;/uuid&gt;&lt;type&gt;400&lt;/type&gt;&lt;accepted_date&gt;99201608101200000000222000&lt;/accepted_date&gt;&lt;number&gt;7621&lt;/number&gt;&lt;submission_date&gt;99201511121200000000222000&lt;/submission_date&gt;&lt;doi&gt;10.1038/nature19356&lt;/doi&gt;&lt;institution&gt;Department of Molecular Physiology and Biophysics, Houston, Texas 77030, USA.&lt;/institution&gt;&lt;startpage&gt;508&lt;/startpage&gt;&lt;endpage&gt;514&lt;/endpage&gt;&lt;bundle&gt;&lt;publication&gt;&lt;title&gt;Nature&lt;/title&gt;&lt;uuid&gt;34F9CF9E-9FCB-4F2C-9F3E-1D61A7C6E0CF&lt;/uuid&gt;&lt;subtype&gt;-100&lt;/subtype&gt;&lt;publisher&gt;Nature Publishing Group&lt;/publisher&gt;&lt;type&gt;-100&lt;/type&gt;&lt;/publication&gt;&lt;/bundle&gt;&lt;authors&gt;&lt;author&gt;&lt;lastName&gt;Dickinson&lt;/lastName&gt;&lt;firstName&gt;Mary&lt;/firstName&gt;&lt;middleNames&gt;E&lt;/middleNames&gt;&lt;/author&gt;&lt;author&gt;&lt;lastName&gt;Flenniken&lt;/lastName&gt;&lt;firstName&gt;Ann&lt;/firstName&gt;&lt;middleNames&gt;M&lt;/middleNames&gt;&lt;/author&gt;&lt;author&gt;&lt;lastName&gt;Ji&lt;/lastName&gt;&lt;firstName&gt;Xiao&lt;/firstName&gt;&lt;/author&gt;&lt;author&gt;&lt;lastName&gt;Teboul&lt;/lastName&gt;&lt;firstName&gt;Lydia&lt;/firstName&gt;&lt;/author&gt;&lt;author&gt;&lt;lastName&gt;Wong&lt;/lastName&gt;&lt;firstName&gt;Michael&lt;/firstName&gt;&lt;middleNames&gt;D&lt;/middleNames&gt;&lt;/author&gt;&lt;author&gt;&lt;lastName&gt;White&lt;/lastName&gt;&lt;firstName&gt;Jacqueline&lt;/firstName&gt;&lt;middleNames&gt;K&lt;/middleNames&gt;&lt;/author&gt;&lt;author&gt;&lt;lastName&gt;Meehan&lt;/lastName&gt;&lt;firstName&gt;Terrence&lt;/firstName&gt;&lt;middleNames&gt;F&lt;/middleNames&gt;&lt;/author&gt;&lt;author&gt;&lt;lastName&gt;Weninger&lt;/lastName&gt;&lt;firstName&gt;Wolfgang&lt;/firstName&gt;&lt;middleNames&gt;J&lt;/middleNames&gt;&lt;/author&gt;&lt;author&gt;&lt;lastName&gt;Westerberg&lt;/lastName&gt;&lt;firstName&gt;Henrik&lt;/firstName&gt;&lt;/author&gt;&lt;author&gt;&lt;lastName&gt;Adissu&lt;/lastName&gt;&lt;firstName&gt;Hibret&lt;/firstName&gt;&lt;/author&gt;&lt;author&gt;&lt;lastName&gt;Baker&lt;/lastName&gt;&lt;firstName&gt;Candice&lt;/firstName&gt;&lt;middleNames&gt;N&lt;/middleNames&gt;&lt;/author&gt;&lt;author&gt;&lt;lastName&gt;Bower&lt;/lastName&gt;&lt;firstName&gt;Lynette&lt;/firstName&gt;&lt;/author&gt;&lt;author&gt;&lt;lastName&gt;Brown&lt;/lastName&gt;&lt;firstName&gt;James&lt;/firstName&gt;&lt;middleNames&gt;M&lt;/middleNames&gt;&lt;/author&gt;&lt;author&gt;&lt;lastName&gt;Caddle&lt;/lastName&gt;&lt;firstName&gt;L&lt;/firstName&gt;&lt;middleNames&gt;Brianna&lt;/middleNames&gt;&lt;/author&gt;&lt;author&gt;&lt;lastName&gt;Chiani&lt;/lastName&gt;&lt;firstName&gt;Francesco&lt;/firstName&gt;&lt;/author&gt;&lt;author&gt;&lt;lastName&gt;Clary&lt;/lastName&gt;&lt;firstName&gt;Dave&lt;/firstName&gt;&lt;/author&gt;&lt;author&gt;&lt;lastName&gt;Cleak&lt;/lastName&gt;&lt;firstName&gt;James&lt;/firstName&gt;&lt;/author&gt;&lt;author&gt;&lt;lastName&gt;Daly&lt;/lastName&gt;&lt;firstName&gt;Mark&lt;/firstName&gt;&lt;middleNames&gt;J&lt;/middleNames&gt;&lt;/author&gt;&lt;author&gt;&lt;lastName&gt;Denegre&lt;/lastName&gt;&lt;firstName&gt;James&lt;/firstName&gt;&lt;middleNames&gt;M&lt;/middleNames&gt;&lt;/author&gt;&lt;author&gt;&lt;lastName&gt;Doe&lt;/lastName&gt;&lt;firstName&gt;Brendan&lt;/firstName&gt;&lt;/author&gt;&lt;author&gt;&lt;lastName&gt;Dolan&lt;/lastName&gt;&lt;firstName&gt;Mary&lt;/firstName&gt;&lt;middleNames&gt;E&lt;/middleNames&gt;&lt;/author&gt;&lt;author&gt;&lt;lastName&gt;Edie&lt;/lastName&gt;&lt;firstName&gt;Sarah&lt;/firstName&gt;&lt;middleNames&gt;M&lt;/middleNames&gt;&lt;/author&gt;&lt;author&gt;&lt;lastName&gt;Fuchs&lt;/lastName&gt;&lt;firstName&gt;Helmut&lt;/firstName&gt;&lt;/author&gt;&lt;author&gt;&lt;lastName&gt;Gailus-Durner&lt;/lastName&gt;&lt;firstName&gt;Valérie&lt;/firstName&gt;&lt;/author&gt;&lt;author&gt;&lt;lastName&gt;Galli&lt;/lastName&gt;&lt;firstName&gt;Antonella&lt;/firstName&gt;&lt;/author&gt;&lt;author&gt;&lt;lastName&gt;Gambadoro&lt;/lastName&gt;&lt;firstName&gt;Alessia&lt;/firstName&gt;&lt;/author&gt;&lt;author&gt;&lt;lastName&gt;Gallegos&lt;/lastName&gt;&lt;firstName&gt;Juan&lt;/firstName&gt;&lt;/author&gt;&lt;author&gt;&lt;lastName&gt;Guo&lt;/lastName&gt;&lt;firstName&gt;Shiying&lt;/firstName&gt;&lt;/author&gt;&lt;author&gt;&lt;lastName&gt;Horner&lt;/lastName&gt;&lt;firstName&gt;Neil&lt;/firstName&gt;&lt;middleNames&gt;R&lt;/middleNames&gt;&lt;/author&gt;&lt;author&gt;&lt;lastName&gt;Hsu&lt;/lastName&gt;&lt;firstName&gt;Chih-Wei&lt;/firstName&gt;&lt;/author&gt;&lt;author&gt;&lt;lastName&gt;Johnson&lt;/lastName&gt;&lt;firstName&gt;Sara&lt;/firstName&gt;&lt;middleNames&gt;J&lt;/middleNames&gt;&lt;/author&gt;&lt;author&gt;&lt;lastName&gt;Kalaga&lt;/lastName&gt;&lt;firstName&gt;Sowmya&lt;/firstName&gt;&lt;/author&gt;&lt;author&gt;&lt;lastName&gt;Keith&lt;/lastName&gt;&lt;firstName&gt;Lance&lt;/firstName&gt;&lt;middleNames&gt;C&lt;/middleNames&gt;&lt;/author&gt;&lt;author&gt;&lt;lastName&gt;Lanoue&lt;/lastName&gt;&lt;firstName&gt;Louise&lt;/firstName&gt;&lt;/author&gt;&lt;author&gt;&lt;lastName&gt;Lawson&lt;/lastName&gt;&lt;firstName&gt;Thomas&lt;/firstName&gt;&lt;middleNames&gt;N&lt;/middleNames&gt;&lt;/author&gt;&lt;author&gt;&lt;lastName&gt;Lek&lt;/lastName&gt;&lt;firstName&gt;Monkol&lt;/firstName&gt;&lt;/author&gt;&lt;author&gt;&lt;lastName&gt;Mark&lt;/lastName&gt;&lt;firstName&gt;Manuel&lt;/firstName&gt;&lt;/author&gt;&lt;author&gt;&lt;lastName&gt;Marschall&lt;/lastName&gt;&lt;firstName&gt;Susan&lt;/firstName&gt;&lt;/author&gt;&lt;author&gt;&lt;lastName&gt;Mason&lt;/lastName&gt;&lt;firstName&gt;Jeremy&lt;/firstName&gt;&lt;/author&gt;&lt;author&gt;&lt;lastName&gt;McElwee&lt;/lastName&gt;&lt;firstName&gt;Melissa&lt;/firstName&gt;&lt;middleNames&gt;L&lt;/middleNames&gt;&lt;/author&gt;&lt;author&gt;&lt;lastName&gt;Newbigging&lt;/lastName&gt;&lt;firstName&gt;Susan&lt;/firstName&gt;&lt;/author&gt;&lt;author&gt;&lt;lastName&gt;Nutter&lt;/lastName&gt;&lt;firstName&gt;Lauryl&lt;/firstName&gt;&lt;middleNames&gt;M J&lt;/middleNames&gt;&lt;/author&gt;&lt;author&gt;&lt;lastName&gt;Peterson&lt;/lastName&gt;&lt;firstName&gt;Kevin&lt;/firstName&gt;&lt;middleNames&gt;A&lt;/middleNames&gt;&lt;/author&gt;&lt;author&gt;&lt;lastName&gt;Ramirez-Solis&lt;/lastName&gt;&lt;firstName&gt;Ramiro&lt;/firstName&gt;&lt;/author&gt;&lt;author&gt;&lt;lastName&gt;Rowland&lt;/lastName&gt;&lt;firstName&gt;Douglas&lt;/firstName&gt;&lt;middleNames&gt;J&lt;/middleNames&gt;&lt;/author&gt;&lt;author&gt;&lt;lastName&gt;Ryder&lt;/lastName&gt;&lt;firstName&gt;Edward&lt;/firstName&gt;&lt;/author&gt;&lt;author&gt;&lt;lastName&gt;Samocha&lt;/lastName&gt;&lt;firstName&gt;Kaitlin&lt;/firstName&gt;&lt;middleNames&gt;E&lt;/middleNames&gt;&lt;/author&gt;&lt;author&gt;&lt;lastName&gt;Seavitt&lt;/lastName&gt;&lt;firstName&gt;John&lt;/firstName&gt;&lt;middleNames&gt;R&lt;/middleNames&gt;&lt;/author&gt;&lt;author&gt;&lt;lastName&gt;Selloum&lt;/lastName&gt;&lt;firstName&gt;Mohammed&lt;/firstName&gt;&lt;/author&gt;&lt;author&gt;&lt;lastName&gt;Szoke-Kovacs&lt;/lastName&gt;&lt;firstName&gt;Zsombor&lt;/firstName&gt;&lt;/author&gt;&lt;author&gt;&lt;lastName&gt;Tamura&lt;/lastName&gt;&lt;firstName&gt;Masaru&lt;/firstName&gt;&lt;/author&gt;&lt;author&gt;&lt;lastName&gt;Trainor&lt;/lastName&gt;&lt;firstName&gt;Amanda&lt;/firstName&gt;&lt;middleNames&gt;G&lt;/middleNames&gt;&lt;/author&gt;&lt;author&gt;&lt;lastName&gt;Tudose&lt;/lastName&gt;&lt;firstName&gt;Ilinca&lt;/firstName&gt;&lt;/author&gt;&lt;author&gt;&lt;lastName&gt;Wakana&lt;/lastName&gt;&lt;firstName&gt;Shigeharu&lt;/firstName&gt;&lt;/author&gt;&lt;author&gt;&lt;lastName&gt;Warren&lt;/lastName&gt;&lt;firstName&gt;Jonathan&lt;/firstName&gt;&lt;/author&gt;&lt;author&gt;&lt;lastName&gt;Wendling&lt;/lastName&gt;&lt;firstName&gt;Olivia&lt;/firstName&gt;&lt;/author&gt;&lt;author&gt;&lt;lastName&gt;West&lt;/lastName&gt;&lt;firstName&gt;David&lt;/firstName&gt;&lt;middleNames&gt;B&lt;/middleNames&gt;&lt;/author&gt;&lt;author&gt;&lt;lastName&gt;Wong&lt;/lastName&gt;&lt;firstName&gt;Leeyean&lt;/firstName&gt;&lt;/author&gt;&lt;author&gt;&lt;lastName&gt;Yoshiki&lt;/lastName&gt;&lt;firstName&gt;Atsushi&lt;/firstName&gt;&lt;/author&gt;&lt;author&gt;&lt;lastName&gt;International Mouse Phenotyping Consortium&lt;/lastName&gt;&lt;/author&gt;&lt;author&gt;&lt;lastName&gt;Jackson Laboratory&lt;/lastName&gt;&lt;/author&gt;&lt;author&gt;&lt;lastName&gt;Infrastructure Nationale PHENOMIN, Institut Clinique de la Souris (ICS)&lt;/lastName&gt;&lt;/author&gt;&lt;author&gt;&lt;lastName&gt;Charles River Laboratories&lt;/lastName&gt;&lt;/author&gt;&lt;author&gt;&lt;lastName&gt;MRC Harwell&lt;/lastName&gt;&lt;/author&gt;&lt;author&gt;&lt;lastName&gt;Toronto Centre for Phenogenomics&lt;/lastName&gt;&lt;/author&gt;&lt;author&gt;&lt;lastName&gt;Wellcome Trust Sanger Institute&lt;/lastName&gt;&lt;/author&gt;&lt;author&gt;&lt;lastName&gt;RIKEN BioResource Center&lt;/lastName&gt;&lt;/author&gt;&lt;author&gt;&lt;lastName&gt;MacArthur&lt;/lastName&gt;&lt;firstName&gt;Daniel&lt;/firstName&gt;&lt;middleNames&gt;G&lt;/middleNames&gt;&lt;/author&gt;&lt;author&gt;&lt;lastName&gt;Tocchini-Valentini&lt;/lastName&gt;&lt;firstName&gt;Glauco&lt;/firstName&gt;&lt;middleNames&gt;P&lt;/middleNames&gt;&lt;/author&gt;&lt;author&gt;&lt;lastName&gt;Gao&lt;/lastName&gt;&lt;firstName&gt;Xiang&lt;/firstName&gt;&lt;/author&gt;&lt;author&gt;&lt;lastName&gt;Flicek&lt;/lastName&gt;&lt;firstName&gt;Paul&lt;/firstName&gt;&lt;/author&gt;&lt;author&gt;&lt;lastName&gt;Bradley&lt;/lastName&gt;&lt;firstName&gt;Allan&lt;/firstName&gt;&lt;/author&gt;&lt;author&gt;&lt;lastName&gt;Skarnes&lt;/lastName&gt;&lt;firstName&gt;William&lt;/firstName&gt;&lt;middleNames&gt;C&lt;/middleNames&gt;&lt;/author&gt;&lt;author&gt;&lt;lastName&gt;Justice&lt;/lastName&gt;&lt;firstName&gt;Monica&lt;/firstName&gt;&lt;middleNames&gt;J&lt;/middleNames&gt;&lt;/author&gt;&lt;author&gt;&lt;lastName&gt;Parkinson&lt;/lastName&gt;&lt;firstName&gt;Helen&lt;/firstName&gt;&lt;middleNames&gt;E&lt;/middleNames&gt;&lt;/author&gt;&lt;author&gt;&lt;lastName&gt;Moore&lt;/lastName&gt;&lt;firstName&gt;Mark&lt;/firstName&gt;&lt;/author&gt;&lt;author&gt;&lt;lastName&gt;Wells&lt;/lastName&gt;&lt;firstName&gt;Sara&lt;/firstName&gt;&lt;/author&gt;&lt;author&gt;&lt;lastName&gt;Braun&lt;/lastName&gt;&lt;firstName&gt;Robert&lt;/firstName&gt;&lt;middleNames&gt;E&lt;/middleNames&gt;&lt;/author&gt;&lt;author&gt;&lt;lastName&gt;Svenson&lt;/lastName&gt;&lt;firstName&gt;Karen&lt;/firstName&gt;&lt;middleNames&gt;L&lt;/middleNames&gt;&lt;/author&gt;&lt;author&gt;&lt;lastName&gt;Angelis&lt;/lastName&gt;&lt;nonDroppingParticle&gt;de&lt;/nonDroppingParticle&gt;&lt;firstName&gt;Martin&lt;/firstName&gt;&lt;middleNames&gt;Hrabé&lt;/middleNames&gt;&lt;/author&gt;&lt;author&gt;&lt;lastName&gt;Herault&lt;/lastName&gt;&lt;firstName&gt;Yann&lt;/firstName&gt;&lt;/author&gt;&lt;author&gt;&lt;lastName&gt;Mohun&lt;/lastName&gt;&lt;firstName&gt;Tim&lt;/firstName&gt;&lt;/author&gt;&lt;author&gt;&lt;lastName&gt;Mallon&lt;/lastName&gt;&lt;firstName&gt;Ann-Marie&lt;/firstName&gt;&lt;/author&gt;&lt;author&gt;&lt;lastName&gt;Henkelman&lt;/lastName&gt;&lt;firstName&gt;R&lt;/firstName&gt;&lt;middleNames&gt;Mark&lt;/middleNames&gt;&lt;/author&gt;&lt;author&gt;&lt;lastName&gt;Brown&lt;/lastName&gt;&lt;firstName&gt;Steve&lt;/firstName&gt;&lt;middleNames&gt;D M&lt;/middleNames&gt;&lt;/author&gt;&lt;author&gt;&lt;lastName&gt;Adams&lt;/lastName&gt;&lt;firstName&gt;David&lt;/firstName&gt;&lt;middleNames&gt;J&lt;/middleNames&gt;&lt;/author&gt;&lt;author&gt;&lt;lastName&gt;Lloyd&lt;/lastName&gt;&lt;firstName&gt;K&lt;/firstName&gt;&lt;middleNames&gt;C Kent&lt;/middleNames&gt;&lt;/author&gt;&lt;author&gt;&lt;lastName&gt;McKerlie&lt;/lastName&gt;&lt;firstName&gt;Colin&lt;/firstName&gt;&lt;/author&gt;&lt;author&gt;&lt;lastName&gt;Beaudet&lt;/lastName&gt;&lt;firstName&gt;Arthur&lt;/firstName&gt;&lt;middleNames&gt;L&lt;/middleNames&gt;&lt;/author&gt;&lt;author&gt;&lt;lastName&gt;Bucan&lt;/lastName&gt;&lt;firstName&gt;Maja&lt;/firstName&gt;&lt;/author&gt;&lt;author&gt;&lt;lastName&gt;Murray&lt;/lastName&gt;&lt;firstName&gt;Stephen&lt;/firstName&gt;&lt;middleNames&gt;A&lt;/middleNames&gt;&lt;/author&gt;&lt;/authors&gt;&lt;/publication&gt;&lt;/publications&gt;&lt;cites&gt;&lt;/cites&gt;&lt;/citation&gt;</w:instrText>
      </w:r>
      <w:r w:rsidRPr="001F20D5">
        <w:rPr>
          <w:rFonts w:cs="Arial"/>
          <w:sz w:val="20"/>
          <w:szCs w:val="20"/>
          <w:lang w:val="en-US"/>
        </w:rPr>
        <w:fldChar w:fldCharType="separate"/>
      </w:r>
      <w:r w:rsidR="00284075" w:rsidRPr="001F20D5">
        <w:rPr>
          <w:rFonts w:cs="Arial"/>
          <w:sz w:val="20"/>
          <w:szCs w:val="20"/>
          <w:lang w:val="en-US"/>
        </w:rPr>
        <w:t>[4]</w:t>
      </w:r>
      <w:r w:rsidRPr="001F20D5">
        <w:rPr>
          <w:rFonts w:cs="Arial"/>
          <w:sz w:val="20"/>
          <w:szCs w:val="20"/>
          <w:lang w:val="en-US"/>
        </w:rPr>
        <w:fldChar w:fldCharType="end"/>
      </w:r>
      <w:r w:rsidRPr="001F20D5">
        <w:rPr>
          <w:rFonts w:cs="Arial"/>
          <w:b/>
          <w:sz w:val="20"/>
          <w:szCs w:val="20"/>
          <w:lang w:val="en-US"/>
        </w:rPr>
        <w:t>.</w:t>
      </w:r>
    </w:p>
    <w:p w14:paraId="63313611" w14:textId="77777777" w:rsidR="00CE3B59" w:rsidRPr="001F20D5" w:rsidRDefault="00CE3B59" w:rsidP="004C1DDC">
      <w:pPr>
        <w:spacing w:line="360" w:lineRule="auto"/>
        <w:jc w:val="both"/>
        <w:rPr>
          <w:rFonts w:cs="Arial"/>
          <w:sz w:val="20"/>
          <w:szCs w:val="20"/>
          <w:lang w:val="en-US"/>
        </w:rPr>
      </w:pPr>
      <w:r w:rsidRPr="001F20D5">
        <w:rPr>
          <w:rFonts w:cs="Arial"/>
          <w:sz w:val="20"/>
          <w:szCs w:val="20"/>
          <w:lang w:val="en-US"/>
        </w:rPr>
        <w:t xml:space="preserve">Source: </w:t>
      </w:r>
      <w:hyperlink r:id="rId13" w:history="1">
        <w:r w:rsidRPr="001F20D5">
          <w:rPr>
            <w:rStyle w:val="Hyperlink"/>
            <w:rFonts w:cs="Arial"/>
            <w:sz w:val="20"/>
            <w:szCs w:val="20"/>
            <w:lang w:val="en-US"/>
          </w:rPr>
          <w:t>https://www.mousephenotype.org/data/genes/MGI:1928849</w:t>
        </w:r>
      </w:hyperlink>
      <w:r w:rsidRPr="001F20D5">
        <w:rPr>
          <w:rFonts w:cs="Arial"/>
          <w:sz w:val="20"/>
          <w:szCs w:val="20"/>
          <w:lang w:val="en-US"/>
        </w:rPr>
        <w:t xml:space="preserve">, accessed on 2019-07-31. </w:t>
      </w:r>
    </w:p>
    <w:p w14:paraId="300E4741" w14:textId="62695886" w:rsidR="00D570BB" w:rsidRPr="001F20D5" w:rsidRDefault="00D570BB" w:rsidP="00D570BB">
      <w:pPr>
        <w:spacing w:line="360" w:lineRule="auto"/>
        <w:jc w:val="both"/>
        <w:rPr>
          <w:rFonts w:cs="Arial"/>
          <w:b/>
          <w:sz w:val="20"/>
          <w:szCs w:val="20"/>
          <w:lang w:val="en-US"/>
        </w:rPr>
      </w:pPr>
    </w:p>
    <w:p w14:paraId="7E75EBC3" w14:textId="296FE81C" w:rsidR="009C6430" w:rsidRPr="001F20D5" w:rsidRDefault="009C6430" w:rsidP="009C6430">
      <w:pPr>
        <w:spacing w:line="360" w:lineRule="auto"/>
        <w:jc w:val="center"/>
        <w:rPr>
          <w:rFonts w:cs="Arial"/>
          <w:b/>
          <w:sz w:val="20"/>
          <w:szCs w:val="20"/>
          <w:lang w:val="en-US"/>
        </w:rPr>
      </w:pPr>
      <w:r w:rsidRPr="001F20D5">
        <w:rPr>
          <w:rFonts w:cs="Arial"/>
          <w:b/>
          <w:noProof/>
          <w:sz w:val="20"/>
          <w:szCs w:val="20"/>
          <w:lang w:val="en-US"/>
        </w:rPr>
        <w:lastRenderedPageBreak/>
        <w:drawing>
          <wp:inline distT="0" distB="0" distL="0" distR="0" wp14:anchorId="45285596" wp14:editId="40179F43">
            <wp:extent cx="4533254" cy="1729097"/>
            <wp:effectExtent l="0" t="0" r="127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benann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45796" cy="1733881"/>
                    </a:xfrm>
                    <a:prstGeom prst="rect">
                      <a:avLst/>
                    </a:prstGeom>
                  </pic:spPr>
                </pic:pic>
              </a:graphicData>
            </a:graphic>
          </wp:inline>
        </w:drawing>
      </w:r>
    </w:p>
    <w:p w14:paraId="689F40C3" w14:textId="0431D0EA" w:rsidR="00D570BB" w:rsidRPr="001F20D5" w:rsidRDefault="00D570BB" w:rsidP="00D570BB">
      <w:pPr>
        <w:spacing w:line="360" w:lineRule="auto"/>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7</w:t>
      </w:r>
      <w:r w:rsidRPr="001F20D5">
        <w:rPr>
          <w:rFonts w:cs="Arial"/>
          <w:b/>
          <w:sz w:val="20"/>
          <w:szCs w:val="20"/>
          <w:lang w:val="en-US"/>
        </w:rPr>
        <w:t>: Cd11b</w:t>
      </w:r>
      <w:r w:rsidR="009C6430" w:rsidRPr="001F20D5">
        <w:rPr>
          <w:rFonts w:cs="Arial"/>
          <w:b/>
          <w:sz w:val="20"/>
          <w:szCs w:val="20"/>
          <w:lang w:val="en-US"/>
        </w:rPr>
        <w:t xml:space="preserve"> positive</w:t>
      </w:r>
      <w:r w:rsidRPr="001F20D5">
        <w:rPr>
          <w:rFonts w:cs="Arial"/>
          <w:b/>
          <w:sz w:val="20"/>
          <w:szCs w:val="20"/>
          <w:lang w:val="en-US"/>
        </w:rPr>
        <w:t xml:space="preserve"> area in atherosclerotic plaques of </w:t>
      </w:r>
      <w:r w:rsidRPr="001F20D5">
        <w:rPr>
          <w:rFonts w:cs="Arial"/>
          <w:b/>
          <w:i/>
          <w:sz w:val="20"/>
          <w:szCs w:val="20"/>
          <w:lang w:val="en-US"/>
        </w:rPr>
        <w:t>ApoE</w:t>
      </w:r>
      <w:r w:rsidRPr="001F20D5">
        <w:rPr>
          <w:rFonts w:cs="Arial"/>
          <w:b/>
          <w:sz w:val="20"/>
          <w:szCs w:val="20"/>
          <w:vertAlign w:val="superscript"/>
          <w:lang w:val="en-US"/>
        </w:rPr>
        <w:t>-/-</w:t>
      </w:r>
      <w:r w:rsidRPr="001F20D5">
        <w:rPr>
          <w:rFonts w:cs="Arial"/>
          <w:b/>
          <w:i/>
          <w:sz w:val="20"/>
          <w:szCs w:val="20"/>
          <w:lang w:val="en-US"/>
        </w:rPr>
        <w:t>Svep1</w:t>
      </w:r>
      <w:r w:rsidRPr="001F20D5">
        <w:rPr>
          <w:rFonts w:cs="Arial"/>
          <w:b/>
          <w:sz w:val="20"/>
          <w:szCs w:val="20"/>
          <w:vertAlign w:val="superscript"/>
          <w:lang w:val="en-US"/>
        </w:rPr>
        <w:t>+/+</w:t>
      </w:r>
      <w:r w:rsidRPr="001F20D5">
        <w:rPr>
          <w:rFonts w:cs="Arial"/>
          <w:b/>
          <w:sz w:val="20"/>
          <w:szCs w:val="20"/>
          <w:lang w:val="en-US"/>
        </w:rPr>
        <w:t xml:space="preserve"> and</w:t>
      </w:r>
      <w:r w:rsidRPr="001F20D5">
        <w:rPr>
          <w:rFonts w:cs="Arial"/>
          <w:b/>
          <w:sz w:val="20"/>
          <w:szCs w:val="20"/>
          <w:vertAlign w:val="superscript"/>
          <w:lang w:val="en-US"/>
        </w:rPr>
        <w:t xml:space="preserve"> </w:t>
      </w:r>
      <w:r w:rsidRPr="001F20D5">
        <w:rPr>
          <w:rFonts w:cs="Arial"/>
          <w:b/>
          <w:i/>
          <w:sz w:val="20"/>
          <w:szCs w:val="20"/>
          <w:lang w:val="en-US"/>
        </w:rPr>
        <w:t>ApoE</w:t>
      </w:r>
      <w:r w:rsidRPr="001F20D5">
        <w:rPr>
          <w:rFonts w:cs="Arial"/>
          <w:b/>
          <w:sz w:val="20"/>
          <w:szCs w:val="20"/>
          <w:vertAlign w:val="superscript"/>
          <w:lang w:val="en-US"/>
        </w:rPr>
        <w:t>-/-</w:t>
      </w:r>
      <w:r w:rsidRPr="001F20D5">
        <w:rPr>
          <w:rFonts w:cs="Arial"/>
          <w:b/>
          <w:i/>
          <w:sz w:val="20"/>
          <w:szCs w:val="20"/>
          <w:lang w:val="en-US"/>
        </w:rPr>
        <w:t>Svep1</w:t>
      </w:r>
      <w:r w:rsidRPr="001F20D5">
        <w:rPr>
          <w:rFonts w:cs="Arial"/>
          <w:b/>
          <w:sz w:val="20"/>
          <w:szCs w:val="20"/>
          <w:vertAlign w:val="superscript"/>
          <w:lang w:val="en-US"/>
        </w:rPr>
        <w:t>+/-</w:t>
      </w:r>
      <w:r w:rsidRPr="001F20D5">
        <w:rPr>
          <w:rFonts w:cs="Arial"/>
          <w:b/>
          <w:sz w:val="20"/>
          <w:szCs w:val="20"/>
          <w:lang w:val="en-US"/>
        </w:rPr>
        <w:t xml:space="preserve">mice. </w:t>
      </w:r>
      <w:r w:rsidR="009C6430" w:rsidRPr="001F20D5">
        <w:rPr>
          <w:rFonts w:cs="Arial"/>
          <w:b/>
          <w:sz w:val="20"/>
          <w:szCs w:val="20"/>
          <w:lang w:val="en-US"/>
        </w:rPr>
        <w:t xml:space="preserve">A. </w:t>
      </w:r>
      <w:r w:rsidR="009C6430" w:rsidRPr="001F20D5">
        <w:rPr>
          <w:rFonts w:cs="Arial"/>
          <w:sz w:val="20"/>
          <w:szCs w:val="20"/>
          <w:lang w:val="en-US"/>
        </w:rPr>
        <w:t>Immunohistochemical staining.</w:t>
      </w:r>
      <w:r w:rsidR="009C6430" w:rsidRPr="001F20D5">
        <w:rPr>
          <w:rFonts w:cs="Arial"/>
          <w:b/>
          <w:sz w:val="20"/>
          <w:szCs w:val="20"/>
          <w:lang w:val="en-US"/>
        </w:rPr>
        <w:t xml:space="preserve"> B. </w:t>
      </w:r>
      <w:r w:rsidR="009C6430" w:rsidRPr="001F20D5">
        <w:rPr>
          <w:rFonts w:cs="Arial"/>
          <w:sz w:val="20"/>
          <w:szCs w:val="20"/>
          <w:lang w:val="en-US"/>
        </w:rPr>
        <w:t>Quantification. Data are mean and s.e.m. Unpaired t-test.</w:t>
      </w:r>
    </w:p>
    <w:p w14:paraId="16DA1B65" w14:textId="0FB9B91F" w:rsidR="008A12D1" w:rsidRPr="001F20D5" w:rsidRDefault="008A12D1" w:rsidP="004C1DDC">
      <w:pPr>
        <w:spacing w:line="360" w:lineRule="auto"/>
        <w:ind w:left="700" w:hanging="700"/>
        <w:jc w:val="both"/>
        <w:rPr>
          <w:rFonts w:cs="Arial"/>
          <w:b/>
          <w:sz w:val="22"/>
          <w:szCs w:val="22"/>
          <w:lang w:val="en-US"/>
        </w:rPr>
      </w:pPr>
    </w:p>
    <w:p w14:paraId="1D6C4046" w14:textId="3E2A9685" w:rsidR="00D570BB" w:rsidRPr="001F20D5" w:rsidRDefault="00687776" w:rsidP="00687776">
      <w:pPr>
        <w:spacing w:line="360" w:lineRule="auto"/>
        <w:jc w:val="center"/>
        <w:rPr>
          <w:rFonts w:cs="Arial"/>
          <w:b/>
          <w:sz w:val="20"/>
          <w:szCs w:val="20"/>
          <w:lang w:val="en-US"/>
        </w:rPr>
      </w:pPr>
      <w:r w:rsidRPr="001F20D5">
        <w:rPr>
          <w:rFonts w:cs="Arial"/>
          <w:b/>
          <w:noProof/>
          <w:sz w:val="20"/>
          <w:szCs w:val="20"/>
          <w:lang w:val="en-US"/>
        </w:rPr>
        <w:drawing>
          <wp:inline distT="0" distB="0" distL="0" distR="0" wp14:anchorId="02DD426A" wp14:editId="52EC9DD0">
            <wp:extent cx="2585515" cy="2780649"/>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4_Ly6Clow (aorta).pdf"/>
                    <pic:cNvPicPr/>
                  </pic:nvPicPr>
                  <pic:blipFill>
                    <a:blip r:embed="rId15">
                      <a:extLst>
                        <a:ext uri="{28A0092B-C50C-407E-A947-70E740481C1C}">
                          <a14:useLocalDpi xmlns:a14="http://schemas.microsoft.com/office/drawing/2010/main" val="0"/>
                        </a:ext>
                      </a:extLst>
                    </a:blip>
                    <a:stretch>
                      <a:fillRect/>
                    </a:stretch>
                  </pic:blipFill>
                  <pic:spPr>
                    <a:xfrm>
                      <a:off x="0" y="0"/>
                      <a:ext cx="2598959" cy="2795107"/>
                    </a:xfrm>
                    <a:prstGeom prst="rect">
                      <a:avLst/>
                    </a:prstGeom>
                  </pic:spPr>
                </pic:pic>
              </a:graphicData>
            </a:graphic>
          </wp:inline>
        </w:drawing>
      </w:r>
    </w:p>
    <w:p w14:paraId="1691AE87" w14:textId="5374B3C5" w:rsidR="001E6370" w:rsidRPr="001F20D5" w:rsidRDefault="001E6370" w:rsidP="001E6370">
      <w:pPr>
        <w:spacing w:line="360" w:lineRule="auto"/>
        <w:jc w:val="both"/>
        <w:rPr>
          <w:rFonts w:cs="Arial"/>
          <w:b/>
          <w:sz w:val="20"/>
          <w:szCs w:val="20"/>
          <w:lang w:val="en-US"/>
        </w:rPr>
      </w:pPr>
      <w:r w:rsidRPr="001F20D5">
        <w:rPr>
          <w:rFonts w:cs="Arial"/>
          <w:b/>
          <w:sz w:val="20"/>
          <w:szCs w:val="20"/>
          <w:lang w:val="en-US"/>
        </w:rPr>
        <w:t>Suppl. Fig. S</w:t>
      </w:r>
      <w:r w:rsidR="005E2A77" w:rsidRPr="001F20D5">
        <w:rPr>
          <w:rFonts w:cs="Arial"/>
          <w:b/>
          <w:sz w:val="20"/>
          <w:szCs w:val="20"/>
          <w:lang w:val="en-US"/>
        </w:rPr>
        <w:t>8</w:t>
      </w:r>
      <w:r w:rsidRPr="001F20D5">
        <w:rPr>
          <w:rFonts w:cs="Arial"/>
          <w:b/>
          <w:sz w:val="20"/>
          <w:szCs w:val="20"/>
          <w:lang w:val="en-US"/>
        </w:rPr>
        <w:t xml:space="preserve">: </w:t>
      </w:r>
      <w:r w:rsidR="006B338F" w:rsidRPr="001F20D5">
        <w:rPr>
          <w:rFonts w:cs="Arial"/>
          <w:b/>
          <w:sz w:val="20"/>
          <w:szCs w:val="20"/>
          <w:lang w:val="en-US"/>
        </w:rPr>
        <w:t>Q</w:t>
      </w:r>
      <w:r w:rsidR="006B338F" w:rsidRPr="001F20D5">
        <w:rPr>
          <w:rFonts w:cs="Arial"/>
          <w:b/>
          <w:color w:val="000000" w:themeColor="text1"/>
          <w:sz w:val="20"/>
          <w:szCs w:val="20"/>
          <w:lang w:val="en-US"/>
        </w:rPr>
        <w:t>uantification of plaque non-classical (Ly6C</w:t>
      </w:r>
      <w:r w:rsidR="006B338F" w:rsidRPr="001F20D5">
        <w:rPr>
          <w:rFonts w:cs="Arial"/>
          <w:b/>
          <w:color w:val="000000" w:themeColor="text1"/>
          <w:sz w:val="20"/>
          <w:szCs w:val="20"/>
          <w:vertAlign w:val="superscript"/>
          <w:lang w:val="en-US"/>
        </w:rPr>
        <w:t>low</w:t>
      </w:r>
      <w:r w:rsidR="006B338F" w:rsidRPr="001F20D5">
        <w:rPr>
          <w:rFonts w:cs="Arial"/>
          <w:b/>
          <w:color w:val="000000" w:themeColor="text1"/>
          <w:sz w:val="20"/>
          <w:szCs w:val="20"/>
          <w:lang w:val="en-US"/>
        </w:rPr>
        <w:t xml:space="preserve">) monocytes in </w:t>
      </w:r>
      <w:r w:rsidR="006B338F" w:rsidRPr="001F20D5">
        <w:rPr>
          <w:rFonts w:cs="Arial"/>
          <w:b/>
          <w:i/>
          <w:color w:val="000000" w:themeColor="text1"/>
          <w:sz w:val="20"/>
          <w:szCs w:val="20"/>
          <w:lang w:val="en-US"/>
        </w:rPr>
        <w:t>ApoE</w:t>
      </w:r>
      <w:r w:rsidR="006B338F" w:rsidRPr="001F20D5">
        <w:rPr>
          <w:rFonts w:cs="Arial"/>
          <w:b/>
          <w:color w:val="000000" w:themeColor="text1"/>
          <w:sz w:val="20"/>
          <w:szCs w:val="20"/>
          <w:vertAlign w:val="superscript"/>
          <w:lang w:val="en-US"/>
        </w:rPr>
        <w:t>-/-</w:t>
      </w:r>
      <w:r w:rsidR="006B338F" w:rsidRPr="001F20D5">
        <w:rPr>
          <w:rFonts w:cs="Arial"/>
          <w:b/>
          <w:i/>
          <w:color w:val="000000" w:themeColor="text1"/>
          <w:sz w:val="20"/>
          <w:szCs w:val="20"/>
          <w:lang w:val="en-US"/>
        </w:rPr>
        <w:t>Svep1</w:t>
      </w:r>
      <w:r w:rsidR="006B338F" w:rsidRPr="001F20D5">
        <w:rPr>
          <w:rFonts w:cs="Arial"/>
          <w:b/>
          <w:color w:val="000000" w:themeColor="text1"/>
          <w:sz w:val="20"/>
          <w:szCs w:val="20"/>
          <w:vertAlign w:val="superscript"/>
          <w:lang w:val="en-US"/>
        </w:rPr>
        <w:t>+/+</w:t>
      </w:r>
      <w:r w:rsidR="006B338F" w:rsidRPr="001F20D5">
        <w:rPr>
          <w:rFonts w:cs="Arial"/>
          <w:b/>
          <w:color w:val="000000" w:themeColor="text1"/>
          <w:sz w:val="20"/>
          <w:szCs w:val="20"/>
          <w:lang w:val="en-US"/>
        </w:rPr>
        <w:t xml:space="preserve"> and </w:t>
      </w:r>
      <w:r w:rsidR="006B338F" w:rsidRPr="001F20D5">
        <w:rPr>
          <w:rFonts w:cs="Arial"/>
          <w:b/>
          <w:i/>
          <w:color w:val="000000" w:themeColor="text1"/>
          <w:sz w:val="20"/>
          <w:szCs w:val="20"/>
          <w:lang w:val="en-US"/>
        </w:rPr>
        <w:t>ApoE</w:t>
      </w:r>
      <w:r w:rsidR="006B338F" w:rsidRPr="001F20D5">
        <w:rPr>
          <w:rFonts w:cs="Arial"/>
          <w:b/>
          <w:color w:val="000000" w:themeColor="text1"/>
          <w:sz w:val="20"/>
          <w:szCs w:val="20"/>
          <w:vertAlign w:val="superscript"/>
          <w:lang w:val="en-US"/>
        </w:rPr>
        <w:t>-/-</w:t>
      </w:r>
      <w:r w:rsidR="006B338F" w:rsidRPr="001F20D5">
        <w:rPr>
          <w:rFonts w:cs="Arial"/>
          <w:b/>
          <w:i/>
          <w:color w:val="000000" w:themeColor="text1"/>
          <w:sz w:val="20"/>
          <w:szCs w:val="20"/>
          <w:lang w:val="en-US"/>
        </w:rPr>
        <w:t>Svep1</w:t>
      </w:r>
      <w:r w:rsidR="006B338F" w:rsidRPr="001F20D5">
        <w:rPr>
          <w:rFonts w:cs="Arial"/>
          <w:b/>
          <w:color w:val="000000" w:themeColor="text1"/>
          <w:sz w:val="20"/>
          <w:szCs w:val="20"/>
          <w:vertAlign w:val="superscript"/>
          <w:lang w:val="en-US"/>
        </w:rPr>
        <w:t>+/-</w:t>
      </w:r>
      <w:r w:rsidR="006B338F" w:rsidRPr="001F20D5">
        <w:rPr>
          <w:rFonts w:cs="Arial"/>
          <w:b/>
          <w:color w:val="000000" w:themeColor="text1"/>
          <w:sz w:val="20"/>
          <w:szCs w:val="20"/>
          <w:lang w:val="en-US"/>
        </w:rPr>
        <w:t xml:space="preserve"> mice on</w:t>
      </w:r>
      <w:r w:rsidR="00687776" w:rsidRPr="001F20D5">
        <w:rPr>
          <w:rFonts w:cs="Arial"/>
          <w:b/>
          <w:color w:val="000000" w:themeColor="text1"/>
          <w:sz w:val="20"/>
          <w:szCs w:val="20"/>
          <w:lang w:val="en-US"/>
        </w:rPr>
        <w:t xml:space="preserve"> western diet</w:t>
      </w:r>
      <w:r w:rsidR="006B338F" w:rsidRPr="001F20D5">
        <w:rPr>
          <w:rFonts w:cs="Arial"/>
          <w:b/>
          <w:color w:val="000000" w:themeColor="text1"/>
          <w:sz w:val="20"/>
          <w:szCs w:val="20"/>
          <w:lang w:val="en-US"/>
        </w:rPr>
        <w:t xml:space="preserve"> for 12 weeks.</w:t>
      </w:r>
      <w:r w:rsidR="006B338F" w:rsidRPr="001F20D5">
        <w:rPr>
          <w:rFonts w:cs="Arial"/>
          <w:color w:val="000000" w:themeColor="text1"/>
          <w:sz w:val="22"/>
          <w:szCs w:val="22"/>
          <w:lang w:val="en-US"/>
        </w:rPr>
        <w:t xml:space="preserve"> </w:t>
      </w:r>
      <w:r w:rsidR="009C6430" w:rsidRPr="001F20D5">
        <w:rPr>
          <w:rFonts w:cs="Arial"/>
          <w:sz w:val="20"/>
          <w:szCs w:val="20"/>
          <w:lang w:val="en-US"/>
        </w:rPr>
        <w:t>Data are mean and s.e.m. Unpaired t-test.</w:t>
      </w:r>
    </w:p>
    <w:p w14:paraId="62FF96E0" w14:textId="77777777" w:rsidR="001E6370" w:rsidRPr="001F20D5" w:rsidRDefault="001E6370" w:rsidP="004C1DDC">
      <w:pPr>
        <w:spacing w:line="360" w:lineRule="auto"/>
        <w:ind w:left="700" w:hanging="700"/>
        <w:jc w:val="both"/>
        <w:rPr>
          <w:rFonts w:cs="Arial"/>
          <w:b/>
          <w:sz w:val="22"/>
          <w:szCs w:val="22"/>
          <w:lang w:val="en-US"/>
        </w:rPr>
      </w:pPr>
    </w:p>
    <w:p w14:paraId="4B31F64C" w14:textId="77777777" w:rsidR="00621F09" w:rsidRPr="001F20D5" w:rsidRDefault="00621F09" w:rsidP="004C1DDC">
      <w:pPr>
        <w:spacing w:line="360" w:lineRule="auto"/>
        <w:ind w:left="700" w:hanging="700"/>
        <w:jc w:val="center"/>
        <w:rPr>
          <w:rFonts w:cs="Arial"/>
          <w:b/>
          <w:sz w:val="22"/>
          <w:szCs w:val="22"/>
          <w:lang w:val="en-US"/>
        </w:rPr>
      </w:pPr>
      <w:r w:rsidRPr="001F20D5">
        <w:rPr>
          <w:rFonts w:cs="Arial"/>
          <w:b/>
          <w:noProof/>
          <w:sz w:val="22"/>
          <w:szCs w:val="22"/>
          <w:lang w:val="en-US"/>
        </w:rPr>
        <w:drawing>
          <wp:inline distT="0" distB="0" distL="0" distR="0" wp14:anchorId="00C4541F" wp14:editId="06DBCF2E">
            <wp:extent cx="2864884" cy="1776548"/>
            <wp:effectExtent l="0" t="0" r="5715" b="190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optive figure.pdf"/>
                    <pic:cNvPicPr/>
                  </pic:nvPicPr>
                  <pic:blipFill>
                    <a:blip r:embed="rId16">
                      <a:extLst>
                        <a:ext uri="{28A0092B-C50C-407E-A947-70E740481C1C}">
                          <a14:useLocalDpi xmlns:a14="http://schemas.microsoft.com/office/drawing/2010/main" val="0"/>
                        </a:ext>
                      </a:extLst>
                    </a:blip>
                    <a:stretch>
                      <a:fillRect/>
                    </a:stretch>
                  </pic:blipFill>
                  <pic:spPr>
                    <a:xfrm>
                      <a:off x="0" y="0"/>
                      <a:ext cx="2872893" cy="1781514"/>
                    </a:xfrm>
                    <a:prstGeom prst="rect">
                      <a:avLst/>
                    </a:prstGeom>
                  </pic:spPr>
                </pic:pic>
              </a:graphicData>
            </a:graphic>
          </wp:inline>
        </w:drawing>
      </w:r>
    </w:p>
    <w:p w14:paraId="56C28DBC" w14:textId="024DD3D5" w:rsidR="00621F09" w:rsidRPr="001F20D5" w:rsidRDefault="00621F09" w:rsidP="004C1DDC">
      <w:pPr>
        <w:spacing w:line="360" w:lineRule="auto"/>
        <w:ind w:left="700" w:hanging="700"/>
        <w:jc w:val="both"/>
        <w:rPr>
          <w:rFonts w:cs="Arial"/>
          <w:sz w:val="20"/>
          <w:szCs w:val="20"/>
          <w:lang w:val="en-US"/>
        </w:rPr>
      </w:pPr>
      <w:r w:rsidRPr="001F20D5">
        <w:rPr>
          <w:rFonts w:cs="Arial"/>
          <w:b/>
          <w:sz w:val="20"/>
          <w:szCs w:val="20"/>
          <w:lang w:val="en-US"/>
        </w:rPr>
        <w:t>Suppl. Fig. S</w:t>
      </w:r>
      <w:r w:rsidR="005E2A77" w:rsidRPr="001F20D5">
        <w:rPr>
          <w:rFonts w:cs="Arial"/>
          <w:b/>
          <w:sz w:val="20"/>
          <w:szCs w:val="20"/>
          <w:lang w:val="en-US"/>
        </w:rPr>
        <w:t>9</w:t>
      </w:r>
      <w:r w:rsidRPr="001F20D5">
        <w:rPr>
          <w:rFonts w:cs="Arial"/>
          <w:b/>
          <w:sz w:val="20"/>
          <w:szCs w:val="20"/>
          <w:lang w:val="en-US"/>
        </w:rPr>
        <w:t>: Design of adoptive transfer experiment.</w:t>
      </w:r>
      <w:r w:rsidRPr="001F20D5">
        <w:rPr>
          <w:rFonts w:cs="Arial"/>
          <w:sz w:val="20"/>
          <w:szCs w:val="20"/>
          <w:lang w:val="en-US"/>
        </w:rPr>
        <w:t xml:space="preserve"> </w:t>
      </w:r>
      <w:r w:rsidRPr="001F20D5">
        <w:rPr>
          <w:rFonts w:cs="Arial"/>
          <w:i/>
          <w:sz w:val="20"/>
          <w:szCs w:val="20"/>
          <w:lang w:val="en-US"/>
        </w:rPr>
        <w:t>HCD</w:t>
      </w:r>
      <w:r w:rsidRPr="001F20D5">
        <w:rPr>
          <w:rFonts w:cs="Arial"/>
          <w:sz w:val="20"/>
          <w:szCs w:val="20"/>
          <w:lang w:val="en-US"/>
        </w:rPr>
        <w:t xml:space="preserve">, </w:t>
      </w:r>
      <w:r w:rsidR="0089221F" w:rsidRPr="001F20D5">
        <w:rPr>
          <w:rFonts w:cs="Arial"/>
          <w:sz w:val="20"/>
          <w:szCs w:val="20"/>
          <w:lang w:val="en-US"/>
        </w:rPr>
        <w:t>western</w:t>
      </w:r>
      <w:r w:rsidRPr="001F20D5">
        <w:rPr>
          <w:rFonts w:cs="Arial"/>
          <w:sz w:val="20"/>
          <w:szCs w:val="20"/>
          <w:lang w:val="en-US"/>
        </w:rPr>
        <w:t xml:space="preserve"> diet.</w:t>
      </w:r>
    </w:p>
    <w:p w14:paraId="10310D97" w14:textId="77777777" w:rsidR="00621F09" w:rsidRPr="001F20D5" w:rsidRDefault="00621F09" w:rsidP="004C1DDC">
      <w:pPr>
        <w:spacing w:line="360" w:lineRule="auto"/>
        <w:ind w:left="700" w:hanging="700"/>
        <w:jc w:val="both"/>
        <w:rPr>
          <w:rFonts w:cs="Arial"/>
          <w:b/>
          <w:sz w:val="20"/>
          <w:szCs w:val="20"/>
          <w:lang w:val="en-US"/>
        </w:rPr>
      </w:pPr>
    </w:p>
    <w:p w14:paraId="5FD3D445" w14:textId="77777777" w:rsidR="00BF0019" w:rsidRPr="001F20D5" w:rsidRDefault="00BF0019" w:rsidP="004C1DDC">
      <w:pPr>
        <w:autoSpaceDE w:val="0"/>
        <w:autoSpaceDN w:val="0"/>
        <w:adjustRightInd w:val="0"/>
        <w:spacing w:line="360" w:lineRule="auto"/>
        <w:jc w:val="center"/>
        <w:rPr>
          <w:rFonts w:cs="Arial"/>
          <w:sz w:val="22"/>
          <w:szCs w:val="22"/>
          <w:lang w:val="en-US"/>
        </w:rPr>
      </w:pPr>
      <w:r w:rsidRPr="001F20D5">
        <w:rPr>
          <w:rFonts w:cs="Arial"/>
          <w:noProof/>
          <w:sz w:val="22"/>
          <w:szCs w:val="22"/>
          <w:lang w:val="en-US"/>
        </w:rPr>
        <w:lastRenderedPageBreak/>
        <w:drawing>
          <wp:inline distT="0" distB="0" distL="0" distR="0" wp14:anchorId="32ED1ECC" wp14:editId="4DC33C12">
            <wp:extent cx="4232616" cy="2811293"/>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2.png"/>
                    <pic:cNvPicPr/>
                  </pic:nvPicPr>
                  <pic:blipFill>
                    <a:blip r:embed="rId17">
                      <a:extLst>
                        <a:ext uri="{28A0092B-C50C-407E-A947-70E740481C1C}">
                          <a14:useLocalDpi xmlns:a14="http://schemas.microsoft.com/office/drawing/2010/main" val="0"/>
                        </a:ext>
                      </a:extLst>
                    </a:blip>
                    <a:stretch>
                      <a:fillRect/>
                    </a:stretch>
                  </pic:blipFill>
                  <pic:spPr>
                    <a:xfrm>
                      <a:off x="0" y="0"/>
                      <a:ext cx="4247398" cy="2821111"/>
                    </a:xfrm>
                    <a:prstGeom prst="rect">
                      <a:avLst/>
                    </a:prstGeom>
                  </pic:spPr>
                </pic:pic>
              </a:graphicData>
            </a:graphic>
          </wp:inline>
        </w:drawing>
      </w:r>
    </w:p>
    <w:p w14:paraId="5C8344A4" w14:textId="172794A0" w:rsidR="00BF0019" w:rsidRPr="001F20D5" w:rsidRDefault="00BF0019" w:rsidP="004C1DDC">
      <w:pPr>
        <w:autoSpaceDE w:val="0"/>
        <w:autoSpaceDN w:val="0"/>
        <w:adjustRightInd w:val="0"/>
        <w:spacing w:line="360" w:lineRule="auto"/>
        <w:jc w:val="both"/>
        <w:rPr>
          <w:rFonts w:cs="Arial"/>
          <w:sz w:val="20"/>
          <w:szCs w:val="20"/>
          <w:lang w:val="en-US"/>
        </w:rPr>
      </w:pPr>
      <w:r w:rsidRPr="001F20D5">
        <w:rPr>
          <w:rFonts w:cs="Arial"/>
          <w:b/>
          <w:sz w:val="20"/>
          <w:szCs w:val="20"/>
          <w:lang w:val="en-US"/>
        </w:rPr>
        <w:t>Suppl. Figure S</w:t>
      </w:r>
      <w:r w:rsidR="005E2A77" w:rsidRPr="001F20D5">
        <w:rPr>
          <w:rFonts w:cs="Arial"/>
          <w:b/>
          <w:sz w:val="20"/>
          <w:szCs w:val="20"/>
          <w:lang w:val="en-US"/>
        </w:rPr>
        <w:t>10</w:t>
      </w:r>
      <w:r w:rsidRPr="001F20D5">
        <w:rPr>
          <w:rFonts w:cs="Arial"/>
          <w:sz w:val="20"/>
          <w:szCs w:val="20"/>
          <w:lang w:val="en-US"/>
        </w:rPr>
        <w:t xml:space="preserve">: </w:t>
      </w:r>
      <w:r w:rsidRPr="001F20D5">
        <w:rPr>
          <w:rFonts w:cs="Arial"/>
          <w:b/>
          <w:sz w:val="20"/>
          <w:szCs w:val="20"/>
          <w:lang w:val="en-US"/>
        </w:rPr>
        <w:t xml:space="preserve">Expression of </w:t>
      </w:r>
      <w:r w:rsidRPr="001F20D5">
        <w:rPr>
          <w:rFonts w:cs="Arial"/>
          <w:b/>
          <w:i/>
          <w:sz w:val="20"/>
          <w:szCs w:val="20"/>
          <w:lang w:val="en-US"/>
        </w:rPr>
        <w:t>SVEP1</w:t>
      </w:r>
      <w:r w:rsidRPr="001F20D5">
        <w:rPr>
          <w:rFonts w:cs="Arial"/>
          <w:b/>
          <w:sz w:val="20"/>
          <w:szCs w:val="20"/>
          <w:lang w:val="en-US"/>
        </w:rPr>
        <w:t xml:space="preserve"> in different endothelial cells.</w:t>
      </w:r>
      <w:r w:rsidRPr="001F20D5">
        <w:rPr>
          <w:rFonts w:cs="Arial"/>
          <w:sz w:val="20"/>
          <w:szCs w:val="20"/>
          <w:lang w:val="en-US"/>
        </w:rPr>
        <w:t xml:space="preserve"> GOI depicts the gene of interest, i.e., </w:t>
      </w:r>
      <w:r w:rsidRPr="001F20D5">
        <w:rPr>
          <w:rFonts w:cs="Arial"/>
          <w:i/>
          <w:sz w:val="20"/>
          <w:szCs w:val="20"/>
          <w:lang w:val="en-US"/>
        </w:rPr>
        <w:t>SVEP1</w:t>
      </w:r>
      <w:r w:rsidRPr="001F20D5">
        <w:rPr>
          <w:rFonts w:cs="Arial"/>
          <w:sz w:val="20"/>
          <w:szCs w:val="20"/>
          <w:lang w:val="en-US"/>
        </w:rPr>
        <w:t xml:space="preserve"> (left) or </w:t>
      </w:r>
      <w:r w:rsidRPr="001F20D5">
        <w:rPr>
          <w:rFonts w:cs="Arial"/>
          <w:i/>
          <w:sz w:val="20"/>
          <w:szCs w:val="20"/>
          <w:lang w:val="en-US"/>
        </w:rPr>
        <w:t>RPLP0</w:t>
      </w:r>
      <w:r w:rsidRPr="001F20D5">
        <w:rPr>
          <w:rFonts w:cs="Arial"/>
          <w:sz w:val="20"/>
          <w:szCs w:val="20"/>
          <w:lang w:val="en-US"/>
        </w:rPr>
        <w:t xml:space="preserve"> (right). *, primer dimers. Abbreviations: </w:t>
      </w:r>
      <w:r w:rsidRPr="001F20D5">
        <w:rPr>
          <w:rFonts w:cs="Arial"/>
          <w:i/>
          <w:sz w:val="20"/>
          <w:szCs w:val="20"/>
          <w:lang w:val="en-US"/>
        </w:rPr>
        <w:t>EC</w:t>
      </w:r>
      <w:r w:rsidRPr="001F20D5">
        <w:rPr>
          <w:rFonts w:cs="Arial"/>
          <w:sz w:val="20"/>
          <w:szCs w:val="20"/>
          <w:lang w:val="en-US"/>
        </w:rPr>
        <w:t xml:space="preserve">, endothelial cell(s); </w:t>
      </w:r>
      <w:r w:rsidRPr="001F20D5">
        <w:rPr>
          <w:rFonts w:cs="Arial"/>
          <w:i/>
          <w:sz w:val="20"/>
          <w:szCs w:val="20"/>
          <w:lang w:val="en-US"/>
        </w:rPr>
        <w:t>GOI</w:t>
      </w:r>
      <w:r w:rsidRPr="001F20D5">
        <w:rPr>
          <w:rFonts w:cs="Arial"/>
          <w:sz w:val="20"/>
          <w:szCs w:val="20"/>
          <w:lang w:val="en-US"/>
        </w:rPr>
        <w:t xml:space="preserve">, gene of interest; </w:t>
      </w:r>
      <w:r w:rsidRPr="001F20D5">
        <w:rPr>
          <w:rFonts w:cs="Arial"/>
          <w:i/>
          <w:sz w:val="20"/>
          <w:szCs w:val="20"/>
          <w:lang w:val="en-US"/>
        </w:rPr>
        <w:t>M</w:t>
      </w:r>
      <w:r w:rsidRPr="001F20D5">
        <w:rPr>
          <w:rFonts w:cs="Arial"/>
          <w:sz w:val="20"/>
          <w:szCs w:val="20"/>
          <w:lang w:val="en-US"/>
        </w:rPr>
        <w:t>, marker.</w:t>
      </w:r>
    </w:p>
    <w:p w14:paraId="2E8FDB11" w14:textId="7739C02F" w:rsidR="00BF0019" w:rsidRPr="001F20D5" w:rsidRDefault="00BF0019" w:rsidP="004C1DDC">
      <w:pPr>
        <w:spacing w:line="360" w:lineRule="auto"/>
        <w:ind w:left="700" w:hanging="700"/>
        <w:jc w:val="both"/>
        <w:rPr>
          <w:rFonts w:cs="Arial"/>
          <w:b/>
          <w:sz w:val="22"/>
          <w:szCs w:val="22"/>
          <w:lang w:val="en-US"/>
        </w:rPr>
      </w:pPr>
    </w:p>
    <w:p w14:paraId="69F6B617" w14:textId="77777777" w:rsidR="00BF0019" w:rsidRPr="001F20D5" w:rsidRDefault="00BF0019" w:rsidP="004C1DDC">
      <w:pPr>
        <w:autoSpaceDE w:val="0"/>
        <w:autoSpaceDN w:val="0"/>
        <w:adjustRightInd w:val="0"/>
        <w:spacing w:after="240" w:line="360" w:lineRule="auto"/>
        <w:jc w:val="center"/>
        <w:rPr>
          <w:rFonts w:cs="Arial"/>
          <w:sz w:val="22"/>
          <w:szCs w:val="22"/>
          <w:lang w:val="en-US"/>
        </w:rPr>
      </w:pPr>
      <w:r w:rsidRPr="001F20D5">
        <w:rPr>
          <w:rFonts w:cs="Arial"/>
          <w:noProof/>
          <w:sz w:val="22"/>
          <w:szCs w:val="22"/>
          <w:lang w:val="en-US"/>
        </w:rPr>
        <w:drawing>
          <wp:inline distT="0" distB="0" distL="0" distR="0" wp14:anchorId="7F013350" wp14:editId="6C1A7653">
            <wp:extent cx="2870200" cy="28321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dCt SELE.pdf"/>
                    <pic:cNvPicPr/>
                  </pic:nvPicPr>
                  <pic:blipFill>
                    <a:blip r:embed="rId18">
                      <a:extLst>
                        <a:ext uri="{28A0092B-C50C-407E-A947-70E740481C1C}">
                          <a14:useLocalDpi xmlns:a14="http://schemas.microsoft.com/office/drawing/2010/main" val="0"/>
                        </a:ext>
                      </a:extLst>
                    </a:blip>
                    <a:stretch>
                      <a:fillRect/>
                    </a:stretch>
                  </pic:blipFill>
                  <pic:spPr>
                    <a:xfrm>
                      <a:off x="0" y="0"/>
                      <a:ext cx="2870200" cy="2832100"/>
                    </a:xfrm>
                    <a:prstGeom prst="rect">
                      <a:avLst/>
                    </a:prstGeom>
                  </pic:spPr>
                </pic:pic>
              </a:graphicData>
            </a:graphic>
          </wp:inline>
        </w:drawing>
      </w:r>
    </w:p>
    <w:p w14:paraId="38B47BE1" w14:textId="3B1D16E3" w:rsidR="00BF0019" w:rsidRPr="001F20D5" w:rsidRDefault="00BF0019" w:rsidP="004C1DDC">
      <w:pPr>
        <w:autoSpaceDE w:val="0"/>
        <w:autoSpaceDN w:val="0"/>
        <w:adjustRightInd w:val="0"/>
        <w:spacing w:line="360" w:lineRule="auto"/>
        <w:jc w:val="both"/>
        <w:rPr>
          <w:rFonts w:cs="Arial"/>
          <w:sz w:val="20"/>
          <w:szCs w:val="20"/>
          <w:lang w:val="en-US"/>
        </w:rPr>
      </w:pPr>
      <w:r w:rsidRPr="001F20D5">
        <w:rPr>
          <w:rFonts w:cs="Arial"/>
          <w:b/>
          <w:sz w:val="20"/>
          <w:szCs w:val="20"/>
          <w:lang w:val="en-US"/>
        </w:rPr>
        <w:t>Suppl. Figure S</w:t>
      </w:r>
      <w:r w:rsidR="00D570BB" w:rsidRPr="001F20D5">
        <w:rPr>
          <w:rFonts w:cs="Arial"/>
          <w:b/>
          <w:sz w:val="20"/>
          <w:szCs w:val="20"/>
          <w:lang w:val="en-US"/>
        </w:rPr>
        <w:t>1</w:t>
      </w:r>
      <w:r w:rsidR="005E2A77" w:rsidRPr="001F20D5">
        <w:rPr>
          <w:rFonts w:cs="Arial"/>
          <w:b/>
          <w:sz w:val="20"/>
          <w:szCs w:val="20"/>
          <w:lang w:val="en-US"/>
        </w:rPr>
        <w:t>1</w:t>
      </w:r>
      <w:r w:rsidRPr="001F20D5">
        <w:rPr>
          <w:rFonts w:cs="Arial"/>
          <w:sz w:val="20"/>
          <w:szCs w:val="20"/>
          <w:lang w:val="en-US"/>
        </w:rPr>
        <w:t xml:space="preserve">: </w:t>
      </w:r>
      <w:r w:rsidRPr="001F20D5">
        <w:rPr>
          <w:rFonts w:cs="Arial"/>
          <w:b/>
          <w:sz w:val="20"/>
          <w:szCs w:val="20"/>
          <w:lang w:val="en-US"/>
        </w:rPr>
        <w:t xml:space="preserve">Expression of </w:t>
      </w:r>
      <w:r w:rsidRPr="001F20D5">
        <w:rPr>
          <w:rFonts w:cs="Arial"/>
          <w:b/>
          <w:i/>
          <w:sz w:val="20"/>
          <w:szCs w:val="20"/>
          <w:lang w:val="en-US"/>
        </w:rPr>
        <w:t xml:space="preserve">SELE </w:t>
      </w:r>
      <w:r w:rsidRPr="001F20D5">
        <w:rPr>
          <w:rFonts w:cs="Arial"/>
          <w:b/>
          <w:sz w:val="20"/>
          <w:szCs w:val="20"/>
          <w:lang w:val="en-US"/>
        </w:rPr>
        <w:t>in HUVEC after incubation with SVEP1 or control.</w:t>
      </w:r>
      <w:r w:rsidRPr="001F20D5">
        <w:rPr>
          <w:rFonts w:cs="Arial"/>
          <w:sz w:val="20"/>
          <w:szCs w:val="20"/>
          <w:lang w:val="en-US"/>
        </w:rPr>
        <w:t xml:space="preserve"> Data are mean and s.e.m. Paired t-test.</w:t>
      </w:r>
    </w:p>
    <w:p w14:paraId="7D8ECA60" w14:textId="77777777" w:rsidR="00BF0019" w:rsidRPr="001F20D5" w:rsidRDefault="00BF0019" w:rsidP="004C1DDC">
      <w:pPr>
        <w:spacing w:line="360" w:lineRule="auto"/>
        <w:ind w:left="700" w:hanging="700"/>
        <w:jc w:val="both"/>
        <w:rPr>
          <w:rFonts w:cs="Arial"/>
          <w:b/>
          <w:sz w:val="22"/>
          <w:szCs w:val="22"/>
          <w:lang w:val="en-US"/>
        </w:rPr>
      </w:pPr>
    </w:p>
    <w:p w14:paraId="5436D401" w14:textId="77777777" w:rsidR="000D63B2" w:rsidRPr="001F20D5" w:rsidRDefault="000D63B2" w:rsidP="004C1DDC">
      <w:pPr>
        <w:spacing w:line="360" w:lineRule="auto"/>
        <w:rPr>
          <w:rFonts w:cs="Arial"/>
          <w:sz w:val="22"/>
          <w:szCs w:val="22"/>
          <w:lang w:val="en-US"/>
        </w:rPr>
      </w:pPr>
      <w:r w:rsidRPr="001F20D5">
        <w:rPr>
          <w:rFonts w:cs="Arial"/>
          <w:sz w:val="22"/>
          <w:szCs w:val="22"/>
          <w:lang w:val="en-US"/>
        </w:rPr>
        <w:br w:type="page"/>
      </w:r>
    </w:p>
    <w:p w14:paraId="1ABAD7B9" w14:textId="06D27DF5" w:rsidR="00E906FE" w:rsidRPr="001F20D5" w:rsidRDefault="003A19A0" w:rsidP="004C1DDC">
      <w:pPr>
        <w:spacing w:line="360" w:lineRule="auto"/>
        <w:jc w:val="both"/>
        <w:rPr>
          <w:rFonts w:cs="Arial"/>
          <w:sz w:val="22"/>
          <w:szCs w:val="22"/>
          <w:lang w:val="en-US"/>
        </w:rPr>
      </w:pPr>
      <w:r w:rsidRPr="001F20D5">
        <w:rPr>
          <w:rFonts w:cs="Arial"/>
          <w:b/>
          <w:sz w:val="22"/>
          <w:szCs w:val="22"/>
          <w:lang w:val="en-US"/>
        </w:rPr>
        <w:lastRenderedPageBreak/>
        <w:t xml:space="preserve">Supplemental </w:t>
      </w:r>
      <w:r w:rsidR="00E906FE" w:rsidRPr="001F20D5">
        <w:rPr>
          <w:rFonts w:cs="Arial"/>
          <w:b/>
          <w:sz w:val="22"/>
          <w:szCs w:val="22"/>
          <w:lang w:val="en-US"/>
        </w:rPr>
        <w:t>References</w:t>
      </w:r>
    </w:p>
    <w:p w14:paraId="4ACD5E34"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1.</w:t>
      </w:r>
      <w:r w:rsidRPr="001F20D5">
        <w:rPr>
          <w:rFonts w:cs="Arial"/>
          <w:sz w:val="22"/>
          <w:szCs w:val="22"/>
          <w:lang w:val="en-US"/>
        </w:rPr>
        <w:tab/>
        <w:t>Aran D, Looney AP, Liu L, Wu E, Fong V, Hsu A, Chak S, Naikawadi RP, Wolters PJ, Abate AR, Butte AJ, Bhattacharya M (2019) Reference-based analysis of lung single-cell sequencing reveals a transitional profibrotic macrophage. Nat Immunol 20:163–172. doi: 10.1038/s41590-018-0276-y</w:t>
      </w:r>
    </w:p>
    <w:p w14:paraId="43A3BB98"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2.</w:t>
      </w:r>
      <w:r w:rsidRPr="001F20D5">
        <w:rPr>
          <w:rFonts w:cs="Arial"/>
          <w:sz w:val="22"/>
          <w:szCs w:val="22"/>
          <w:lang w:val="en-US"/>
        </w:rPr>
        <w:tab/>
        <w:t>Butler A, Hoffman P, Smibert P, Papalexi E, Satija R (2018) Integrating single-cell transcriptomic data across different conditions, technologies, and species. Nat Biotechnol 36:411–420. doi: 10.1038/nbt.4096</w:t>
      </w:r>
    </w:p>
    <w:p w14:paraId="7B6093BA"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3.</w:t>
      </w:r>
      <w:r w:rsidRPr="001F20D5">
        <w:rPr>
          <w:rFonts w:cs="Arial"/>
          <w:sz w:val="22"/>
          <w:szCs w:val="22"/>
          <w:lang w:val="en-US"/>
        </w:rPr>
        <w:tab/>
        <w:t>Depuydt MA, Prange KH, Slenders L, Örd T, Elbersen D, Boltjes A, de Jager SC, Asselbergs FW, de Borst GJ, Aavik E, Lönnberg T, Lutgens E, Glass CK, Ruijter den HM, Kaikkonen MU, Bot I, Slütter B, van der Laan SW, Ylä-Herttuala S, Mokry M, Kuiper J, de Winther MP, Pasterkamp G (2020) Microanatomy of the Human Atherosclerotic Plaque by Single-Cell Transcriptomics. Circ Res 135:e146–29. doi: 10.1161/CIRCRESAHA.120.316770</w:t>
      </w:r>
    </w:p>
    <w:p w14:paraId="43103AC9"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4.</w:t>
      </w:r>
      <w:r w:rsidRPr="001F20D5">
        <w:rPr>
          <w:rFonts w:cs="Arial"/>
          <w:sz w:val="22"/>
          <w:szCs w:val="22"/>
          <w:lang w:val="en-US"/>
        </w:rPr>
        <w:tab/>
        <w:t>Dickinson ME, Flenniken AM, Ji X, Teboul L, Wong MD, White JK, Meehan TF, Weninger WJ, Westerberg H, Adissu H, Baker CN, Bower L, Brown JM, Caddle LB, Chiani F, Clary D, Cleak J, Daly MJ, Denegre JM, Doe B, Dolan ME, Edie SM, Fuchs H, Gailus-Durner V, Galli A, Gambadoro A, Gallegos J, Guo S, Horner NR, Hsu C-W, Johnson SJ, Kalaga S, Keith LC, Lanoue L, Lawson TN, Lek M, Mark M, Marschall S, Mason J, McElwee ML, Newbigging S, Nutter LMJ, Peterson KA, Ramirez-Solis R, Rowland DJ, Ryder E, Samocha KE, Seavitt JR, Selloum M, Szoke-Kovacs Z, Tamura M, Trainor AG, Tudose I, Wakana S, Warren J, Wendling O, West DB, Wong L, Yoshiki A, International Mouse Phenotyping Consortium, Jackson Laboratory, Infrastructure Nationale PHENOMIN, Institut Clinique de la Souris (ICS), Charles River Laboratories, MRC Harwell, Toronto Centre for Phenogenomics, Wellcome Trust Sanger Institute, RIKEN BioResource Center, MacArthur DG, Tocchini-Valentini GP, Gao X, Flicek P, Bradley A, Skarnes WC, Justice MJ, Parkinson HE, Moore M, Wells S, Braun RE, Svenson KL, de Angelis MH, Herault Y, Mohun T, Mallon A-M, Henkelman RM, Brown SDM, Adams DJ, Lloyd KCK, McKerlie C, Beaudet AL, Bucan M, Murray SA (2016) High-throughput discovery of novel developmental phenotypes. Nature 537:508–514. doi: 10.1038/nature19356</w:t>
      </w:r>
    </w:p>
    <w:p w14:paraId="60AC005E"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5.</w:t>
      </w:r>
      <w:r w:rsidRPr="001F20D5">
        <w:rPr>
          <w:rFonts w:cs="Arial"/>
          <w:sz w:val="22"/>
          <w:szCs w:val="22"/>
          <w:lang w:val="en-US"/>
        </w:rPr>
        <w:tab/>
        <w:t>GTEx Consortium (2013) The Genotype-Tissue Expression (GTEx) project. Nat Genet 45:580–585. doi: 10.1038/ng.2653</w:t>
      </w:r>
    </w:p>
    <w:p w14:paraId="4196FDB3"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6.</w:t>
      </w:r>
      <w:r w:rsidRPr="001F20D5">
        <w:rPr>
          <w:rFonts w:cs="Arial"/>
          <w:sz w:val="22"/>
          <w:szCs w:val="22"/>
          <w:lang w:val="en-US"/>
        </w:rPr>
        <w:tab/>
        <w:t>Hashimshony T, Senderovich N, Avital G, Klochendler A, de Leeuw Y, Anavy L, Gennert D, Li S, Livak KJ, Rozenblatt-Rosen O, Dor Y, Regev A, Yanai I (2016) CEL-Seq2: sensitive highly-multiplexed single-cell RNA-Seq. Genome Biol 17:77. doi: 10.1186/s13059-016-0938-8</w:t>
      </w:r>
    </w:p>
    <w:p w14:paraId="588F96EA"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lastRenderedPageBreak/>
        <w:t>7.</w:t>
      </w:r>
      <w:r w:rsidRPr="001F20D5">
        <w:rPr>
          <w:rFonts w:cs="Arial"/>
          <w:sz w:val="22"/>
          <w:szCs w:val="22"/>
          <w:lang w:val="en-US"/>
        </w:rPr>
        <w:tab/>
        <w:t>Martens JHA, Stunnenberg HG (2013) BLUEPRINT: mapping human blood cell epigenomes. Haematologica 98:1487–1489. doi: 10.3324/haematol.2013.094243</w:t>
      </w:r>
    </w:p>
    <w:p w14:paraId="179D7583"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lang w:val="en-US"/>
        </w:rPr>
      </w:pPr>
      <w:r w:rsidRPr="001F20D5">
        <w:rPr>
          <w:rFonts w:cs="Arial"/>
          <w:sz w:val="22"/>
          <w:szCs w:val="22"/>
          <w:lang w:val="en-US"/>
        </w:rPr>
        <w:t>8.</w:t>
      </w:r>
      <w:r w:rsidRPr="001F20D5">
        <w:rPr>
          <w:rFonts w:cs="Arial"/>
          <w:sz w:val="22"/>
          <w:szCs w:val="22"/>
          <w:lang w:val="en-US"/>
        </w:rPr>
        <w:tab/>
        <w:t>Muraro MJ, Dharmadhikari G, Grün D, Groen N, Dielen T, Jansen E, van Gurp L, Engelse MA, Carlotti F, de Koning EJP, van Oudenaarden A (2016) A Single-Cell Transcriptome Atlas of the Human Pancreas. Cell Syst 3:385–394.e3. doi: 10.1016/j.cels.2016.09.002</w:t>
      </w:r>
    </w:p>
    <w:p w14:paraId="0EB1E8A7" w14:textId="77777777" w:rsidR="00284075" w:rsidRPr="001F20D5" w:rsidRDefault="00284075" w:rsidP="00284075">
      <w:pPr>
        <w:tabs>
          <w:tab w:val="left" w:pos="480"/>
        </w:tabs>
        <w:autoSpaceDE w:val="0"/>
        <w:autoSpaceDN w:val="0"/>
        <w:adjustRightInd w:val="0"/>
        <w:spacing w:line="360" w:lineRule="auto"/>
        <w:ind w:left="482" w:hanging="482"/>
        <w:jc w:val="both"/>
        <w:rPr>
          <w:rFonts w:cs="Arial"/>
          <w:sz w:val="22"/>
          <w:szCs w:val="22"/>
        </w:rPr>
      </w:pPr>
      <w:r w:rsidRPr="001F20D5">
        <w:rPr>
          <w:rFonts w:cs="Arial"/>
          <w:sz w:val="22"/>
          <w:szCs w:val="22"/>
          <w:lang w:val="en-US"/>
        </w:rPr>
        <w:t>9.</w:t>
      </w:r>
      <w:r w:rsidRPr="001F20D5">
        <w:rPr>
          <w:rFonts w:cs="Arial"/>
          <w:sz w:val="22"/>
          <w:szCs w:val="22"/>
          <w:lang w:val="en-US"/>
        </w:rPr>
        <w:tab/>
        <w:t xml:space="preserve">Verhoeven BAN, Velema E, Schoneveld AH, de Vries J-PPM, de Bruin P, Seldenrijk CA, de Kleijn DPV, Busser E, van der Graaf Y, Moll F, Pasterkamp G (2004) Athero-express: differential atherosclerotic plaque expression of mRNA and protein in relation to cardiovascular events and patient characteristics. </w:t>
      </w:r>
      <w:r w:rsidRPr="001F20D5">
        <w:rPr>
          <w:rFonts w:cs="Arial"/>
          <w:sz w:val="22"/>
          <w:szCs w:val="22"/>
        </w:rPr>
        <w:t>Rationale and design. Eur J Epidemiol 19:1127–1133.</w:t>
      </w:r>
    </w:p>
    <w:bookmarkStart w:id="0" w:name="_GoBack"/>
    <w:bookmarkEnd w:id="0"/>
    <w:p w14:paraId="0CF2976C" w14:textId="192F3DD6" w:rsidR="00E906FE" w:rsidRPr="0030181B" w:rsidRDefault="00284075" w:rsidP="004C1DDC">
      <w:pPr>
        <w:tabs>
          <w:tab w:val="left" w:pos="480"/>
        </w:tabs>
        <w:autoSpaceDE w:val="0"/>
        <w:autoSpaceDN w:val="0"/>
        <w:adjustRightInd w:val="0"/>
        <w:spacing w:line="360" w:lineRule="auto"/>
        <w:ind w:left="700" w:hanging="700"/>
        <w:jc w:val="both"/>
        <w:rPr>
          <w:rFonts w:cs="Arial"/>
          <w:sz w:val="22"/>
          <w:szCs w:val="22"/>
          <w:lang w:val="en-US"/>
        </w:rPr>
      </w:pPr>
      <w:r w:rsidRPr="001F20D5">
        <w:rPr>
          <w:rFonts w:cs="Arial"/>
          <w:sz w:val="22"/>
          <w:szCs w:val="22"/>
          <w:lang w:val="en-US"/>
        </w:rPr>
        <w:fldChar w:fldCharType="begin"/>
      </w:r>
      <w:r w:rsidRPr="001F20D5">
        <w:rPr>
          <w:rFonts w:cs="Arial"/>
          <w:sz w:val="22"/>
          <w:szCs w:val="22"/>
          <w:lang w:val="en-US"/>
        </w:rPr>
        <w:instrText xml:space="preserve"> ADDIN PAPERS2_CITATIONS &lt;papers2_bibliography/&gt;</w:instrText>
      </w:r>
      <w:r w:rsidRPr="001F20D5">
        <w:rPr>
          <w:rFonts w:cs="Arial"/>
          <w:sz w:val="22"/>
          <w:szCs w:val="22"/>
          <w:lang w:val="en-US"/>
        </w:rPr>
        <w:fldChar w:fldCharType="end"/>
      </w:r>
    </w:p>
    <w:sectPr w:rsidR="00E906FE" w:rsidRPr="0030181B" w:rsidSect="001F20D5">
      <w:headerReference w:type="default" r:id="rId19"/>
      <w:footerReference w:type="even" r:id="rId20"/>
      <w:footerReference w:type="default" r:id="rId2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0AAEF" w14:textId="77777777" w:rsidR="00BA6625" w:rsidRDefault="00BA6625" w:rsidP="00CC635D">
      <w:r>
        <w:separator/>
      </w:r>
    </w:p>
  </w:endnote>
  <w:endnote w:type="continuationSeparator" w:id="0">
    <w:p w14:paraId="02014B50" w14:textId="77777777" w:rsidR="00BA6625" w:rsidRDefault="00BA6625" w:rsidP="00CC6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9197186"/>
      <w:docPartObj>
        <w:docPartGallery w:val="Page Numbers (Bottom of Page)"/>
        <w:docPartUnique/>
      </w:docPartObj>
    </w:sdtPr>
    <w:sdtEndPr>
      <w:rPr>
        <w:rStyle w:val="PageNumber"/>
      </w:rPr>
    </w:sdtEndPr>
    <w:sdtContent>
      <w:p w14:paraId="20CB976E" w14:textId="77777777" w:rsidR="00953C6B" w:rsidRDefault="00953C6B" w:rsidP="007B7A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7D1587" w14:textId="77777777" w:rsidR="00953C6B" w:rsidRDefault="00953C6B" w:rsidP="00CC63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52427746"/>
      <w:docPartObj>
        <w:docPartGallery w:val="Page Numbers (Bottom of Page)"/>
        <w:docPartUnique/>
      </w:docPartObj>
    </w:sdtPr>
    <w:sdtEndPr>
      <w:rPr>
        <w:rStyle w:val="PageNumber"/>
      </w:rPr>
    </w:sdtEndPr>
    <w:sdtContent>
      <w:p w14:paraId="27FBA6A2" w14:textId="77777777" w:rsidR="00953C6B" w:rsidRDefault="00953C6B" w:rsidP="007B7A13">
        <w:pPr>
          <w:pStyle w:val="Footer"/>
          <w:framePr w:wrap="none" w:vAnchor="text" w:hAnchor="margin" w:xAlign="right" w:y="1"/>
          <w:rPr>
            <w:rStyle w:val="PageNumber"/>
          </w:rPr>
        </w:pPr>
        <w:r w:rsidRPr="007B7A13">
          <w:rPr>
            <w:rStyle w:val="PageNumber"/>
            <w:sz w:val="22"/>
            <w:szCs w:val="22"/>
          </w:rPr>
          <w:fldChar w:fldCharType="begin"/>
        </w:r>
        <w:r w:rsidRPr="007B7A13">
          <w:rPr>
            <w:rStyle w:val="PageNumber"/>
            <w:sz w:val="22"/>
            <w:szCs w:val="22"/>
          </w:rPr>
          <w:instrText xml:space="preserve"> PAGE </w:instrText>
        </w:r>
        <w:r w:rsidRPr="007B7A13">
          <w:rPr>
            <w:rStyle w:val="PageNumber"/>
            <w:sz w:val="22"/>
            <w:szCs w:val="22"/>
          </w:rPr>
          <w:fldChar w:fldCharType="separate"/>
        </w:r>
        <w:r w:rsidR="001F20D5">
          <w:rPr>
            <w:rStyle w:val="PageNumber"/>
            <w:noProof/>
            <w:sz w:val="22"/>
            <w:szCs w:val="22"/>
          </w:rPr>
          <w:t>13</w:t>
        </w:r>
        <w:r w:rsidRPr="007B7A13">
          <w:rPr>
            <w:rStyle w:val="PageNumber"/>
            <w:sz w:val="22"/>
            <w:szCs w:val="22"/>
          </w:rPr>
          <w:fldChar w:fldCharType="end"/>
        </w:r>
      </w:p>
    </w:sdtContent>
  </w:sdt>
  <w:p w14:paraId="7C344DCC" w14:textId="77777777" w:rsidR="00953C6B" w:rsidRDefault="00953C6B" w:rsidP="00CC635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EA2E7" w14:textId="77777777" w:rsidR="00BA6625" w:rsidRDefault="00BA6625" w:rsidP="00CC635D">
      <w:r>
        <w:separator/>
      </w:r>
    </w:p>
  </w:footnote>
  <w:footnote w:type="continuationSeparator" w:id="0">
    <w:p w14:paraId="168E8E5D" w14:textId="77777777" w:rsidR="00BA6625" w:rsidRDefault="00BA6625" w:rsidP="00CC6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0D54F" w14:textId="5F3BF819" w:rsidR="00953C6B" w:rsidRPr="00B074F1" w:rsidRDefault="00953C6B" w:rsidP="00B074F1">
    <w:pPr>
      <w:pStyle w:val="Header"/>
      <w:jc w:val="right"/>
      <w:rPr>
        <w:sz w:val="20"/>
        <w:szCs w:val="20"/>
      </w:rPr>
    </w:pPr>
    <w:r w:rsidRPr="00B074F1">
      <w:rPr>
        <w:sz w:val="20"/>
        <w:szCs w:val="20"/>
      </w:rPr>
      <w:t>SVEP1 in atherosclerosis – Supplemental Material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A96"/>
    <w:rsid w:val="000007F8"/>
    <w:rsid w:val="00004BF9"/>
    <w:rsid w:val="00005F5D"/>
    <w:rsid w:val="00020E18"/>
    <w:rsid w:val="00022897"/>
    <w:rsid w:val="00032DBA"/>
    <w:rsid w:val="00040A96"/>
    <w:rsid w:val="00046DFD"/>
    <w:rsid w:val="000655AA"/>
    <w:rsid w:val="0006572A"/>
    <w:rsid w:val="000666A8"/>
    <w:rsid w:val="000751F0"/>
    <w:rsid w:val="00080D47"/>
    <w:rsid w:val="00087013"/>
    <w:rsid w:val="00095D73"/>
    <w:rsid w:val="000A12F5"/>
    <w:rsid w:val="000A373E"/>
    <w:rsid w:val="000A5F6D"/>
    <w:rsid w:val="000C060B"/>
    <w:rsid w:val="000C3D8C"/>
    <w:rsid w:val="000D63B2"/>
    <w:rsid w:val="000F7B32"/>
    <w:rsid w:val="00105537"/>
    <w:rsid w:val="00114A0D"/>
    <w:rsid w:val="00146C86"/>
    <w:rsid w:val="0015667E"/>
    <w:rsid w:val="001610CF"/>
    <w:rsid w:val="00164FB6"/>
    <w:rsid w:val="0017726C"/>
    <w:rsid w:val="00184850"/>
    <w:rsid w:val="00191B92"/>
    <w:rsid w:val="001A3BFC"/>
    <w:rsid w:val="001D4FA4"/>
    <w:rsid w:val="001D7122"/>
    <w:rsid w:val="001E6370"/>
    <w:rsid w:val="001F20D5"/>
    <w:rsid w:val="001F7C02"/>
    <w:rsid w:val="002010D5"/>
    <w:rsid w:val="002034B2"/>
    <w:rsid w:val="00205CE6"/>
    <w:rsid w:val="002069CD"/>
    <w:rsid w:val="002119B6"/>
    <w:rsid w:val="00213560"/>
    <w:rsid w:val="00213A40"/>
    <w:rsid w:val="00226ECB"/>
    <w:rsid w:val="00251910"/>
    <w:rsid w:val="00267AE5"/>
    <w:rsid w:val="00284075"/>
    <w:rsid w:val="002843C9"/>
    <w:rsid w:val="00296303"/>
    <w:rsid w:val="002A24BE"/>
    <w:rsid w:val="002B0C32"/>
    <w:rsid w:val="002B2217"/>
    <w:rsid w:val="002C3017"/>
    <w:rsid w:val="002E45CB"/>
    <w:rsid w:val="002E5588"/>
    <w:rsid w:val="002E5794"/>
    <w:rsid w:val="002F27EB"/>
    <w:rsid w:val="002F443A"/>
    <w:rsid w:val="0030181B"/>
    <w:rsid w:val="00303CFC"/>
    <w:rsid w:val="00325DF4"/>
    <w:rsid w:val="003570AE"/>
    <w:rsid w:val="00360851"/>
    <w:rsid w:val="0036422A"/>
    <w:rsid w:val="00371ED0"/>
    <w:rsid w:val="003746C5"/>
    <w:rsid w:val="00381303"/>
    <w:rsid w:val="003A19A0"/>
    <w:rsid w:val="003A4653"/>
    <w:rsid w:val="003A5D04"/>
    <w:rsid w:val="003D704D"/>
    <w:rsid w:val="003E378A"/>
    <w:rsid w:val="004053AB"/>
    <w:rsid w:val="00407B23"/>
    <w:rsid w:val="00410363"/>
    <w:rsid w:val="00433F9B"/>
    <w:rsid w:val="00442479"/>
    <w:rsid w:val="00453F50"/>
    <w:rsid w:val="00460285"/>
    <w:rsid w:val="00466356"/>
    <w:rsid w:val="00476404"/>
    <w:rsid w:val="00487A0A"/>
    <w:rsid w:val="00487F02"/>
    <w:rsid w:val="004C1DDC"/>
    <w:rsid w:val="004C3322"/>
    <w:rsid w:val="004D50C0"/>
    <w:rsid w:val="004D5D6D"/>
    <w:rsid w:val="004D7604"/>
    <w:rsid w:val="004E78E4"/>
    <w:rsid w:val="0050387C"/>
    <w:rsid w:val="00516F33"/>
    <w:rsid w:val="005204E5"/>
    <w:rsid w:val="0055415D"/>
    <w:rsid w:val="0055520F"/>
    <w:rsid w:val="00560FEA"/>
    <w:rsid w:val="00562901"/>
    <w:rsid w:val="00567A95"/>
    <w:rsid w:val="0058758C"/>
    <w:rsid w:val="00595FBC"/>
    <w:rsid w:val="005A796D"/>
    <w:rsid w:val="005B4AE3"/>
    <w:rsid w:val="005C316E"/>
    <w:rsid w:val="005C4A3C"/>
    <w:rsid w:val="005D3757"/>
    <w:rsid w:val="005E2A77"/>
    <w:rsid w:val="00604017"/>
    <w:rsid w:val="0061629C"/>
    <w:rsid w:val="00621F09"/>
    <w:rsid w:val="00622B13"/>
    <w:rsid w:val="00623A6D"/>
    <w:rsid w:val="0065528F"/>
    <w:rsid w:val="00676A57"/>
    <w:rsid w:val="00682447"/>
    <w:rsid w:val="00686278"/>
    <w:rsid w:val="00687776"/>
    <w:rsid w:val="00695A84"/>
    <w:rsid w:val="006962E8"/>
    <w:rsid w:val="006B063C"/>
    <w:rsid w:val="006B1D37"/>
    <w:rsid w:val="006B338F"/>
    <w:rsid w:val="006D62E3"/>
    <w:rsid w:val="006E10AC"/>
    <w:rsid w:val="006E5140"/>
    <w:rsid w:val="006E78F6"/>
    <w:rsid w:val="006E7AC9"/>
    <w:rsid w:val="006F6489"/>
    <w:rsid w:val="00703ED8"/>
    <w:rsid w:val="00712F8E"/>
    <w:rsid w:val="00717B8A"/>
    <w:rsid w:val="007217CA"/>
    <w:rsid w:val="0072713C"/>
    <w:rsid w:val="00744C94"/>
    <w:rsid w:val="0075030A"/>
    <w:rsid w:val="00750C62"/>
    <w:rsid w:val="00752590"/>
    <w:rsid w:val="007648A0"/>
    <w:rsid w:val="00765CD4"/>
    <w:rsid w:val="007745B5"/>
    <w:rsid w:val="00785C31"/>
    <w:rsid w:val="007A3EAC"/>
    <w:rsid w:val="007B7A13"/>
    <w:rsid w:val="007E2EE4"/>
    <w:rsid w:val="007E74AA"/>
    <w:rsid w:val="007F67E9"/>
    <w:rsid w:val="00815A43"/>
    <w:rsid w:val="00826792"/>
    <w:rsid w:val="00827CF6"/>
    <w:rsid w:val="00831E0C"/>
    <w:rsid w:val="00842104"/>
    <w:rsid w:val="008519D2"/>
    <w:rsid w:val="00862C7C"/>
    <w:rsid w:val="00863316"/>
    <w:rsid w:val="00877B7C"/>
    <w:rsid w:val="008846A2"/>
    <w:rsid w:val="0088715A"/>
    <w:rsid w:val="008876D4"/>
    <w:rsid w:val="0089221F"/>
    <w:rsid w:val="00892A33"/>
    <w:rsid w:val="0089538B"/>
    <w:rsid w:val="008A12D1"/>
    <w:rsid w:val="008B067C"/>
    <w:rsid w:val="008B3FD4"/>
    <w:rsid w:val="008B49ED"/>
    <w:rsid w:val="008C34B8"/>
    <w:rsid w:val="008D7138"/>
    <w:rsid w:val="008E321F"/>
    <w:rsid w:val="008F1E62"/>
    <w:rsid w:val="008F3A4D"/>
    <w:rsid w:val="00953AAB"/>
    <w:rsid w:val="00953C6B"/>
    <w:rsid w:val="00983371"/>
    <w:rsid w:val="009B4EDC"/>
    <w:rsid w:val="009B5BFD"/>
    <w:rsid w:val="009B7139"/>
    <w:rsid w:val="009C36C0"/>
    <w:rsid w:val="009C6430"/>
    <w:rsid w:val="009C67E5"/>
    <w:rsid w:val="009C7FF9"/>
    <w:rsid w:val="009E1289"/>
    <w:rsid w:val="009E4C2E"/>
    <w:rsid w:val="009E4D20"/>
    <w:rsid w:val="009F710C"/>
    <w:rsid w:val="009F77E1"/>
    <w:rsid w:val="00A104AF"/>
    <w:rsid w:val="00A12AF2"/>
    <w:rsid w:val="00A12BC6"/>
    <w:rsid w:val="00A15A65"/>
    <w:rsid w:val="00A2173B"/>
    <w:rsid w:val="00A2323D"/>
    <w:rsid w:val="00A25AC1"/>
    <w:rsid w:val="00A27867"/>
    <w:rsid w:val="00A33AFE"/>
    <w:rsid w:val="00A56C1A"/>
    <w:rsid w:val="00A575D2"/>
    <w:rsid w:val="00A81019"/>
    <w:rsid w:val="00A81833"/>
    <w:rsid w:val="00A84680"/>
    <w:rsid w:val="00AA336F"/>
    <w:rsid w:val="00AB6716"/>
    <w:rsid w:val="00AD1A04"/>
    <w:rsid w:val="00AE5591"/>
    <w:rsid w:val="00AF0BA6"/>
    <w:rsid w:val="00AF409E"/>
    <w:rsid w:val="00AF7969"/>
    <w:rsid w:val="00B074F1"/>
    <w:rsid w:val="00B24A14"/>
    <w:rsid w:val="00B5034C"/>
    <w:rsid w:val="00B614CC"/>
    <w:rsid w:val="00B61DD7"/>
    <w:rsid w:val="00B64803"/>
    <w:rsid w:val="00B70671"/>
    <w:rsid w:val="00B72F52"/>
    <w:rsid w:val="00B73E3D"/>
    <w:rsid w:val="00B76216"/>
    <w:rsid w:val="00B9028C"/>
    <w:rsid w:val="00B922BE"/>
    <w:rsid w:val="00B95BAD"/>
    <w:rsid w:val="00B966D3"/>
    <w:rsid w:val="00BA6625"/>
    <w:rsid w:val="00BB3848"/>
    <w:rsid w:val="00BB529B"/>
    <w:rsid w:val="00BD44C7"/>
    <w:rsid w:val="00BD4F89"/>
    <w:rsid w:val="00BE6E92"/>
    <w:rsid w:val="00BF0019"/>
    <w:rsid w:val="00C021F5"/>
    <w:rsid w:val="00C05EB0"/>
    <w:rsid w:val="00C11E66"/>
    <w:rsid w:val="00C21A87"/>
    <w:rsid w:val="00C2558E"/>
    <w:rsid w:val="00C60D74"/>
    <w:rsid w:val="00C864B0"/>
    <w:rsid w:val="00C924F3"/>
    <w:rsid w:val="00CB1DFA"/>
    <w:rsid w:val="00CB5645"/>
    <w:rsid w:val="00CB70D2"/>
    <w:rsid w:val="00CC5C62"/>
    <w:rsid w:val="00CC635D"/>
    <w:rsid w:val="00CD5B93"/>
    <w:rsid w:val="00CE0362"/>
    <w:rsid w:val="00CE3B59"/>
    <w:rsid w:val="00CE461A"/>
    <w:rsid w:val="00D14017"/>
    <w:rsid w:val="00D21810"/>
    <w:rsid w:val="00D27939"/>
    <w:rsid w:val="00D34930"/>
    <w:rsid w:val="00D3717B"/>
    <w:rsid w:val="00D45CD1"/>
    <w:rsid w:val="00D52961"/>
    <w:rsid w:val="00D570BB"/>
    <w:rsid w:val="00D701E7"/>
    <w:rsid w:val="00D80E1D"/>
    <w:rsid w:val="00D908C4"/>
    <w:rsid w:val="00DA5603"/>
    <w:rsid w:val="00E01BFF"/>
    <w:rsid w:val="00E12F59"/>
    <w:rsid w:val="00E267A1"/>
    <w:rsid w:val="00E40F03"/>
    <w:rsid w:val="00E41AD7"/>
    <w:rsid w:val="00E5653A"/>
    <w:rsid w:val="00E56A72"/>
    <w:rsid w:val="00E60333"/>
    <w:rsid w:val="00E906FE"/>
    <w:rsid w:val="00E90954"/>
    <w:rsid w:val="00EC3DDD"/>
    <w:rsid w:val="00ED730E"/>
    <w:rsid w:val="00EE13F7"/>
    <w:rsid w:val="00EE163A"/>
    <w:rsid w:val="00F06558"/>
    <w:rsid w:val="00F17953"/>
    <w:rsid w:val="00F179EE"/>
    <w:rsid w:val="00F250D4"/>
    <w:rsid w:val="00F324CF"/>
    <w:rsid w:val="00F33271"/>
    <w:rsid w:val="00F34E21"/>
    <w:rsid w:val="00F53D09"/>
    <w:rsid w:val="00FA5B2E"/>
    <w:rsid w:val="00FD3D6D"/>
    <w:rsid w:val="00FD699E"/>
    <w:rsid w:val="00FF09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8E731D"/>
  <w14:defaultImageDpi w14:val="32767"/>
  <w15:chartTrackingRefBased/>
  <w15:docId w15:val="{EAAFF109-E18D-C743-8A09-C51F5B58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9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635D"/>
    <w:rPr>
      <w:color w:val="0563C1" w:themeColor="hyperlink"/>
      <w:u w:val="single"/>
    </w:rPr>
  </w:style>
  <w:style w:type="character" w:customStyle="1" w:styleId="UnresolvedMention">
    <w:name w:val="Unresolved Mention"/>
    <w:basedOn w:val="DefaultParagraphFont"/>
    <w:uiPriority w:val="99"/>
    <w:rsid w:val="00CC635D"/>
    <w:rPr>
      <w:color w:val="605E5C"/>
      <w:shd w:val="clear" w:color="auto" w:fill="E1DFDD"/>
    </w:rPr>
  </w:style>
  <w:style w:type="character" w:styleId="FollowedHyperlink">
    <w:name w:val="FollowedHyperlink"/>
    <w:basedOn w:val="DefaultParagraphFont"/>
    <w:uiPriority w:val="99"/>
    <w:semiHidden/>
    <w:unhideWhenUsed/>
    <w:rsid w:val="00CC635D"/>
    <w:rPr>
      <w:color w:val="954F72" w:themeColor="followedHyperlink"/>
      <w:u w:val="single"/>
    </w:rPr>
  </w:style>
  <w:style w:type="paragraph" w:styleId="Footer">
    <w:name w:val="footer"/>
    <w:basedOn w:val="Normal"/>
    <w:link w:val="FooterChar"/>
    <w:uiPriority w:val="99"/>
    <w:unhideWhenUsed/>
    <w:rsid w:val="00CC635D"/>
    <w:pPr>
      <w:tabs>
        <w:tab w:val="center" w:pos="4536"/>
        <w:tab w:val="right" w:pos="9072"/>
      </w:tabs>
    </w:pPr>
  </w:style>
  <w:style w:type="character" w:customStyle="1" w:styleId="FooterChar">
    <w:name w:val="Footer Char"/>
    <w:basedOn w:val="DefaultParagraphFont"/>
    <w:link w:val="Footer"/>
    <w:uiPriority w:val="99"/>
    <w:rsid w:val="00CC635D"/>
  </w:style>
  <w:style w:type="character" w:styleId="PageNumber">
    <w:name w:val="page number"/>
    <w:basedOn w:val="DefaultParagraphFont"/>
    <w:uiPriority w:val="99"/>
    <w:semiHidden/>
    <w:unhideWhenUsed/>
    <w:rsid w:val="00CC635D"/>
  </w:style>
  <w:style w:type="character" w:customStyle="1" w:styleId="color11">
    <w:name w:val="color_11"/>
    <w:basedOn w:val="DefaultParagraphFont"/>
    <w:rsid w:val="00D34930"/>
  </w:style>
  <w:style w:type="paragraph" w:styleId="Header">
    <w:name w:val="header"/>
    <w:basedOn w:val="Normal"/>
    <w:link w:val="HeaderChar"/>
    <w:uiPriority w:val="99"/>
    <w:unhideWhenUsed/>
    <w:rsid w:val="007B7A13"/>
    <w:pPr>
      <w:tabs>
        <w:tab w:val="center" w:pos="4536"/>
        <w:tab w:val="right" w:pos="9072"/>
      </w:tabs>
    </w:pPr>
  </w:style>
  <w:style w:type="character" w:customStyle="1" w:styleId="HeaderChar">
    <w:name w:val="Header Char"/>
    <w:basedOn w:val="DefaultParagraphFont"/>
    <w:link w:val="Header"/>
    <w:uiPriority w:val="99"/>
    <w:rsid w:val="007B7A13"/>
  </w:style>
  <w:style w:type="table" w:styleId="TableGrid">
    <w:name w:val="Table Grid"/>
    <w:basedOn w:val="TableNormal"/>
    <w:uiPriority w:val="39"/>
    <w:rsid w:val="00E90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06F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06FE"/>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E906FE"/>
    <w:rPr>
      <w:sz w:val="20"/>
      <w:szCs w:val="20"/>
    </w:rPr>
  </w:style>
  <w:style w:type="character" w:customStyle="1" w:styleId="FootnoteTextChar">
    <w:name w:val="Footnote Text Char"/>
    <w:basedOn w:val="DefaultParagraphFont"/>
    <w:link w:val="FootnoteText"/>
    <w:uiPriority w:val="99"/>
    <w:semiHidden/>
    <w:rsid w:val="00E906FE"/>
    <w:rPr>
      <w:sz w:val="20"/>
      <w:szCs w:val="20"/>
    </w:rPr>
  </w:style>
  <w:style w:type="character" w:styleId="FootnoteReference">
    <w:name w:val="footnote reference"/>
    <w:basedOn w:val="DefaultParagraphFont"/>
    <w:uiPriority w:val="99"/>
    <w:semiHidden/>
    <w:unhideWhenUsed/>
    <w:rsid w:val="00E906FE"/>
    <w:rPr>
      <w:vertAlign w:val="superscript"/>
    </w:rPr>
  </w:style>
  <w:style w:type="paragraph" w:styleId="EndnoteText">
    <w:name w:val="endnote text"/>
    <w:basedOn w:val="Normal"/>
    <w:link w:val="EndnoteTextChar"/>
    <w:uiPriority w:val="99"/>
    <w:semiHidden/>
    <w:unhideWhenUsed/>
    <w:rsid w:val="00E906FE"/>
    <w:rPr>
      <w:sz w:val="20"/>
      <w:szCs w:val="20"/>
    </w:rPr>
  </w:style>
  <w:style w:type="character" w:customStyle="1" w:styleId="EndnoteTextChar">
    <w:name w:val="Endnote Text Char"/>
    <w:basedOn w:val="DefaultParagraphFont"/>
    <w:link w:val="EndnoteText"/>
    <w:uiPriority w:val="99"/>
    <w:semiHidden/>
    <w:rsid w:val="00E906FE"/>
    <w:rPr>
      <w:sz w:val="20"/>
      <w:szCs w:val="20"/>
    </w:rPr>
  </w:style>
  <w:style w:type="character" w:styleId="EndnoteReference">
    <w:name w:val="endnote reference"/>
    <w:basedOn w:val="DefaultParagraphFont"/>
    <w:uiPriority w:val="99"/>
    <w:semiHidden/>
    <w:unhideWhenUsed/>
    <w:rsid w:val="00E906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04490">
      <w:bodyDiv w:val="1"/>
      <w:marLeft w:val="0"/>
      <w:marRight w:val="0"/>
      <w:marTop w:val="0"/>
      <w:marBottom w:val="0"/>
      <w:divBdr>
        <w:top w:val="none" w:sz="0" w:space="0" w:color="auto"/>
        <w:left w:val="none" w:sz="0" w:space="0" w:color="auto"/>
        <w:bottom w:val="none" w:sz="0" w:space="0" w:color="auto"/>
        <w:right w:val="none" w:sz="0" w:space="0" w:color="auto"/>
      </w:divBdr>
    </w:div>
    <w:div w:id="248202505">
      <w:bodyDiv w:val="1"/>
      <w:marLeft w:val="0"/>
      <w:marRight w:val="0"/>
      <w:marTop w:val="0"/>
      <w:marBottom w:val="0"/>
      <w:divBdr>
        <w:top w:val="none" w:sz="0" w:space="0" w:color="auto"/>
        <w:left w:val="none" w:sz="0" w:space="0" w:color="auto"/>
        <w:bottom w:val="none" w:sz="0" w:space="0" w:color="auto"/>
        <w:right w:val="none" w:sz="0" w:space="0" w:color="auto"/>
      </w:divBdr>
    </w:div>
    <w:div w:id="297229388">
      <w:bodyDiv w:val="1"/>
      <w:marLeft w:val="0"/>
      <w:marRight w:val="0"/>
      <w:marTop w:val="0"/>
      <w:marBottom w:val="0"/>
      <w:divBdr>
        <w:top w:val="none" w:sz="0" w:space="0" w:color="auto"/>
        <w:left w:val="none" w:sz="0" w:space="0" w:color="auto"/>
        <w:bottom w:val="none" w:sz="0" w:space="0" w:color="auto"/>
        <w:right w:val="none" w:sz="0" w:space="0" w:color="auto"/>
      </w:divBdr>
    </w:div>
    <w:div w:id="557402860">
      <w:bodyDiv w:val="1"/>
      <w:marLeft w:val="0"/>
      <w:marRight w:val="0"/>
      <w:marTop w:val="0"/>
      <w:marBottom w:val="0"/>
      <w:divBdr>
        <w:top w:val="none" w:sz="0" w:space="0" w:color="auto"/>
        <w:left w:val="none" w:sz="0" w:space="0" w:color="auto"/>
        <w:bottom w:val="none" w:sz="0" w:space="0" w:color="auto"/>
        <w:right w:val="none" w:sz="0" w:space="0" w:color="auto"/>
      </w:divBdr>
    </w:div>
    <w:div w:id="967856089">
      <w:bodyDiv w:val="1"/>
      <w:marLeft w:val="0"/>
      <w:marRight w:val="0"/>
      <w:marTop w:val="0"/>
      <w:marBottom w:val="0"/>
      <w:divBdr>
        <w:top w:val="none" w:sz="0" w:space="0" w:color="auto"/>
        <w:left w:val="none" w:sz="0" w:space="0" w:color="auto"/>
        <w:bottom w:val="none" w:sz="0" w:space="0" w:color="auto"/>
        <w:right w:val="none" w:sz="0" w:space="0" w:color="auto"/>
      </w:divBdr>
    </w:div>
    <w:div w:id="1130245031">
      <w:bodyDiv w:val="1"/>
      <w:marLeft w:val="0"/>
      <w:marRight w:val="0"/>
      <w:marTop w:val="0"/>
      <w:marBottom w:val="0"/>
      <w:divBdr>
        <w:top w:val="none" w:sz="0" w:space="0" w:color="auto"/>
        <w:left w:val="none" w:sz="0" w:space="0" w:color="auto"/>
        <w:bottom w:val="none" w:sz="0" w:space="0" w:color="auto"/>
        <w:right w:val="none" w:sz="0" w:space="0" w:color="auto"/>
      </w:divBdr>
    </w:div>
    <w:div w:id="1506090388">
      <w:bodyDiv w:val="1"/>
      <w:marLeft w:val="0"/>
      <w:marRight w:val="0"/>
      <w:marTop w:val="0"/>
      <w:marBottom w:val="0"/>
      <w:divBdr>
        <w:top w:val="none" w:sz="0" w:space="0" w:color="auto"/>
        <w:left w:val="none" w:sz="0" w:space="0" w:color="auto"/>
        <w:bottom w:val="none" w:sz="0" w:space="0" w:color="auto"/>
        <w:right w:val="none" w:sz="0" w:space="0" w:color="auto"/>
      </w:divBdr>
    </w:div>
    <w:div w:id="194472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mousephenotype.org/data/genes/MGI:1928849" TargetMode="External"/><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614F-8601-48D3-8B7C-7FACE1816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5966</Words>
  <Characters>34008</Characters>
  <Application>Microsoft Office Word</Application>
  <DocSecurity>0</DocSecurity>
  <Lines>283</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dc:creator>
  <cp:keywords/>
  <dc:description/>
  <cp:lastModifiedBy>Chithra M.</cp:lastModifiedBy>
  <cp:revision>5</cp:revision>
  <dcterms:created xsi:type="dcterms:W3CDTF">2020-10-08T15:32:00Z</dcterms:created>
  <dcterms:modified xsi:type="dcterms:W3CDTF">2020-11-01T14:31:00Z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id="http://www.zotero.org/styles/basic-research-in-cardiology"/&gt;&lt;format class="21"/&gt;&lt;count citations="9" publications="9"/&gt;&lt;/info&gt;PAPERS2_INFO_END</vt:lpwstr>
  </property>
</Properties>
</file>