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EA5B" w14:textId="621F31C9" w:rsidR="008B5A87" w:rsidRPr="008B5A87" w:rsidRDefault="008B5A87" w:rsidP="008B5A87">
      <w:pPr>
        <w:widowControl w:val="0"/>
        <w:spacing w:after="0" w:line="480" w:lineRule="auto"/>
        <w:rPr>
          <w:rFonts w:ascii="Times New Roman" w:eastAsia="Calibri" w:hAnsi="Times New Roman" w:cs="Times New Roman"/>
          <w:b/>
          <w:bCs w:val="0"/>
          <w:kern w:val="0"/>
          <w:sz w:val="28"/>
          <w:szCs w:val="28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/>
          <w:bCs w:val="0"/>
          <w:kern w:val="0"/>
          <w:sz w:val="28"/>
          <w:szCs w:val="28"/>
          <w:lang w:val="en-US"/>
          <w14:ligatures w14:val="none"/>
        </w:rPr>
        <w:t>Legends to supplementary figures</w:t>
      </w:r>
    </w:p>
    <w:p w14:paraId="7BE2737A" w14:textId="77777777" w:rsidR="008B5A87" w:rsidRDefault="008B5A87" w:rsidP="008B5A87">
      <w:pPr>
        <w:widowControl w:val="0"/>
        <w:spacing w:after="0" w:line="480" w:lineRule="auto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</w:p>
    <w:p w14:paraId="2ABE6202" w14:textId="61C5C9FA" w:rsidR="008B5A87" w:rsidRPr="00CC2B49" w:rsidRDefault="008B5A87" w:rsidP="008B5A87">
      <w:pPr>
        <w:widowControl w:val="0"/>
        <w:spacing w:after="0" w:line="480" w:lineRule="auto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  <w:r w:rsidRPr="00CC2B49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Fig. S1</w:t>
      </w:r>
    </w:p>
    <w:p w14:paraId="64C2BE17" w14:textId="2026F14A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Relative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expression of the mineralocorticoid receptor in </w:t>
      </w:r>
      <w:r w:rsidRPr="008B5A87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A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CD45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/CD11b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/CD64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/MERTK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macrophages and </w:t>
      </w:r>
      <w:r w:rsidRPr="008B5A87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B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CD45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/CD11b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/CD64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/MERTK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macrophages lacking and expressing 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>TIMD4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isolated by flow cytometry from 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young/old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and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LysMCre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hearts.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Mean±SEM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, n = 3-6 per group; *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&lt;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0.05</w:t>
      </w:r>
    </w:p>
    <w:p w14:paraId="1E03709E" w14:textId="77777777" w:rsidR="008B5A87" w:rsidRPr="00CC2B49" w:rsidRDefault="008B5A87" w:rsidP="008B5A87">
      <w:pPr>
        <w:widowControl w:val="0"/>
        <w:spacing w:after="0" w:line="480" w:lineRule="auto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</w:p>
    <w:p w14:paraId="05042555" w14:textId="77777777" w:rsidR="008B5A87" w:rsidRPr="00CC2B49" w:rsidRDefault="008B5A87" w:rsidP="008B5A87">
      <w:pPr>
        <w:widowControl w:val="0"/>
        <w:spacing w:after="0" w:line="480" w:lineRule="auto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  <w:r w:rsidRPr="00CC2B49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Fig. S2</w:t>
      </w:r>
    </w:p>
    <w:p w14:paraId="0B18EFBF" w14:textId="62702E4A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Time course analysis of RNA-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Seq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data performed with Likelihood ratio test (LRT). </w:t>
      </w:r>
      <w:r w:rsidRPr="00CC2B49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A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, </w:t>
      </w:r>
      <w:r w:rsidRPr="00CC2B49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C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MA-plots of gene expression over time in macrophages FACS-sorted from hearts of 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male/female young (4 months-old), middle-aged (12 months-old) and old (18 and 24 months-old)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flox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and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LysMCre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mice. Significantly differentially expressed genes (DEGs) with adjusted p-values &lt; 0.1 generated by LRT are indicated in blue. </w:t>
      </w:r>
      <w:r w:rsidRPr="00CC2B49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B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, </w:t>
      </w:r>
      <w:r w:rsidRPr="00CC2B49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D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Heatmap showing </w:t>
      </w:r>
      <w:r w:rsidR="00716F25"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z</w:t>
      </w:r>
      <w:r w:rsidR="00716F25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="00716F25"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score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normalized expression values of all significantly DEGs over time in macrophages from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flox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and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LysMCre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mice respectively. </w:t>
      </w:r>
      <w:r w:rsidRPr="00CC2B49">
        <w:rPr>
          <w:rFonts w:ascii="Times New Roman" w:eastAsia="Calibri" w:hAnsi="Times New Roman" w:cs="Times New Roman"/>
          <w:b/>
          <w:bCs w:val="0"/>
          <w:kern w:val="0"/>
          <w:lang w:val="en-GB"/>
          <w14:ligatures w14:val="none"/>
        </w:rPr>
        <w:t>E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Venn diagram of significantly DEGs (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GB"/>
          <w14:ligatures w14:val="none"/>
        </w:rPr>
        <w:t>p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&lt; 0.1) of contrasts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flox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and </w:t>
      </w:r>
      <w:proofErr w:type="spellStart"/>
      <w:proofErr w:type="gramStart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LysMCre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 xml:space="preserve"> </w:t>
      </w:r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vs.</w:t>
      </w:r>
      <w:proofErr w:type="gramEnd"/>
      <w:r w:rsidRPr="00CC2B4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corresponding baselines</w:t>
      </w:r>
    </w:p>
    <w:p w14:paraId="56B218E6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</w:p>
    <w:p w14:paraId="09721756" w14:textId="77777777" w:rsidR="008B5A87" w:rsidRPr="00F76A58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i/>
          <w:kern w:val="0"/>
          <w:lang w:val="en-US"/>
          <w14:ligatures w14:val="none"/>
        </w:rPr>
      </w:pPr>
      <w:r w:rsidRPr="00F76A58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 xml:space="preserve">Fig. S3 </w:t>
      </w:r>
    </w:p>
    <w:p w14:paraId="78F5E14E" w14:textId="09F5C3A6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  <w:proofErr w:type="gramStart"/>
      <w:r w:rsidRPr="008B5A87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A</w:t>
      </w:r>
      <w:proofErr w:type="gramEnd"/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 A</w:t>
      </w:r>
      <w:r w:rsidRPr="008B5A87"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  <w:t>ctivated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  <w:t>upstream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  <w:t xml:space="preserve">regulators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that may be involved in the regulation of the transcriptional profile of aged fibroblasts versus young fibroblasts from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and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LysMCre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hearts. Cytokines such as IL6 and IL1b were predicted to be potentially upstream regulators of the transcriptional profile of aged cardiac fibroblasts. </w:t>
      </w:r>
      <w:r w:rsidRPr="008B5A87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B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Upstream regulators predicted to be inhibited in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LysMCre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versus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aged cardiac fibroblasts. IPA was used to analyze RNA-seq data. Upstream regulators are ranked by 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value of overlap. A negative 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z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score indicates predicted inhibition, whereas a positive </w:t>
      </w:r>
      <w:r w:rsidR="00766E0A"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z</w:t>
      </w:r>
      <w:r w:rsidR="00766E0A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="00766E0A"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score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suggests predicted </w:t>
      </w:r>
      <w:proofErr w:type="gram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activation</w:t>
      </w:r>
      <w:proofErr w:type="gram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</w:p>
    <w:p w14:paraId="0BD16DD7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</w:p>
    <w:p w14:paraId="7C6F985C" w14:textId="77777777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 xml:space="preserve">Fig. S4 </w:t>
      </w:r>
    </w:p>
    <w:p w14:paraId="6034F7A8" w14:textId="1303FD22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Macrophage MR deficiency reduced the expansion of the 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>TIMD4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CCR2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and 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TIMD4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vertAlign w:val="superscript"/>
          <w:lang w:val="en-US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CCR2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macrophage subsets 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in the healthy aging heart. </w:t>
      </w:r>
      <w:r w:rsidRPr="008B5A87">
        <w:rPr>
          <w:rFonts w:ascii="Times New Roman" w:eastAsia="Calibri" w:hAnsi="Times New Roman" w:cs="Times New Roman"/>
          <w:b/>
          <w:bCs w:val="0"/>
          <w:kern w:val="0"/>
          <w:lang w:val="en-GB"/>
          <w14:ligatures w14:val="none"/>
        </w:rPr>
        <w:t>A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Flow cytometric analysis of macrophages from hearts of young, </w:t>
      </w:r>
      <w:proofErr w:type="gramStart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middle-aged</w:t>
      </w:r>
      <w:proofErr w:type="gramEnd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and old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flox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and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GB"/>
          <w14:ligatures w14:val="none"/>
        </w:rPr>
        <w:t>LysMCre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mice. Cardiac macrophages were identified as positive for CD45, CD11b, CD64 and stratified by CCR2 and TIMD4. FACS-based quantification of </w:t>
      </w:r>
      <w:r w:rsidRPr="008B5A87">
        <w:rPr>
          <w:rFonts w:ascii="Times New Roman" w:eastAsia="Calibri" w:hAnsi="Times New Roman" w:cs="Times New Roman"/>
          <w:b/>
          <w:bCs w:val="0"/>
          <w:kern w:val="0"/>
          <w:lang w:val="en-GB"/>
          <w14:ligatures w14:val="none"/>
        </w:rPr>
        <w:t>B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cardiac 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>TIMD4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CCR2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and</w:t>
      </w:r>
      <w:r w:rsidR="00C123DE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</w:t>
      </w:r>
      <w:r w:rsidR="00C123DE" w:rsidRPr="00C123DE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C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TIMD4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vertAlign w:val="superscript"/>
          <w:lang w:val="en-US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CCR2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vertAlign w:val="superscript"/>
          <w:lang w:val="en-US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macrophages. </w:t>
      </w:r>
      <w:bookmarkStart w:id="0" w:name="_Hlk153985049"/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Mean±SEM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, n = 3-6 per group; *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&lt;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0.05</w:t>
      </w:r>
      <w:bookmarkEnd w:id="0"/>
    </w:p>
    <w:p w14:paraId="6B0DDA25" w14:textId="77777777" w:rsidR="008B5A87" w:rsidRPr="007C1E9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</w:p>
    <w:p w14:paraId="0D76AFC9" w14:textId="77777777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  <w:t xml:space="preserve">Fig. S5 </w:t>
      </w:r>
    </w:p>
    <w:p w14:paraId="1D426CB1" w14:textId="12F23660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Flow cytometric analysis showing that monocytes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>were nearly absent in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the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>aged hearts of MR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af-ZA"/>
          <w14:ligatures w14:val="none"/>
        </w:rPr>
        <w:t>flox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 xml:space="preserve"> and MR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af-ZA"/>
          <w14:ligatures w14:val="none"/>
        </w:rPr>
        <w:t>LysMCre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 xml:space="preserve"> mice. Heart monocytes were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identified as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>CD64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af-ZA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>, CD11b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af-ZA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 xml:space="preserve">, 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TIMD4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vertAlign w:val="superscript"/>
          <w:lang w:val="en-US"/>
          <w14:ligatures w14:val="none"/>
        </w:rPr>
        <w:t>–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,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>CCR2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af-ZA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af-ZA"/>
          <w14:ligatures w14:val="none"/>
        </w:rPr>
        <w:t xml:space="preserve"> cells expressing high levels of Ly6C and lacking MerTK expression</w:t>
      </w:r>
    </w:p>
    <w:p w14:paraId="18507E65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</w:p>
    <w:p w14:paraId="630DB617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  <w:r w:rsidRPr="00CC2B49"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  <w:t>Fig. S6</w:t>
      </w:r>
    </w:p>
    <w:p w14:paraId="200F828C" w14:textId="1E8D5D5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</w:pPr>
      <w:proofErr w:type="gramStart"/>
      <w:r w:rsidRPr="00CC2B49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>A</w:t>
      </w:r>
      <w:proofErr w:type="gramEnd"/>
      <w:r w:rsidRPr="00CC2B49"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  <w:t xml:space="preserve"> </w:t>
      </w:r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Experimental outline. 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 xml:space="preserve">Cardiac </w:t>
      </w:r>
      <w:r w:rsidRPr="00CC2B49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>TIMD4</w:t>
      </w:r>
      <w:r w:rsidRPr="00CC2B49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–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en-US"/>
          <w14:ligatures w14:val="none"/>
        </w:rPr>
        <w:t xml:space="preserve"> 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macrophages </w:t>
      </w:r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and fibroblasts were isolated from hearts of old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mice and 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>co-cultured for 3 days</w:t>
      </w:r>
      <w:r w:rsidRPr="00CC2B49">
        <w:rPr>
          <w:rFonts w:ascii="Times New Roman" w:eastAsia="Calibri" w:hAnsi="Times New Roman" w:cs="Times New Roman"/>
          <w:b/>
          <w:bCs w:val="0"/>
          <w:noProof/>
          <w:kern w:val="0"/>
          <w:lang w:val="en-US"/>
          <w14:ligatures w14:val="none"/>
        </w:rPr>
        <w:t>. B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 xml:space="preserve">Il1b, Ccl2, Il6 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and </w:t>
      </w:r>
      <w:r w:rsidRPr="00CC2B49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Col1α2 m</w:t>
      </w:r>
      <w:r w:rsidRPr="00CC2B49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>RNA expression analyzed by absolute quantitative PCR</w:t>
      </w:r>
      <w:r w:rsidRPr="007C1E99">
        <w:rPr>
          <w:rFonts w:ascii="Times New Roman" w:eastAsia="Calibri" w:hAnsi="Times New Roman" w:cs="Times New Roman"/>
          <w:bCs w:val="0"/>
          <w:noProof/>
          <w:kern w:val="0"/>
          <w:shd w:val="clear" w:color="auto" w:fill="FFFFFF"/>
          <w:lang w:val="en-US"/>
          <w14:ligatures w14:val="none"/>
        </w:rPr>
        <w:t xml:space="preserve">. </w:t>
      </w:r>
      <w:proofErr w:type="spellStart"/>
      <w:r w:rsidRPr="007C1E9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>Mean±SEM</w:t>
      </w:r>
      <w:proofErr w:type="spellEnd"/>
      <w:r w:rsidRPr="007C1E99"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  <w:t xml:space="preserve">, n = 3 per group; </w:t>
      </w:r>
      <w:r w:rsidRPr="007C1E9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**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&lt;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0.0</w:t>
      </w:r>
      <w:r w:rsidR="00BF59F2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1</w:t>
      </w:r>
    </w:p>
    <w:p w14:paraId="0E1007CF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Cs w:val="0"/>
          <w:kern w:val="0"/>
          <w:lang w:val="en-GB"/>
          <w14:ligatures w14:val="none"/>
        </w:rPr>
      </w:pPr>
    </w:p>
    <w:p w14:paraId="1808469A" w14:textId="77777777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  <w:t xml:space="preserve">Fig. S7 </w:t>
      </w:r>
    </w:p>
    <w:p w14:paraId="1089307B" w14:textId="794A83CF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Immunofluorescence micrographs of heart sections from young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and </w:t>
      </w:r>
      <w:r w:rsidRPr="008B5A87">
        <w:rPr>
          <w:rFonts w:ascii="Times New Roman" w:eastAsia="Calibri" w:hAnsi="Times New Roman" w:cs="Times New Roman"/>
          <w:bCs w:val="0"/>
          <w:kern w:val="24"/>
          <w:lang w:val="en-GB"/>
          <w14:ligatures w14:val="none"/>
        </w:rPr>
        <w:t>MR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24"/>
          <w:position w:val="7"/>
          <w:vertAlign w:val="superscript"/>
          <w:lang w:val="en-GB"/>
          <w14:ligatures w14:val="none"/>
        </w:rPr>
        <w:t>LysMCre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24"/>
          <w:lang w:val="en-GB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mice showing </w:t>
      </w:r>
      <w:r w:rsidRPr="008B5A87">
        <w:rPr>
          <w:rFonts w:ascii="Times New Roman" w:eastAsia="Calibri" w:hAnsi="Times New Roman" w:cs="Times New Roman"/>
          <w:b/>
          <w:kern w:val="24"/>
          <w:lang w:val="sq-AL"/>
          <w14:ligatures w14:val="none"/>
        </w:rPr>
        <w:t>A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macrophages (CD68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cells), fibroblasts (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>PDGFRα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cells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>) and TIMD4 immunoreactivity. Arrows indicate CD68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and TIMD4</w:t>
      </w:r>
      <w:r w:rsidRPr="008B5A87">
        <w:rPr>
          <w:rFonts w:ascii="Times New Roman" w:eastAsia="Calibri" w:hAnsi="Times New Roman" w:cs="Times New Roman"/>
          <w:bCs w:val="0"/>
          <w:kern w:val="24"/>
          <w:vertAlign w:val="superscript"/>
          <w:lang w:val="sq-AL"/>
          <w14:ligatures w14:val="none"/>
        </w:rPr>
        <w:t>+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cells.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/>
          <w:kern w:val="24"/>
          <w:lang w:val="sq-AL"/>
          <w14:ligatures w14:val="none"/>
        </w:rPr>
        <w:t>B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Immunoreactivity for CCL2 in CD68 and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>PDGFRα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-positive areas. The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hearts from young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8B5A87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and </w:t>
      </w:r>
      <w:r w:rsidRPr="008B5A87">
        <w:rPr>
          <w:rFonts w:ascii="Times New Roman" w:eastAsia="Calibri" w:hAnsi="Times New Roman" w:cs="Times New Roman"/>
          <w:bCs w:val="0"/>
          <w:kern w:val="24"/>
          <w:lang w:val="en-GB"/>
          <w14:ligatures w14:val="none"/>
        </w:rPr>
        <w:t>MR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24"/>
          <w:position w:val="7"/>
          <w:vertAlign w:val="superscript"/>
          <w:lang w:val="en-GB"/>
          <w14:ligatures w14:val="none"/>
        </w:rPr>
        <w:t>LysMCre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24"/>
          <w:lang w:val="en-GB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>mice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 xml:space="preserve">displayed 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a weak expression of CCL2 in PDGFRα-positive areas.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Nuclei were stained with </w:t>
      </w:r>
      <w:proofErr w:type="spellStart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NucBlue</w:t>
      </w:r>
      <w:proofErr w:type="spellEnd"/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™</w:t>
      </w:r>
    </w:p>
    <w:p w14:paraId="7A158A70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</w:p>
    <w:p w14:paraId="276CEDE4" w14:textId="77777777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  <w:r w:rsidRPr="00CC2B49"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  <w:t>Fig. S8</w:t>
      </w:r>
    </w:p>
    <w:p w14:paraId="18EEF968" w14:textId="3AAF8254" w:rsidR="008B5A87" w:rsidRPr="00CC2B49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lang w:val="en-US"/>
          <w14:ligatures w14:val="none"/>
        </w:rPr>
      </w:pPr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Immunofluorescence micrographs of heart sections from old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MR</w:t>
      </w:r>
      <w:r w:rsidRPr="00CC2B49">
        <w:rPr>
          <w:rFonts w:ascii="Times New Roman" w:eastAsia="Calibri" w:hAnsi="Times New Roman" w:cs="Times New Roman"/>
          <w:bCs w:val="0"/>
          <w:kern w:val="0"/>
          <w:vertAlign w:val="superscript"/>
          <w:lang w:val="en-US"/>
          <w14:ligatures w14:val="none"/>
        </w:rPr>
        <w:t>flox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and </w:t>
      </w:r>
      <w:r w:rsidRPr="00CC2B49">
        <w:rPr>
          <w:rFonts w:ascii="Times New Roman" w:eastAsia="Calibri" w:hAnsi="Times New Roman" w:cs="Times New Roman"/>
          <w:bCs w:val="0"/>
          <w:kern w:val="24"/>
          <w:lang w:val="en-GB"/>
          <w14:ligatures w14:val="none"/>
        </w:rPr>
        <w:t>MR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24"/>
          <w:position w:val="7"/>
          <w:vertAlign w:val="superscript"/>
          <w:lang w:val="en-GB"/>
          <w14:ligatures w14:val="none"/>
        </w:rPr>
        <w:t>LysMCre</w:t>
      </w:r>
      <w:proofErr w:type="spellEnd"/>
      <w:r w:rsidRPr="00CC2B49">
        <w:rPr>
          <w:rFonts w:ascii="Times New Roman" w:eastAsia="Calibri" w:hAnsi="Times New Roman" w:cs="Times New Roman"/>
          <w:bCs w:val="0"/>
          <w:kern w:val="24"/>
          <w:lang w:val="en-GB"/>
          <w14:ligatures w14:val="none"/>
        </w:rPr>
        <w:t xml:space="preserve"> </w:t>
      </w:r>
      <w:r w:rsidRPr="00CC2B49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mice showing macrophages (CD68 positive cells) and </w:t>
      </w:r>
      <w:r w:rsidRPr="00CC2B49">
        <w:rPr>
          <w:rFonts w:ascii="Times New Roman" w:eastAsia="Calibri" w:hAnsi="Times New Roman" w:cs="Times New Roman"/>
          <w:bCs w:val="0"/>
          <w:kern w:val="0"/>
          <w:shd w:val="clear" w:color="auto" w:fill="FFFFFF"/>
          <w:lang w:val="en-US"/>
          <w14:ligatures w14:val="none"/>
        </w:rPr>
        <w:t>IL-1ß</w:t>
      </w:r>
      <w:r w:rsidRPr="00CC2B49">
        <w:rPr>
          <w:rFonts w:ascii="Times New Roman" w:eastAsia="Calibri" w:hAnsi="Times New Roman" w:cs="Times New Roman"/>
          <w:bCs w:val="0"/>
          <w:kern w:val="24"/>
          <w:lang w:val="sq-AL"/>
          <w14:ligatures w14:val="none"/>
        </w:rPr>
        <w:t xml:space="preserve"> immunoreactivity. </w:t>
      </w:r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Nuclei were stained with </w:t>
      </w:r>
      <w:proofErr w:type="spellStart"/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NucBlue</w:t>
      </w:r>
      <w:proofErr w:type="spellEnd"/>
      <w:r w:rsidRPr="00CC2B49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™</w:t>
      </w:r>
    </w:p>
    <w:p w14:paraId="22E2B964" w14:textId="77777777" w:rsidR="008B5A87" w:rsidRPr="00CC2B49" w:rsidRDefault="008B5A87" w:rsidP="008B5A87">
      <w:pPr>
        <w:widowControl w:val="0"/>
        <w:spacing w:after="0" w:line="240" w:lineRule="auto"/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</w:pPr>
    </w:p>
    <w:p w14:paraId="6EEEE40D" w14:textId="77777777" w:rsidR="008B5A87" w:rsidRPr="008B5A87" w:rsidRDefault="008B5A87" w:rsidP="008B5A87">
      <w:pPr>
        <w:widowControl w:val="0"/>
        <w:spacing w:after="0" w:line="480" w:lineRule="auto"/>
        <w:jc w:val="both"/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</w:pPr>
      <w:r w:rsidRPr="008B5A87">
        <w:rPr>
          <w:rFonts w:ascii="Times New Roman" w:eastAsia="Calibri" w:hAnsi="Times New Roman" w:cs="Times New Roman"/>
          <w:b/>
          <w:bCs w:val="0"/>
          <w:kern w:val="0"/>
          <w:shd w:val="clear" w:color="auto" w:fill="FFFFFF"/>
          <w:lang w:val="en-US"/>
          <w14:ligatures w14:val="none"/>
        </w:rPr>
        <w:t xml:space="preserve">Fig. S9 </w:t>
      </w:r>
    </w:p>
    <w:p w14:paraId="5804D718" w14:textId="7A279A2B" w:rsidR="00356672" w:rsidRPr="008B5A87" w:rsidRDefault="008B5A87" w:rsidP="008B5A87">
      <w:pPr>
        <w:spacing w:after="0" w:line="480" w:lineRule="auto"/>
      </w:pP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>MR deficiency in myeloid cells has no impact on left ventricular systolic or diastolic pressure measured in vivo with a conductance catheter in young and old MR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en-US"/>
          <w14:ligatures w14:val="none"/>
        </w:rPr>
        <w:t>flox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and MR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en-US"/>
          <w14:ligatures w14:val="none"/>
        </w:rPr>
        <w:t>LysMCre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mice. Aged MR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en-US"/>
          <w14:ligatures w14:val="none"/>
        </w:rPr>
        <w:t>flox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and MR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vertAlign w:val="superscript"/>
          <w:lang w:val="en-US"/>
          <w14:ligatures w14:val="none"/>
        </w:rPr>
        <w:t>LysMCre</w:t>
      </w:r>
      <w:r w:rsidRPr="008B5A87">
        <w:rPr>
          <w:rFonts w:ascii="Times New Roman" w:eastAsia="Calibri" w:hAnsi="Times New Roman" w:cs="Times New Roman"/>
          <w:bCs w:val="0"/>
          <w:noProof/>
          <w:kern w:val="0"/>
          <w:lang w:val="en-US"/>
          <w14:ligatures w14:val="none"/>
        </w:rPr>
        <w:t xml:space="preserve"> mice were on average 22 (±0.7) months old. Mean±SEM, n = 3-7 per group; *</w:t>
      </w:r>
      <w:r w:rsidRPr="008B5A87">
        <w:rPr>
          <w:rFonts w:ascii="Times New Roman" w:eastAsia="Calibri" w:hAnsi="Times New Roman" w:cs="Times New Roman"/>
          <w:bCs w:val="0"/>
          <w:i/>
          <w:iCs/>
          <w:kern w:val="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&lt;</w:t>
      </w:r>
      <w:r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 xml:space="preserve"> </w:t>
      </w:r>
      <w:r w:rsidRPr="008B5A87">
        <w:rPr>
          <w:rFonts w:ascii="Times New Roman" w:eastAsia="Calibri" w:hAnsi="Times New Roman" w:cs="Times New Roman"/>
          <w:bCs w:val="0"/>
          <w:kern w:val="0"/>
          <w:lang w:val="en-US"/>
          <w14:ligatures w14:val="none"/>
        </w:rPr>
        <w:t>0.05</w:t>
      </w:r>
    </w:p>
    <w:sectPr w:rsidR="00356672" w:rsidRPr="008B5A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87"/>
    <w:rsid w:val="00356672"/>
    <w:rsid w:val="00716F25"/>
    <w:rsid w:val="00766E0A"/>
    <w:rsid w:val="008B5A87"/>
    <w:rsid w:val="00BF59F2"/>
    <w:rsid w:val="00C123DE"/>
    <w:rsid w:val="00F76A58"/>
    <w:rsid w:val="00F9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DA0A"/>
  <w15:chartTrackingRefBased/>
  <w15:docId w15:val="{B3DCAD2F-2ECA-40CC-99A2-A421E7FA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47 LightCn" w:eastAsiaTheme="minorHAnsi" w:hAnsi="Frutiger LT 47 LightCn" w:cs="Arial"/>
        <w:bCs/>
        <w:color w:val="FF0000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5A87"/>
    <w:rPr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Galuppo</dc:creator>
  <cp:keywords/>
  <dc:description/>
  <cp:lastModifiedBy>Paolo Galuppo</cp:lastModifiedBy>
  <cp:revision>6</cp:revision>
  <dcterms:created xsi:type="dcterms:W3CDTF">2024-01-31T04:23:00Z</dcterms:created>
  <dcterms:modified xsi:type="dcterms:W3CDTF">2024-01-31T11:24:00Z</dcterms:modified>
</cp:coreProperties>
</file>