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A3556" w14:textId="77777777" w:rsidR="00847F1C" w:rsidRPr="006472F9" w:rsidRDefault="00847F1C">
      <w:pPr>
        <w:rPr>
          <w:rFonts w:ascii="Arial" w:hAnsi="Arial" w:cs="Arial"/>
          <w:b/>
          <w:sz w:val="24"/>
          <w:lang w:val="en-US"/>
        </w:rPr>
      </w:pPr>
      <w:r w:rsidRPr="006472F9">
        <w:rPr>
          <w:rFonts w:ascii="Arial" w:hAnsi="Arial" w:cs="Arial"/>
          <w:b/>
          <w:sz w:val="24"/>
          <w:lang w:val="en-US"/>
        </w:rPr>
        <w:t>Supplemental table S01: Primer sequences</w:t>
      </w: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8"/>
        <w:gridCol w:w="4942"/>
        <w:gridCol w:w="1291"/>
      </w:tblGrid>
      <w:tr w:rsidR="00847F1C" w:rsidRPr="006472F9" w14:paraId="7FCCC903" w14:textId="77777777" w:rsidTr="00847F1C">
        <w:trPr>
          <w:trHeight w:val="278"/>
        </w:trPr>
        <w:tc>
          <w:tcPr>
            <w:tcW w:w="2318" w:type="dxa"/>
          </w:tcPr>
          <w:p w14:paraId="218D03A1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6472F9">
              <w:rPr>
                <w:rFonts w:ascii="Arial" w:hAnsi="Arial" w:cs="Arial"/>
                <w:b/>
                <w:bCs/>
                <w:color w:val="000000"/>
              </w:rPr>
              <w:t>Gene</w:t>
            </w:r>
          </w:p>
        </w:tc>
        <w:tc>
          <w:tcPr>
            <w:tcW w:w="4942" w:type="dxa"/>
          </w:tcPr>
          <w:p w14:paraId="39D0F3BB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6472F9">
              <w:rPr>
                <w:rFonts w:ascii="Arial" w:hAnsi="Arial" w:cs="Arial"/>
                <w:b/>
                <w:bCs/>
                <w:color w:val="000000"/>
              </w:rPr>
              <w:t>sequence [5'--3']</w:t>
            </w:r>
          </w:p>
        </w:tc>
        <w:tc>
          <w:tcPr>
            <w:tcW w:w="1291" w:type="dxa"/>
          </w:tcPr>
          <w:p w14:paraId="20232846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6472F9">
              <w:rPr>
                <w:rFonts w:ascii="Arial" w:hAnsi="Arial" w:cs="Arial"/>
                <w:b/>
                <w:bCs/>
                <w:color w:val="000000"/>
              </w:rPr>
              <w:t>species</w:t>
            </w:r>
          </w:p>
        </w:tc>
      </w:tr>
      <w:tr w:rsidR="00847F1C" w:rsidRPr="006472F9" w14:paraId="253AC647" w14:textId="77777777" w:rsidTr="00847F1C">
        <w:trPr>
          <w:trHeight w:val="278"/>
        </w:trPr>
        <w:tc>
          <w:tcPr>
            <w:tcW w:w="2318" w:type="dxa"/>
          </w:tcPr>
          <w:p w14:paraId="6E487225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ATAD2_sense</w:t>
            </w:r>
          </w:p>
        </w:tc>
        <w:tc>
          <w:tcPr>
            <w:tcW w:w="4942" w:type="dxa"/>
          </w:tcPr>
          <w:p w14:paraId="6C4FF198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6472F9">
              <w:rPr>
                <w:rFonts w:ascii="Arial" w:hAnsi="Arial" w:cs="Arial"/>
                <w:color w:val="000000"/>
                <w:lang w:val="en-US"/>
              </w:rPr>
              <w:t>AGT CAT CTG AAG AGG GTG AAG A</w:t>
            </w:r>
          </w:p>
        </w:tc>
        <w:tc>
          <w:tcPr>
            <w:tcW w:w="1291" w:type="dxa"/>
          </w:tcPr>
          <w:p w14:paraId="51F453AC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human</w:t>
            </w:r>
          </w:p>
        </w:tc>
      </w:tr>
      <w:tr w:rsidR="00847F1C" w:rsidRPr="006472F9" w14:paraId="2A97A74C" w14:textId="77777777" w:rsidTr="00847F1C">
        <w:trPr>
          <w:trHeight w:val="278"/>
        </w:trPr>
        <w:tc>
          <w:tcPr>
            <w:tcW w:w="2318" w:type="dxa"/>
          </w:tcPr>
          <w:p w14:paraId="5AD54EA2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ATAD2_antisense</w:t>
            </w:r>
          </w:p>
        </w:tc>
        <w:tc>
          <w:tcPr>
            <w:tcW w:w="4942" w:type="dxa"/>
          </w:tcPr>
          <w:p w14:paraId="44368993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CGC TTC TGA TTC TCT TCT TCT CC</w:t>
            </w:r>
          </w:p>
        </w:tc>
        <w:tc>
          <w:tcPr>
            <w:tcW w:w="1291" w:type="dxa"/>
          </w:tcPr>
          <w:p w14:paraId="7B489561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human</w:t>
            </w:r>
          </w:p>
        </w:tc>
      </w:tr>
      <w:tr w:rsidR="00847F1C" w:rsidRPr="006472F9" w14:paraId="7742E6A7" w14:textId="77777777" w:rsidTr="00847F1C">
        <w:trPr>
          <w:trHeight w:val="278"/>
        </w:trPr>
        <w:tc>
          <w:tcPr>
            <w:tcW w:w="2318" w:type="dxa"/>
          </w:tcPr>
          <w:p w14:paraId="16F9C83B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TCF19_sense</w:t>
            </w:r>
          </w:p>
        </w:tc>
        <w:tc>
          <w:tcPr>
            <w:tcW w:w="4942" w:type="dxa"/>
          </w:tcPr>
          <w:p w14:paraId="07834D10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6472F9">
              <w:rPr>
                <w:rFonts w:ascii="Arial" w:hAnsi="Arial" w:cs="Arial"/>
                <w:color w:val="000000"/>
                <w:lang w:val="en-US"/>
              </w:rPr>
              <w:t>ATC TCT ACA CCT TCC ACC CC</w:t>
            </w:r>
          </w:p>
        </w:tc>
        <w:tc>
          <w:tcPr>
            <w:tcW w:w="1291" w:type="dxa"/>
          </w:tcPr>
          <w:p w14:paraId="5330192E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human</w:t>
            </w:r>
          </w:p>
        </w:tc>
      </w:tr>
      <w:tr w:rsidR="00847F1C" w:rsidRPr="006472F9" w14:paraId="599DB0CB" w14:textId="77777777" w:rsidTr="00847F1C">
        <w:trPr>
          <w:trHeight w:val="278"/>
        </w:trPr>
        <w:tc>
          <w:tcPr>
            <w:tcW w:w="2318" w:type="dxa"/>
          </w:tcPr>
          <w:p w14:paraId="5C9798EA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TCF19_antisense</w:t>
            </w:r>
          </w:p>
        </w:tc>
        <w:tc>
          <w:tcPr>
            <w:tcW w:w="4942" w:type="dxa"/>
          </w:tcPr>
          <w:p w14:paraId="3ED239C6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CTT GGC TGC TGT GGT CTT C</w:t>
            </w:r>
          </w:p>
        </w:tc>
        <w:tc>
          <w:tcPr>
            <w:tcW w:w="1291" w:type="dxa"/>
          </w:tcPr>
          <w:p w14:paraId="21FF48EF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human</w:t>
            </w:r>
          </w:p>
        </w:tc>
      </w:tr>
      <w:tr w:rsidR="00847F1C" w:rsidRPr="006472F9" w14:paraId="30336EB4" w14:textId="77777777" w:rsidTr="00847F1C">
        <w:trPr>
          <w:trHeight w:val="278"/>
        </w:trPr>
        <w:tc>
          <w:tcPr>
            <w:tcW w:w="2318" w:type="dxa"/>
          </w:tcPr>
          <w:p w14:paraId="11944FE3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TFDP1_sense</w:t>
            </w:r>
          </w:p>
        </w:tc>
        <w:tc>
          <w:tcPr>
            <w:tcW w:w="4942" w:type="dxa"/>
          </w:tcPr>
          <w:p w14:paraId="01C97FC6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6472F9">
              <w:rPr>
                <w:rFonts w:ascii="Arial" w:hAnsi="Arial" w:cs="Arial"/>
                <w:color w:val="000000"/>
                <w:lang w:val="en-US"/>
              </w:rPr>
              <w:t>CCA CGA TGA CAT AGA AGT GCT G</w:t>
            </w:r>
          </w:p>
        </w:tc>
        <w:tc>
          <w:tcPr>
            <w:tcW w:w="1291" w:type="dxa"/>
          </w:tcPr>
          <w:p w14:paraId="2A378D46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human</w:t>
            </w:r>
          </w:p>
        </w:tc>
      </w:tr>
      <w:tr w:rsidR="00847F1C" w:rsidRPr="006472F9" w14:paraId="37A422F8" w14:textId="77777777" w:rsidTr="00847F1C">
        <w:trPr>
          <w:trHeight w:val="278"/>
        </w:trPr>
        <w:tc>
          <w:tcPr>
            <w:tcW w:w="2318" w:type="dxa"/>
          </w:tcPr>
          <w:p w14:paraId="402AC9AE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TFDP1_antisense</w:t>
            </w:r>
          </w:p>
        </w:tc>
        <w:tc>
          <w:tcPr>
            <w:tcW w:w="4942" w:type="dxa"/>
          </w:tcPr>
          <w:p w14:paraId="4487ED54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6472F9">
              <w:rPr>
                <w:rFonts w:ascii="Arial" w:hAnsi="Arial" w:cs="Arial"/>
                <w:color w:val="000000"/>
                <w:lang w:val="en-US"/>
              </w:rPr>
              <w:t>TGT CAC GTA TGG CTC CAG AG</w:t>
            </w:r>
          </w:p>
        </w:tc>
        <w:tc>
          <w:tcPr>
            <w:tcW w:w="1291" w:type="dxa"/>
          </w:tcPr>
          <w:p w14:paraId="2DA8968B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human</w:t>
            </w:r>
          </w:p>
        </w:tc>
      </w:tr>
      <w:tr w:rsidR="00847F1C" w:rsidRPr="006472F9" w14:paraId="2469F1C9" w14:textId="77777777" w:rsidTr="00847F1C">
        <w:trPr>
          <w:trHeight w:val="278"/>
        </w:trPr>
        <w:tc>
          <w:tcPr>
            <w:tcW w:w="2318" w:type="dxa"/>
          </w:tcPr>
          <w:p w14:paraId="2EDE6115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RPS29_sense</w:t>
            </w:r>
          </w:p>
        </w:tc>
        <w:tc>
          <w:tcPr>
            <w:tcW w:w="4942" w:type="dxa"/>
          </w:tcPr>
          <w:p w14:paraId="243F2611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GGT TCT CGC TCT TGT CGT GTC</w:t>
            </w:r>
          </w:p>
        </w:tc>
        <w:tc>
          <w:tcPr>
            <w:tcW w:w="1291" w:type="dxa"/>
          </w:tcPr>
          <w:p w14:paraId="25A41FF0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human</w:t>
            </w:r>
          </w:p>
        </w:tc>
      </w:tr>
      <w:tr w:rsidR="00847F1C" w:rsidRPr="006472F9" w14:paraId="603D01DB" w14:textId="77777777" w:rsidTr="00847F1C">
        <w:trPr>
          <w:trHeight w:val="278"/>
        </w:trPr>
        <w:tc>
          <w:tcPr>
            <w:tcW w:w="2318" w:type="dxa"/>
          </w:tcPr>
          <w:p w14:paraId="0F6D7D52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RPS29_antisense</w:t>
            </w:r>
          </w:p>
        </w:tc>
        <w:tc>
          <w:tcPr>
            <w:tcW w:w="4942" w:type="dxa"/>
          </w:tcPr>
          <w:p w14:paraId="766D6955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6472F9">
              <w:rPr>
                <w:rFonts w:ascii="Arial" w:hAnsi="Arial" w:cs="Arial"/>
                <w:color w:val="000000"/>
                <w:lang w:val="en-US"/>
              </w:rPr>
              <w:t>ATA TCC TTC GCG TAC TGA CGG</w:t>
            </w:r>
          </w:p>
        </w:tc>
        <w:tc>
          <w:tcPr>
            <w:tcW w:w="1291" w:type="dxa"/>
          </w:tcPr>
          <w:p w14:paraId="5E6EEB12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human</w:t>
            </w:r>
          </w:p>
        </w:tc>
      </w:tr>
      <w:tr w:rsidR="00847F1C" w:rsidRPr="006472F9" w14:paraId="2DE0E297" w14:textId="77777777" w:rsidTr="00847F1C">
        <w:trPr>
          <w:trHeight w:val="278"/>
        </w:trPr>
        <w:tc>
          <w:tcPr>
            <w:tcW w:w="2318" w:type="dxa"/>
          </w:tcPr>
          <w:p w14:paraId="1F7D131D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VEGFR2_sense</w:t>
            </w:r>
          </w:p>
        </w:tc>
        <w:tc>
          <w:tcPr>
            <w:tcW w:w="4942" w:type="dxa"/>
          </w:tcPr>
          <w:p w14:paraId="1C53103C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6472F9">
              <w:rPr>
                <w:rFonts w:ascii="Arial" w:hAnsi="Arial" w:cs="Arial"/>
                <w:color w:val="000000"/>
                <w:lang w:val="en-US"/>
              </w:rPr>
              <w:t>GAA CAT TTG GGA AAT CTC TTG C</w:t>
            </w:r>
          </w:p>
        </w:tc>
        <w:tc>
          <w:tcPr>
            <w:tcW w:w="1291" w:type="dxa"/>
          </w:tcPr>
          <w:p w14:paraId="39A29953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human</w:t>
            </w:r>
          </w:p>
        </w:tc>
      </w:tr>
      <w:tr w:rsidR="00847F1C" w:rsidRPr="006472F9" w14:paraId="7B8AEFC6" w14:textId="77777777" w:rsidTr="00847F1C">
        <w:trPr>
          <w:trHeight w:val="278"/>
        </w:trPr>
        <w:tc>
          <w:tcPr>
            <w:tcW w:w="2318" w:type="dxa"/>
          </w:tcPr>
          <w:p w14:paraId="276181BD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VEGFR2_antisense</w:t>
            </w:r>
          </w:p>
        </w:tc>
        <w:tc>
          <w:tcPr>
            <w:tcW w:w="4942" w:type="dxa"/>
          </w:tcPr>
          <w:p w14:paraId="62BB030E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CGG GAA GAA CAA TGT AGT CTT TGC</w:t>
            </w:r>
          </w:p>
        </w:tc>
        <w:tc>
          <w:tcPr>
            <w:tcW w:w="1291" w:type="dxa"/>
          </w:tcPr>
          <w:p w14:paraId="3B71104B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human</w:t>
            </w:r>
          </w:p>
        </w:tc>
      </w:tr>
      <w:tr w:rsidR="00847F1C" w:rsidRPr="006472F9" w14:paraId="3AE33C3F" w14:textId="77777777" w:rsidTr="00847F1C">
        <w:trPr>
          <w:trHeight w:val="278"/>
        </w:trPr>
        <w:tc>
          <w:tcPr>
            <w:tcW w:w="2318" w:type="dxa"/>
          </w:tcPr>
          <w:p w14:paraId="1C1D79AA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Hif1a_sense</w:t>
            </w:r>
          </w:p>
        </w:tc>
        <w:tc>
          <w:tcPr>
            <w:tcW w:w="4942" w:type="dxa"/>
          </w:tcPr>
          <w:p w14:paraId="31D1369E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6472F9">
              <w:rPr>
                <w:rFonts w:ascii="Arial" w:hAnsi="Arial" w:cs="Arial"/>
                <w:color w:val="000000"/>
                <w:lang w:val="en-US"/>
              </w:rPr>
              <w:t>TCT GGA TGC CGG TGG TCT AGA CAG T</w:t>
            </w:r>
          </w:p>
        </w:tc>
        <w:tc>
          <w:tcPr>
            <w:tcW w:w="1291" w:type="dxa"/>
          </w:tcPr>
          <w:p w14:paraId="4229064B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mouse</w:t>
            </w:r>
          </w:p>
        </w:tc>
      </w:tr>
      <w:tr w:rsidR="00847F1C" w:rsidRPr="006472F9" w14:paraId="54484A1E" w14:textId="77777777" w:rsidTr="00847F1C">
        <w:trPr>
          <w:trHeight w:val="278"/>
        </w:trPr>
        <w:tc>
          <w:tcPr>
            <w:tcW w:w="2318" w:type="dxa"/>
          </w:tcPr>
          <w:p w14:paraId="3A8AFDED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Hif1a_antisense</w:t>
            </w:r>
          </w:p>
        </w:tc>
        <w:tc>
          <w:tcPr>
            <w:tcW w:w="4942" w:type="dxa"/>
          </w:tcPr>
          <w:p w14:paraId="013C3A0E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6472F9">
              <w:rPr>
                <w:rFonts w:ascii="Arial" w:hAnsi="Arial" w:cs="Arial"/>
                <w:color w:val="000000"/>
                <w:lang w:val="en-US"/>
              </w:rPr>
              <w:t>GTT AGC ACC ATC ACA AAG CCA TCT AG</w:t>
            </w:r>
          </w:p>
        </w:tc>
        <w:tc>
          <w:tcPr>
            <w:tcW w:w="1291" w:type="dxa"/>
          </w:tcPr>
          <w:p w14:paraId="7E8BCD1A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mouse</w:t>
            </w:r>
          </w:p>
        </w:tc>
      </w:tr>
      <w:tr w:rsidR="00847F1C" w:rsidRPr="006472F9" w14:paraId="2C522A4A" w14:textId="77777777" w:rsidTr="00847F1C">
        <w:trPr>
          <w:trHeight w:val="278"/>
        </w:trPr>
        <w:tc>
          <w:tcPr>
            <w:tcW w:w="2318" w:type="dxa"/>
          </w:tcPr>
          <w:p w14:paraId="74504706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Rps29_sense</w:t>
            </w:r>
          </w:p>
        </w:tc>
        <w:tc>
          <w:tcPr>
            <w:tcW w:w="4942" w:type="dxa"/>
          </w:tcPr>
          <w:p w14:paraId="46C1A11F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6472F9">
              <w:rPr>
                <w:rFonts w:ascii="Arial" w:hAnsi="Arial" w:cs="Arial"/>
                <w:color w:val="000000"/>
                <w:lang w:val="en-US"/>
              </w:rPr>
              <w:t xml:space="preserve">ATG GGT CAC CAG </w:t>
            </w:r>
            <w:proofErr w:type="spellStart"/>
            <w:r w:rsidRPr="006472F9">
              <w:rPr>
                <w:rFonts w:ascii="Arial" w:hAnsi="Arial" w:cs="Arial"/>
                <w:color w:val="000000"/>
                <w:lang w:val="en-US"/>
              </w:rPr>
              <w:t>CAG</w:t>
            </w:r>
            <w:proofErr w:type="spellEnd"/>
            <w:r w:rsidRPr="006472F9">
              <w:rPr>
                <w:rFonts w:ascii="Arial" w:hAnsi="Arial" w:cs="Arial"/>
                <w:color w:val="000000"/>
                <w:lang w:val="en-US"/>
              </w:rPr>
              <w:t xml:space="preserve"> CTC TA</w:t>
            </w:r>
          </w:p>
        </w:tc>
        <w:tc>
          <w:tcPr>
            <w:tcW w:w="1291" w:type="dxa"/>
          </w:tcPr>
          <w:p w14:paraId="0D4F0A7E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mouse</w:t>
            </w:r>
          </w:p>
        </w:tc>
      </w:tr>
      <w:tr w:rsidR="00847F1C" w:rsidRPr="006472F9" w14:paraId="70FC9F1C" w14:textId="77777777" w:rsidTr="00847F1C">
        <w:trPr>
          <w:trHeight w:val="278"/>
        </w:trPr>
        <w:tc>
          <w:tcPr>
            <w:tcW w:w="2318" w:type="dxa"/>
          </w:tcPr>
          <w:p w14:paraId="672D1A4B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Rps29_antisense</w:t>
            </w:r>
          </w:p>
        </w:tc>
        <w:tc>
          <w:tcPr>
            <w:tcW w:w="4942" w:type="dxa"/>
          </w:tcPr>
          <w:p w14:paraId="48569F0A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6472F9">
              <w:rPr>
                <w:rFonts w:ascii="Arial" w:hAnsi="Arial" w:cs="Arial"/>
                <w:color w:val="000000"/>
                <w:lang w:val="en-US"/>
              </w:rPr>
              <w:t>AGC CTA TGT CCT TCG CGT ACT</w:t>
            </w:r>
          </w:p>
        </w:tc>
        <w:tc>
          <w:tcPr>
            <w:tcW w:w="1291" w:type="dxa"/>
          </w:tcPr>
          <w:p w14:paraId="3E201CC6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mouse</w:t>
            </w:r>
          </w:p>
        </w:tc>
      </w:tr>
      <w:tr w:rsidR="00847F1C" w:rsidRPr="006472F9" w14:paraId="191CA28B" w14:textId="77777777" w:rsidTr="00847F1C">
        <w:trPr>
          <w:trHeight w:val="278"/>
        </w:trPr>
        <w:tc>
          <w:tcPr>
            <w:tcW w:w="2318" w:type="dxa"/>
          </w:tcPr>
          <w:p w14:paraId="2670E471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Vegfa_sense</w:t>
            </w:r>
          </w:p>
        </w:tc>
        <w:tc>
          <w:tcPr>
            <w:tcW w:w="4942" w:type="dxa"/>
          </w:tcPr>
          <w:p w14:paraId="53F892D9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6472F9">
              <w:rPr>
                <w:rFonts w:ascii="Arial" w:hAnsi="Arial" w:cs="Arial"/>
                <w:color w:val="000000"/>
                <w:lang w:val="en-US"/>
              </w:rPr>
              <w:t>AGA GCA ACA TCA CCA TGC AG</w:t>
            </w:r>
          </w:p>
        </w:tc>
        <w:tc>
          <w:tcPr>
            <w:tcW w:w="1291" w:type="dxa"/>
          </w:tcPr>
          <w:p w14:paraId="022679D5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mouse</w:t>
            </w:r>
          </w:p>
        </w:tc>
      </w:tr>
      <w:tr w:rsidR="00847F1C" w:rsidRPr="006472F9" w14:paraId="629C023F" w14:textId="77777777" w:rsidTr="00847F1C">
        <w:trPr>
          <w:trHeight w:val="278"/>
        </w:trPr>
        <w:tc>
          <w:tcPr>
            <w:tcW w:w="2318" w:type="dxa"/>
          </w:tcPr>
          <w:p w14:paraId="7A9470E2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Vegfa_antisense</w:t>
            </w:r>
          </w:p>
        </w:tc>
        <w:tc>
          <w:tcPr>
            <w:tcW w:w="4942" w:type="dxa"/>
          </w:tcPr>
          <w:p w14:paraId="2BBB7C66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6472F9">
              <w:rPr>
                <w:rFonts w:ascii="Arial" w:hAnsi="Arial" w:cs="Arial"/>
                <w:color w:val="000000"/>
                <w:lang w:val="en-US"/>
              </w:rPr>
              <w:t>CGC CTT GGC TTG TCA CAT</w:t>
            </w:r>
          </w:p>
        </w:tc>
        <w:tc>
          <w:tcPr>
            <w:tcW w:w="1291" w:type="dxa"/>
          </w:tcPr>
          <w:p w14:paraId="52A016EA" w14:textId="77777777" w:rsidR="00847F1C" w:rsidRPr="006472F9" w:rsidRDefault="0084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mouse</w:t>
            </w:r>
          </w:p>
        </w:tc>
      </w:tr>
    </w:tbl>
    <w:p w14:paraId="160F12AA" w14:textId="44C3FAB9" w:rsidR="00847F1C" w:rsidRPr="006472F9" w:rsidRDefault="00847F1C" w:rsidP="00847F1C">
      <w:pPr>
        <w:rPr>
          <w:rFonts w:ascii="Arial" w:hAnsi="Arial" w:cs="Arial"/>
          <w:b/>
          <w:sz w:val="24"/>
          <w:lang w:val="en-US"/>
        </w:rPr>
      </w:pPr>
    </w:p>
    <w:p w14:paraId="2D766F3D" w14:textId="77777777" w:rsidR="005A641D" w:rsidRPr="006472F9" w:rsidRDefault="005A641D" w:rsidP="00847F1C">
      <w:pPr>
        <w:rPr>
          <w:rFonts w:ascii="Arial" w:hAnsi="Arial" w:cs="Arial"/>
          <w:b/>
          <w:sz w:val="24"/>
          <w:lang w:val="en-US"/>
        </w:rPr>
      </w:pPr>
    </w:p>
    <w:p w14:paraId="5B4BCD30" w14:textId="08E03F0A" w:rsidR="00255844" w:rsidRPr="006472F9" w:rsidRDefault="00255844" w:rsidP="00255844">
      <w:pPr>
        <w:rPr>
          <w:rFonts w:ascii="Arial" w:hAnsi="Arial" w:cs="Arial"/>
          <w:b/>
          <w:sz w:val="24"/>
          <w:lang w:val="en-US"/>
        </w:rPr>
      </w:pPr>
      <w:r w:rsidRPr="006472F9">
        <w:rPr>
          <w:rFonts w:ascii="Arial" w:hAnsi="Arial" w:cs="Arial"/>
          <w:b/>
          <w:sz w:val="24"/>
          <w:lang w:val="en-US"/>
        </w:rPr>
        <w:t>Supplemental table S</w:t>
      </w:r>
      <w:r w:rsidR="00A17196" w:rsidRPr="006472F9">
        <w:rPr>
          <w:rFonts w:ascii="Arial" w:hAnsi="Arial" w:cs="Arial"/>
          <w:b/>
          <w:sz w:val="24"/>
          <w:lang w:val="en-US"/>
        </w:rPr>
        <w:t>10</w:t>
      </w:r>
      <w:r w:rsidRPr="006472F9">
        <w:rPr>
          <w:rFonts w:ascii="Arial" w:hAnsi="Arial" w:cs="Arial"/>
          <w:b/>
          <w:sz w:val="24"/>
          <w:lang w:val="en-US"/>
        </w:rPr>
        <w:t xml:space="preserve">: Patient </w:t>
      </w:r>
      <w:r w:rsidR="00DE2D9C" w:rsidRPr="006472F9">
        <w:rPr>
          <w:rFonts w:ascii="Arial" w:hAnsi="Arial" w:cs="Arial"/>
          <w:b/>
          <w:sz w:val="24"/>
          <w:lang w:val="en-US"/>
        </w:rPr>
        <w:t>characteristics</w:t>
      </w: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6"/>
        <w:gridCol w:w="3124"/>
        <w:gridCol w:w="1291"/>
      </w:tblGrid>
      <w:tr w:rsidR="00255844" w:rsidRPr="006472F9" w14:paraId="5B7489CD" w14:textId="77777777" w:rsidTr="00255844">
        <w:trPr>
          <w:trHeight w:val="278"/>
        </w:trPr>
        <w:tc>
          <w:tcPr>
            <w:tcW w:w="4136" w:type="dxa"/>
          </w:tcPr>
          <w:p w14:paraId="060B8495" w14:textId="77777777" w:rsidR="00255844" w:rsidRPr="006472F9" w:rsidRDefault="00255844" w:rsidP="00C15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6472F9">
              <w:rPr>
                <w:rFonts w:ascii="Arial" w:hAnsi="Arial" w:cs="Arial"/>
                <w:bCs/>
                <w:color w:val="000000"/>
              </w:rPr>
              <w:t>Male / female sex (n)</w:t>
            </w:r>
          </w:p>
        </w:tc>
        <w:tc>
          <w:tcPr>
            <w:tcW w:w="3124" w:type="dxa"/>
          </w:tcPr>
          <w:p w14:paraId="02E9E8F4" w14:textId="49A2DFB0" w:rsidR="00255844" w:rsidRPr="006472F9" w:rsidRDefault="00096839" w:rsidP="00C15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6472F9">
              <w:rPr>
                <w:rFonts w:ascii="Arial" w:hAnsi="Arial" w:cs="Arial"/>
                <w:bCs/>
                <w:color w:val="000000"/>
              </w:rPr>
              <w:t>5</w:t>
            </w:r>
            <w:r w:rsidR="005A641D" w:rsidRPr="006472F9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6472F9">
              <w:rPr>
                <w:rFonts w:ascii="Arial" w:hAnsi="Arial" w:cs="Arial"/>
                <w:bCs/>
                <w:color w:val="000000"/>
              </w:rPr>
              <w:t>/</w:t>
            </w:r>
            <w:r w:rsidR="005A641D" w:rsidRPr="006472F9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6472F9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1291" w:type="dxa"/>
          </w:tcPr>
          <w:p w14:paraId="629A7B2E" w14:textId="36C5610A" w:rsidR="00255844" w:rsidRPr="006472F9" w:rsidRDefault="00255844" w:rsidP="00C15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n =</w:t>
            </w:r>
            <w:r w:rsidR="00096839" w:rsidRPr="006472F9">
              <w:rPr>
                <w:rFonts w:ascii="Arial" w:hAnsi="Arial" w:cs="Arial"/>
                <w:color w:val="000000"/>
              </w:rPr>
              <w:t xml:space="preserve"> 9</w:t>
            </w:r>
          </w:p>
        </w:tc>
      </w:tr>
      <w:tr w:rsidR="00255844" w:rsidRPr="006472F9" w14:paraId="09F6D22D" w14:textId="77777777" w:rsidTr="00255844">
        <w:trPr>
          <w:trHeight w:val="278"/>
        </w:trPr>
        <w:tc>
          <w:tcPr>
            <w:tcW w:w="4136" w:type="dxa"/>
          </w:tcPr>
          <w:p w14:paraId="20D75225" w14:textId="77777777" w:rsidR="00255844" w:rsidRPr="006472F9" w:rsidRDefault="00255844" w:rsidP="002558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 xml:space="preserve">Age </w:t>
            </w:r>
            <w:r w:rsidRPr="006472F9">
              <w:rPr>
                <w:rFonts w:ascii="Arial" w:hAnsi="Arial" w:cs="Arial"/>
                <w:bCs/>
                <w:color w:val="000000"/>
              </w:rPr>
              <w:t>(years, mean ± SEM)</w:t>
            </w:r>
          </w:p>
        </w:tc>
        <w:tc>
          <w:tcPr>
            <w:tcW w:w="3124" w:type="dxa"/>
          </w:tcPr>
          <w:p w14:paraId="7F7712A7" w14:textId="27662606" w:rsidR="00255844" w:rsidRPr="006472F9" w:rsidRDefault="00096839" w:rsidP="005A64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6472F9">
              <w:rPr>
                <w:rFonts w:ascii="Arial" w:hAnsi="Arial" w:cs="Arial"/>
                <w:color w:val="000000"/>
                <w:lang w:val="en-US"/>
              </w:rPr>
              <w:t>60.</w:t>
            </w:r>
            <w:r w:rsidR="005A641D" w:rsidRPr="006472F9">
              <w:rPr>
                <w:rFonts w:ascii="Arial" w:hAnsi="Arial" w:cs="Arial"/>
                <w:color w:val="000000"/>
                <w:lang w:val="en-US"/>
              </w:rPr>
              <w:t>6</w:t>
            </w:r>
            <w:r w:rsidRPr="006472F9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6472F9">
              <w:rPr>
                <w:rFonts w:ascii="Arial" w:hAnsi="Arial" w:cs="Arial"/>
                <w:bCs/>
                <w:color w:val="000000"/>
              </w:rPr>
              <w:t>± 4.</w:t>
            </w:r>
            <w:r w:rsidR="005A641D" w:rsidRPr="006472F9">
              <w:rPr>
                <w:rFonts w:ascii="Arial" w:hAnsi="Arial" w:cs="Arial"/>
                <w:bCs/>
                <w:color w:val="000000"/>
              </w:rPr>
              <w:t>9</w:t>
            </w:r>
          </w:p>
        </w:tc>
        <w:tc>
          <w:tcPr>
            <w:tcW w:w="1291" w:type="dxa"/>
          </w:tcPr>
          <w:p w14:paraId="1613A03C" w14:textId="5D482277" w:rsidR="00255844" w:rsidRPr="006472F9" w:rsidRDefault="00255844" w:rsidP="00C15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n =</w:t>
            </w:r>
            <w:r w:rsidR="00096839" w:rsidRPr="006472F9">
              <w:rPr>
                <w:rFonts w:ascii="Arial" w:hAnsi="Arial" w:cs="Arial"/>
                <w:color w:val="000000"/>
              </w:rPr>
              <w:t xml:space="preserve"> 9</w:t>
            </w:r>
          </w:p>
        </w:tc>
      </w:tr>
      <w:tr w:rsidR="00255844" w:rsidRPr="006472F9" w14:paraId="3C526B46" w14:textId="77777777" w:rsidTr="00255844">
        <w:trPr>
          <w:trHeight w:val="278"/>
        </w:trPr>
        <w:tc>
          <w:tcPr>
            <w:tcW w:w="4136" w:type="dxa"/>
          </w:tcPr>
          <w:p w14:paraId="5CE9BA8C" w14:textId="77777777" w:rsidR="00255844" w:rsidRPr="006472F9" w:rsidRDefault="00255844" w:rsidP="00C15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bCs/>
                <w:color w:val="000000"/>
              </w:rPr>
              <w:t>Ejection fraction (%, mean ± SEM)</w:t>
            </w:r>
          </w:p>
        </w:tc>
        <w:tc>
          <w:tcPr>
            <w:tcW w:w="3124" w:type="dxa"/>
          </w:tcPr>
          <w:p w14:paraId="0DA68187" w14:textId="49C0F101" w:rsidR="00255844" w:rsidRPr="006472F9" w:rsidRDefault="00096839" w:rsidP="005A64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51.</w:t>
            </w:r>
            <w:r w:rsidR="005A641D" w:rsidRPr="006472F9">
              <w:rPr>
                <w:rFonts w:ascii="Arial" w:hAnsi="Arial" w:cs="Arial"/>
                <w:color w:val="000000"/>
              </w:rPr>
              <w:t>3</w:t>
            </w:r>
            <w:r w:rsidRPr="006472F9">
              <w:rPr>
                <w:rFonts w:ascii="Arial" w:hAnsi="Arial" w:cs="Arial"/>
                <w:color w:val="000000"/>
              </w:rPr>
              <w:t xml:space="preserve"> </w:t>
            </w:r>
            <w:r w:rsidRPr="006472F9">
              <w:rPr>
                <w:rFonts w:ascii="Arial" w:hAnsi="Arial" w:cs="Arial"/>
                <w:bCs/>
                <w:color w:val="000000"/>
              </w:rPr>
              <w:t>± 5.</w:t>
            </w:r>
            <w:r w:rsidR="005A641D" w:rsidRPr="006472F9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1291" w:type="dxa"/>
          </w:tcPr>
          <w:p w14:paraId="47C3C466" w14:textId="5F78CE62" w:rsidR="00255844" w:rsidRPr="006472F9" w:rsidRDefault="00255844" w:rsidP="00C15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n =</w:t>
            </w:r>
            <w:r w:rsidR="00096839" w:rsidRPr="006472F9">
              <w:rPr>
                <w:rFonts w:ascii="Arial" w:hAnsi="Arial" w:cs="Arial"/>
                <w:color w:val="000000"/>
              </w:rPr>
              <w:t xml:space="preserve"> 8</w:t>
            </w:r>
          </w:p>
        </w:tc>
      </w:tr>
      <w:tr w:rsidR="00255844" w:rsidRPr="006472F9" w14:paraId="52883705" w14:textId="77777777" w:rsidTr="00255844">
        <w:trPr>
          <w:trHeight w:val="278"/>
        </w:trPr>
        <w:tc>
          <w:tcPr>
            <w:tcW w:w="4136" w:type="dxa"/>
          </w:tcPr>
          <w:p w14:paraId="40EA3DB0" w14:textId="77777777" w:rsidR="00255844" w:rsidRPr="006472F9" w:rsidRDefault="00255844" w:rsidP="00C15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Coronary artery disease (%)</w:t>
            </w:r>
          </w:p>
        </w:tc>
        <w:tc>
          <w:tcPr>
            <w:tcW w:w="3124" w:type="dxa"/>
          </w:tcPr>
          <w:p w14:paraId="754D59EF" w14:textId="1CE5D66D" w:rsidR="00255844" w:rsidRPr="006472F9" w:rsidRDefault="005A641D" w:rsidP="00C15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6472F9">
              <w:rPr>
                <w:rFonts w:ascii="Arial" w:hAnsi="Arial" w:cs="Arial"/>
                <w:color w:val="000000"/>
                <w:lang w:val="en-US"/>
              </w:rPr>
              <w:t>55.6</w:t>
            </w:r>
          </w:p>
        </w:tc>
        <w:tc>
          <w:tcPr>
            <w:tcW w:w="1291" w:type="dxa"/>
          </w:tcPr>
          <w:p w14:paraId="33800D3A" w14:textId="21DB62D1" w:rsidR="00255844" w:rsidRPr="006472F9" w:rsidRDefault="00255844" w:rsidP="00C15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n =</w:t>
            </w:r>
            <w:r w:rsidR="00096839" w:rsidRPr="006472F9">
              <w:rPr>
                <w:rFonts w:ascii="Arial" w:hAnsi="Arial" w:cs="Arial"/>
                <w:color w:val="000000"/>
              </w:rPr>
              <w:t xml:space="preserve"> 9</w:t>
            </w:r>
          </w:p>
        </w:tc>
      </w:tr>
      <w:tr w:rsidR="00096839" w:rsidRPr="006472F9" w14:paraId="2A75CB74" w14:textId="77777777" w:rsidTr="00255844">
        <w:trPr>
          <w:trHeight w:val="278"/>
        </w:trPr>
        <w:tc>
          <w:tcPr>
            <w:tcW w:w="4136" w:type="dxa"/>
          </w:tcPr>
          <w:p w14:paraId="4EB3A98F" w14:textId="77777777" w:rsidR="00096839" w:rsidRPr="006472F9" w:rsidRDefault="00096839" w:rsidP="000968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Hypertension (%)</w:t>
            </w:r>
          </w:p>
        </w:tc>
        <w:tc>
          <w:tcPr>
            <w:tcW w:w="3124" w:type="dxa"/>
          </w:tcPr>
          <w:p w14:paraId="5D7CBE9F" w14:textId="4D1FF8AD" w:rsidR="00096839" w:rsidRPr="006472F9" w:rsidRDefault="005A641D" w:rsidP="000968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  <w:lang w:val="en-US"/>
              </w:rPr>
              <w:t>55.</w:t>
            </w:r>
            <w:r w:rsidR="00096839" w:rsidRPr="006472F9">
              <w:rPr>
                <w:rFonts w:ascii="Arial" w:hAnsi="Arial" w:cs="Arial"/>
                <w:color w:val="000000"/>
                <w:lang w:val="en-US"/>
              </w:rPr>
              <w:t>6</w:t>
            </w:r>
          </w:p>
        </w:tc>
        <w:tc>
          <w:tcPr>
            <w:tcW w:w="1291" w:type="dxa"/>
          </w:tcPr>
          <w:p w14:paraId="15A9B447" w14:textId="786AB49A" w:rsidR="00096839" w:rsidRPr="006472F9" w:rsidRDefault="00096839" w:rsidP="000968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n = 9</w:t>
            </w:r>
          </w:p>
        </w:tc>
      </w:tr>
      <w:tr w:rsidR="00096839" w:rsidRPr="006472F9" w14:paraId="43A0ACBC" w14:textId="77777777" w:rsidTr="00255844">
        <w:trPr>
          <w:trHeight w:val="278"/>
        </w:trPr>
        <w:tc>
          <w:tcPr>
            <w:tcW w:w="4136" w:type="dxa"/>
          </w:tcPr>
          <w:p w14:paraId="040AFBCF" w14:textId="77777777" w:rsidR="00096839" w:rsidRPr="006472F9" w:rsidRDefault="00096839" w:rsidP="000968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Kidney disease (%)</w:t>
            </w:r>
          </w:p>
        </w:tc>
        <w:tc>
          <w:tcPr>
            <w:tcW w:w="3124" w:type="dxa"/>
          </w:tcPr>
          <w:p w14:paraId="346ADF6F" w14:textId="2B9D7533" w:rsidR="00096839" w:rsidRPr="006472F9" w:rsidRDefault="005A641D" w:rsidP="000968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6472F9">
              <w:rPr>
                <w:rFonts w:ascii="Arial" w:hAnsi="Arial" w:cs="Arial"/>
                <w:color w:val="000000"/>
                <w:lang w:val="en-US"/>
              </w:rPr>
              <w:t>11.1</w:t>
            </w:r>
          </w:p>
        </w:tc>
        <w:tc>
          <w:tcPr>
            <w:tcW w:w="1291" w:type="dxa"/>
          </w:tcPr>
          <w:p w14:paraId="030A77C0" w14:textId="71EACEE0" w:rsidR="00096839" w:rsidRPr="006472F9" w:rsidRDefault="00096839" w:rsidP="000968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n = 9</w:t>
            </w:r>
          </w:p>
        </w:tc>
      </w:tr>
      <w:tr w:rsidR="00096839" w:rsidRPr="006472F9" w14:paraId="3AE7A396" w14:textId="77777777" w:rsidTr="00255844">
        <w:trPr>
          <w:trHeight w:val="278"/>
        </w:trPr>
        <w:tc>
          <w:tcPr>
            <w:tcW w:w="4136" w:type="dxa"/>
          </w:tcPr>
          <w:p w14:paraId="060F73AE" w14:textId="77777777" w:rsidR="00096839" w:rsidRPr="006472F9" w:rsidRDefault="00096839" w:rsidP="000968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Obesity (%)</w:t>
            </w:r>
          </w:p>
        </w:tc>
        <w:tc>
          <w:tcPr>
            <w:tcW w:w="3124" w:type="dxa"/>
          </w:tcPr>
          <w:p w14:paraId="19D59A5A" w14:textId="52A5E763" w:rsidR="00096839" w:rsidRPr="006472F9" w:rsidRDefault="00096839" w:rsidP="005A64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6472F9">
              <w:rPr>
                <w:rFonts w:ascii="Arial" w:hAnsi="Arial" w:cs="Arial"/>
                <w:color w:val="000000"/>
                <w:lang w:val="en-US"/>
              </w:rPr>
              <w:t>44.4</w:t>
            </w:r>
          </w:p>
        </w:tc>
        <w:tc>
          <w:tcPr>
            <w:tcW w:w="1291" w:type="dxa"/>
          </w:tcPr>
          <w:p w14:paraId="328F34C1" w14:textId="5FF7621A" w:rsidR="00096839" w:rsidRPr="006472F9" w:rsidRDefault="00096839" w:rsidP="000968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472F9">
              <w:rPr>
                <w:rFonts w:ascii="Arial" w:hAnsi="Arial" w:cs="Arial"/>
                <w:color w:val="000000"/>
              </w:rPr>
              <w:t>n = 9</w:t>
            </w:r>
          </w:p>
        </w:tc>
      </w:tr>
    </w:tbl>
    <w:p w14:paraId="637B724E" w14:textId="77777777" w:rsidR="00221525" w:rsidRPr="006472F9" w:rsidRDefault="00221525" w:rsidP="00847F1C">
      <w:pPr>
        <w:rPr>
          <w:rFonts w:ascii="Arial" w:hAnsi="Arial" w:cs="Arial"/>
          <w:b/>
          <w:sz w:val="24"/>
          <w:lang w:val="en-US"/>
        </w:rPr>
      </w:pPr>
    </w:p>
    <w:p w14:paraId="11DCF8C0" w14:textId="77777777" w:rsidR="000121CA" w:rsidRPr="006472F9" w:rsidRDefault="000121CA" w:rsidP="00847F1C">
      <w:pPr>
        <w:rPr>
          <w:rFonts w:ascii="Arial" w:hAnsi="Arial" w:cs="Arial"/>
          <w:b/>
          <w:sz w:val="24"/>
          <w:lang w:val="en-US"/>
        </w:rPr>
      </w:pPr>
    </w:p>
    <w:p w14:paraId="653F8C21" w14:textId="77777777" w:rsidR="000121CA" w:rsidRPr="006472F9" w:rsidRDefault="000121CA">
      <w:pPr>
        <w:rPr>
          <w:rFonts w:ascii="Arial" w:hAnsi="Arial" w:cs="Arial"/>
          <w:b/>
          <w:sz w:val="24"/>
          <w:lang w:val="en-US"/>
        </w:rPr>
      </w:pPr>
      <w:r w:rsidRPr="006472F9">
        <w:rPr>
          <w:rFonts w:ascii="Arial" w:hAnsi="Arial" w:cs="Arial"/>
          <w:b/>
          <w:sz w:val="24"/>
          <w:lang w:val="en-US"/>
        </w:rPr>
        <w:br w:type="page"/>
      </w:r>
    </w:p>
    <w:p w14:paraId="51EFB889" w14:textId="77777777" w:rsidR="000121CA" w:rsidRPr="006472F9" w:rsidRDefault="000121CA" w:rsidP="00847F1C">
      <w:pPr>
        <w:rPr>
          <w:rFonts w:ascii="Arial" w:hAnsi="Arial" w:cs="Arial"/>
          <w:b/>
          <w:sz w:val="24"/>
          <w:lang w:val="en-US"/>
        </w:rPr>
      </w:pPr>
      <w:r w:rsidRPr="006472F9">
        <w:rPr>
          <w:rFonts w:ascii="Arial" w:hAnsi="Arial" w:cs="Arial"/>
          <w:b/>
          <w:sz w:val="24"/>
          <w:lang w:val="en-US"/>
        </w:rPr>
        <w:t>Supplemental Figure S01:</w:t>
      </w:r>
    </w:p>
    <w:p w14:paraId="2EA64C68" w14:textId="04918D4B" w:rsidR="000F1721" w:rsidRPr="006472F9" w:rsidRDefault="000F1721" w:rsidP="000F1721">
      <w:pPr>
        <w:jc w:val="center"/>
        <w:rPr>
          <w:rFonts w:ascii="Arial" w:hAnsi="Arial" w:cs="Arial"/>
          <w:b/>
          <w:sz w:val="24"/>
          <w:lang w:val="en-US"/>
        </w:rPr>
      </w:pPr>
      <w:r w:rsidRPr="006472F9">
        <w:rPr>
          <w:rFonts w:ascii="Arial" w:hAnsi="Arial" w:cs="Arial"/>
          <w:b/>
          <w:noProof/>
          <w:sz w:val="24"/>
          <w:lang w:val="en-IN" w:eastAsia="en-IN"/>
        </w:rPr>
        <w:drawing>
          <wp:inline distT="0" distB="0" distL="0" distR="0" wp14:anchorId="717AA7A0" wp14:editId="7FA1CB4A">
            <wp:extent cx="5637072" cy="5446469"/>
            <wp:effectExtent l="0" t="0" r="1905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FigS01_WGCNA TO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7072" cy="544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E0E78" w14:textId="6B600092" w:rsidR="000F1721" w:rsidRPr="006472F9" w:rsidRDefault="000F1721" w:rsidP="000F1721">
      <w:pPr>
        <w:jc w:val="both"/>
        <w:rPr>
          <w:rFonts w:ascii="Arial" w:hAnsi="Arial" w:cs="Arial"/>
          <w:bCs/>
          <w:sz w:val="24"/>
          <w:lang w:val="en-US"/>
        </w:rPr>
      </w:pPr>
      <w:r w:rsidRPr="006472F9">
        <w:rPr>
          <w:rFonts w:ascii="Arial" w:hAnsi="Arial" w:cs="Arial"/>
          <w:b/>
          <w:sz w:val="24"/>
          <w:lang w:val="en-US"/>
        </w:rPr>
        <w:t xml:space="preserve">Network regulation by hub genes in module orange. </w:t>
      </w:r>
      <w:r w:rsidR="006A213F" w:rsidRPr="006472F9">
        <w:rPr>
          <w:rFonts w:ascii="Arial" w:hAnsi="Arial" w:cs="Arial"/>
          <w:bCs/>
          <w:sz w:val="24"/>
          <w:lang w:val="en-US"/>
        </w:rPr>
        <w:t xml:space="preserve">TOM-based subnetworks of the top 50 interaction partners of </w:t>
      </w:r>
      <w:r w:rsidR="006A213F" w:rsidRPr="006472F9">
        <w:rPr>
          <w:rFonts w:ascii="Arial" w:hAnsi="Arial" w:cs="Arial"/>
          <w:bCs/>
          <w:i/>
          <w:sz w:val="24"/>
          <w:lang w:val="en-US"/>
        </w:rPr>
        <w:t>Tcf19</w:t>
      </w:r>
      <w:r w:rsidR="006A213F" w:rsidRPr="006472F9">
        <w:rPr>
          <w:rFonts w:ascii="Arial" w:hAnsi="Arial" w:cs="Arial"/>
          <w:bCs/>
          <w:sz w:val="24"/>
          <w:lang w:val="en-US"/>
        </w:rPr>
        <w:t xml:space="preserve">, </w:t>
      </w:r>
      <w:r w:rsidR="006A213F" w:rsidRPr="006472F9">
        <w:rPr>
          <w:rFonts w:ascii="Arial" w:hAnsi="Arial" w:cs="Arial"/>
          <w:bCs/>
          <w:i/>
          <w:sz w:val="24"/>
          <w:lang w:val="en-US"/>
        </w:rPr>
        <w:t>Atad2</w:t>
      </w:r>
      <w:r w:rsidR="006A213F" w:rsidRPr="006472F9">
        <w:rPr>
          <w:rFonts w:ascii="Arial" w:hAnsi="Arial" w:cs="Arial"/>
          <w:bCs/>
          <w:sz w:val="24"/>
          <w:lang w:val="en-US"/>
        </w:rPr>
        <w:t xml:space="preserve"> and </w:t>
      </w:r>
      <w:r w:rsidR="006A213F" w:rsidRPr="006472F9">
        <w:rPr>
          <w:rFonts w:ascii="Arial" w:hAnsi="Arial" w:cs="Arial"/>
          <w:bCs/>
          <w:i/>
          <w:sz w:val="24"/>
          <w:lang w:val="en-US"/>
        </w:rPr>
        <w:t>Tfdp1</w:t>
      </w:r>
      <w:r w:rsidR="006A213F" w:rsidRPr="006472F9">
        <w:rPr>
          <w:rFonts w:ascii="Arial" w:hAnsi="Arial" w:cs="Arial"/>
          <w:bCs/>
          <w:sz w:val="24"/>
          <w:lang w:val="en-US"/>
        </w:rPr>
        <w:t xml:space="preserve"> within the orange module. Edge thickness and color intensity represent the strength of topological overlap between genes.</w:t>
      </w:r>
    </w:p>
    <w:p w14:paraId="480DDF85" w14:textId="77777777" w:rsidR="000F1721" w:rsidRPr="006472F9" w:rsidRDefault="000F1721" w:rsidP="000F1721">
      <w:pPr>
        <w:jc w:val="center"/>
        <w:rPr>
          <w:rFonts w:ascii="Arial" w:hAnsi="Arial" w:cs="Arial"/>
          <w:b/>
          <w:sz w:val="24"/>
          <w:lang w:val="en-US"/>
        </w:rPr>
      </w:pPr>
    </w:p>
    <w:p w14:paraId="5744C78F" w14:textId="77777777" w:rsidR="000121CA" w:rsidRPr="006472F9" w:rsidRDefault="000121CA" w:rsidP="001C1B66">
      <w:pPr>
        <w:jc w:val="both"/>
        <w:rPr>
          <w:rFonts w:ascii="Arial" w:hAnsi="Arial" w:cs="Arial"/>
          <w:sz w:val="24"/>
          <w:lang w:val="en-US"/>
        </w:rPr>
      </w:pPr>
    </w:p>
    <w:p w14:paraId="04A8956A" w14:textId="77777777" w:rsidR="003266BA" w:rsidRPr="006472F9" w:rsidRDefault="003266BA" w:rsidP="001C1B66">
      <w:pPr>
        <w:jc w:val="both"/>
        <w:rPr>
          <w:rFonts w:ascii="Arial" w:hAnsi="Arial" w:cs="Arial"/>
          <w:sz w:val="24"/>
          <w:lang w:val="en-US"/>
        </w:rPr>
      </w:pPr>
    </w:p>
    <w:p w14:paraId="5278BC87" w14:textId="77777777" w:rsidR="003266BA" w:rsidRPr="006472F9" w:rsidRDefault="003266BA">
      <w:pPr>
        <w:rPr>
          <w:rFonts w:ascii="Arial" w:hAnsi="Arial" w:cs="Arial"/>
          <w:b/>
          <w:sz w:val="24"/>
          <w:lang w:val="en-US"/>
        </w:rPr>
      </w:pPr>
      <w:r w:rsidRPr="006472F9">
        <w:rPr>
          <w:rFonts w:ascii="Arial" w:hAnsi="Arial" w:cs="Arial"/>
          <w:b/>
          <w:sz w:val="24"/>
          <w:lang w:val="en-US"/>
        </w:rPr>
        <w:br w:type="page"/>
      </w:r>
    </w:p>
    <w:p w14:paraId="7CE569A5" w14:textId="027F5C84" w:rsidR="003266BA" w:rsidRPr="006472F9" w:rsidRDefault="003266BA" w:rsidP="003266BA">
      <w:pPr>
        <w:rPr>
          <w:rFonts w:ascii="Arial" w:hAnsi="Arial" w:cs="Arial"/>
          <w:b/>
          <w:sz w:val="24"/>
          <w:lang w:val="en-US"/>
        </w:rPr>
      </w:pPr>
      <w:r w:rsidRPr="006472F9">
        <w:rPr>
          <w:rFonts w:ascii="Arial" w:hAnsi="Arial" w:cs="Arial"/>
          <w:b/>
          <w:sz w:val="24"/>
          <w:lang w:val="en-US"/>
        </w:rPr>
        <w:t>Supplemental Figure S0</w:t>
      </w:r>
      <w:r w:rsidR="001F4AA9" w:rsidRPr="006472F9">
        <w:rPr>
          <w:rFonts w:ascii="Arial" w:hAnsi="Arial" w:cs="Arial"/>
          <w:b/>
          <w:sz w:val="24"/>
          <w:lang w:val="en-US"/>
        </w:rPr>
        <w:t>2</w:t>
      </w:r>
      <w:r w:rsidRPr="006472F9">
        <w:rPr>
          <w:rFonts w:ascii="Arial" w:hAnsi="Arial" w:cs="Arial"/>
          <w:b/>
          <w:sz w:val="24"/>
          <w:lang w:val="en-US"/>
        </w:rPr>
        <w:t>:</w:t>
      </w:r>
    </w:p>
    <w:p w14:paraId="0812E0A5" w14:textId="77777777" w:rsidR="003266BA" w:rsidRPr="006472F9" w:rsidRDefault="003266BA" w:rsidP="003266BA">
      <w:pPr>
        <w:jc w:val="center"/>
        <w:rPr>
          <w:rFonts w:ascii="Arial" w:hAnsi="Arial" w:cs="Arial"/>
          <w:sz w:val="24"/>
          <w:lang w:val="en-US"/>
        </w:rPr>
      </w:pPr>
      <w:r w:rsidRPr="006472F9">
        <w:rPr>
          <w:rFonts w:ascii="Arial" w:hAnsi="Arial" w:cs="Arial"/>
          <w:noProof/>
          <w:sz w:val="24"/>
          <w:lang w:val="en-IN" w:eastAsia="en-IN"/>
        </w:rPr>
        <w:drawing>
          <wp:inline distT="0" distB="0" distL="0" distR="0" wp14:anchorId="31737956" wp14:editId="3602AAD0">
            <wp:extent cx="4085852" cy="2039116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FigS02_VEGF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852" cy="203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0DD9A" w14:textId="6A17499B" w:rsidR="003266BA" w:rsidRPr="006472F9" w:rsidRDefault="003266BA" w:rsidP="003266BA">
      <w:pPr>
        <w:jc w:val="both"/>
        <w:rPr>
          <w:rFonts w:ascii="Arial" w:hAnsi="Arial" w:cs="Arial"/>
          <w:sz w:val="24"/>
          <w:lang w:val="en-US"/>
        </w:rPr>
      </w:pPr>
      <w:r w:rsidRPr="006472F9">
        <w:rPr>
          <w:rFonts w:ascii="Arial" w:hAnsi="Arial" w:cs="Arial"/>
          <w:b/>
          <w:sz w:val="24"/>
          <w:lang w:val="en-US"/>
        </w:rPr>
        <w:t xml:space="preserve">VEGF-dependent gene expression in HUVECs. </w:t>
      </w:r>
      <w:proofErr w:type="gramStart"/>
      <w:r w:rsidRPr="006472F9">
        <w:rPr>
          <w:rFonts w:ascii="Arial" w:hAnsi="Arial" w:cs="Arial"/>
          <w:sz w:val="24"/>
          <w:lang w:val="en-US"/>
        </w:rPr>
        <w:t>mRNA</w:t>
      </w:r>
      <w:proofErr w:type="gramEnd"/>
      <w:r w:rsidRPr="006472F9">
        <w:rPr>
          <w:rFonts w:ascii="Arial" w:hAnsi="Arial" w:cs="Arial"/>
          <w:sz w:val="24"/>
          <w:lang w:val="en-US"/>
        </w:rPr>
        <w:t xml:space="preserve"> expression of </w:t>
      </w:r>
      <w:r w:rsidRPr="006472F9">
        <w:rPr>
          <w:rFonts w:ascii="Arial" w:hAnsi="Arial" w:cs="Arial"/>
          <w:i/>
          <w:sz w:val="24"/>
          <w:lang w:val="en-US"/>
        </w:rPr>
        <w:t>TCF19</w:t>
      </w:r>
      <w:r w:rsidRPr="006472F9">
        <w:rPr>
          <w:rFonts w:ascii="Arial" w:hAnsi="Arial" w:cs="Arial"/>
          <w:sz w:val="24"/>
          <w:lang w:val="en-US"/>
        </w:rPr>
        <w:t xml:space="preserve"> and </w:t>
      </w:r>
      <w:r w:rsidRPr="006472F9">
        <w:rPr>
          <w:rFonts w:ascii="Arial" w:hAnsi="Arial" w:cs="Arial"/>
          <w:i/>
          <w:sz w:val="24"/>
          <w:lang w:val="en-US"/>
        </w:rPr>
        <w:t>ATAD2</w:t>
      </w:r>
      <w:r w:rsidRPr="006472F9">
        <w:rPr>
          <w:rFonts w:ascii="Arial" w:hAnsi="Arial" w:cs="Arial"/>
          <w:sz w:val="24"/>
          <w:lang w:val="en-US"/>
        </w:rPr>
        <w:t xml:space="preserve"> in HUVECs </w:t>
      </w:r>
      <w:r w:rsidR="00F31958" w:rsidRPr="006472F9">
        <w:rPr>
          <w:rFonts w:ascii="Arial" w:hAnsi="Arial" w:cs="Arial"/>
          <w:sz w:val="24"/>
          <w:lang w:val="en-US"/>
        </w:rPr>
        <w:t>72</w:t>
      </w:r>
      <w:r w:rsidRPr="006472F9">
        <w:rPr>
          <w:rFonts w:ascii="Arial" w:hAnsi="Arial" w:cs="Arial"/>
          <w:sz w:val="24"/>
          <w:lang w:val="en-US"/>
        </w:rPr>
        <w:t xml:space="preserve"> hours after treatment with VEGF was assessed by qRT-PCR.</w:t>
      </w:r>
    </w:p>
    <w:p w14:paraId="6E82379B" w14:textId="67165C53" w:rsidR="000121CA" w:rsidRPr="006472F9" w:rsidRDefault="000121CA" w:rsidP="00847F1C">
      <w:pPr>
        <w:rPr>
          <w:rFonts w:ascii="Arial" w:hAnsi="Arial" w:cs="Arial"/>
          <w:b/>
          <w:sz w:val="24"/>
          <w:lang w:val="en-US"/>
        </w:rPr>
      </w:pPr>
    </w:p>
    <w:p w14:paraId="4D9B2173" w14:textId="3FA7033D" w:rsidR="001F4AA9" w:rsidRPr="006472F9" w:rsidRDefault="001F4AA9" w:rsidP="001F4AA9">
      <w:pPr>
        <w:rPr>
          <w:rFonts w:ascii="Arial" w:hAnsi="Arial" w:cs="Arial"/>
          <w:b/>
          <w:sz w:val="24"/>
          <w:lang w:val="en-US"/>
        </w:rPr>
      </w:pPr>
      <w:r w:rsidRPr="006472F9">
        <w:rPr>
          <w:rFonts w:ascii="Arial" w:hAnsi="Arial" w:cs="Arial"/>
          <w:b/>
          <w:sz w:val="24"/>
          <w:lang w:val="en-US"/>
        </w:rPr>
        <w:t>Supplemental Figure S03:</w:t>
      </w:r>
    </w:p>
    <w:p w14:paraId="535F18FC" w14:textId="77777777" w:rsidR="001F4AA9" w:rsidRPr="006472F9" w:rsidRDefault="001F4AA9" w:rsidP="001F4AA9">
      <w:pPr>
        <w:jc w:val="center"/>
        <w:rPr>
          <w:rFonts w:ascii="Arial" w:hAnsi="Arial" w:cs="Arial"/>
          <w:b/>
          <w:sz w:val="24"/>
          <w:lang w:val="en-US"/>
        </w:rPr>
      </w:pPr>
      <w:r w:rsidRPr="006472F9">
        <w:rPr>
          <w:rFonts w:ascii="Arial" w:hAnsi="Arial" w:cs="Arial"/>
          <w:b/>
          <w:noProof/>
          <w:sz w:val="24"/>
          <w:lang w:val="en-IN" w:eastAsia="en-IN"/>
        </w:rPr>
        <w:drawing>
          <wp:inline distT="0" distB="0" distL="0" distR="0" wp14:anchorId="137BF9A3" wp14:editId="1624A9ED">
            <wp:extent cx="3600000" cy="3222000"/>
            <wp:effectExtent l="0" t="0" r="63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FigS02_ModuleOrang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2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E5E15" w14:textId="77777777" w:rsidR="001F4AA9" w:rsidRPr="00C12EC8" w:rsidRDefault="001F4AA9" w:rsidP="001F4AA9">
      <w:pPr>
        <w:jc w:val="both"/>
        <w:rPr>
          <w:rFonts w:ascii="Arial" w:hAnsi="Arial" w:cs="Arial"/>
          <w:sz w:val="24"/>
          <w:lang w:val="en-US"/>
        </w:rPr>
      </w:pPr>
      <w:r w:rsidRPr="006472F9">
        <w:rPr>
          <w:rFonts w:ascii="Arial" w:hAnsi="Arial" w:cs="Arial"/>
          <w:b/>
          <w:sz w:val="24"/>
          <w:lang w:val="en-US"/>
        </w:rPr>
        <w:t xml:space="preserve">Gene expression after knock-down of hub genes. </w:t>
      </w:r>
      <w:r w:rsidRPr="006472F9">
        <w:rPr>
          <w:rFonts w:ascii="Arial" w:hAnsi="Arial" w:cs="Arial"/>
          <w:sz w:val="24"/>
          <w:lang w:val="en-US"/>
        </w:rPr>
        <w:t xml:space="preserve">Venn diagram showing genes within module orange that were differentially expressed after siRNA knockdown of </w:t>
      </w:r>
      <w:r w:rsidRPr="006472F9">
        <w:rPr>
          <w:rFonts w:ascii="Arial" w:hAnsi="Arial" w:cs="Arial"/>
          <w:i/>
          <w:sz w:val="24"/>
          <w:lang w:val="en-US"/>
        </w:rPr>
        <w:t>ATAD2</w:t>
      </w:r>
      <w:r w:rsidRPr="006472F9">
        <w:rPr>
          <w:rFonts w:ascii="Arial" w:hAnsi="Arial" w:cs="Arial"/>
          <w:sz w:val="24"/>
          <w:lang w:val="en-US"/>
        </w:rPr>
        <w:t xml:space="preserve">, </w:t>
      </w:r>
      <w:r w:rsidRPr="006472F9">
        <w:rPr>
          <w:rFonts w:ascii="Arial" w:hAnsi="Arial" w:cs="Arial"/>
          <w:i/>
          <w:sz w:val="24"/>
          <w:lang w:val="en-US"/>
        </w:rPr>
        <w:t>TCF19</w:t>
      </w:r>
      <w:r w:rsidRPr="006472F9">
        <w:rPr>
          <w:rFonts w:ascii="Arial" w:hAnsi="Arial" w:cs="Arial"/>
          <w:sz w:val="24"/>
          <w:lang w:val="en-US"/>
        </w:rPr>
        <w:t xml:space="preserve">, or </w:t>
      </w:r>
      <w:r w:rsidRPr="006472F9">
        <w:rPr>
          <w:rFonts w:ascii="Arial" w:hAnsi="Arial" w:cs="Arial"/>
          <w:i/>
          <w:sz w:val="24"/>
          <w:lang w:val="en-US"/>
        </w:rPr>
        <w:t>TFDP1</w:t>
      </w:r>
      <w:r w:rsidRPr="006472F9">
        <w:rPr>
          <w:rFonts w:ascii="Arial" w:hAnsi="Arial" w:cs="Arial"/>
          <w:sz w:val="24"/>
          <w:lang w:val="en-US"/>
        </w:rPr>
        <w:t>.</w:t>
      </w:r>
      <w:bookmarkStart w:id="0" w:name="_GoBack"/>
      <w:bookmarkEnd w:id="0"/>
    </w:p>
    <w:p w14:paraId="5FE0C965" w14:textId="77777777" w:rsidR="001F4AA9" w:rsidRPr="00847F1C" w:rsidRDefault="001F4AA9" w:rsidP="00847F1C">
      <w:pPr>
        <w:rPr>
          <w:rFonts w:ascii="Arial" w:hAnsi="Arial" w:cs="Arial"/>
          <w:b/>
          <w:sz w:val="24"/>
          <w:lang w:val="en-US"/>
        </w:rPr>
      </w:pPr>
    </w:p>
    <w:sectPr w:rsidR="001F4AA9" w:rsidRPr="00847F1C" w:rsidSect="006472F9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C5A"/>
    <w:rsid w:val="000121CA"/>
    <w:rsid w:val="00096839"/>
    <w:rsid w:val="000E3FF5"/>
    <w:rsid w:val="000F1721"/>
    <w:rsid w:val="001C1B66"/>
    <w:rsid w:val="001C2A34"/>
    <w:rsid w:val="001F4AA9"/>
    <w:rsid w:val="00221525"/>
    <w:rsid w:val="00255844"/>
    <w:rsid w:val="003266BA"/>
    <w:rsid w:val="003923EB"/>
    <w:rsid w:val="004C769F"/>
    <w:rsid w:val="005A641D"/>
    <w:rsid w:val="006310BD"/>
    <w:rsid w:val="006472F9"/>
    <w:rsid w:val="006A213F"/>
    <w:rsid w:val="0070157C"/>
    <w:rsid w:val="00772C5A"/>
    <w:rsid w:val="00847F1C"/>
    <w:rsid w:val="00A17196"/>
    <w:rsid w:val="00C12EC8"/>
    <w:rsid w:val="00D20EA8"/>
    <w:rsid w:val="00DE2D9C"/>
    <w:rsid w:val="00F3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8C0F8"/>
  <w15:chartTrackingRefBased/>
  <w15:docId w15:val="{03EC0715-7A76-42D1-8DD7-15A1F009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0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lother</dc:creator>
  <cp:keywords/>
  <dc:description/>
  <cp:lastModifiedBy>Swetha Pandiyan</cp:lastModifiedBy>
  <cp:revision>3</cp:revision>
  <dcterms:created xsi:type="dcterms:W3CDTF">2025-08-22T12:10:00Z</dcterms:created>
  <dcterms:modified xsi:type="dcterms:W3CDTF">2025-09-13T08:39:00Z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-104355437</vt:i4>
  </property>
</Properties>
</file>