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3AE" w:rsidRPr="00BF4654" w:rsidRDefault="00305DBB" w:rsidP="00BF4654">
      <w:pPr>
        <w:rPr>
          <w:b/>
          <w:sz w:val="32"/>
          <w:szCs w:val="32"/>
        </w:rPr>
      </w:pPr>
      <w:proofErr w:type="spellStart"/>
      <w:r w:rsidRPr="00BF4654">
        <w:rPr>
          <w:b/>
          <w:sz w:val="32"/>
          <w:szCs w:val="32"/>
        </w:rPr>
        <w:t>E</w:t>
      </w:r>
      <w:r w:rsidR="009F53AE" w:rsidRPr="00BF4654">
        <w:rPr>
          <w:b/>
          <w:sz w:val="32"/>
          <w:szCs w:val="32"/>
        </w:rPr>
        <w:t>xosomal</w:t>
      </w:r>
      <w:proofErr w:type="spellEnd"/>
      <w:r w:rsidR="009F53AE" w:rsidRPr="00BF4654">
        <w:rPr>
          <w:b/>
          <w:sz w:val="32"/>
          <w:szCs w:val="32"/>
        </w:rPr>
        <w:t xml:space="preserve"> sorting of </w:t>
      </w:r>
      <w:r w:rsidR="009F53AE" w:rsidRPr="00BF4654">
        <w:rPr>
          <w:rFonts w:ascii="Symbol" w:hAnsi="Symbol"/>
          <w:b/>
          <w:sz w:val="32"/>
          <w:szCs w:val="32"/>
        </w:rPr>
        <w:t></w:t>
      </w:r>
      <w:r w:rsidR="009F53AE" w:rsidRPr="00BF4654">
        <w:rPr>
          <w:b/>
          <w:sz w:val="32"/>
          <w:szCs w:val="32"/>
        </w:rPr>
        <w:t>-</w:t>
      </w:r>
      <w:proofErr w:type="spellStart"/>
      <w:r w:rsidR="00A0542B">
        <w:rPr>
          <w:b/>
          <w:sz w:val="32"/>
          <w:szCs w:val="32"/>
        </w:rPr>
        <w:t>S</w:t>
      </w:r>
      <w:r w:rsidR="00635F31" w:rsidRPr="00BF4654">
        <w:rPr>
          <w:b/>
          <w:sz w:val="32"/>
          <w:szCs w:val="32"/>
        </w:rPr>
        <w:t>ynuclein</w:t>
      </w:r>
      <w:proofErr w:type="spellEnd"/>
      <w:r w:rsidR="00635F31" w:rsidRPr="00BF4654">
        <w:rPr>
          <w:b/>
          <w:sz w:val="32"/>
          <w:szCs w:val="32"/>
        </w:rPr>
        <w:t xml:space="preserve"> </w:t>
      </w:r>
      <w:r w:rsidR="009F53AE" w:rsidRPr="00BF4654">
        <w:rPr>
          <w:b/>
          <w:sz w:val="32"/>
          <w:szCs w:val="32"/>
        </w:rPr>
        <w:t xml:space="preserve">for extracellular release </w:t>
      </w:r>
      <w:r w:rsidRPr="00BF4654">
        <w:rPr>
          <w:b/>
          <w:sz w:val="32"/>
          <w:szCs w:val="32"/>
        </w:rPr>
        <w:t xml:space="preserve">is regulated by </w:t>
      </w:r>
      <w:proofErr w:type="spellStart"/>
      <w:r w:rsidRPr="00BF4654">
        <w:rPr>
          <w:b/>
          <w:sz w:val="32"/>
          <w:szCs w:val="32"/>
        </w:rPr>
        <w:t>sumoylation</w:t>
      </w:r>
      <w:proofErr w:type="spellEnd"/>
    </w:p>
    <w:p w:rsidR="00D73714" w:rsidRPr="00BF4654" w:rsidRDefault="00D73714" w:rsidP="00D73714">
      <w:pPr>
        <w:pStyle w:val="Head"/>
        <w:rPr>
          <w:sz w:val="32"/>
          <w:szCs w:val="32"/>
        </w:rPr>
      </w:pPr>
      <w:r w:rsidRPr="00BF4654">
        <w:rPr>
          <w:sz w:val="32"/>
          <w:szCs w:val="32"/>
        </w:rPr>
        <w:t xml:space="preserve"> </w:t>
      </w:r>
    </w:p>
    <w:p w:rsidR="00D73714" w:rsidRDefault="00D73714" w:rsidP="00FB6DEE">
      <w:pPr>
        <w:spacing w:line="480" w:lineRule="auto"/>
        <w:jc w:val="both"/>
        <w:rPr>
          <w:vertAlign w:val="superscript"/>
        </w:rPr>
      </w:pPr>
      <w:r w:rsidRPr="00987EE5">
        <w:rPr>
          <w:b/>
        </w:rPr>
        <w:t>Authors:</w:t>
      </w:r>
      <w:r w:rsidR="00C70AAB">
        <w:t xml:space="preserve"> </w:t>
      </w:r>
      <w:r w:rsidR="009F53AE" w:rsidRPr="00C54C95">
        <w:t xml:space="preserve">Marcel </w:t>
      </w:r>
      <w:proofErr w:type="spellStart"/>
      <w:r w:rsidR="009F53AE" w:rsidRPr="00C54C95">
        <w:t>Kunadt</w:t>
      </w:r>
      <w:proofErr w:type="spellEnd"/>
      <w:r w:rsidR="009F53AE" w:rsidRPr="00C54C95">
        <w:t xml:space="preserve"> </w:t>
      </w:r>
      <w:r w:rsidR="009F53AE" w:rsidRPr="00C54C95">
        <w:rPr>
          <w:vertAlign w:val="superscript"/>
        </w:rPr>
        <w:t>1,2,3</w:t>
      </w:r>
      <w:r w:rsidR="009F53AE" w:rsidRPr="00C54C95">
        <w:t xml:space="preserve">, </w:t>
      </w:r>
      <w:proofErr w:type="spellStart"/>
      <w:r w:rsidR="009F53AE" w:rsidRPr="00C54C95">
        <w:t>Katrin</w:t>
      </w:r>
      <w:proofErr w:type="spellEnd"/>
      <w:r w:rsidR="009F53AE" w:rsidRPr="00C54C95">
        <w:t xml:space="preserve"> </w:t>
      </w:r>
      <w:proofErr w:type="spellStart"/>
      <w:r w:rsidR="009F53AE" w:rsidRPr="00C54C95">
        <w:t>Eckermann</w:t>
      </w:r>
      <w:proofErr w:type="spellEnd"/>
      <w:r w:rsidR="009F53AE" w:rsidRPr="00C54C95">
        <w:t xml:space="preserve"> </w:t>
      </w:r>
      <w:r w:rsidR="009F53AE" w:rsidRPr="00C54C95">
        <w:rPr>
          <w:vertAlign w:val="superscript"/>
        </w:rPr>
        <w:t>2,</w:t>
      </w:r>
      <w:r w:rsidR="009F53AE">
        <w:rPr>
          <w:vertAlign w:val="superscript"/>
        </w:rPr>
        <w:t>4</w:t>
      </w:r>
      <w:r w:rsidR="009F53AE" w:rsidRPr="00C54C95">
        <w:t xml:space="preserve">, </w:t>
      </w:r>
      <w:proofErr w:type="spellStart"/>
      <w:r w:rsidR="009F53AE" w:rsidRPr="00C54C95">
        <w:t>Katrin</w:t>
      </w:r>
      <w:proofErr w:type="spellEnd"/>
      <w:r w:rsidR="009F53AE" w:rsidRPr="00C54C95">
        <w:t xml:space="preserve"> Strauss</w:t>
      </w:r>
      <w:r w:rsidR="009F53AE">
        <w:t xml:space="preserve"> </w:t>
      </w:r>
      <w:r w:rsidR="009F53AE" w:rsidRPr="00C54C95">
        <w:rPr>
          <w:vertAlign w:val="superscript"/>
        </w:rPr>
        <w:t>1,2,3</w:t>
      </w:r>
      <w:r w:rsidR="009F53AE" w:rsidRPr="00C54C95">
        <w:t xml:space="preserve">, Surya </w:t>
      </w:r>
      <w:proofErr w:type="spellStart"/>
      <w:r w:rsidR="009F53AE" w:rsidRPr="00C54C95">
        <w:t>Rai</w:t>
      </w:r>
      <w:proofErr w:type="spellEnd"/>
      <w:r w:rsidR="009F53AE">
        <w:t xml:space="preserve"> </w:t>
      </w:r>
      <w:r w:rsidR="009F53AE" w:rsidRPr="00C54C95">
        <w:rPr>
          <w:vertAlign w:val="superscript"/>
        </w:rPr>
        <w:t>1,3</w:t>
      </w:r>
      <w:r w:rsidR="009F53AE" w:rsidRPr="00C54C95">
        <w:t xml:space="preserve">, Sebastian </w:t>
      </w:r>
      <w:proofErr w:type="spellStart"/>
      <w:r w:rsidR="009F53AE" w:rsidRPr="00C54C95">
        <w:t>Kügler</w:t>
      </w:r>
      <w:proofErr w:type="spellEnd"/>
      <w:r w:rsidR="009F53AE" w:rsidRPr="00C54C95">
        <w:t xml:space="preserve"> </w:t>
      </w:r>
      <w:r w:rsidR="009F53AE" w:rsidRPr="00C54C95">
        <w:rPr>
          <w:vertAlign w:val="superscript"/>
        </w:rPr>
        <w:t>2,</w:t>
      </w:r>
      <w:r w:rsidR="009F53AE">
        <w:rPr>
          <w:vertAlign w:val="superscript"/>
        </w:rPr>
        <w:t>4</w:t>
      </w:r>
      <w:r w:rsidR="009F53AE" w:rsidRPr="00C54C95">
        <w:t>,</w:t>
      </w:r>
      <w:r w:rsidR="009F53AE" w:rsidRPr="00D648E5">
        <w:t xml:space="preserve"> </w:t>
      </w:r>
      <w:r w:rsidR="009F53AE">
        <w:t xml:space="preserve">Anne </w:t>
      </w:r>
      <w:proofErr w:type="spellStart"/>
      <w:r w:rsidR="009F53AE">
        <w:t>Stündl</w:t>
      </w:r>
      <w:proofErr w:type="spellEnd"/>
      <w:r w:rsidR="009F53AE">
        <w:t xml:space="preserve"> </w:t>
      </w:r>
      <w:r w:rsidR="009F53AE">
        <w:rPr>
          <w:vertAlign w:val="superscript"/>
        </w:rPr>
        <w:t>1</w:t>
      </w:r>
      <w:r w:rsidR="009F53AE" w:rsidRPr="00474FA1">
        <w:t>,</w:t>
      </w:r>
      <w:r w:rsidR="009F53AE" w:rsidRPr="00C54C95">
        <w:t xml:space="preserve"> </w:t>
      </w:r>
      <w:proofErr w:type="spellStart"/>
      <w:r w:rsidR="009F53AE" w:rsidRPr="00474FA1">
        <w:t>Lisandro</w:t>
      </w:r>
      <w:proofErr w:type="spellEnd"/>
      <w:r w:rsidR="009F53AE" w:rsidRPr="00474FA1">
        <w:t xml:space="preserve"> </w:t>
      </w:r>
      <w:proofErr w:type="spellStart"/>
      <w:r w:rsidR="009F53AE" w:rsidRPr="00474FA1">
        <w:t>Falomir</w:t>
      </w:r>
      <w:proofErr w:type="spellEnd"/>
      <w:r w:rsidR="009F53AE" w:rsidRPr="00474FA1">
        <w:t xml:space="preserve"> Lockhart</w:t>
      </w:r>
      <w:r w:rsidR="009F53AE">
        <w:t xml:space="preserve"> </w:t>
      </w:r>
      <w:r w:rsidR="009F53AE" w:rsidRPr="008565FB">
        <w:rPr>
          <w:vertAlign w:val="superscript"/>
        </w:rPr>
        <w:t>5</w:t>
      </w:r>
      <w:r w:rsidR="009F53AE">
        <w:t>,</w:t>
      </w:r>
      <w:r w:rsidR="009F53AE" w:rsidRPr="00474FA1">
        <w:t xml:space="preserve"> </w:t>
      </w:r>
      <w:r w:rsidR="009F53AE">
        <w:t xml:space="preserve">Martin </w:t>
      </w:r>
      <w:proofErr w:type="spellStart"/>
      <w:r w:rsidR="009F53AE">
        <w:t>Schwalbe</w:t>
      </w:r>
      <w:proofErr w:type="spellEnd"/>
      <w:r w:rsidR="009F53AE">
        <w:t xml:space="preserve"> </w:t>
      </w:r>
      <w:r w:rsidR="009F53AE" w:rsidRPr="008565FB">
        <w:rPr>
          <w:vertAlign w:val="superscript"/>
        </w:rPr>
        <w:t>6</w:t>
      </w:r>
      <w:r w:rsidR="009F53AE">
        <w:t xml:space="preserve">, </w:t>
      </w:r>
      <w:proofErr w:type="spellStart"/>
      <w:r w:rsidR="009F53AE">
        <w:t>Petranka</w:t>
      </w:r>
      <w:proofErr w:type="spellEnd"/>
      <w:r w:rsidR="009F53AE">
        <w:t xml:space="preserve"> </w:t>
      </w:r>
      <w:proofErr w:type="spellStart"/>
      <w:r w:rsidR="009F53AE">
        <w:t>Krumova</w:t>
      </w:r>
      <w:proofErr w:type="spellEnd"/>
      <w:r w:rsidR="009F53AE">
        <w:t xml:space="preserve"> </w:t>
      </w:r>
      <w:r w:rsidR="009F53AE" w:rsidRPr="008565FB">
        <w:rPr>
          <w:vertAlign w:val="superscript"/>
        </w:rPr>
        <w:t>4</w:t>
      </w:r>
      <w:r w:rsidR="009F53AE">
        <w:t xml:space="preserve">, Luis </w:t>
      </w:r>
      <w:r w:rsidR="00635F31">
        <w:t xml:space="preserve">M. A. </w:t>
      </w:r>
      <w:r w:rsidR="009F53AE">
        <w:t xml:space="preserve">Oliveira </w:t>
      </w:r>
      <w:r w:rsidR="009F53AE" w:rsidRPr="008565FB">
        <w:rPr>
          <w:vertAlign w:val="superscript"/>
        </w:rPr>
        <w:t>5</w:t>
      </w:r>
      <w:r w:rsidR="009F53AE">
        <w:t>, Mat</w:t>
      </w:r>
      <w:r w:rsidR="009F53AE" w:rsidRPr="00C54C95">
        <w:t xml:space="preserve">hias </w:t>
      </w:r>
      <w:proofErr w:type="spellStart"/>
      <w:r w:rsidR="009F53AE" w:rsidRPr="00C54C95">
        <w:t>Bähr</w:t>
      </w:r>
      <w:proofErr w:type="spellEnd"/>
      <w:r w:rsidR="009F53AE" w:rsidRPr="00C54C95">
        <w:t xml:space="preserve"> </w:t>
      </w:r>
      <w:r w:rsidR="009F53AE" w:rsidRPr="00C54C95">
        <w:rPr>
          <w:vertAlign w:val="superscript"/>
        </w:rPr>
        <w:t>2,</w:t>
      </w:r>
      <w:r w:rsidR="009F53AE">
        <w:rPr>
          <w:vertAlign w:val="superscript"/>
        </w:rPr>
        <w:t>4</w:t>
      </w:r>
      <w:r w:rsidR="009F53AE" w:rsidRPr="00C54C95">
        <w:t xml:space="preserve">, </w:t>
      </w:r>
      <w:proofErr w:type="spellStart"/>
      <w:r w:rsidR="009F53AE">
        <w:t>Wiebke</w:t>
      </w:r>
      <w:proofErr w:type="spellEnd"/>
      <w:r w:rsidR="009F53AE">
        <w:t xml:space="preserve"> </w:t>
      </w:r>
      <w:proofErr w:type="spellStart"/>
      <w:r w:rsidR="009F53AE">
        <w:t>Möbius</w:t>
      </w:r>
      <w:proofErr w:type="spellEnd"/>
      <w:r w:rsidR="009F53AE">
        <w:t xml:space="preserve"> </w:t>
      </w:r>
      <w:r w:rsidR="009F53AE">
        <w:rPr>
          <w:vertAlign w:val="superscript"/>
        </w:rPr>
        <w:t>2,3</w:t>
      </w:r>
      <w:r w:rsidR="009F53AE">
        <w:t xml:space="preserve">, Albert C. </w:t>
      </w:r>
      <w:proofErr w:type="spellStart"/>
      <w:r w:rsidR="009F53AE">
        <w:t>Ludolph</w:t>
      </w:r>
      <w:proofErr w:type="spellEnd"/>
      <w:r w:rsidR="009F53AE">
        <w:t xml:space="preserve"> </w:t>
      </w:r>
      <w:r w:rsidR="009F53AE">
        <w:rPr>
          <w:vertAlign w:val="superscript"/>
        </w:rPr>
        <w:t>14</w:t>
      </w:r>
      <w:r w:rsidR="009F53AE" w:rsidRPr="00CF2300">
        <w:t>,</w:t>
      </w:r>
      <w:r w:rsidR="009F53AE">
        <w:t xml:space="preserve"> Johannes Levin </w:t>
      </w:r>
      <w:r w:rsidR="009F53AE">
        <w:rPr>
          <w:vertAlign w:val="superscript"/>
        </w:rPr>
        <w:t>7</w:t>
      </w:r>
      <w:r w:rsidR="009F53AE">
        <w:t xml:space="preserve">, Armin Giese </w:t>
      </w:r>
      <w:r w:rsidR="009F53AE">
        <w:rPr>
          <w:vertAlign w:val="superscript"/>
        </w:rPr>
        <w:t>8</w:t>
      </w:r>
      <w:r w:rsidR="009F53AE">
        <w:t xml:space="preserve">, </w:t>
      </w:r>
      <w:proofErr w:type="spellStart"/>
      <w:r w:rsidR="009F53AE">
        <w:t>Niels</w:t>
      </w:r>
      <w:proofErr w:type="spellEnd"/>
      <w:r w:rsidR="009F53AE">
        <w:t xml:space="preserve"> Kruse </w:t>
      </w:r>
      <w:r w:rsidR="009F53AE">
        <w:rPr>
          <w:vertAlign w:val="superscript"/>
        </w:rPr>
        <w:t>9</w:t>
      </w:r>
      <w:r w:rsidR="009F53AE">
        <w:t xml:space="preserve">, Brit </w:t>
      </w:r>
      <w:proofErr w:type="spellStart"/>
      <w:r w:rsidR="009F53AE">
        <w:t>Mollenhauer</w:t>
      </w:r>
      <w:proofErr w:type="spellEnd"/>
      <w:r w:rsidR="009F53AE">
        <w:t xml:space="preserve"> </w:t>
      </w:r>
      <w:r w:rsidR="009F53AE">
        <w:rPr>
          <w:vertAlign w:val="superscript"/>
        </w:rPr>
        <w:t>9,10</w:t>
      </w:r>
      <w:r w:rsidR="009F53AE">
        <w:t xml:space="preserve">, Ruth </w:t>
      </w:r>
      <w:proofErr w:type="spellStart"/>
      <w:r w:rsidR="009F53AE">
        <w:t>Geiss</w:t>
      </w:r>
      <w:proofErr w:type="spellEnd"/>
      <w:r w:rsidR="009F53AE">
        <w:t xml:space="preserve">-Friedlander </w:t>
      </w:r>
      <w:r w:rsidR="009F53AE" w:rsidRPr="00072C08">
        <w:rPr>
          <w:vertAlign w:val="superscript"/>
        </w:rPr>
        <w:t>11</w:t>
      </w:r>
      <w:r w:rsidR="009F53AE">
        <w:t xml:space="preserve">, Axel </w:t>
      </w:r>
      <w:proofErr w:type="spellStart"/>
      <w:r w:rsidR="009F53AE">
        <w:t>Freischmidt</w:t>
      </w:r>
      <w:proofErr w:type="spellEnd"/>
      <w:r w:rsidR="009F53AE">
        <w:t xml:space="preserve"> </w:t>
      </w:r>
      <w:r w:rsidR="009F53AE" w:rsidRPr="00CB22FA">
        <w:rPr>
          <w:vertAlign w:val="superscript"/>
        </w:rPr>
        <w:t>1</w:t>
      </w:r>
      <w:r w:rsidR="009F53AE">
        <w:rPr>
          <w:vertAlign w:val="superscript"/>
        </w:rPr>
        <w:t>2</w:t>
      </w:r>
      <w:r w:rsidR="009F53AE">
        <w:t xml:space="preserve">, Marisa </w:t>
      </w:r>
      <w:proofErr w:type="spellStart"/>
      <w:r w:rsidR="009F53AE">
        <w:t>Feiler</w:t>
      </w:r>
      <w:proofErr w:type="spellEnd"/>
      <w:r w:rsidR="009F53AE">
        <w:t xml:space="preserve"> </w:t>
      </w:r>
      <w:r w:rsidR="009F53AE" w:rsidRPr="00CB22FA">
        <w:rPr>
          <w:vertAlign w:val="superscript"/>
        </w:rPr>
        <w:t>1</w:t>
      </w:r>
      <w:r w:rsidR="009F53AE">
        <w:rPr>
          <w:vertAlign w:val="superscript"/>
        </w:rPr>
        <w:t>2</w:t>
      </w:r>
      <w:r w:rsidR="009F53AE">
        <w:t xml:space="preserve">, Karin M. </w:t>
      </w:r>
      <w:proofErr w:type="spellStart"/>
      <w:r w:rsidR="009F53AE">
        <w:t>Danzer</w:t>
      </w:r>
      <w:proofErr w:type="spellEnd"/>
      <w:r w:rsidR="009F53AE">
        <w:t xml:space="preserve"> </w:t>
      </w:r>
      <w:r w:rsidR="009F53AE" w:rsidRPr="00CB22FA">
        <w:rPr>
          <w:vertAlign w:val="superscript"/>
        </w:rPr>
        <w:t>1</w:t>
      </w:r>
      <w:r w:rsidR="009F53AE">
        <w:rPr>
          <w:vertAlign w:val="superscript"/>
        </w:rPr>
        <w:t>2</w:t>
      </w:r>
      <w:r w:rsidR="009F53AE">
        <w:t xml:space="preserve">, Markus Zweckstetter </w:t>
      </w:r>
      <w:r w:rsidR="009F53AE" w:rsidRPr="00292B8F">
        <w:rPr>
          <w:vertAlign w:val="superscript"/>
        </w:rPr>
        <w:t xml:space="preserve">2, </w:t>
      </w:r>
      <w:r w:rsidR="009F53AE" w:rsidRPr="00072C08">
        <w:rPr>
          <w:vertAlign w:val="superscript"/>
        </w:rPr>
        <w:t>6, 1</w:t>
      </w:r>
      <w:r w:rsidR="009F53AE">
        <w:rPr>
          <w:vertAlign w:val="superscript"/>
        </w:rPr>
        <w:t>3</w:t>
      </w:r>
      <w:r w:rsidR="009F53AE">
        <w:t xml:space="preserve">, Thomas </w:t>
      </w:r>
      <w:r w:rsidR="00635F31">
        <w:t xml:space="preserve">M. </w:t>
      </w:r>
      <w:proofErr w:type="spellStart"/>
      <w:r w:rsidR="009F53AE">
        <w:t>Jovin</w:t>
      </w:r>
      <w:proofErr w:type="spellEnd"/>
      <w:r w:rsidR="009F53AE">
        <w:t xml:space="preserve"> </w:t>
      </w:r>
      <w:r w:rsidR="009F53AE" w:rsidRPr="00072C08">
        <w:rPr>
          <w:vertAlign w:val="superscript"/>
        </w:rPr>
        <w:t>2,5</w:t>
      </w:r>
      <w:r w:rsidR="009F53AE">
        <w:t xml:space="preserve">, </w:t>
      </w:r>
      <w:r w:rsidR="009F53AE" w:rsidRPr="00C54C95">
        <w:t xml:space="preserve">Mikael Simons </w:t>
      </w:r>
      <w:r w:rsidR="009F53AE" w:rsidRPr="00C54C95">
        <w:rPr>
          <w:vertAlign w:val="superscript"/>
        </w:rPr>
        <w:t>2,3,</w:t>
      </w:r>
      <w:r w:rsidR="009F53AE">
        <w:rPr>
          <w:vertAlign w:val="superscript"/>
        </w:rPr>
        <w:t>4</w:t>
      </w:r>
      <w:r w:rsidR="009F53AE" w:rsidRPr="00C54C95">
        <w:t xml:space="preserve">, </w:t>
      </w:r>
      <w:proofErr w:type="spellStart"/>
      <w:r w:rsidR="009F53AE" w:rsidRPr="00C54C95">
        <w:t>Jochen</w:t>
      </w:r>
      <w:proofErr w:type="spellEnd"/>
      <w:r w:rsidR="009F53AE" w:rsidRPr="00C54C95">
        <w:t xml:space="preserve"> </w:t>
      </w:r>
      <w:r w:rsidR="009F53AE">
        <w:t xml:space="preserve">H. </w:t>
      </w:r>
      <w:proofErr w:type="spellStart"/>
      <w:r w:rsidR="009F53AE" w:rsidRPr="00C54C95">
        <w:t>Weishaupt</w:t>
      </w:r>
      <w:proofErr w:type="spellEnd"/>
      <w:r w:rsidR="009F53AE" w:rsidRPr="00C54C95">
        <w:t xml:space="preserve"> </w:t>
      </w:r>
      <w:r w:rsidR="009F53AE" w:rsidRPr="00C54C95">
        <w:rPr>
          <w:vertAlign w:val="superscript"/>
        </w:rPr>
        <w:t>2,</w:t>
      </w:r>
      <w:r w:rsidR="009F53AE">
        <w:rPr>
          <w:vertAlign w:val="superscript"/>
        </w:rPr>
        <w:t>4</w:t>
      </w:r>
      <w:r w:rsidR="009F53AE" w:rsidRPr="00C54C95">
        <w:rPr>
          <w:vertAlign w:val="superscript"/>
        </w:rPr>
        <w:t>,</w:t>
      </w:r>
      <w:r w:rsidR="009F53AE">
        <w:rPr>
          <w:vertAlign w:val="superscript"/>
        </w:rPr>
        <w:t>14,#</w:t>
      </w:r>
      <w:r w:rsidR="009F53AE">
        <w:t xml:space="preserve">, </w:t>
      </w:r>
      <w:proofErr w:type="spellStart"/>
      <w:r w:rsidR="009F53AE" w:rsidRPr="00C54C95">
        <w:t>Anja</w:t>
      </w:r>
      <w:proofErr w:type="spellEnd"/>
      <w:r w:rsidR="009F53AE" w:rsidRPr="00C54C95">
        <w:t xml:space="preserve"> Schneider </w:t>
      </w:r>
      <w:r w:rsidR="009F53AE">
        <w:rPr>
          <w:vertAlign w:val="superscript"/>
        </w:rPr>
        <w:t>1,2,3,13</w:t>
      </w:r>
      <w:r w:rsidR="009F53AE" w:rsidRPr="00C54C95">
        <w:rPr>
          <w:vertAlign w:val="superscript"/>
        </w:rPr>
        <w:t>*</w:t>
      </w:r>
      <w:r w:rsidR="009F53AE">
        <w:rPr>
          <w:vertAlign w:val="superscript"/>
        </w:rPr>
        <w:t>,#</w:t>
      </w:r>
    </w:p>
    <w:p w:rsidR="00B1234B" w:rsidRDefault="00B1234B" w:rsidP="00B1234B">
      <w:pPr>
        <w:pStyle w:val="SOMHead"/>
        <w:spacing w:before="0" w:line="480" w:lineRule="auto"/>
      </w:pPr>
    </w:p>
    <w:p w:rsidR="00B1234B" w:rsidRDefault="00B1234B" w:rsidP="00B1234B">
      <w:pPr>
        <w:pStyle w:val="SOMHead"/>
        <w:spacing w:before="0" w:line="480" w:lineRule="auto"/>
      </w:pPr>
    </w:p>
    <w:p w:rsidR="00B1234B" w:rsidRDefault="00B1234B" w:rsidP="00B1234B">
      <w:pPr>
        <w:pStyle w:val="SOMHead"/>
        <w:spacing w:before="0" w:line="480" w:lineRule="auto"/>
      </w:pPr>
      <w:r>
        <w:t>Supplementary Material:</w:t>
      </w:r>
    </w:p>
    <w:p w:rsidR="00B1234B" w:rsidRDefault="00B1234B" w:rsidP="00B1234B">
      <w:pPr>
        <w:pStyle w:val="SOMContent"/>
        <w:spacing w:line="480" w:lineRule="auto"/>
      </w:pPr>
      <w:r>
        <w:t>Figures S</w:t>
      </w:r>
      <w:r w:rsidR="00B7016C">
        <w:t>1-</w:t>
      </w:r>
      <w:r w:rsidR="00B7016C" w:rsidRPr="00B7016C">
        <w:rPr>
          <w:highlight w:val="yellow"/>
        </w:rPr>
        <w:t>S1</w:t>
      </w:r>
      <w:r w:rsidR="00F5275A">
        <w:t>0</w:t>
      </w:r>
    </w:p>
    <w:p w:rsidR="00B1234B" w:rsidRDefault="00B1234B" w:rsidP="00B1234B">
      <w:pPr>
        <w:pStyle w:val="SOMContent"/>
        <w:spacing w:line="480" w:lineRule="auto"/>
      </w:pPr>
      <w:r>
        <w:t xml:space="preserve">Table </w:t>
      </w:r>
      <w:r w:rsidRPr="009D5E3F">
        <w:t>S1</w:t>
      </w:r>
    </w:p>
    <w:p w:rsidR="00B1234B" w:rsidRDefault="00B1234B" w:rsidP="00B1234B">
      <w:pPr>
        <w:pStyle w:val="SOMContent"/>
        <w:spacing w:line="480" w:lineRule="auto"/>
      </w:pPr>
    </w:p>
    <w:p w:rsidR="00B1234B" w:rsidRPr="00D254BA" w:rsidRDefault="00B7016C" w:rsidP="00B1234B">
      <w:pPr>
        <w:pStyle w:val="SOMContent"/>
        <w:spacing w:line="480" w:lineRule="auto"/>
        <w:rPr>
          <w:b/>
        </w:rPr>
      </w:pPr>
      <w:r>
        <w:rPr>
          <w:b/>
        </w:rPr>
        <w:t>Figure legends S1-</w:t>
      </w:r>
      <w:r w:rsidRPr="00B7016C">
        <w:rPr>
          <w:b/>
          <w:highlight w:val="yellow"/>
        </w:rPr>
        <w:t>S1</w:t>
      </w:r>
      <w:r w:rsidR="00F5275A">
        <w:rPr>
          <w:b/>
        </w:rPr>
        <w:t>0</w:t>
      </w:r>
    </w:p>
    <w:p w:rsidR="00B1234B" w:rsidRPr="002D4D10" w:rsidRDefault="00B1234B" w:rsidP="00B1234B">
      <w:pPr>
        <w:spacing w:line="480" w:lineRule="auto"/>
        <w:jc w:val="both"/>
        <w:rPr>
          <w:sz w:val="24"/>
          <w:szCs w:val="24"/>
        </w:rPr>
      </w:pPr>
      <w:proofErr w:type="gramStart"/>
      <w:r w:rsidRPr="001D3776">
        <w:rPr>
          <w:b/>
          <w:sz w:val="24"/>
          <w:szCs w:val="24"/>
        </w:rPr>
        <w:t>Fig</w:t>
      </w:r>
      <w:r w:rsidR="00FF6A31">
        <w:rPr>
          <w:b/>
          <w:sz w:val="24"/>
          <w:szCs w:val="24"/>
        </w:rPr>
        <w:t>.</w:t>
      </w:r>
      <w:proofErr w:type="gramEnd"/>
      <w:r w:rsidR="00521876">
        <w:rPr>
          <w:b/>
          <w:sz w:val="24"/>
          <w:szCs w:val="24"/>
        </w:rPr>
        <w:t xml:space="preserve"> </w:t>
      </w:r>
      <w:r w:rsidRPr="001D3776">
        <w:rPr>
          <w:b/>
          <w:sz w:val="24"/>
          <w:szCs w:val="24"/>
        </w:rPr>
        <w:t xml:space="preserve">S1 </w:t>
      </w:r>
      <w:r w:rsidRPr="00E932F0">
        <w:rPr>
          <w:b/>
          <w:sz w:val="24"/>
          <w:szCs w:val="24"/>
        </w:rPr>
        <w:t>SUMO-2 is released with extracellular vesicles</w:t>
      </w:r>
      <w:r>
        <w:rPr>
          <w:sz w:val="24"/>
          <w:szCs w:val="24"/>
        </w:rPr>
        <w:t>.</w:t>
      </w:r>
      <w:r w:rsidRPr="002D4D10">
        <w:rPr>
          <w:sz w:val="24"/>
          <w:szCs w:val="24"/>
        </w:rPr>
        <w:t xml:space="preserve"> (</w:t>
      </w:r>
      <w:r w:rsidR="00FF6A31">
        <w:rPr>
          <w:sz w:val="24"/>
          <w:szCs w:val="24"/>
        </w:rPr>
        <w:t>a</w:t>
      </w:r>
      <w:r w:rsidRPr="002D4D10">
        <w:rPr>
          <w:sz w:val="24"/>
          <w:szCs w:val="24"/>
        </w:rPr>
        <w:t>) N2a cells were transiently transfected with SUMO-2 either fused to GFP or Myc. Both proteins are found in the extracellular vesicle fraction to a similar extent (n=6).</w:t>
      </w:r>
      <w:r>
        <w:rPr>
          <w:sz w:val="24"/>
          <w:szCs w:val="24"/>
        </w:rPr>
        <w:t xml:space="preserve"> (Please note that the EV and lysate blots w</w:t>
      </w:r>
      <w:r w:rsidR="00BF2386">
        <w:rPr>
          <w:sz w:val="24"/>
          <w:szCs w:val="24"/>
        </w:rPr>
        <w:t>ere</w:t>
      </w:r>
      <w:r>
        <w:rPr>
          <w:sz w:val="24"/>
          <w:szCs w:val="24"/>
        </w:rPr>
        <w:t xml:space="preserve"> cut for incubation with either anti-GFP or anti-</w:t>
      </w:r>
      <w:proofErr w:type="spellStart"/>
      <w:r>
        <w:rPr>
          <w:sz w:val="24"/>
          <w:szCs w:val="24"/>
        </w:rPr>
        <w:t>Myc</w:t>
      </w:r>
      <w:proofErr w:type="spellEnd"/>
      <w:r>
        <w:rPr>
          <w:sz w:val="24"/>
          <w:szCs w:val="24"/>
        </w:rPr>
        <w:t xml:space="preserve"> antibody. Exposure times were identical). </w:t>
      </w:r>
      <w:r w:rsidRPr="002D4D10">
        <w:rPr>
          <w:sz w:val="24"/>
          <w:szCs w:val="24"/>
        </w:rPr>
        <w:t>(</w:t>
      </w:r>
      <w:r w:rsidR="00FF6A31">
        <w:rPr>
          <w:sz w:val="24"/>
          <w:szCs w:val="24"/>
        </w:rPr>
        <w:t>b</w:t>
      </w:r>
      <w:r w:rsidRPr="002D4D10">
        <w:rPr>
          <w:sz w:val="24"/>
          <w:szCs w:val="24"/>
        </w:rPr>
        <w:t xml:space="preserve">) N2a cells were transiently transfected with conjugation-deficient SUMO-2 or SUMO-1 (n=12). As a negative control, we quantified release of transiently transfected EYFP with extracellular vesicles (EV) with release of SUMO-2 </w:t>
      </w:r>
      <w:proofErr w:type="spellStart"/>
      <w:r w:rsidRPr="002D4D10">
        <w:rPr>
          <w:sz w:val="24"/>
          <w:szCs w:val="24"/>
        </w:rPr>
        <w:t>normalised</w:t>
      </w:r>
      <w:proofErr w:type="spellEnd"/>
      <w:r w:rsidRPr="002D4D10">
        <w:rPr>
          <w:sz w:val="24"/>
          <w:szCs w:val="24"/>
        </w:rPr>
        <w:t xml:space="preserve"> to 1. EV/lysate ratio of EYPF was 0.026 (n=3, SEM=0.0037, p=0.0479; data not shown).  </w:t>
      </w:r>
    </w:p>
    <w:p w:rsidR="00B1234B" w:rsidRPr="002D4D10" w:rsidRDefault="00B1234B" w:rsidP="00B1234B">
      <w:pPr>
        <w:spacing w:line="480" w:lineRule="auto"/>
        <w:jc w:val="both"/>
        <w:rPr>
          <w:sz w:val="24"/>
          <w:szCs w:val="24"/>
        </w:rPr>
      </w:pPr>
      <w:r w:rsidRPr="002D4D10">
        <w:rPr>
          <w:sz w:val="24"/>
          <w:szCs w:val="24"/>
        </w:rPr>
        <w:lastRenderedPageBreak/>
        <w:t xml:space="preserve">Western blots of the extracellular vesicle preparation and lysates were quantified and the EV/lysate ratio of SUMO-2 was arbitrarily set to 1.0. Results are given as </w:t>
      </w:r>
      <w:proofErr w:type="spellStart"/>
      <w:r w:rsidRPr="002D4D10">
        <w:rPr>
          <w:sz w:val="24"/>
          <w:szCs w:val="24"/>
        </w:rPr>
        <w:t>mean+SEM</w:t>
      </w:r>
      <w:proofErr w:type="spellEnd"/>
      <w:r w:rsidRPr="002D4D10">
        <w:rPr>
          <w:sz w:val="24"/>
          <w:szCs w:val="24"/>
        </w:rPr>
        <w:t>, *** p&lt;0.0005, 2-side t-test.</w:t>
      </w:r>
      <w:r w:rsidR="00430F0C">
        <w:rPr>
          <w:sz w:val="24"/>
          <w:szCs w:val="24"/>
        </w:rPr>
        <w:t xml:space="preserve"> </w:t>
      </w:r>
      <w:r w:rsidR="00430F0C" w:rsidRPr="00430F0C">
        <w:rPr>
          <w:sz w:val="24"/>
          <w:szCs w:val="24"/>
          <w:highlight w:val="yellow"/>
        </w:rPr>
        <w:t xml:space="preserve">(c) A </w:t>
      </w:r>
      <w:proofErr w:type="spellStart"/>
      <w:r w:rsidR="00430F0C" w:rsidRPr="00430F0C">
        <w:rPr>
          <w:sz w:val="24"/>
          <w:szCs w:val="24"/>
          <w:highlight w:val="yellow"/>
        </w:rPr>
        <w:t>discontinous</w:t>
      </w:r>
      <w:proofErr w:type="spellEnd"/>
      <w:r w:rsidR="00430F0C" w:rsidRPr="00430F0C">
        <w:rPr>
          <w:sz w:val="24"/>
          <w:szCs w:val="24"/>
          <w:highlight w:val="yellow"/>
        </w:rPr>
        <w:t xml:space="preserve"> sucrose step gradient (0.25-2.5M) was loaded onto the 100,000 g extracellular vesicle pellet of cells either transfected with </w:t>
      </w:r>
      <w:proofErr w:type="spellStart"/>
      <w:r w:rsidR="00A95662">
        <w:rPr>
          <w:sz w:val="24"/>
          <w:szCs w:val="24"/>
          <w:highlight w:val="yellow"/>
        </w:rPr>
        <w:t>APPsw</w:t>
      </w:r>
      <w:proofErr w:type="spellEnd"/>
      <w:r w:rsidR="00430F0C" w:rsidRPr="00430F0C">
        <w:rPr>
          <w:sz w:val="24"/>
          <w:szCs w:val="24"/>
          <w:highlight w:val="yellow"/>
        </w:rPr>
        <w:t xml:space="preserve"> (top panel) or </w:t>
      </w:r>
      <w:r w:rsidR="00A95662">
        <w:rPr>
          <w:sz w:val="24"/>
          <w:szCs w:val="24"/>
          <w:highlight w:val="yellow"/>
        </w:rPr>
        <w:t>APP</w:t>
      </w:r>
      <w:r w:rsidR="00430F0C" w:rsidRPr="00430F0C">
        <w:rPr>
          <w:sz w:val="24"/>
          <w:szCs w:val="24"/>
          <w:highlight w:val="yellow"/>
        </w:rPr>
        <w:t>-SUMO-2 (bottom panel). Fractions were analyzed by Western blotting with anti-</w:t>
      </w:r>
      <w:r w:rsidR="00A95662">
        <w:rPr>
          <w:sz w:val="24"/>
          <w:szCs w:val="24"/>
          <w:highlight w:val="yellow"/>
        </w:rPr>
        <w:t xml:space="preserve">APP </w:t>
      </w:r>
      <w:r w:rsidR="00430F0C" w:rsidRPr="00430F0C">
        <w:rPr>
          <w:sz w:val="24"/>
          <w:szCs w:val="24"/>
          <w:highlight w:val="yellow"/>
        </w:rPr>
        <w:t>antibody.</w:t>
      </w:r>
    </w:p>
    <w:p w:rsidR="00B1234B" w:rsidRPr="002D4D10" w:rsidRDefault="00B1234B" w:rsidP="00B1234B">
      <w:pPr>
        <w:spacing w:line="480" w:lineRule="auto"/>
        <w:jc w:val="both"/>
        <w:rPr>
          <w:sz w:val="24"/>
          <w:szCs w:val="24"/>
        </w:rPr>
      </w:pPr>
      <w:r w:rsidRPr="002D4D10">
        <w:rPr>
          <w:sz w:val="24"/>
          <w:szCs w:val="24"/>
        </w:rPr>
        <w:t xml:space="preserve"> </w:t>
      </w:r>
    </w:p>
    <w:p w:rsidR="00B1234B" w:rsidRPr="002D4D10" w:rsidRDefault="00521876" w:rsidP="00B1234B">
      <w:pPr>
        <w:spacing w:line="480" w:lineRule="auto"/>
        <w:jc w:val="both"/>
        <w:rPr>
          <w:sz w:val="24"/>
          <w:szCs w:val="24"/>
        </w:rPr>
      </w:pPr>
      <w:proofErr w:type="gramStart"/>
      <w:r>
        <w:rPr>
          <w:b/>
          <w:sz w:val="24"/>
          <w:szCs w:val="24"/>
        </w:rPr>
        <w:t>Fig</w:t>
      </w:r>
      <w:r w:rsidR="00FF6A31">
        <w:rPr>
          <w:b/>
          <w:sz w:val="24"/>
          <w:szCs w:val="24"/>
        </w:rPr>
        <w:t>.</w:t>
      </w:r>
      <w:proofErr w:type="gramEnd"/>
      <w:r w:rsidR="00FF6A31">
        <w:rPr>
          <w:b/>
          <w:sz w:val="24"/>
          <w:szCs w:val="24"/>
        </w:rPr>
        <w:t xml:space="preserve"> </w:t>
      </w:r>
      <w:proofErr w:type="gramStart"/>
      <w:r w:rsidR="00B1234B" w:rsidRPr="002D4D10">
        <w:rPr>
          <w:b/>
          <w:sz w:val="24"/>
          <w:szCs w:val="24"/>
        </w:rPr>
        <w:t>S2</w:t>
      </w:r>
      <w:r w:rsidR="00B1234B" w:rsidRPr="002D4D10">
        <w:rPr>
          <w:sz w:val="24"/>
          <w:szCs w:val="24"/>
        </w:rPr>
        <w:t xml:space="preserve"> </w:t>
      </w:r>
      <w:r w:rsidR="00B1234B" w:rsidRPr="002D4D10">
        <w:rPr>
          <w:b/>
          <w:sz w:val="24"/>
          <w:szCs w:val="24"/>
        </w:rPr>
        <w:t xml:space="preserve"> </w:t>
      </w:r>
      <w:r w:rsidR="00B1234B" w:rsidRPr="000F0D05">
        <w:rPr>
          <w:b/>
          <w:sz w:val="24"/>
          <w:szCs w:val="24"/>
        </w:rPr>
        <w:t>Down</w:t>
      </w:r>
      <w:proofErr w:type="gramEnd"/>
      <w:r w:rsidR="00B1234B" w:rsidRPr="000F0D05">
        <w:rPr>
          <w:b/>
          <w:sz w:val="24"/>
          <w:szCs w:val="24"/>
        </w:rPr>
        <w:t xml:space="preserve">-regulation of Tsg101 (left) and </w:t>
      </w:r>
      <w:proofErr w:type="spellStart"/>
      <w:r w:rsidR="00B1234B" w:rsidRPr="000F0D05">
        <w:rPr>
          <w:b/>
          <w:sz w:val="24"/>
          <w:szCs w:val="24"/>
        </w:rPr>
        <w:t>Alix</w:t>
      </w:r>
      <w:proofErr w:type="spellEnd"/>
      <w:r w:rsidR="00B1234B" w:rsidRPr="000F0D05">
        <w:rPr>
          <w:b/>
          <w:sz w:val="24"/>
          <w:szCs w:val="24"/>
        </w:rPr>
        <w:t xml:space="preserve"> (right) with </w:t>
      </w:r>
      <w:proofErr w:type="spellStart"/>
      <w:r w:rsidR="00B1234B" w:rsidRPr="000F0D05">
        <w:rPr>
          <w:b/>
          <w:sz w:val="24"/>
          <w:szCs w:val="24"/>
        </w:rPr>
        <w:t>siRNA</w:t>
      </w:r>
      <w:proofErr w:type="spellEnd"/>
      <w:r w:rsidR="00B1234B" w:rsidRPr="000F0D05">
        <w:rPr>
          <w:b/>
          <w:sz w:val="24"/>
          <w:szCs w:val="24"/>
        </w:rPr>
        <w:t xml:space="preserve">. </w:t>
      </w:r>
      <w:r w:rsidR="00B1234B" w:rsidRPr="002D4D10">
        <w:rPr>
          <w:sz w:val="24"/>
          <w:szCs w:val="24"/>
        </w:rPr>
        <w:t xml:space="preserve">Efficiency of </w:t>
      </w:r>
      <w:proofErr w:type="spellStart"/>
      <w:r w:rsidR="00B1234B" w:rsidRPr="002D4D10">
        <w:rPr>
          <w:sz w:val="24"/>
          <w:szCs w:val="24"/>
        </w:rPr>
        <w:t>siRNA</w:t>
      </w:r>
      <w:proofErr w:type="spellEnd"/>
      <w:r w:rsidR="00B1234B" w:rsidRPr="002D4D10">
        <w:rPr>
          <w:sz w:val="24"/>
          <w:szCs w:val="24"/>
        </w:rPr>
        <w:t xml:space="preserve">-mediated down-regulation was quantified by Western blotting of cell lysates with antibodies against Tsg101 and </w:t>
      </w:r>
      <w:proofErr w:type="spellStart"/>
      <w:r w:rsidR="00B1234B" w:rsidRPr="002D4D10">
        <w:rPr>
          <w:sz w:val="24"/>
          <w:szCs w:val="24"/>
        </w:rPr>
        <w:t>calnexin</w:t>
      </w:r>
      <w:proofErr w:type="spellEnd"/>
      <w:r w:rsidR="00B1234B" w:rsidRPr="002D4D10">
        <w:rPr>
          <w:sz w:val="24"/>
          <w:szCs w:val="24"/>
        </w:rPr>
        <w:t xml:space="preserve"> as loading control or </w:t>
      </w:r>
      <w:proofErr w:type="spellStart"/>
      <w:r w:rsidR="00B1234B" w:rsidRPr="002D4D10">
        <w:rPr>
          <w:sz w:val="24"/>
          <w:szCs w:val="24"/>
        </w:rPr>
        <w:t>Alix</w:t>
      </w:r>
      <w:proofErr w:type="spellEnd"/>
      <w:r w:rsidR="00B1234B" w:rsidRPr="002D4D10">
        <w:rPr>
          <w:sz w:val="24"/>
          <w:szCs w:val="24"/>
        </w:rPr>
        <w:t xml:space="preserve"> and Actin as loading control, respectively. The ratio Tsg101/</w:t>
      </w:r>
      <w:proofErr w:type="spellStart"/>
      <w:r w:rsidR="00B1234B" w:rsidRPr="002D4D10">
        <w:rPr>
          <w:sz w:val="24"/>
          <w:szCs w:val="24"/>
        </w:rPr>
        <w:t>Calnexin</w:t>
      </w:r>
      <w:proofErr w:type="spellEnd"/>
      <w:r w:rsidR="00B1234B" w:rsidRPr="002D4D10">
        <w:rPr>
          <w:sz w:val="24"/>
          <w:szCs w:val="24"/>
        </w:rPr>
        <w:t xml:space="preserve"> or </w:t>
      </w:r>
      <w:proofErr w:type="spellStart"/>
      <w:r w:rsidR="00B1234B" w:rsidRPr="002D4D10">
        <w:rPr>
          <w:sz w:val="24"/>
          <w:szCs w:val="24"/>
        </w:rPr>
        <w:t>Alix</w:t>
      </w:r>
      <w:proofErr w:type="spellEnd"/>
      <w:r w:rsidR="00B1234B" w:rsidRPr="002D4D10">
        <w:rPr>
          <w:sz w:val="24"/>
          <w:szCs w:val="24"/>
        </w:rPr>
        <w:t xml:space="preserve">/Actin was quantified. Results are given as </w:t>
      </w:r>
      <w:proofErr w:type="spellStart"/>
      <w:r w:rsidR="00B1234B" w:rsidRPr="002D4D10">
        <w:rPr>
          <w:sz w:val="24"/>
          <w:szCs w:val="24"/>
        </w:rPr>
        <w:t>mean+SEM</w:t>
      </w:r>
      <w:proofErr w:type="spellEnd"/>
      <w:r w:rsidR="00B1234B" w:rsidRPr="002D4D10">
        <w:rPr>
          <w:sz w:val="24"/>
          <w:szCs w:val="24"/>
        </w:rPr>
        <w:t xml:space="preserve">, student’s 2-side t-test </w:t>
      </w:r>
      <w:r w:rsidR="00B1234B" w:rsidRPr="009523B8">
        <w:rPr>
          <w:sz w:val="24"/>
          <w:szCs w:val="24"/>
          <w:highlight w:val="yellow"/>
        </w:rPr>
        <w:t>(n=</w:t>
      </w:r>
      <w:r w:rsidR="009523B8" w:rsidRPr="009523B8">
        <w:rPr>
          <w:sz w:val="24"/>
          <w:szCs w:val="24"/>
          <w:highlight w:val="yellow"/>
        </w:rPr>
        <w:t>3 for Tsg101, n=</w:t>
      </w:r>
      <w:r w:rsidR="00B1234B" w:rsidRPr="009523B8">
        <w:rPr>
          <w:sz w:val="24"/>
          <w:szCs w:val="24"/>
          <w:highlight w:val="yellow"/>
        </w:rPr>
        <w:t>6</w:t>
      </w:r>
      <w:r w:rsidR="009523B8" w:rsidRPr="009523B8">
        <w:rPr>
          <w:sz w:val="24"/>
          <w:szCs w:val="24"/>
          <w:highlight w:val="yellow"/>
        </w:rPr>
        <w:t xml:space="preserve"> for </w:t>
      </w:r>
      <w:proofErr w:type="spellStart"/>
      <w:r w:rsidR="009523B8" w:rsidRPr="009523B8">
        <w:rPr>
          <w:sz w:val="24"/>
          <w:szCs w:val="24"/>
          <w:highlight w:val="yellow"/>
        </w:rPr>
        <w:t>Alix</w:t>
      </w:r>
      <w:proofErr w:type="spellEnd"/>
      <w:r w:rsidR="00B1234B" w:rsidRPr="009523B8">
        <w:rPr>
          <w:sz w:val="24"/>
          <w:szCs w:val="24"/>
          <w:highlight w:val="yellow"/>
        </w:rPr>
        <w:t>),</w:t>
      </w:r>
      <w:r w:rsidR="00B1234B" w:rsidRPr="002D4D10">
        <w:rPr>
          <w:sz w:val="24"/>
          <w:szCs w:val="24"/>
        </w:rPr>
        <w:t xml:space="preserve"> ** p&lt;0.005, * p&lt;0.05. </w:t>
      </w:r>
    </w:p>
    <w:p w:rsidR="00B1234B" w:rsidRDefault="00B1234B" w:rsidP="00B1234B">
      <w:pPr>
        <w:spacing w:before="120" w:line="480" w:lineRule="auto"/>
        <w:jc w:val="both"/>
        <w:rPr>
          <w:sz w:val="24"/>
          <w:szCs w:val="24"/>
        </w:rPr>
      </w:pPr>
    </w:p>
    <w:p w:rsidR="00B1234B" w:rsidRPr="002D4D10" w:rsidRDefault="00521876" w:rsidP="00B1234B">
      <w:pPr>
        <w:spacing w:before="120" w:line="480" w:lineRule="auto"/>
        <w:jc w:val="both"/>
        <w:rPr>
          <w:rFonts w:eastAsia="Times New Roman"/>
          <w:sz w:val="24"/>
          <w:szCs w:val="24"/>
        </w:rPr>
      </w:pPr>
      <w:proofErr w:type="gramStart"/>
      <w:r>
        <w:rPr>
          <w:b/>
          <w:sz w:val="24"/>
          <w:szCs w:val="24"/>
        </w:rPr>
        <w:t>Fig</w:t>
      </w:r>
      <w:r w:rsidR="00775D26">
        <w:rPr>
          <w:b/>
          <w:sz w:val="24"/>
          <w:szCs w:val="24"/>
        </w:rPr>
        <w:t>.</w:t>
      </w:r>
      <w:proofErr w:type="gramEnd"/>
      <w:r w:rsidR="00775D26">
        <w:rPr>
          <w:b/>
          <w:sz w:val="24"/>
          <w:szCs w:val="24"/>
        </w:rPr>
        <w:t xml:space="preserve"> </w:t>
      </w:r>
      <w:proofErr w:type="gramStart"/>
      <w:r w:rsidR="00775D26">
        <w:rPr>
          <w:b/>
          <w:sz w:val="24"/>
          <w:szCs w:val="24"/>
        </w:rPr>
        <w:t>S3</w:t>
      </w:r>
      <w:r w:rsidR="00B1234B" w:rsidRPr="002D4D10">
        <w:rPr>
          <w:b/>
          <w:sz w:val="24"/>
          <w:szCs w:val="24"/>
        </w:rPr>
        <w:t xml:space="preserve"> </w:t>
      </w:r>
      <w:r w:rsidR="00C27DBE">
        <w:rPr>
          <w:b/>
          <w:sz w:val="24"/>
          <w:szCs w:val="24"/>
        </w:rPr>
        <w:t xml:space="preserve">(a) </w:t>
      </w:r>
      <w:r w:rsidR="00B1234B" w:rsidRPr="005069D1">
        <w:rPr>
          <w:rFonts w:eastAsia="Times New Roman"/>
          <w:b/>
          <w:sz w:val="24"/>
          <w:szCs w:val="24"/>
        </w:rPr>
        <w:t>Subcellular distribution of SUMO-2.</w:t>
      </w:r>
      <w:proofErr w:type="gramEnd"/>
      <w:r w:rsidR="00B1234B" w:rsidRPr="002D4D10">
        <w:rPr>
          <w:rFonts w:eastAsia="Times New Roman"/>
          <w:sz w:val="24"/>
          <w:szCs w:val="24"/>
        </w:rPr>
        <w:t xml:space="preserve"> N2a cells were co-transfected with Rab5Q79L-GFP (green) and PLP-</w:t>
      </w:r>
      <w:proofErr w:type="spellStart"/>
      <w:r w:rsidR="00B1234B" w:rsidRPr="002D4D10">
        <w:rPr>
          <w:rFonts w:eastAsia="Times New Roman"/>
          <w:sz w:val="24"/>
          <w:szCs w:val="24"/>
        </w:rPr>
        <w:t>Myc</w:t>
      </w:r>
      <w:proofErr w:type="spellEnd"/>
      <w:r w:rsidR="00B1234B" w:rsidRPr="002D4D10">
        <w:rPr>
          <w:rFonts w:eastAsia="Times New Roman"/>
          <w:sz w:val="24"/>
          <w:szCs w:val="24"/>
        </w:rPr>
        <w:t xml:space="preserve"> (red) (left) or Rab5Q79L-GFP (green) and SUMO-2-Myc (red) (right) for 24 hours. Images were taken by laser scanning confocal microscopy.</w:t>
      </w:r>
      <w:r w:rsidR="00B1234B" w:rsidRPr="002D4D10">
        <w:rPr>
          <w:rFonts w:eastAsia="Times New Roman"/>
          <w:b/>
          <w:sz w:val="24"/>
          <w:szCs w:val="24"/>
        </w:rPr>
        <w:t xml:space="preserve"> </w:t>
      </w:r>
      <w:r w:rsidR="00B1234B" w:rsidRPr="002D4D10">
        <w:rPr>
          <w:rFonts w:eastAsia="Times New Roman"/>
          <w:sz w:val="24"/>
          <w:szCs w:val="24"/>
        </w:rPr>
        <w:t xml:space="preserve">Localization of PLP within Rab5Q79L endosomes is indicated by red arrows. No localization of SUMO-2 within Rab5Q79L endosomes was observed (n= 20 endosomes per condition). Scale bar, 10 </w:t>
      </w:r>
      <w:r w:rsidR="00B1234B" w:rsidRPr="002D4D10">
        <w:rPr>
          <w:rFonts w:ascii="Symbol" w:eastAsia="Times New Roman" w:hAnsi="Symbol"/>
          <w:sz w:val="24"/>
          <w:szCs w:val="24"/>
        </w:rPr>
        <w:t></w:t>
      </w:r>
      <w:r w:rsidR="00B1234B" w:rsidRPr="002D4D10">
        <w:rPr>
          <w:rFonts w:eastAsia="Times New Roman"/>
          <w:sz w:val="24"/>
          <w:szCs w:val="24"/>
        </w:rPr>
        <w:t xml:space="preserve">m. </w:t>
      </w:r>
      <w:r w:rsidR="00C27DBE" w:rsidRPr="00C27DBE">
        <w:rPr>
          <w:rFonts w:eastAsia="Times New Roman"/>
          <w:b/>
          <w:sz w:val="24"/>
          <w:szCs w:val="24"/>
        </w:rPr>
        <w:t>(b)</w:t>
      </w:r>
      <w:r w:rsidR="00C27DBE">
        <w:rPr>
          <w:rFonts w:eastAsia="Times New Roman"/>
          <w:b/>
          <w:sz w:val="24"/>
          <w:szCs w:val="24"/>
        </w:rPr>
        <w:t xml:space="preserve"> </w:t>
      </w:r>
      <w:r w:rsidR="00C27DBE" w:rsidRPr="00F46E88">
        <w:rPr>
          <w:rFonts w:eastAsia="Times New Roman"/>
          <w:b/>
          <w:sz w:val="24"/>
          <w:szCs w:val="24"/>
          <w:highlight w:val="yellow"/>
        </w:rPr>
        <w:t>Fractionation controls for membrane preparation experiments.</w:t>
      </w:r>
      <w:r w:rsidR="00C27DBE" w:rsidRPr="00F46E88">
        <w:rPr>
          <w:rFonts w:eastAsia="Times New Roman"/>
          <w:sz w:val="24"/>
          <w:szCs w:val="24"/>
          <w:highlight w:val="yellow"/>
        </w:rPr>
        <w:t xml:space="preserve"> Total cell lysates as well as membrane and cytosol fractions were subjected to Western blot analysis to determine the distribution of </w:t>
      </w:r>
      <w:r w:rsidR="00C27DBE">
        <w:rPr>
          <w:rFonts w:eastAsia="Times New Roman"/>
          <w:sz w:val="24"/>
          <w:szCs w:val="24"/>
          <w:highlight w:val="yellow"/>
        </w:rPr>
        <w:t xml:space="preserve">SUMO-2 in both fractions (Fig.3). </w:t>
      </w:r>
      <w:r w:rsidR="00C27DBE" w:rsidRPr="00F46E88">
        <w:rPr>
          <w:rFonts w:eastAsia="Times New Roman"/>
          <w:sz w:val="24"/>
          <w:szCs w:val="24"/>
          <w:highlight w:val="yellow"/>
        </w:rPr>
        <w:t xml:space="preserve">These blots were re-probed with antibodies directed against GAPDH as a cytosol marker and against Integrin </w:t>
      </w:r>
      <w:r w:rsidR="00BC1E20">
        <w:rPr>
          <w:rFonts w:ascii="Symbol" w:eastAsia="Times New Roman" w:hAnsi="Symbol"/>
          <w:sz w:val="24"/>
          <w:szCs w:val="24"/>
          <w:highlight w:val="yellow"/>
        </w:rPr>
        <w:t></w:t>
      </w:r>
      <w:r w:rsidR="00C27DBE" w:rsidRPr="00F46E88">
        <w:rPr>
          <w:rFonts w:eastAsia="Times New Roman"/>
          <w:sz w:val="24"/>
          <w:szCs w:val="24"/>
          <w:highlight w:val="yellow"/>
        </w:rPr>
        <w:t xml:space="preserve">5 as a membrane marker. </w:t>
      </w:r>
      <w:r w:rsidR="00C27DBE">
        <w:rPr>
          <w:rFonts w:eastAsia="Times New Roman"/>
          <w:sz w:val="24"/>
          <w:szCs w:val="24"/>
          <w:highlight w:val="yellow"/>
        </w:rPr>
        <w:t xml:space="preserve">Left panel: </w:t>
      </w:r>
      <w:r w:rsidR="00C27DBE" w:rsidRPr="00F46E88">
        <w:rPr>
          <w:rFonts w:eastAsia="Times New Roman"/>
          <w:sz w:val="24"/>
          <w:szCs w:val="24"/>
          <w:highlight w:val="yellow"/>
        </w:rPr>
        <w:t>Total and cytosol (</w:t>
      </w:r>
      <w:proofErr w:type="spellStart"/>
      <w:r w:rsidR="00C27DBE" w:rsidRPr="00F46E88">
        <w:rPr>
          <w:rFonts w:eastAsia="Times New Roman"/>
          <w:sz w:val="24"/>
          <w:szCs w:val="24"/>
          <w:highlight w:val="yellow"/>
        </w:rPr>
        <w:t>cytos</w:t>
      </w:r>
      <w:proofErr w:type="spellEnd"/>
      <w:r w:rsidR="00C27DBE" w:rsidRPr="00F46E88">
        <w:rPr>
          <w:rFonts w:eastAsia="Times New Roman"/>
          <w:sz w:val="24"/>
          <w:szCs w:val="24"/>
          <w:highlight w:val="yellow"/>
        </w:rPr>
        <w:t>.) fraction</w:t>
      </w:r>
      <w:r w:rsidR="00C27DBE">
        <w:rPr>
          <w:rFonts w:eastAsia="Times New Roman"/>
          <w:sz w:val="24"/>
          <w:szCs w:val="24"/>
          <w:highlight w:val="yellow"/>
        </w:rPr>
        <w:t>s</w:t>
      </w:r>
      <w:r w:rsidR="00C27DBE" w:rsidRPr="00F46E88">
        <w:rPr>
          <w:rFonts w:eastAsia="Times New Roman"/>
          <w:sz w:val="24"/>
          <w:szCs w:val="24"/>
          <w:highlight w:val="yellow"/>
        </w:rPr>
        <w:t xml:space="preserve"> of </w:t>
      </w:r>
      <w:r w:rsidR="00C27DBE">
        <w:rPr>
          <w:rFonts w:eastAsia="Times New Roman"/>
          <w:sz w:val="24"/>
          <w:szCs w:val="24"/>
          <w:highlight w:val="yellow"/>
        </w:rPr>
        <w:t xml:space="preserve">Myc-SUMO-2, Myc-SUMO-2 cleft </w:t>
      </w:r>
      <w:r w:rsidR="00C27DBE">
        <w:rPr>
          <w:rFonts w:eastAsia="Times New Roman"/>
          <w:sz w:val="24"/>
          <w:szCs w:val="24"/>
          <w:highlight w:val="yellow"/>
        </w:rPr>
        <w:lastRenderedPageBreak/>
        <w:t xml:space="preserve">and Myc-SUMO-2 </w:t>
      </w:r>
      <w:proofErr w:type="spellStart"/>
      <w:r w:rsidR="00C27DBE">
        <w:rPr>
          <w:rFonts w:eastAsia="Times New Roman"/>
          <w:sz w:val="24"/>
          <w:szCs w:val="24"/>
          <w:highlight w:val="yellow"/>
        </w:rPr>
        <w:t>cleft+loop</w:t>
      </w:r>
      <w:proofErr w:type="spellEnd"/>
      <w:r w:rsidR="00C27DBE">
        <w:rPr>
          <w:rFonts w:eastAsia="Times New Roman"/>
          <w:sz w:val="24"/>
          <w:szCs w:val="24"/>
          <w:highlight w:val="yellow"/>
        </w:rPr>
        <w:t xml:space="preserve"> </w:t>
      </w:r>
      <w:r w:rsidR="00C27DBE" w:rsidRPr="00F46E88">
        <w:rPr>
          <w:rFonts w:eastAsia="Times New Roman"/>
          <w:sz w:val="24"/>
          <w:szCs w:val="24"/>
          <w:highlight w:val="yellow"/>
        </w:rPr>
        <w:t>transfected cells probed with GAPDH antibody, right panel: total and membrane (</w:t>
      </w:r>
      <w:proofErr w:type="spellStart"/>
      <w:r w:rsidR="00C27DBE" w:rsidRPr="00F46E88">
        <w:rPr>
          <w:rFonts w:eastAsia="Times New Roman"/>
          <w:sz w:val="24"/>
          <w:szCs w:val="24"/>
          <w:highlight w:val="yellow"/>
        </w:rPr>
        <w:t>mem</w:t>
      </w:r>
      <w:proofErr w:type="spellEnd"/>
      <w:r w:rsidR="00C27DBE" w:rsidRPr="00F46E88">
        <w:rPr>
          <w:rFonts w:eastAsia="Times New Roman"/>
          <w:sz w:val="24"/>
          <w:szCs w:val="24"/>
          <w:highlight w:val="yellow"/>
        </w:rPr>
        <w:t xml:space="preserve">.) fraction of </w:t>
      </w:r>
      <w:r w:rsidR="00C27DBE">
        <w:rPr>
          <w:rFonts w:eastAsia="Times New Roman"/>
          <w:sz w:val="24"/>
          <w:szCs w:val="24"/>
          <w:highlight w:val="yellow"/>
        </w:rPr>
        <w:t>the same experiment</w:t>
      </w:r>
      <w:r w:rsidR="00C27DBE" w:rsidRPr="00F46E88">
        <w:rPr>
          <w:rFonts w:eastAsia="Times New Roman"/>
          <w:sz w:val="24"/>
          <w:szCs w:val="24"/>
          <w:highlight w:val="yellow"/>
        </w:rPr>
        <w:t xml:space="preserve"> probed with an anti-Integrin </w:t>
      </w:r>
      <w:r w:rsidR="00BC1E20">
        <w:rPr>
          <w:rFonts w:ascii="Symbol" w:eastAsia="Times New Roman" w:hAnsi="Symbol"/>
          <w:sz w:val="24"/>
          <w:szCs w:val="24"/>
          <w:highlight w:val="yellow"/>
        </w:rPr>
        <w:t></w:t>
      </w:r>
      <w:r w:rsidR="00C27DBE" w:rsidRPr="00F46E88">
        <w:rPr>
          <w:rFonts w:eastAsia="Times New Roman"/>
          <w:sz w:val="24"/>
          <w:szCs w:val="24"/>
          <w:highlight w:val="yellow"/>
        </w:rPr>
        <w:t>5 antibody.</w:t>
      </w:r>
    </w:p>
    <w:p w:rsidR="00B1234B" w:rsidRPr="002D4D10" w:rsidRDefault="00B1234B" w:rsidP="00B1234B">
      <w:pPr>
        <w:spacing w:before="120" w:line="480" w:lineRule="auto"/>
        <w:jc w:val="both"/>
        <w:rPr>
          <w:rFonts w:eastAsia="Times New Roman"/>
          <w:sz w:val="24"/>
          <w:szCs w:val="24"/>
        </w:rPr>
      </w:pPr>
    </w:p>
    <w:p w:rsidR="00775D26" w:rsidRPr="00E75FB6" w:rsidRDefault="00775D26" w:rsidP="00775D26">
      <w:pPr>
        <w:spacing w:line="480" w:lineRule="auto"/>
        <w:jc w:val="both"/>
        <w:rPr>
          <w:sz w:val="24"/>
          <w:szCs w:val="24"/>
        </w:rPr>
      </w:pPr>
      <w:proofErr w:type="gramStart"/>
      <w:r w:rsidRPr="00775D26">
        <w:rPr>
          <w:b/>
          <w:sz w:val="24"/>
          <w:szCs w:val="24"/>
        </w:rPr>
        <w:t>Fig.</w:t>
      </w:r>
      <w:proofErr w:type="gramEnd"/>
      <w:r w:rsidRPr="00775D26">
        <w:rPr>
          <w:b/>
          <w:sz w:val="24"/>
          <w:szCs w:val="24"/>
        </w:rPr>
        <w:t xml:space="preserve"> S</w:t>
      </w:r>
      <w:r>
        <w:rPr>
          <w:b/>
          <w:sz w:val="24"/>
          <w:szCs w:val="24"/>
        </w:rPr>
        <w:t xml:space="preserve">4 </w:t>
      </w:r>
      <w:r w:rsidRPr="00E75FB6">
        <w:rPr>
          <w:b/>
          <w:sz w:val="24"/>
          <w:szCs w:val="24"/>
        </w:rPr>
        <w:t>Characterization of extracellular vesicles in cerebrospinal fluid.</w:t>
      </w:r>
      <w:r w:rsidRPr="00E75FB6">
        <w:rPr>
          <w:sz w:val="24"/>
          <w:szCs w:val="24"/>
        </w:rPr>
        <w:t xml:space="preserve"> (</w:t>
      </w:r>
      <w:r>
        <w:rPr>
          <w:sz w:val="24"/>
          <w:szCs w:val="24"/>
        </w:rPr>
        <w:t>a</w:t>
      </w:r>
      <w:r w:rsidRPr="00E75FB6">
        <w:rPr>
          <w:sz w:val="24"/>
          <w:szCs w:val="24"/>
        </w:rPr>
        <w:t>) Cerebrospinal fluid was centrifuged at 3,500</w:t>
      </w:r>
      <w:r w:rsidRPr="00E75FB6">
        <w:rPr>
          <w:sz w:val="24"/>
          <w:szCs w:val="24"/>
        </w:rPr>
        <w:sym w:font="Symbol" w:char="F0B4"/>
      </w:r>
      <w:r w:rsidRPr="00E75FB6">
        <w:rPr>
          <w:i/>
          <w:sz w:val="24"/>
          <w:szCs w:val="24"/>
        </w:rPr>
        <w:t>g</w:t>
      </w:r>
      <w:r w:rsidRPr="00E75FB6">
        <w:rPr>
          <w:sz w:val="24"/>
          <w:szCs w:val="24"/>
        </w:rPr>
        <w:t xml:space="preserve"> (pellet=P3), the resulting supernatant was centrifuged twice at 4,500 </w:t>
      </w:r>
      <w:r w:rsidRPr="00E75FB6">
        <w:rPr>
          <w:sz w:val="24"/>
          <w:szCs w:val="24"/>
        </w:rPr>
        <w:sym w:font="Symbol" w:char="F0B4"/>
      </w:r>
      <w:r w:rsidRPr="00E75FB6">
        <w:rPr>
          <w:i/>
          <w:sz w:val="24"/>
          <w:szCs w:val="24"/>
        </w:rPr>
        <w:t>g</w:t>
      </w:r>
      <w:r w:rsidRPr="00E75FB6">
        <w:rPr>
          <w:sz w:val="24"/>
          <w:szCs w:val="24"/>
        </w:rPr>
        <w:t xml:space="preserve"> (pellets P4)</w:t>
      </w:r>
      <w:proofErr w:type="gramStart"/>
      <w:r w:rsidRPr="00E75FB6">
        <w:rPr>
          <w:sz w:val="24"/>
          <w:szCs w:val="24"/>
        </w:rPr>
        <w:t>,</w:t>
      </w:r>
      <w:proofErr w:type="gramEnd"/>
      <w:r w:rsidRPr="00E75FB6">
        <w:rPr>
          <w:sz w:val="24"/>
          <w:szCs w:val="24"/>
        </w:rPr>
        <w:t xml:space="preserve"> the respective supernatants were subjected to centrifugation at 10,000</w:t>
      </w:r>
      <w:r w:rsidRPr="00E75FB6">
        <w:rPr>
          <w:sz w:val="24"/>
          <w:szCs w:val="24"/>
        </w:rPr>
        <w:sym w:font="Symbol" w:char="F0B4"/>
      </w:r>
      <w:r w:rsidRPr="00E75FB6">
        <w:rPr>
          <w:i/>
          <w:sz w:val="24"/>
          <w:szCs w:val="24"/>
        </w:rPr>
        <w:t>g</w:t>
      </w:r>
      <w:r w:rsidRPr="00E75FB6">
        <w:rPr>
          <w:sz w:val="24"/>
          <w:szCs w:val="24"/>
        </w:rPr>
        <w:t xml:space="preserve"> (P10) and 100,000</w:t>
      </w:r>
      <w:r w:rsidRPr="00E75FB6">
        <w:rPr>
          <w:sz w:val="24"/>
          <w:szCs w:val="24"/>
        </w:rPr>
        <w:sym w:font="Symbol" w:char="F0B4"/>
      </w:r>
      <w:r w:rsidRPr="00E75FB6">
        <w:rPr>
          <w:i/>
          <w:sz w:val="24"/>
          <w:szCs w:val="24"/>
        </w:rPr>
        <w:t>g</w:t>
      </w:r>
      <w:r w:rsidRPr="00E75FB6">
        <w:rPr>
          <w:sz w:val="24"/>
          <w:szCs w:val="24"/>
        </w:rPr>
        <w:t xml:space="preserve"> (P100). Pellets were analyzed by Western blotting with antibodies against </w:t>
      </w:r>
      <w:proofErr w:type="spellStart"/>
      <w:r w:rsidRPr="00E75FB6">
        <w:rPr>
          <w:sz w:val="24"/>
          <w:szCs w:val="24"/>
        </w:rPr>
        <w:t>Calnexin</w:t>
      </w:r>
      <w:proofErr w:type="spellEnd"/>
      <w:r w:rsidRPr="00E75FB6">
        <w:rPr>
          <w:sz w:val="24"/>
          <w:szCs w:val="24"/>
        </w:rPr>
        <w:t xml:space="preserve"> (negative control) and Flotillin-2 (positive control). (</w:t>
      </w:r>
      <w:r>
        <w:rPr>
          <w:sz w:val="24"/>
          <w:szCs w:val="24"/>
        </w:rPr>
        <w:t>b</w:t>
      </w:r>
      <w:r w:rsidRPr="00E75FB6">
        <w:rPr>
          <w:sz w:val="24"/>
          <w:szCs w:val="24"/>
        </w:rPr>
        <w:t>) 100,000</w:t>
      </w:r>
      <w:r w:rsidRPr="00E75FB6">
        <w:rPr>
          <w:sz w:val="24"/>
          <w:szCs w:val="24"/>
        </w:rPr>
        <w:sym w:font="Symbol" w:char="F0B4"/>
      </w:r>
      <w:r w:rsidRPr="00E75FB6">
        <w:rPr>
          <w:i/>
          <w:sz w:val="24"/>
          <w:szCs w:val="24"/>
        </w:rPr>
        <w:t>g</w:t>
      </w:r>
      <w:r w:rsidRPr="00E75FB6">
        <w:rPr>
          <w:sz w:val="24"/>
          <w:szCs w:val="24"/>
        </w:rPr>
        <w:t xml:space="preserve"> pellets were prepared from cerebrospinal fluid and negatively stained with 1% </w:t>
      </w:r>
      <w:proofErr w:type="spellStart"/>
      <w:r w:rsidRPr="00E75FB6">
        <w:rPr>
          <w:sz w:val="24"/>
          <w:szCs w:val="24"/>
        </w:rPr>
        <w:t>uranyl</w:t>
      </w:r>
      <w:proofErr w:type="spellEnd"/>
      <w:r w:rsidRPr="00E75FB6">
        <w:rPr>
          <w:sz w:val="24"/>
          <w:szCs w:val="24"/>
        </w:rPr>
        <w:t xml:space="preserve"> acetate. Scale bar 100 nm. (</w:t>
      </w:r>
      <w:r>
        <w:rPr>
          <w:sz w:val="24"/>
          <w:szCs w:val="24"/>
        </w:rPr>
        <w:t>c</w:t>
      </w:r>
      <w:r w:rsidRPr="00E75FB6">
        <w:rPr>
          <w:sz w:val="24"/>
          <w:szCs w:val="24"/>
        </w:rPr>
        <w:t>) 100,000</w:t>
      </w:r>
      <w:r w:rsidRPr="00E75FB6">
        <w:rPr>
          <w:sz w:val="24"/>
          <w:szCs w:val="24"/>
        </w:rPr>
        <w:sym w:font="Symbol" w:char="F0B4"/>
      </w:r>
      <w:r w:rsidRPr="00E75FB6">
        <w:rPr>
          <w:i/>
          <w:sz w:val="24"/>
          <w:szCs w:val="24"/>
        </w:rPr>
        <w:t>g</w:t>
      </w:r>
      <w:r w:rsidRPr="00E75FB6">
        <w:rPr>
          <w:sz w:val="24"/>
          <w:szCs w:val="24"/>
        </w:rPr>
        <w:t xml:space="preserve"> pellets were analyzed by Western blot against various microsomal and extracellular vesicle marker proteins. </w:t>
      </w:r>
      <w:r w:rsidRPr="00DB645D">
        <w:rPr>
          <w:sz w:val="24"/>
          <w:szCs w:val="24"/>
          <w:highlight w:val="yellow"/>
        </w:rPr>
        <w:t xml:space="preserve">(d) Detection of </w:t>
      </w:r>
      <w:proofErr w:type="spellStart"/>
      <w:r w:rsidRPr="00DB645D">
        <w:rPr>
          <w:sz w:val="24"/>
          <w:szCs w:val="24"/>
          <w:highlight w:val="yellow"/>
        </w:rPr>
        <w:t>sumoylated</w:t>
      </w:r>
      <w:proofErr w:type="spellEnd"/>
      <w:r w:rsidRPr="00DB645D">
        <w:rPr>
          <w:sz w:val="24"/>
          <w:szCs w:val="24"/>
          <w:highlight w:val="yellow"/>
        </w:rPr>
        <w:t xml:space="preserve"> proteins in CSF EVs. Two different CSF samples were pooled. EVs were prepared by ultracentrifugation and unfractionated CSF (left) as well as the EV fraction (right) were subjected to Western blotting and probed with an antibody against SUMO-2</w:t>
      </w:r>
      <w:r>
        <w:rPr>
          <w:sz w:val="24"/>
          <w:szCs w:val="24"/>
          <w:highlight w:val="yellow"/>
        </w:rPr>
        <w:t xml:space="preserve"> </w:t>
      </w:r>
      <w:r w:rsidRPr="00DB645D">
        <w:rPr>
          <w:sz w:val="24"/>
          <w:szCs w:val="24"/>
          <w:highlight w:val="yellow"/>
        </w:rPr>
        <w:t>(left panel) and Flotillin-2 (right panel).</w:t>
      </w:r>
      <w:r w:rsidRPr="00DB645D">
        <w:rPr>
          <w:sz w:val="24"/>
          <w:szCs w:val="24"/>
        </w:rPr>
        <w:t xml:space="preserve"> </w:t>
      </w:r>
      <w:r w:rsidRPr="00E75FB6">
        <w:rPr>
          <w:sz w:val="24"/>
          <w:szCs w:val="24"/>
        </w:rPr>
        <w:t>(</w:t>
      </w:r>
      <w:r>
        <w:rPr>
          <w:sz w:val="24"/>
          <w:szCs w:val="24"/>
        </w:rPr>
        <w:t>e</w:t>
      </w:r>
      <w:r w:rsidRPr="00E75FB6">
        <w:rPr>
          <w:sz w:val="24"/>
          <w:szCs w:val="24"/>
        </w:rPr>
        <w:t>) The 100,000</w:t>
      </w:r>
      <w:r w:rsidRPr="00E75FB6">
        <w:rPr>
          <w:sz w:val="24"/>
          <w:szCs w:val="24"/>
        </w:rPr>
        <w:sym w:font="Symbol" w:char="F0B4"/>
      </w:r>
      <w:r w:rsidRPr="00E75FB6">
        <w:rPr>
          <w:i/>
          <w:sz w:val="24"/>
          <w:szCs w:val="24"/>
        </w:rPr>
        <w:t>g</w:t>
      </w:r>
      <w:r w:rsidRPr="00E75FB6">
        <w:rPr>
          <w:sz w:val="24"/>
          <w:szCs w:val="24"/>
        </w:rPr>
        <w:t xml:space="preserve"> pellet was subjected to a discontinuous sucrose gradient (0.25-2.5M) and the fractions were analyzed by Western blotting for the presence of Flotilllin-2. (</w:t>
      </w:r>
      <w:r>
        <w:rPr>
          <w:sz w:val="24"/>
          <w:szCs w:val="24"/>
        </w:rPr>
        <w:t>f</w:t>
      </w:r>
      <w:r w:rsidRPr="00E75FB6">
        <w:rPr>
          <w:sz w:val="24"/>
          <w:szCs w:val="24"/>
        </w:rPr>
        <w:t xml:space="preserve">) Extracellular vesicles were prepared from 5 ml cerebrospinal fluid. 20 </w:t>
      </w:r>
      <w:r w:rsidRPr="00E75FB6">
        <w:rPr>
          <w:rFonts w:ascii="Symbol" w:hAnsi="Symbol"/>
          <w:sz w:val="24"/>
          <w:szCs w:val="24"/>
        </w:rPr>
        <w:t></w:t>
      </w:r>
      <w:r w:rsidRPr="00E75FB6">
        <w:rPr>
          <w:sz w:val="24"/>
          <w:szCs w:val="24"/>
        </w:rPr>
        <w:t xml:space="preserve">l of total cerebrospinal fluid and the resulting extracellular vesicles were subjected to Western blotting with an antibody against </w:t>
      </w:r>
      <w:r w:rsidRPr="00E75FB6">
        <w:rPr>
          <w:rFonts w:ascii="Symbol" w:hAnsi="Symbol"/>
          <w:sz w:val="24"/>
          <w:szCs w:val="24"/>
        </w:rPr>
        <w:t></w:t>
      </w:r>
      <w:r w:rsidRPr="00E75FB6">
        <w:rPr>
          <w:sz w:val="24"/>
          <w:szCs w:val="24"/>
        </w:rPr>
        <w:t>-</w:t>
      </w:r>
      <w:proofErr w:type="spellStart"/>
      <w:r w:rsidRPr="00E75FB6">
        <w:rPr>
          <w:sz w:val="24"/>
          <w:szCs w:val="24"/>
        </w:rPr>
        <w:t>Synuclein</w:t>
      </w:r>
      <w:proofErr w:type="spellEnd"/>
      <w:r>
        <w:rPr>
          <w:sz w:val="24"/>
          <w:szCs w:val="24"/>
        </w:rPr>
        <w:t xml:space="preserve"> </w:t>
      </w:r>
      <w:r w:rsidRPr="00826558">
        <w:rPr>
          <w:sz w:val="24"/>
          <w:szCs w:val="24"/>
          <w:highlight w:val="yellow"/>
        </w:rPr>
        <w:t>and Flotillin-2</w:t>
      </w:r>
      <w:r>
        <w:rPr>
          <w:sz w:val="24"/>
          <w:szCs w:val="24"/>
          <w:highlight w:val="yellow"/>
        </w:rPr>
        <w:t xml:space="preserve"> as an ex</w:t>
      </w:r>
      <w:r w:rsidR="001854C1">
        <w:rPr>
          <w:sz w:val="24"/>
          <w:szCs w:val="24"/>
          <w:highlight w:val="yellow"/>
        </w:rPr>
        <w:t>tracellular vesicle</w:t>
      </w:r>
      <w:r>
        <w:rPr>
          <w:sz w:val="24"/>
          <w:szCs w:val="24"/>
          <w:highlight w:val="yellow"/>
        </w:rPr>
        <w:t xml:space="preserve"> marker</w:t>
      </w:r>
      <w:r w:rsidRPr="00826558">
        <w:rPr>
          <w:sz w:val="24"/>
          <w:szCs w:val="24"/>
          <w:highlight w:val="yellow"/>
        </w:rPr>
        <w:t>.</w:t>
      </w:r>
      <w:r w:rsidRPr="00E75FB6">
        <w:rPr>
          <w:sz w:val="24"/>
          <w:szCs w:val="24"/>
        </w:rPr>
        <w:t xml:space="preserve"> </w:t>
      </w:r>
      <w:r w:rsidRPr="00826558">
        <w:rPr>
          <w:sz w:val="24"/>
          <w:szCs w:val="24"/>
          <w:highlight w:val="yellow"/>
        </w:rPr>
        <w:t>One representative blot out of 3 different patient samples is shown.</w:t>
      </w:r>
      <w:r>
        <w:rPr>
          <w:sz w:val="24"/>
          <w:szCs w:val="24"/>
        </w:rPr>
        <w:t xml:space="preserve"> </w:t>
      </w:r>
      <w:r>
        <w:rPr>
          <w:sz w:val="24"/>
          <w:szCs w:val="24"/>
          <w:highlight w:val="yellow"/>
        </w:rPr>
        <w:t>(g)</w:t>
      </w:r>
      <w:r w:rsidRPr="007260E7">
        <w:rPr>
          <w:sz w:val="24"/>
          <w:szCs w:val="24"/>
          <w:highlight w:val="yellow"/>
        </w:rPr>
        <w:t xml:space="preserve"> The 100,000xg pellet from a Parkinson dementia CSF sample was loaded on a discontinuous sucrose gradient (0.25-2.5M) and </w:t>
      </w:r>
      <w:r w:rsidRPr="007260E7">
        <w:rPr>
          <w:rFonts w:ascii="Symbol" w:hAnsi="Symbol"/>
          <w:sz w:val="24"/>
          <w:szCs w:val="24"/>
          <w:highlight w:val="yellow"/>
        </w:rPr>
        <w:t></w:t>
      </w:r>
      <w:r w:rsidRPr="007260E7">
        <w:rPr>
          <w:sz w:val="24"/>
          <w:szCs w:val="24"/>
          <w:highlight w:val="yellow"/>
        </w:rPr>
        <w:t>-</w:t>
      </w:r>
      <w:proofErr w:type="spellStart"/>
      <w:r w:rsidRPr="007260E7">
        <w:rPr>
          <w:sz w:val="24"/>
          <w:szCs w:val="24"/>
          <w:highlight w:val="yellow"/>
        </w:rPr>
        <w:t>Synuclein</w:t>
      </w:r>
      <w:proofErr w:type="spellEnd"/>
      <w:r w:rsidRPr="007260E7">
        <w:rPr>
          <w:sz w:val="24"/>
          <w:szCs w:val="24"/>
          <w:highlight w:val="yellow"/>
        </w:rPr>
        <w:t xml:space="preserve"> content of each fraction was quantified by an</w:t>
      </w:r>
      <w:r>
        <w:rPr>
          <w:sz w:val="24"/>
          <w:szCs w:val="24"/>
          <w:highlight w:val="yellow"/>
        </w:rPr>
        <w:t xml:space="preserve"> </w:t>
      </w:r>
      <w:proofErr w:type="spellStart"/>
      <w:r>
        <w:rPr>
          <w:sz w:val="24"/>
          <w:szCs w:val="24"/>
          <w:highlight w:val="yellow"/>
        </w:rPr>
        <w:t>electrochemiluminescence</w:t>
      </w:r>
      <w:proofErr w:type="spellEnd"/>
      <w:r>
        <w:rPr>
          <w:sz w:val="24"/>
          <w:szCs w:val="24"/>
          <w:highlight w:val="yellow"/>
        </w:rPr>
        <w:t xml:space="preserve"> assay</w:t>
      </w:r>
      <w:r w:rsidRPr="007260E7">
        <w:rPr>
          <w:sz w:val="24"/>
          <w:szCs w:val="24"/>
          <w:highlight w:val="yellow"/>
        </w:rPr>
        <w:t>.</w:t>
      </w:r>
    </w:p>
    <w:p w:rsidR="00BB2E17" w:rsidRDefault="00BB2E17" w:rsidP="00B1234B">
      <w:pPr>
        <w:spacing w:line="480" w:lineRule="auto"/>
        <w:jc w:val="both"/>
        <w:rPr>
          <w:rFonts w:eastAsia="Times New Roman"/>
          <w:sz w:val="24"/>
          <w:szCs w:val="24"/>
        </w:rPr>
      </w:pPr>
    </w:p>
    <w:p w:rsidR="00F00C82" w:rsidRDefault="00F00C82" w:rsidP="00F00C82">
      <w:pPr>
        <w:spacing w:before="120" w:line="480" w:lineRule="auto"/>
        <w:jc w:val="both"/>
        <w:rPr>
          <w:color w:val="FF0000"/>
        </w:rPr>
      </w:pPr>
    </w:p>
    <w:p w:rsidR="00B1234B" w:rsidRPr="002D4D10" w:rsidRDefault="00521876" w:rsidP="00F00C82">
      <w:pPr>
        <w:spacing w:before="120" w:line="480" w:lineRule="auto"/>
        <w:jc w:val="both"/>
        <w:rPr>
          <w:sz w:val="24"/>
          <w:szCs w:val="24"/>
        </w:rPr>
      </w:pPr>
      <w:proofErr w:type="gramStart"/>
      <w:r>
        <w:rPr>
          <w:rFonts w:eastAsia="Times New Roman"/>
          <w:b/>
          <w:sz w:val="24"/>
          <w:szCs w:val="24"/>
        </w:rPr>
        <w:t>Fig</w:t>
      </w:r>
      <w:r w:rsidR="00FF6A31">
        <w:rPr>
          <w:rFonts w:eastAsia="Times New Roman"/>
          <w:b/>
          <w:sz w:val="24"/>
          <w:szCs w:val="24"/>
        </w:rPr>
        <w:t>.</w:t>
      </w:r>
      <w:proofErr w:type="gramEnd"/>
      <w:r w:rsidR="00FF6A31">
        <w:rPr>
          <w:rFonts w:eastAsia="Times New Roman"/>
          <w:b/>
          <w:sz w:val="24"/>
          <w:szCs w:val="24"/>
        </w:rPr>
        <w:t xml:space="preserve"> S</w:t>
      </w:r>
      <w:r w:rsidR="00BF2386">
        <w:rPr>
          <w:rFonts w:eastAsia="Times New Roman"/>
          <w:b/>
          <w:sz w:val="24"/>
          <w:szCs w:val="24"/>
        </w:rPr>
        <w:t>5</w:t>
      </w:r>
      <w:r w:rsidR="00B1234B" w:rsidRPr="002D4D10">
        <w:rPr>
          <w:rFonts w:eastAsia="Times New Roman"/>
          <w:b/>
          <w:sz w:val="24"/>
          <w:szCs w:val="24"/>
        </w:rPr>
        <w:t xml:space="preserve"> </w:t>
      </w:r>
      <w:r w:rsidR="00B1234B" w:rsidRPr="005069D1">
        <w:rPr>
          <w:b/>
          <w:sz w:val="24"/>
          <w:szCs w:val="24"/>
        </w:rPr>
        <w:t xml:space="preserve">Characterization of </w:t>
      </w:r>
      <w:r w:rsidR="00B1234B" w:rsidRPr="005069D1">
        <w:rPr>
          <w:rFonts w:ascii="Symbol" w:hAnsi="Symbol"/>
          <w:b/>
          <w:sz w:val="24"/>
          <w:szCs w:val="24"/>
        </w:rPr>
        <w:t></w:t>
      </w:r>
      <w:r w:rsidR="00B1234B" w:rsidRPr="005069D1">
        <w:rPr>
          <w:b/>
          <w:sz w:val="24"/>
          <w:szCs w:val="24"/>
        </w:rPr>
        <w:t>-</w:t>
      </w:r>
      <w:proofErr w:type="spellStart"/>
      <w:r w:rsidR="00B1234B" w:rsidRPr="005069D1">
        <w:rPr>
          <w:b/>
          <w:sz w:val="24"/>
          <w:szCs w:val="24"/>
        </w:rPr>
        <w:t>Synuclein</w:t>
      </w:r>
      <w:proofErr w:type="spellEnd"/>
      <w:r w:rsidR="00B1234B" w:rsidRPr="005069D1">
        <w:rPr>
          <w:b/>
          <w:sz w:val="24"/>
          <w:szCs w:val="24"/>
        </w:rPr>
        <w:t xml:space="preserve"> within extracellular vesicles derived from N2a cells.</w:t>
      </w:r>
      <w:r w:rsidR="00B1234B" w:rsidRPr="002D4D10">
        <w:rPr>
          <w:sz w:val="24"/>
          <w:szCs w:val="24"/>
        </w:rPr>
        <w:t xml:space="preserve"> (</w:t>
      </w:r>
      <w:r w:rsidR="00FF6A31">
        <w:rPr>
          <w:sz w:val="24"/>
          <w:szCs w:val="24"/>
        </w:rPr>
        <w:t>a</w:t>
      </w:r>
      <w:r w:rsidR="00B1234B" w:rsidRPr="002D4D10">
        <w:rPr>
          <w:sz w:val="24"/>
          <w:szCs w:val="24"/>
        </w:rPr>
        <w:t xml:space="preserve">) N2a cells were transfected with a plasmid to express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wild-type. Extracellular vesicles were prepared from culture medium and processed for electron microscopy (scale bar 100 nm). (</w:t>
      </w:r>
      <w:r w:rsidR="00FF6A31">
        <w:rPr>
          <w:sz w:val="24"/>
          <w:szCs w:val="24"/>
        </w:rPr>
        <w:t>b</w:t>
      </w:r>
      <w:r w:rsidR="00B1234B" w:rsidRPr="002D4D10">
        <w:rPr>
          <w:sz w:val="24"/>
          <w:szCs w:val="24"/>
        </w:rPr>
        <w:t xml:space="preserve">) A </w:t>
      </w:r>
      <w:proofErr w:type="spellStart"/>
      <w:r w:rsidR="00B1234B" w:rsidRPr="002D4D10">
        <w:rPr>
          <w:sz w:val="24"/>
          <w:szCs w:val="24"/>
        </w:rPr>
        <w:t>discontinous</w:t>
      </w:r>
      <w:proofErr w:type="spellEnd"/>
      <w:r w:rsidR="00B1234B" w:rsidRPr="002D4D10">
        <w:rPr>
          <w:sz w:val="24"/>
          <w:szCs w:val="24"/>
        </w:rPr>
        <w:t xml:space="preserve"> sucrose step gradient (0.25-2.5M) was loaded onto the 100,000 g extracellular vesicle pellet. Fractions were analyzed by Western blotting with anti-</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antibody. (</w:t>
      </w:r>
      <w:r w:rsidR="00FF6A31">
        <w:rPr>
          <w:sz w:val="24"/>
          <w:szCs w:val="24"/>
        </w:rPr>
        <w:t>c</w:t>
      </w:r>
      <w:r w:rsidR="00B1234B" w:rsidRPr="002D4D10">
        <w:rPr>
          <w:sz w:val="24"/>
          <w:szCs w:val="24"/>
        </w:rPr>
        <w:t>) Cell lysates and extracellular vesicle fractions were probed with different antibodies (</w:t>
      </w:r>
      <w:proofErr w:type="spellStart"/>
      <w:r w:rsidR="00B1234B" w:rsidRPr="002D4D10">
        <w:rPr>
          <w:sz w:val="24"/>
          <w:szCs w:val="24"/>
        </w:rPr>
        <w:t>Calnexin</w:t>
      </w:r>
      <w:proofErr w:type="spellEnd"/>
      <w:r w:rsidR="00B1234B" w:rsidRPr="002D4D10">
        <w:rPr>
          <w:sz w:val="24"/>
          <w:szCs w:val="24"/>
        </w:rPr>
        <w:t xml:space="preserve">: marker of microsomal contamination, </w:t>
      </w:r>
      <w:proofErr w:type="spellStart"/>
      <w:r w:rsidR="00B1234B" w:rsidRPr="002D4D10">
        <w:rPr>
          <w:sz w:val="24"/>
          <w:szCs w:val="24"/>
        </w:rPr>
        <w:t>Alix</w:t>
      </w:r>
      <w:proofErr w:type="spellEnd"/>
      <w:r w:rsidR="00B1234B" w:rsidRPr="002D4D10">
        <w:rPr>
          <w:sz w:val="24"/>
          <w:szCs w:val="24"/>
        </w:rPr>
        <w:t xml:space="preserve"> and Flotillin-2: extracellular vesicle proteins,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w:t>
      </w:r>
      <w:r w:rsidR="00B1234B" w:rsidRPr="002D4D10">
        <w:rPr>
          <w:color w:val="000000"/>
          <w:sz w:val="24"/>
          <w:szCs w:val="24"/>
          <w:shd w:val="clear" w:color="auto" w:fill="FFFFFF"/>
        </w:rPr>
        <w:t xml:space="preserve">While </w:t>
      </w:r>
      <w:proofErr w:type="spellStart"/>
      <w:r w:rsidR="00B1234B" w:rsidRPr="002D4D10">
        <w:rPr>
          <w:color w:val="000000"/>
          <w:sz w:val="24"/>
          <w:szCs w:val="24"/>
          <w:shd w:val="clear" w:color="auto" w:fill="FFFFFF"/>
        </w:rPr>
        <w:t>Calnexin</w:t>
      </w:r>
      <w:proofErr w:type="spellEnd"/>
      <w:r w:rsidR="00B1234B" w:rsidRPr="002D4D10">
        <w:rPr>
          <w:color w:val="000000"/>
          <w:sz w:val="24"/>
          <w:szCs w:val="24"/>
          <w:shd w:val="clear" w:color="auto" w:fill="FFFFFF"/>
        </w:rPr>
        <w:t xml:space="preserve"> was readily detectable in cell lysates, it was absent in the </w:t>
      </w:r>
      <w:r w:rsidR="00B1234B" w:rsidRPr="002D4D10">
        <w:rPr>
          <w:sz w:val="24"/>
          <w:szCs w:val="24"/>
        </w:rPr>
        <w:t>extracellular vesicle</w:t>
      </w:r>
      <w:r w:rsidR="00B1234B" w:rsidRPr="002D4D10">
        <w:rPr>
          <w:color w:val="000000"/>
          <w:sz w:val="24"/>
          <w:szCs w:val="24"/>
          <w:shd w:val="clear" w:color="auto" w:fill="FFFFFF"/>
        </w:rPr>
        <w:t xml:space="preserve"> fraction.</w:t>
      </w:r>
      <w:r w:rsidR="00B1234B" w:rsidRPr="002D4D10">
        <w:rPr>
          <w:sz w:val="24"/>
          <w:szCs w:val="24"/>
        </w:rPr>
        <w:t xml:space="preserve"> </w:t>
      </w:r>
      <w:r w:rsidR="007C670E">
        <w:rPr>
          <w:sz w:val="24"/>
          <w:szCs w:val="24"/>
        </w:rPr>
        <w:t xml:space="preserve">(d) </w:t>
      </w:r>
      <w:r w:rsidR="007C670E" w:rsidRPr="007C670E">
        <w:rPr>
          <w:sz w:val="24"/>
          <w:szCs w:val="24"/>
        </w:rPr>
        <w:t>EV release of endogenous a-</w:t>
      </w:r>
      <w:proofErr w:type="spellStart"/>
      <w:r w:rsidR="007C670E" w:rsidRPr="007C670E">
        <w:rPr>
          <w:sz w:val="24"/>
          <w:szCs w:val="24"/>
        </w:rPr>
        <w:t>Synuclein</w:t>
      </w:r>
      <w:proofErr w:type="spellEnd"/>
      <w:r w:rsidR="007C670E" w:rsidRPr="007C670E">
        <w:rPr>
          <w:sz w:val="24"/>
          <w:szCs w:val="24"/>
        </w:rPr>
        <w:t xml:space="preserve"> from HEK cells was measured by </w:t>
      </w:r>
      <w:proofErr w:type="spellStart"/>
      <w:r w:rsidR="007C670E" w:rsidRPr="007C670E">
        <w:rPr>
          <w:sz w:val="24"/>
          <w:szCs w:val="24"/>
        </w:rPr>
        <w:t>electrochemiluminescence</w:t>
      </w:r>
      <w:proofErr w:type="spellEnd"/>
      <w:r w:rsidR="007C670E" w:rsidRPr="007C670E">
        <w:rPr>
          <w:sz w:val="24"/>
          <w:szCs w:val="24"/>
        </w:rPr>
        <w:t xml:space="preserve"> assay, the ratio of </w:t>
      </w:r>
      <w:proofErr w:type="spellStart"/>
      <w:r w:rsidR="007C670E" w:rsidRPr="007C670E">
        <w:rPr>
          <w:sz w:val="24"/>
          <w:szCs w:val="24"/>
        </w:rPr>
        <w:t>Alix</w:t>
      </w:r>
      <w:proofErr w:type="spellEnd"/>
      <w:r w:rsidR="007C670E" w:rsidRPr="007C670E">
        <w:rPr>
          <w:sz w:val="24"/>
          <w:szCs w:val="24"/>
        </w:rPr>
        <w:t xml:space="preserve"> in EV fractions and cell lysates was determined by Western Blot analysis.</w:t>
      </w:r>
      <w:r w:rsidR="00A65423">
        <w:rPr>
          <w:sz w:val="24"/>
          <w:szCs w:val="24"/>
        </w:rPr>
        <w:t xml:space="preserve"> </w:t>
      </w:r>
      <w:r w:rsidR="007C670E" w:rsidRPr="007C670E">
        <w:rPr>
          <w:sz w:val="24"/>
          <w:szCs w:val="24"/>
        </w:rPr>
        <w:t>The ratio of a-</w:t>
      </w:r>
      <w:proofErr w:type="spellStart"/>
      <w:r w:rsidR="007C670E" w:rsidRPr="007C670E">
        <w:rPr>
          <w:sz w:val="24"/>
          <w:szCs w:val="24"/>
        </w:rPr>
        <w:t>Synuclein</w:t>
      </w:r>
      <w:proofErr w:type="spellEnd"/>
      <w:r w:rsidR="007C670E" w:rsidRPr="007C670E">
        <w:rPr>
          <w:sz w:val="24"/>
          <w:szCs w:val="24"/>
        </w:rPr>
        <w:t xml:space="preserve"> and </w:t>
      </w:r>
      <w:proofErr w:type="spellStart"/>
      <w:r w:rsidR="007C670E" w:rsidRPr="007C670E">
        <w:rPr>
          <w:sz w:val="24"/>
          <w:szCs w:val="24"/>
        </w:rPr>
        <w:t>Alix</w:t>
      </w:r>
      <w:proofErr w:type="spellEnd"/>
      <w:r w:rsidR="007C670E" w:rsidRPr="007C670E">
        <w:rPr>
          <w:sz w:val="24"/>
          <w:szCs w:val="24"/>
        </w:rPr>
        <w:t xml:space="preserve"> (EVs/lysate) was calculated and normalized to 1.0 for </w:t>
      </w:r>
      <w:proofErr w:type="spellStart"/>
      <w:r w:rsidR="007C670E" w:rsidRPr="007C670E">
        <w:rPr>
          <w:sz w:val="24"/>
          <w:szCs w:val="24"/>
        </w:rPr>
        <w:t>Alix</w:t>
      </w:r>
      <w:proofErr w:type="spellEnd"/>
      <w:r w:rsidR="007C670E" w:rsidRPr="007C670E">
        <w:rPr>
          <w:sz w:val="24"/>
          <w:szCs w:val="24"/>
        </w:rPr>
        <w:t xml:space="preserve">. Results are shown in the </w:t>
      </w:r>
      <w:proofErr w:type="spellStart"/>
      <w:r w:rsidR="007C670E" w:rsidRPr="007C670E">
        <w:rPr>
          <w:sz w:val="24"/>
          <w:szCs w:val="24"/>
        </w:rPr>
        <w:t>histograph</w:t>
      </w:r>
      <w:proofErr w:type="spellEnd"/>
      <w:r w:rsidR="007C670E" w:rsidRPr="007C670E">
        <w:rPr>
          <w:sz w:val="24"/>
          <w:szCs w:val="24"/>
        </w:rPr>
        <w:t xml:space="preserve"> (results are shown as mean, +SEM, n=3, no significant difference, 2-sided student’s t-test). </w:t>
      </w:r>
      <w:r w:rsidR="00B1234B" w:rsidRPr="002D4D10">
        <w:rPr>
          <w:sz w:val="24"/>
          <w:szCs w:val="24"/>
        </w:rPr>
        <w:t>(</w:t>
      </w:r>
      <w:r w:rsidR="007C670E">
        <w:rPr>
          <w:sz w:val="24"/>
          <w:szCs w:val="24"/>
        </w:rPr>
        <w:t>e</w:t>
      </w:r>
      <w:r w:rsidR="00B1234B" w:rsidRPr="002D4D10">
        <w:rPr>
          <w:sz w:val="24"/>
          <w:szCs w:val="24"/>
        </w:rPr>
        <w:t xml:space="preserve">) 100,000 g pellets were </w:t>
      </w:r>
      <w:proofErr w:type="spellStart"/>
      <w:r w:rsidR="00B1234B" w:rsidRPr="002D4D10">
        <w:rPr>
          <w:sz w:val="24"/>
          <w:szCs w:val="24"/>
        </w:rPr>
        <w:t>resuspended</w:t>
      </w:r>
      <w:proofErr w:type="spellEnd"/>
      <w:r w:rsidR="00B1234B" w:rsidRPr="002D4D10">
        <w:rPr>
          <w:sz w:val="24"/>
          <w:szCs w:val="24"/>
        </w:rPr>
        <w:t xml:space="preserve"> in PBS and half of the preparation was digested with trypsin at a final concentration of 0.0125% for 5 min at 37°C (left lane). As a control, the other half of the extracellular vesicle preparation was incubated in PBS at 37° C (right lane). </w:t>
      </w:r>
      <w:proofErr w:type="spellStart"/>
      <w:r w:rsidR="00B1234B" w:rsidRPr="002D4D10">
        <w:rPr>
          <w:sz w:val="24"/>
          <w:szCs w:val="24"/>
        </w:rPr>
        <w:t>Trypsination</w:t>
      </w:r>
      <w:proofErr w:type="spellEnd"/>
      <w:r w:rsidR="00B1234B" w:rsidRPr="002D4D10">
        <w:rPr>
          <w:sz w:val="24"/>
          <w:szCs w:val="24"/>
        </w:rPr>
        <w:t xml:space="preserve"> was stopped by adding sample buffer and heating to 95 °C. </w:t>
      </w:r>
      <w:proofErr w:type="spellStart"/>
      <w:r w:rsidR="00B1234B" w:rsidRPr="002D4D10">
        <w:rPr>
          <w:sz w:val="24"/>
          <w:szCs w:val="24"/>
        </w:rPr>
        <w:t>Trypsination</w:t>
      </w:r>
      <w:proofErr w:type="spellEnd"/>
      <w:r w:rsidR="00B1234B" w:rsidRPr="002D4D10">
        <w:rPr>
          <w:sz w:val="24"/>
          <w:szCs w:val="24"/>
        </w:rPr>
        <w:t xml:space="preserve"> </w:t>
      </w:r>
      <w:proofErr w:type="spellStart"/>
      <w:r w:rsidR="00B1234B" w:rsidRPr="002D4D10">
        <w:rPr>
          <w:sz w:val="24"/>
          <w:szCs w:val="24"/>
        </w:rPr>
        <w:t>efficiancy</w:t>
      </w:r>
      <w:proofErr w:type="spellEnd"/>
      <w:r w:rsidR="00B1234B" w:rsidRPr="002D4D10">
        <w:rPr>
          <w:sz w:val="24"/>
          <w:szCs w:val="24"/>
        </w:rPr>
        <w:t xml:space="preserve"> was controlled by SDS PAGE and silver staining. Right panel: Western blot analysis of </w:t>
      </w:r>
      <w:proofErr w:type="spellStart"/>
      <w:r w:rsidR="00B1234B" w:rsidRPr="002D4D10">
        <w:rPr>
          <w:sz w:val="24"/>
          <w:szCs w:val="24"/>
        </w:rPr>
        <w:t>trypsinated</w:t>
      </w:r>
      <w:proofErr w:type="spellEnd"/>
      <w:r w:rsidR="00B1234B" w:rsidRPr="002D4D10">
        <w:rPr>
          <w:sz w:val="24"/>
          <w:szCs w:val="24"/>
        </w:rPr>
        <w:t xml:space="preserve"> (left lane) and not-</w:t>
      </w:r>
      <w:proofErr w:type="spellStart"/>
      <w:r w:rsidR="00B1234B" w:rsidRPr="002D4D10">
        <w:rPr>
          <w:sz w:val="24"/>
          <w:szCs w:val="24"/>
        </w:rPr>
        <w:t>trypsinated</w:t>
      </w:r>
      <w:proofErr w:type="spellEnd"/>
      <w:r w:rsidR="00B1234B" w:rsidRPr="002D4D10">
        <w:rPr>
          <w:sz w:val="24"/>
          <w:szCs w:val="24"/>
        </w:rPr>
        <w:t xml:space="preserve"> (right lane) extracellular vesicles. Membranes were probed with antibodies against Fotillin-2 and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w:t>
      </w:r>
      <w:r w:rsidR="007C670E">
        <w:rPr>
          <w:sz w:val="24"/>
          <w:szCs w:val="24"/>
        </w:rPr>
        <w:t>f</w:t>
      </w:r>
      <w:r w:rsidR="00B1234B" w:rsidRPr="002D4D10">
        <w:rPr>
          <w:sz w:val="24"/>
          <w:szCs w:val="24"/>
        </w:rPr>
        <w:t>) Similar experiment as in (</w:t>
      </w:r>
      <w:r w:rsidR="007C670E">
        <w:rPr>
          <w:sz w:val="24"/>
          <w:szCs w:val="24"/>
        </w:rPr>
        <w:t>e</w:t>
      </w:r>
      <w:r w:rsidR="00B1234B" w:rsidRPr="002D4D10">
        <w:rPr>
          <w:sz w:val="24"/>
          <w:szCs w:val="24"/>
        </w:rPr>
        <w:t xml:space="preserve">). 100.000 g pellets were </w:t>
      </w:r>
      <w:proofErr w:type="spellStart"/>
      <w:r w:rsidR="00B1234B" w:rsidRPr="002D4D10">
        <w:rPr>
          <w:sz w:val="24"/>
          <w:szCs w:val="24"/>
        </w:rPr>
        <w:t>resuspended</w:t>
      </w:r>
      <w:proofErr w:type="spellEnd"/>
      <w:r w:rsidR="00B1234B" w:rsidRPr="002D4D10">
        <w:rPr>
          <w:sz w:val="24"/>
          <w:szCs w:val="24"/>
        </w:rPr>
        <w:t xml:space="preserve"> in PBS and </w:t>
      </w:r>
      <w:r w:rsidR="00B1234B" w:rsidRPr="002D4D10">
        <w:rPr>
          <w:sz w:val="24"/>
          <w:szCs w:val="24"/>
          <w:lang w:val="en-GB"/>
        </w:rPr>
        <w:t>0.00084% trypsin</w:t>
      </w:r>
      <w:r w:rsidR="00B1234B" w:rsidRPr="002D4D10">
        <w:rPr>
          <w:sz w:val="24"/>
          <w:szCs w:val="24"/>
        </w:rPr>
        <w:t xml:space="preserve"> and incubated for 3 min at 37°C, either in the absence (left lane) or presence (right lane) of 1% Triton X100 followed by a 3 min incubation at 37° C. </w:t>
      </w:r>
      <w:proofErr w:type="spellStart"/>
      <w:r w:rsidR="00B1234B" w:rsidRPr="002D4D10">
        <w:rPr>
          <w:sz w:val="24"/>
          <w:szCs w:val="24"/>
        </w:rPr>
        <w:lastRenderedPageBreak/>
        <w:t>Trypsination</w:t>
      </w:r>
      <w:proofErr w:type="spellEnd"/>
      <w:r w:rsidR="00B1234B" w:rsidRPr="002D4D10">
        <w:rPr>
          <w:sz w:val="24"/>
          <w:szCs w:val="24"/>
        </w:rPr>
        <w:t xml:space="preserve"> was stopped by adding sample buffer and heating to 95°C. Samples were subjected to Western blot analysis with antibodies against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and </w:t>
      </w:r>
      <w:proofErr w:type="spellStart"/>
      <w:r w:rsidR="00B1234B" w:rsidRPr="002D4D10">
        <w:rPr>
          <w:sz w:val="24"/>
          <w:szCs w:val="24"/>
        </w:rPr>
        <w:t>Alix</w:t>
      </w:r>
      <w:proofErr w:type="spellEnd"/>
      <w:r w:rsidR="00B1234B" w:rsidRPr="002D4D10">
        <w:rPr>
          <w:sz w:val="24"/>
          <w:szCs w:val="24"/>
        </w:rPr>
        <w:t xml:space="preserve">. The degradation of both proteins by </w:t>
      </w:r>
      <w:proofErr w:type="spellStart"/>
      <w:r w:rsidR="00B1234B" w:rsidRPr="002D4D10">
        <w:rPr>
          <w:sz w:val="24"/>
          <w:szCs w:val="24"/>
        </w:rPr>
        <w:t>trypsination</w:t>
      </w:r>
      <w:proofErr w:type="spellEnd"/>
      <w:r w:rsidR="00B1234B" w:rsidRPr="002D4D10">
        <w:rPr>
          <w:sz w:val="24"/>
          <w:szCs w:val="24"/>
        </w:rPr>
        <w:t xml:space="preserve"> was quantified by calculating the ratio of protein under trypsin plus triton condition versus trypsin without triton condition. No significant difference was obtained between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and </w:t>
      </w:r>
      <w:proofErr w:type="spellStart"/>
      <w:r w:rsidR="00B1234B" w:rsidRPr="002D4D10">
        <w:rPr>
          <w:sz w:val="24"/>
          <w:szCs w:val="24"/>
        </w:rPr>
        <w:t>Alix</w:t>
      </w:r>
      <w:proofErr w:type="spellEnd"/>
      <w:r w:rsidR="00B1234B" w:rsidRPr="002D4D10">
        <w:rPr>
          <w:sz w:val="24"/>
          <w:szCs w:val="24"/>
        </w:rPr>
        <w:t xml:space="preserve"> degradation. </w:t>
      </w:r>
    </w:p>
    <w:p w:rsidR="00B1234B" w:rsidRPr="002D4D10" w:rsidRDefault="00B1234B" w:rsidP="00B1234B">
      <w:pPr>
        <w:spacing w:before="120" w:line="480" w:lineRule="auto"/>
        <w:jc w:val="both"/>
        <w:rPr>
          <w:rFonts w:eastAsia="Times New Roman"/>
          <w:b/>
          <w:sz w:val="24"/>
          <w:szCs w:val="24"/>
        </w:rPr>
      </w:pPr>
    </w:p>
    <w:p w:rsidR="00B1234B" w:rsidRPr="000B6333" w:rsidRDefault="00521876" w:rsidP="00B1234B">
      <w:pPr>
        <w:spacing w:line="480" w:lineRule="auto"/>
        <w:jc w:val="both"/>
        <w:rPr>
          <w:strike/>
          <w:sz w:val="24"/>
          <w:szCs w:val="24"/>
        </w:rPr>
      </w:pPr>
      <w:proofErr w:type="gramStart"/>
      <w:r>
        <w:rPr>
          <w:rFonts w:eastAsia="Times New Roman"/>
          <w:b/>
          <w:sz w:val="24"/>
          <w:szCs w:val="24"/>
        </w:rPr>
        <w:t>Fig</w:t>
      </w:r>
      <w:r w:rsidR="00FF6A31">
        <w:rPr>
          <w:rFonts w:eastAsia="Times New Roman"/>
          <w:b/>
          <w:sz w:val="24"/>
          <w:szCs w:val="24"/>
        </w:rPr>
        <w:t>.</w:t>
      </w:r>
      <w:proofErr w:type="gramEnd"/>
      <w:r w:rsidR="00FF6A31">
        <w:rPr>
          <w:rFonts w:eastAsia="Times New Roman"/>
          <w:b/>
          <w:sz w:val="24"/>
          <w:szCs w:val="24"/>
        </w:rPr>
        <w:t xml:space="preserve"> S</w:t>
      </w:r>
      <w:r w:rsidR="00BF2386">
        <w:rPr>
          <w:rFonts w:eastAsia="Times New Roman"/>
          <w:b/>
          <w:sz w:val="24"/>
          <w:szCs w:val="24"/>
        </w:rPr>
        <w:t>6</w:t>
      </w:r>
      <w:r w:rsidR="00B1234B" w:rsidRPr="002D4D10">
        <w:rPr>
          <w:rFonts w:eastAsia="Times New Roman"/>
          <w:b/>
          <w:sz w:val="24"/>
          <w:szCs w:val="24"/>
        </w:rPr>
        <w:t xml:space="preserve"> </w:t>
      </w:r>
      <w:r w:rsidR="00B1234B" w:rsidRPr="005069D1">
        <w:rPr>
          <w:b/>
          <w:sz w:val="24"/>
          <w:szCs w:val="24"/>
        </w:rPr>
        <w:t xml:space="preserve">Primary cortical neuron cultures were infected with </w:t>
      </w:r>
      <w:proofErr w:type="spellStart"/>
      <w:r w:rsidR="00B1234B" w:rsidRPr="005069D1">
        <w:rPr>
          <w:b/>
          <w:sz w:val="24"/>
          <w:szCs w:val="24"/>
        </w:rPr>
        <w:t>adeno</w:t>
      </w:r>
      <w:proofErr w:type="spellEnd"/>
      <w:r w:rsidR="00B1234B" w:rsidRPr="005069D1">
        <w:rPr>
          <w:b/>
          <w:sz w:val="24"/>
          <w:szCs w:val="24"/>
        </w:rPr>
        <w:t xml:space="preserve">-associated virus to express either </w:t>
      </w:r>
      <w:r w:rsidR="00B1234B" w:rsidRPr="005069D1">
        <w:rPr>
          <w:rFonts w:ascii="Symbol" w:hAnsi="Symbol"/>
          <w:b/>
          <w:sz w:val="24"/>
          <w:szCs w:val="24"/>
        </w:rPr>
        <w:t></w:t>
      </w:r>
      <w:r w:rsidR="00B1234B" w:rsidRPr="005069D1">
        <w:rPr>
          <w:b/>
          <w:sz w:val="24"/>
          <w:szCs w:val="24"/>
        </w:rPr>
        <w:t>-</w:t>
      </w:r>
      <w:proofErr w:type="spellStart"/>
      <w:r w:rsidR="00B1234B" w:rsidRPr="005069D1">
        <w:rPr>
          <w:b/>
          <w:sz w:val="24"/>
          <w:szCs w:val="24"/>
        </w:rPr>
        <w:t>Synuclein</w:t>
      </w:r>
      <w:proofErr w:type="spellEnd"/>
      <w:r w:rsidR="00B1234B" w:rsidRPr="005069D1">
        <w:rPr>
          <w:b/>
          <w:sz w:val="24"/>
          <w:szCs w:val="24"/>
        </w:rPr>
        <w:t xml:space="preserve"> wild-type or the </w:t>
      </w:r>
      <w:proofErr w:type="spellStart"/>
      <w:r w:rsidR="00B1234B" w:rsidRPr="005069D1">
        <w:rPr>
          <w:b/>
          <w:sz w:val="24"/>
          <w:szCs w:val="24"/>
        </w:rPr>
        <w:t>sumoylation</w:t>
      </w:r>
      <w:proofErr w:type="spellEnd"/>
      <w:r w:rsidR="00B1234B" w:rsidRPr="005069D1">
        <w:rPr>
          <w:b/>
          <w:sz w:val="24"/>
          <w:szCs w:val="24"/>
        </w:rPr>
        <w:t xml:space="preserve">-deficient mutant </w:t>
      </w:r>
      <w:r w:rsidR="00B1234B" w:rsidRPr="005069D1">
        <w:rPr>
          <w:rFonts w:ascii="Symbol" w:hAnsi="Symbol"/>
          <w:b/>
          <w:sz w:val="24"/>
          <w:szCs w:val="24"/>
        </w:rPr>
        <w:t></w:t>
      </w:r>
      <w:r w:rsidR="00B1234B" w:rsidRPr="005069D1">
        <w:rPr>
          <w:b/>
          <w:sz w:val="24"/>
          <w:szCs w:val="24"/>
        </w:rPr>
        <w:t>-</w:t>
      </w:r>
      <w:proofErr w:type="spellStart"/>
      <w:r w:rsidR="00B1234B" w:rsidRPr="005069D1">
        <w:rPr>
          <w:b/>
          <w:sz w:val="24"/>
          <w:szCs w:val="24"/>
        </w:rPr>
        <w:t>Synuclein</w:t>
      </w:r>
      <w:proofErr w:type="spellEnd"/>
      <w:r w:rsidR="00B1234B" w:rsidRPr="005069D1">
        <w:rPr>
          <w:b/>
          <w:sz w:val="24"/>
          <w:szCs w:val="24"/>
        </w:rPr>
        <w:t xml:space="preserve"> 2KR.</w:t>
      </w:r>
      <w:r w:rsidR="00B1234B" w:rsidRPr="002D4D10">
        <w:rPr>
          <w:sz w:val="24"/>
          <w:szCs w:val="24"/>
        </w:rPr>
        <w:t xml:space="preserve"> </w:t>
      </w:r>
      <w:r w:rsidR="00B1234B" w:rsidRPr="00A21AAE">
        <w:rPr>
          <w:sz w:val="24"/>
          <w:szCs w:val="24"/>
          <w:highlight w:val="yellow"/>
        </w:rPr>
        <w:t>(</w:t>
      </w:r>
      <w:r w:rsidR="00F14074" w:rsidRPr="00A21AAE">
        <w:rPr>
          <w:sz w:val="24"/>
          <w:szCs w:val="24"/>
          <w:highlight w:val="yellow"/>
        </w:rPr>
        <w:t>a</w:t>
      </w:r>
      <w:r w:rsidR="00B1234B" w:rsidRPr="00A21AAE">
        <w:rPr>
          <w:sz w:val="24"/>
          <w:szCs w:val="24"/>
          <w:highlight w:val="yellow"/>
        </w:rPr>
        <w:t>)</w:t>
      </w:r>
      <w:r w:rsidR="00B1234B" w:rsidRPr="002D4D10">
        <w:rPr>
          <w:sz w:val="24"/>
          <w:szCs w:val="24"/>
        </w:rPr>
        <w:t xml:space="preserve"> Extracellular vesicles were prepared from culture medium and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was quantified in extracellular vesicle fractions and cell lysates by an </w:t>
      </w:r>
      <w:proofErr w:type="spellStart"/>
      <w:r w:rsidR="00B1234B" w:rsidRPr="002D4D10">
        <w:rPr>
          <w:sz w:val="24"/>
          <w:szCs w:val="24"/>
        </w:rPr>
        <w:t>electrochemiluminescence</w:t>
      </w:r>
      <w:proofErr w:type="spellEnd"/>
      <w:r w:rsidR="00B1234B" w:rsidRPr="002D4D10">
        <w:rPr>
          <w:sz w:val="24"/>
          <w:szCs w:val="24"/>
        </w:rPr>
        <w:t xml:space="preserve"> assay. The ratio of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within extracellular vesicles versus cellular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is shown in the </w:t>
      </w:r>
      <w:proofErr w:type="spellStart"/>
      <w:r w:rsidR="00B1234B" w:rsidRPr="002D4D10">
        <w:rPr>
          <w:sz w:val="24"/>
          <w:szCs w:val="24"/>
        </w:rPr>
        <w:t>histograph</w:t>
      </w:r>
      <w:proofErr w:type="spellEnd"/>
      <w:r w:rsidR="00B1234B" w:rsidRPr="002D4D10">
        <w:rPr>
          <w:sz w:val="24"/>
          <w:szCs w:val="24"/>
        </w:rPr>
        <w:t xml:space="preserve"> (</w:t>
      </w:r>
      <w:r w:rsidR="00B1234B">
        <w:rPr>
          <w:sz w:val="24"/>
          <w:szCs w:val="24"/>
        </w:rPr>
        <w:t xml:space="preserve">results given as </w:t>
      </w:r>
      <w:proofErr w:type="spellStart"/>
      <w:r w:rsidR="00B1234B" w:rsidRPr="002D4D10">
        <w:rPr>
          <w:sz w:val="24"/>
          <w:szCs w:val="24"/>
        </w:rPr>
        <w:t>mean+SEM</w:t>
      </w:r>
      <w:proofErr w:type="spellEnd"/>
      <w:r w:rsidR="00B1234B" w:rsidRPr="002D4D10">
        <w:rPr>
          <w:sz w:val="24"/>
          <w:szCs w:val="24"/>
        </w:rPr>
        <w:t>; wild-type normalized to 1; * p&lt;0.05, 2-side t-test</w:t>
      </w:r>
      <w:r w:rsidR="00B1234B">
        <w:rPr>
          <w:sz w:val="24"/>
          <w:szCs w:val="24"/>
        </w:rPr>
        <w:t xml:space="preserve"> (n= 15)</w:t>
      </w:r>
      <w:r w:rsidR="00B1234B" w:rsidRPr="002D4D10">
        <w:rPr>
          <w:sz w:val="24"/>
          <w:szCs w:val="24"/>
        </w:rPr>
        <w:t xml:space="preserve">). </w:t>
      </w:r>
      <w:r w:rsidR="00A21AAE" w:rsidRPr="00A21AAE">
        <w:rPr>
          <w:sz w:val="24"/>
          <w:szCs w:val="24"/>
        </w:rPr>
        <w:t>(b</w:t>
      </w:r>
      <w:r w:rsidR="00A21AAE" w:rsidRPr="00A21AAE">
        <w:rPr>
          <w:sz w:val="24"/>
          <w:szCs w:val="24"/>
          <w:highlight w:val="yellow"/>
        </w:rPr>
        <w:t xml:space="preserve">) “Down-regulation of Ubc9 with </w:t>
      </w:r>
      <w:proofErr w:type="spellStart"/>
      <w:r w:rsidR="00A21AAE" w:rsidRPr="00A21AAE">
        <w:rPr>
          <w:sz w:val="24"/>
          <w:szCs w:val="24"/>
          <w:highlight w:val="yellow"/>
        </w:rPr>
        <w:t>siRNA</w:t>
      </w:r>
      <w:proofErr w:type="spellEnd"/>
      <w:r w:rsidR="00A21AAE" w:rsidRPr="00A21AAE">
        <w:rPr>
          <w:sz w:val="24"/>
          <w:szCs w:val="24"/>
          <w:highlight w:val="yellow"/>
        </w:rPr>
        <w:t xml:space="preserve">. Efficiency of </w:t>
      </w:r>
      <w:proofErr w:type="spellStart"/>
      <w:r w:rsidR="00A21AAE" w:rsidRPr="00A21AAE">
        <w:rPr>
          <w:sz w:val="24"/>
          <w:szCs w:val="24"/>
          <w:highlight w:val="yellow"/>
        </w:rPr>
        <w:t>siRNA</w:t>
      </w:r>
      <w:proofErr w:type="spellEnd"/>
      <w:r w:rsidR="00A21AAE" w:rsidRPr="00A21AAE">
        <w:rPr>
          <w:sz w:val="24"/>
          <w:szCs w:val="24"/>
          <w:highlight w:val="yellow"/>
        </w:rPr>
        <w:t xml:space="preserve">-mediated down-regulation was quantified by Western blotting of cell lysates with antibodies against Ubc9 and actin as loading control. The ratio Ubc9/Actin was quantified. Results are given as </w:t>
      </w:r>
      <w:proofErr w:type="spellStart"/>
      <w:r w:rsidR="00A21AAE" w:rsidRPr="00A21AAE">
        <w:rPr>
          <w:sz w:val="24"/>
          <w:szCs w:val="24"/>
          <w:highlight w:val="yellow"/>
        </w:rPr>
        <w:t>mean+SEM</w:t>
      </w:r>
      <w:proofErr w:type="spellEnd"/>
      <w:r w:rsidR="00A21AAE" w:rsidRPr="00A21AAE">
        <w:rPr>
          <w:sz w:val="24"/>
          <w:szCs w:val="24"/>
          <w:highlight w:val="yellow"/>
        </w:rPr>
        <w:t>, student’s 2-side t-test (n=8), *</w:t>
      </w:r>
      <w:r w:rsidR="006B5E34">
        <w:rPr>
          <w:sz w:val="24"/>
          <w:szCs w:val="24"/>
          <w:highlight w:val="yellow"/>
        </w:rPr>
        <w:t>*</w:t>
      </w:r>
      <w:r w:rsidR="00A21AAE" w:rsidRPr="00A21AAE">
        <w:rPr>
          <w:sz w:val="24"/>
          <w:szCs w:val="24"/>
          <w:highlight w:val="yellow"/>
        </w:rPr>
        <w:t>* p&lt;0.0</w:t>
      </w:r>
      <w:r w:rsidR="006B5E34">
        <w:rPr>
          <w:sz w:val="24"/>
          <w:szCs w:val="24"/>
          <w:highlight w:val="yellow"/>
        </w:rPr>
        <w:t>0</w:t>
      </w:r>
      <w:r w:rsidR="00A21AAE" w:rsidRPr="00A21AAE">
        <w:rPr>
          <w:sz w:val="24"/>
          <w:szCs w:val="24"/>
          <w:highlight w:val="yellow"/>
        </w:rPr>
        <w:t>05.”</w:t>
      </w:r>
    </w:p>
    <w:p w:rsidR="00B1234B" w:rsidRPr="002D4D10" w:rsidRDefault="00B1234B" w:rsidP="00B1234B">
      <w:pPr>
        <w:spacing w:before="120" w:line="480" w:lineRule="auto"/>
        <w:jc w:val="both"/>
        <w:rPr>
          <w:rFonts w:eastAsia="Times New Roman"/>
          <w:b/>
          <w:sz w:val="24"/>
          <w:szCs w:val="24"/>
        </w:rPr>
      </w:pPr>
    </w:p>
    <w:p w:rsidR="00B1234B" w:rsidRPr="002D4D10" w:rsidRDefault="00521876" w:rsidP="00B1234B">
      <w:pPr>
        <w:spacing w:line="480" w:lineRule="auto"/>
        <w:jc w:val="both"/>
        <w:rPr>
          <w:sz w:val="24"/>
          <w:szCs w:val="24"/>
        </w:rPr>
      </w:pPr>
      <w:proofErr w:type="gramStart"/>
      <w:r>
        <w:rPr>
          <w:rFonts w:eastAsia="Times New Roman"/>
          <w:b/>
          <w:sz w:val="24"/>
          <w:szCs w:val="24"/>
        </w:rPr>
        <w:t>Fig</w:t>
      </w:r>
      <w:r w:rsidR="00FF6A31">
        <w:rPr>
          <w:rFonts w:eastAsia="Times New Roman"/>
          <w:b/>
          <w:sz w:val="24"/>
          <w:szCs w:val="24"/>
        </w:rPr>
        <w:t>.</w:t>
      </w:r>
      <w:proofErr w:type="gramEnd"/>
      <w:r w:rsidR="00FF6A31">
        <w:rPr>
          <w:rFonts w:eastAsia="Times New Roman"/>
          <w:b/>
          <w:sz w:val="24"/>
          <w:szCs w:val="24"/>
        </w:rPr>
        <w:t xml:space="preserve"> S</w:t>
      </w:r>
      <w:r w:rsidR="00BF2386">
        <w:rPr>
          <w:rFonts w:eastAsia="Times New Roman"/>
          <w:b/>
          <w:sz w:val="24"/>
          <w:szCs w:val="24"/>
        </w:rPr>
        <w:t>7</w:t>
      </w:r>
      <w:r w:rsidR="00B1234B" w:rsidRPr="002D4D10">
        <w:rPr>
          <w:rFonts w:eastAsia="Times New Roman"/>
          <w:b/>
          <w:sz w:val="24"/>
          <w:szCs w:val="24"/>
        </w:rPr>
        <w:t xml:space="preserve"> </w:t>
      </w:r>
      <w:r w:rsidR="00B1234B" w:rsidRPr="009B1D0D">
        <w:rPr>
          <w:b/>
          <w:sz w:val="24"/>
          <w:szCs w:val="24"/>
        </w:rPr>
        <w:t xml:space="preserve">Expression of SUMO-2 does not increase release of extracellular vesicles per se. </w:t>
      </w:r>
      <w:r w:rsidR="00B1234B" w:rsidRPr="002D4D10">
        <w:rPr>
          <w:sz w:val="24"/>
          <w:szCs w:val="24"/>
        </w:rPr>
        <w:t xml:space="preserve">Cells were co-transfected with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wild-type with either SUMO-2 wild-type or the conjugation-deficient SUMO-2 mutant </w:t>
      </w:r>
      <w:r w:rsidR="00B1234B" w:rsidRPr="002D4D10">
        <w:rPr>
          <w:rFonts w:ascii="Symbol" w:hAnsi="Symbol"/>
          <w:sz w:val="24"/>
          <w:szCs w:val="24"/>
        </w:rPr>
        <w:t></w:t>
      </w:r>
      <w:r w:rsidR="00B1234B" w:rsidRPr="002D4D10">
        <w:rPr>
          <w:sz w:val="24"/>
          <w:szCs w:val="24"/>
        </w:rPr>
        <w:t>GG. (</w:t>
      </w:r>
      <w:r w:rsidR="00FF6A31">
        <w:rPr>
          <w:sz w:val="24"/>
          <w:szCs w:val="24"/>
        </w:rPr>
        <w:t>a</w:t>
      </w:r>
      <w:r w:rsidR="00B1234B" w:rsidRPr="002D4D10">
        <w:rPr>
          <w:sz w:val="24"/>
          <w:szCs w:val="24"/>
        </w:rPr>
        <w:t>) Extracellular vesicle release of endogenous Flotillin-2 and (</w:t>
      </w:r>
      <w:r w:rsidR="00FF6A31">
        <w:rPr>
          <w:sz w:val="24"/>
          <w:szCs w:val="24"/>
        </w:rPr>
        <w:t>b</w:t>
      </w:r>
      <w:r w:rsidR="00B1234B" w:rsidRPr="002D4D10">
        <w:rPr>
          <w:sz w:val="24"/>
          <w:szCs w:val="24"/>
        </w:rPr>
        <w:t xml:space="preserve">) </w:t>
      </w:r>
      <w:proofErr w:type="spellStart"/>
      <w:r w:rsidR="00B1234B" w:rsidRPr="002D4D10">
        <w:rPr>
          <w:sz w:val="24"/>
          <w:szCs w:val="24"/>
        </w:rPr>
        <w:t>Alix</w:t>
      </w:r>
      <w:proofErr w:type="spellEnd"/>
      <w:r w:rsidR="00B1234B" w:rsidRPr="002D4D10">
        <w:rPr>
          <w:sz w:val="24"/>
          <w:szCs w:val="24"/>
        </w:rPr>
        <w:t xml:space="preserve"> was quantified by Western blot analysis (ratio of EV protein/protein in cell lysate). Results are given as mean +SEM; </w:t>
      </w:r>
      <w:proofErr w:type="spellStart"/>
      <w:r w:rsidR="00B1234B" w:rsidRPr="002D4D10">
        <w:rPr>
          <w:sz w:val="24"/>
          <w:szCs w:val="24"/>
        </w:rPr>
        <w:t>n.s</w:t>
      </w:r>
      <w:proofErr w:type="spellEnd"/>
      <w:proofErr w:type="gramStart"/>
      <w:r w:rsidR="00B1234B" w:rsidRPr="002D4D10">
        <w:rPr>
          <w:sz w:val="24"/>
          <w:szCs w:val="24"/>
        </w:rPr>
        <w:t>.=</w:t>
      </w:r>
      <w:proofErr w:type="gramEnd"/>
      <w:r w:rsidR="00B1234B" w:rsidRPr="002D4D10">
        <w:rPr>
          <w:sz w:val="24"/>
          <w:szCs w:val="24"/>
        </w:rPr>
        <w:t xml:space="preserve">not significant, student‘s 2-side t-test (n=6). </w:t>
      </w:r>
    </w:p>
    <w:p w:rsidR="00B1234B" w:rsidRPr="002D4D10" w:rsidRDefault="00B1234B" w:rsidP="00B1234B">
      <w:pPr>
        <w:spacing w:before="120" w:line="480" w:lineRule="auto"/>
        <w:jc w:val="both"/>
        <w:rPr>
          <w:rFonts w:eastAsia="Times New Roman"/>
          <w:b/>
          <w:sz w:val="24"/>
          <w:szCs w:val="24"/>
        </w:rPr>
      </w:pPr>
    </w:p>
    <w:p w:rsidR="00B1234B" w:rsidRPr="002D4D10" w:rsidRDefault="00521876" w:rsidP="00B1234B">
      <w:pPr>
        <w:spacing w:line="480" w:lineRule="auto"/>
        <w:jc w:val="both"/>
        <w:rPr>
          <w:sz w:val="24"/>
          <w:szCs w:val="24"/>
        </w:rPr>
      </w:pPr>
      <w:proofErr w:type="gramStart"/>
      <w:r>
        <w:rPr>
          <w:rFonts w:eastAsia="Times New Roman"/>
          <w:b/>
          <w:sz w:val="24"/>
          <w:szCs w:val="24"/>
        </w:rPr>
        <w:t>Fig</w:t>
      </w:r>
      <w:r w:rsidR="00BB2E17">
        <w:rPr>
          <w:rFonts w:eastAsia="Times New Roman"/>
          <w:b/>
          <w:sz w:val="24"/>
          <w:szCs w:val="24"/>
        </w:rPr>
        <w:t>.</w:t>
      </w:r>
      <w:proofErr w:type="gramEnd"/>
      <w:r w:rsidR="00BB2E17">
        <w:rPr>
          <w:rFonts w:eastAsia="Times New Roman"/>
          <w:b/>
          <w:sz w:val="24"/>
          <w:szCs w:val="24"/>
        </w:rPr>
        <w:t xml:space="preserve"> S</w:t>
      </w:r>
      <w:r w:rsidR="00BF2386">
        <w:rPr>
          <w:rFonts w:eastAsia="Times New Roman"/>
          <w:b/>
          <w:sz w:val="24"/>
          <w:szCs w:val="24"/>
        </w:rPr>
        <w:t>8</w:t>
      </w:r>
      <w:r w:rsidR="00B1234B" w:rsidRPr="002D4D10">
        <w:rPr>
          <w:rFonts w:eastAsia="Times New Roman"/>
          <w:b/>
          <w:sz w:val="24"/>
          <w:szCs w:val="24"/>
        </w:rPr>
        <w:t xml:space="preserve"> </w:t>
      </w:r>
      <w:r w:rsidR="00B1234B" w:rsidRPr="002D4D10">
        <w:rPr>
          <w:sz w:val="24"/>
          <w:szCs w:val="24"/>
        </w:rPr>
        <w:t>(</w:t>
      </w:r>
      <w:r w:rsidR="00FF6A31">
        <w:rPr>
          <w:sz w:val="24"/>
          <w:szCs w:val="24"/>
        </w:rPr>
        <w:t>a</w:t>
      </w:r>
      <w:r w:rsidR="00B1234B" w:rsidRPr="002D4D10">
        <w:rPr>
          <w:sz w:val="24"/>
          <w:szCs w:val="24"/>
        </w:rPr>
        <w:t xml:space="preserve">) </w:t>
      </w:r>
      <w:r w:rsidR="00B1234B" w:rsidRPr="005069D1">
        <w:rPr>
          <w:b/>
          <w:sz w:val="24"/>
          <w:szCs w:val="24"/>
        </w:rPr>
        <w:t xml:space="preserve">Extracellular vesicles contain </w:t>
      </w:r>
      <w:proofErr w:type="spellStart"/>
      <w:r w:rsidR="00B1234B" w:rsidRPr="005069D1">
        <w:rPr>
          <w:b/>
          <w:sz w:val="24"/>
          <w:szCs w:val="24"/>
        </w:rPr>
        <w:t>desumoylase</w:t>
      </w:r>
      <w:proofErr w:type="spellEnd"/>
      <w:r w:rsidR="00B1234B" w:rsidRPr="005069D1">
        <w:rPr>
          <w:b/>
          <w:sz w:val="24"/>
          <w:szCs w:val="24"/>
        </w:rPr>
        <w:t xml:space="preserve"> activity. </w:t>
      </w:r>
      <w:r w:rsidR="00B1234B" w:rsidRPr="002D4D10">
        <w:rPr>
          <w:sz w:val="24"/>
          <w:szCs w:val="24"/>
        </w:rPr>
        <w:t xml:space="preserve">Extracellular vesicles were prepared from N2a cells and lysed with either 1% Triton or 1% CHAPS. N2a cell lysates were prepared with 1% CHAPS buffer. Recombinant </w:t>
      </w:r>
      <w:proofErr w:type="spellStart"/>
      <w:r w:rsidR="00B1234B" w:rsidRPr="002D4D10">
        <w:rPr>
          <w:sz w:val="24"/>
          <w:szCs w:val="24"/>
        </w:rPr>
        <w:t>sumoylated</w:t>
      </w:r>
      <w:proofErr w:type="spellEnd"/>
      <w:r w:rsidR="00B1234B" w:rsidRPr="002D4D10">
        <w:rPr>
          <w:sz w:val="24"/>
          <w:szCs w:val="24"/>
        </w:rPr>
        <w:t xml:space="preserve">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was incubated for 0 min (top panel) or 30 min at 37 °C (bottom panel) with extracellular vesicles or cell lysates in the presence (left panel) or absence (right panel) of N-</w:t>
      </w:r>
      <w:proofErr w:type="spellStart"/>
      <w:r w:rsidR="00B1234B" w:rsidRPr="002D4D10">
        <w:rPr>
          <w:sz w:val="24"/>
          <w:szCs w:val="24"/>
        </w:rPr>
        <w:t>ethylmaleimide</w:t>
      </w:r>
      <w:proofErr w:type="spellEnd"/>
      <w:r w:rsidR="00B1234B" w:rsidRPr="002D4D10">
        <w:rPr>
          <w:sz w:val="24"/>
          <w:szCs w:val="24"/>
        </w:rPr>
        <w:t xml:space="preserve"> which inhibits </w:t>
      </w:r>
      <w:proofErr w:type="spellStart"/>
      <w:r w:rsidR="00B1234B" w:rsidRPr="002D4D10">
        <w:rPr>
          <w:sz w:val="24"/>
          <w:szCs w:val="24"/>
        </w:rPr>
        <w:t>desumoylases</w:t>
      </w:r>
      <w:proofErr w:type="spellEnd"/>
      <w:r w:rsidR="00B1234B" w:rsidRPr="002D4D10">
        <w:rPr>
          <w:sz w:val="24"/>
          <w:szCs w:val="24"/>
        </w:rPr>
        <w:t xml:space="preserve">. Samples were subjected to Western blot analysis with an antibody against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One representative experiment is shown (out of n=3). (</w:t>
      </w:r>
      <w:r w:rsidR="00FF6A31">
        <w:rPr>
          <w:sz w:val="24"/>
          <w:szCs w:val="24"/>
        </w:rPr>
        <w:t>b</w:t>
      </w:r>
      <w:r w:rsidR="00B1234B" w:rsidRPr="002D4D10">
        <w:rPr>
          <w:sz w:val="24"/>
          <w:szCs w:val="24"/>
        </w:rPr>
        <w:t xml:space="preserve">) </w:t>
      </w:r>
      <w:r w:rsidR="00B1234B" w:rsidRPr="005069D1">
        <w:rPr>
          <w:b/>
          <w:sz w:val="24"/>
          <w:szCs w:val="24"/>
        </w:rPr>
        <w:t xml:space="preserve">Enrichment of </w:t>
      </w:r>
      <w:proofErr w:type="spellStart"/>
      <w:r w:rsidR="00B1234B" w:rsidRPr="005069D1">
        <w:rPr>
          <w:b/>
          <w:sz w:val="24"/>
          <w:szCs w:val="24"/>
        </w:rPr>
        <w:t>sumoylated</w:t>
      </w:r>
      <w:proofErr w:type="spellEnd"/>
      <w:r w:rsidR="00B1234B" w:rsidRPr="005069D1">
        <w:rPr>
          <w:b/>
          <w:sz w:val="24"/>
          <w:szCs w:val="24"/>
        </w:rPr>
        <w:t xml:space="preserve"> </w:t>
      </w:r>
      <w:r w:rsidR="00B1234B" w:rsidRPr="005069D1">
        <w:rPr>
          <w:rFonts w:ascii="Symbol" w:hAnsi="Symbol"/>
          <w:b/>
          <w:sz w:val="24"/>
          <w:szCs w:val="24"/>
        </w:rPr>
        <w:t></w:t>
      </w:r>
      <w:r w:rsidR="00B1234B" w:rsidRPr="005069D1">
        <w:rPr>
          <w:b/>
          <w:sz w:val="24"/>
          <w:szCs w:val="24"/>
        </w:rPr>
        <w:t>-</w:t>
      </w:r>
      <w:proofErr w:type="spellStart"/>
      <w:r w:rsidR="00B1234B" w:rsidRPr="005069D1">
        <w:rPr>
          <w:b/>
          <w:sz w:val="24"/>
          <w:szCs w:val="24"/>
        </w:rPr>
        <w:t>Synuclein</w:t>
      </w:r>
      <w:proofErr w:type="spellEnd"/>
      <w:r w:rsidR="00B1234B" w:rsidRPr="005069D1">
        <w:rPr>
          <w:b/>
          <w:sz w:val="24"/>
          <w:szCs w:val="24"/>
        </w:rPr>
        <w:t xml:space="preserve"> in extracellular vesicles.</w:t>
      </w:r>
      <w:r w:rsidR="00B1234B" w:rsidRPr="002D4D10">
        <w:rPr>
          <w:sz w:val="24"/>
          <w:szCs w:val="24"/>
        </w:rPr>
        <w:t xml:space="preserve"> HEK293 cells were transfected with the indicated constructs. Luciferase activity was measured in extracellular vesicle (EV) fractions and total cell lysates (as described in material and methods). The EV/cell lysate luciferase activity ratio increased when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fused to full length </w:t>
      </w:r>
      <w:proofErr w:type="spellStart"/>
      <w:r w:rsidR="00B1234B" w:rsidRPr="002D4D10">
        <w:rPr>
          <w:sz w:val="24"/>
          <w:szCs w:val="24"/>
        </w:rPr>
        <w:t>gaussia</w:t>
      </w:r>
      <w:proofErr w:type="spellEnd"/>
      <w:r w:rsidR="00B1234B" w:rsidRPr="002D4D10">
        <w:rPr>
          <w:sz w:val="24"/>
          <w:szCs w:val="24"/>
        </w:rPr>
        <w:t xml:space="preserve"> luciferase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w:t>
      </w:r>
      <w:proofErr w:type="spellEnd"/>
      <w:r w:rsidR="00B1234B" w:rsidRPr="002D4D10">
        <w:rPr>
          <w:sz w:val="24"/>
          <w:szCs w:val="24"/>
        </w:rPr>
        <w:t xml:space="preserve"> </w:t>
      </w:r>
      <w:proofErr w:type="spellStart"/>
      <w:r w:rsidR="00B1234B" w:rsidRPr="002D4D10">
        <w:rPr>
          <w:sz w:val="24"/>
          <w:szCs w:val="24"/>
        </w:rPr>
        <w:t>phGluc</w:t>
      </w:r>
      <w:proofErr w:type="spellEnd"/>
      <w:r w:rsidR="00B1234B" w:rsidRPr="002D4D10">
        <w:rPr>
          <w:sz w:val="24"/>
          <w:szCs w:val="24"/>
        </w:rPr>
        <w:t xml:space="preserve">) was co-expressed with SUMO-2, confirming that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is targeted to extracellular vesicles when </w:t>
      </w:r>
      <w:proofErr w:type="spellStart"/>
      <w:r w:rsidR="00B1234B" w:rsidRPr="002D4D10">
        <w:rPr>
          <w:sz w:val="24"/>
          <w:szCs w:val="24"/>
        </w:rPr>
        <w:t>sumoylated</w:t>
      </w:r>
      <w:proofErr w:type="spellEnd"/>
      <w:r w:rsidR="00B1234B" w:rsidRPr="002D4D10">
        <w:rPr>
          <w:sz w:val="24"/>
          <w:szCs w:val="24"/>
        </w:rPr>
        <w:t xml:space="preserve"> to a higher degree. When C- or N-terminal fragments of split </w:t>
      </w:r>
      <w:proofErr w:type="spellStart"/>
      <w:r w:rsidR="00B1234B" w:rsidRPr="002D4D10">
        <w:rPr>
          <w:sz w:val="24"/>
          <w:szCs w:val="24"/>
        </w:rPr>
        <w:t>phGluc</w:t>
      </w:r>
      <w:proofErr w:type="spellEnd"/>
      <w:r w:rsidR="00B1234B" w:rsidRPr="002D4D10">
        <w:rPr>
          <w:sz w:val="24"/>
          <w:szCs w:val="24"/>
        </w:rPr>
        <w:t xml:space="preserve"> were fused to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w:t>
      </w:r>
      <w:r w:rsidR="00B1234B" w:rsidRPr="002D4D10">
        <w:rPr>
          <w:rFonts w:ascii="Symbol" w:hAnsi="Symbol"/>
          <w:sz w:val="24"/>
          <w:szCs w:val="24"/>
        </w:rPr>
        <w:t></w:t>
      </w:r>
      <w:r w:rsidR="00B1234B" w:rsidRPr="002D4D10">
        <w:rPr>
          <w:sz w:val="24"/>
          <w:szCs w:val="24"/>
        </w:rPr>
        <w:t>-Syn-S2) or SUMO-2 (SUMO-2-S3), only α-</w:t>
      </w:r>
      <w:proofErr w:type="spellStart"/>
      <w:r w:rsidR="00B1234B" w:rsidRPr="002D4D10">
        <w:rPr>
          <w:sz w:val="24"/>
          <w:szCs w:val="24"/>
        </w:rPr>
        <w:t>Synuclein</w:t>
      </w:r>
      <w:proofErr w:type="spellEnd"/>
      <w:r w:rsidR="00B1234B" w:rsidRPr="002D4D10">
        <w:rPr>
          <w:sz w:val="24"/>
          <w:szCs w:val="24"/>
        </w:rPr>
        <w:t xml:space="preserve"> modified by SUMO-2 resulted in luciferase signal (data not shown). This signal was further enriched in extracellular vesicle fractions relative to total cell lysates, indicating that </w:t>
      </w:r>
      <w:proofErr w:type="spellStart"/>
      <w:r w:rsidR="00B1234B" w:rsidRPr="002D4D10">
        <w:rPr>
          <w:sz w:val="24"/>
          <w:szCs w:val="24"/>
        </w:rPr>
        <w:t>sumoylated</w:t>
      </w:r>
      <w:proofErr w:type="spellEnd"/>
      <w:r w:rsidR="00B1234B" w:rsidRPr="002D4D10">
        <w:rPr>
          <w:sz w:val="24"/>
          <w:szCs w:val="24"/>
        </w:rPr>
        <w:t xml:space="preserve"> </w:t>
      </w:r>
      <w:r w:rsidR="00B1234B" w:rsidRPr="002D4D10">
        <w:rPr>
          <w:rFonts w:ascii="Symbol" w:hAnsi="Symbol"/>
          <w:sz w:val="24"/>
          <w:szCs w:val="24"/>
        </w:rPr>
        <w:t></w:t>
      </w:r>
      <w:r w:rsidR="00B1234B" w:rsidRPr="002D4D10">
        <w:rPr>
          <w:sz w:val="24"/>
          <w:szCs w:val="24"/>
        </w:rPr>
        <w:t>-</w:t>
      </w:r>
      <w:proofErr w:type="spellStart"/>
      <w:r w:rsidR="00B1234B" w:rsidRPr="002D4D10">
        <w:rPr>
          <w:sz w:val="24"/>
          <w:szCs w:val="24"/>
        </w:rPr>
        <w:t>Synuclein</w:t>
      </w:r>
      <w:proofErr w:type="spellEnd"/>
      <w:r w:rsidR="00B1234B" w:rsidRPr="002D4D10">
        <w:rPr>
          <w:sz w:val="24"/>
          <w:szCs w:val="24"/>
        </w:rPr>
        <w:t xml:space="preserve"> is present and enriched in extracellular vesicles. (</w:t>
      </w:r>
      <w:proofErr w:type="gramStart"/>
      <w:r w:rsidR="00B1234B" w:rsidRPr="002D4D10">
        <w:rPr>
          <w:sz w:val="24"/>
          <w:szCs w:val="24"/>
        </w:rPr>
        <w:t>results</w:t>
      </w:r>
      <w:proofErr w:type="gramEnd"/>
      <w:r w:rsidR="00B1234B" w:rsidRPr="002D4D10">
        <w:rPr>
          <w:sz w:val="24"/>
          <w:szCs w:val="24"/>
        </w:rPr>
        <w:t xml:space="preserve"> are given as mean + SEM; student’s 2-side t-test, * p ≤ 0.05; ** p ≤ 0.01</w:t>
      </w:r>
      <w:r w:rsidR="00B1234B">
        <w:rPr>
          <w:sz w:val="24"/>
          <w:szCs w:val="24"/>
        </w:rPr>
        <w:t xml:space="preserve"> (n = 3)</w:t>
      </w:r>
      <w:r w:rsidR="00B1234B" w:rsidRPr="002D4D10">
        <w:rPr>
          <w:sz w:val="24"/>
          <w:szCs w:val="24"/>
        </w:rPr>
        <w:t>).</w:t>
      </w:r>
    </w:p>
    <w:p w:rsidR="00B1234B" w:rsidRPr="002D4D10" w:rsidRDefault="00B1234B" w:rsidP="00B1234B">
      <w:pPr>
        <w:spacing w:before="120" w:line="480" w:lineRule="auto"/>
        <w:jc w:val="both"/>
        <w:rPr>
          <w:rFonts w:eastAsia="Times New Roman"/>
          <w:b/>
          <w:sz w:val="24"/>
          <w:szCs w:val="24"/>
        </w:rPr>
      </w:pPr>
    </w:p>
    <w:p w:rsidR="00B1234B" w:rsidRDefault="00521876" w:rsidP="00B1234B">
      <w:pPr>
        <w:spacing w:before="120" w:line="480" w:lineRule="auto"/>
        <w:jc w:val="both"/>
        <w:rPr>
          <w:rFonts w:eastAsia="Times New Roman"/>
          <w:sz w:val="24"/>
          <w:szCs w:val="24"/>
        </w:rPr>
      </w:pPr>
      <w:proofErr w:type="gramStart"/>
      <w:r>
        <w:rPr>
          <w:rFonts w:eastAsia="Times New Roman"/>
          <w:b/>
          <w:sz w:val="24"/>
          <w:szCs w:val="24"/>
        </w:rPr>
        <w:t>Fig</w:t>
      </w:r>
      <w:r w:rsidR="00BB2E17">
        <w:rPr>
          <w:rFonts w:eastAsia="Times New Roman"/>
          <w:b/>
          <w:sz w:val="24"/>
          <w:szCs w:val="24"/>
        </w:rPr>
        <w:t>.</w:t>
      </w:r>
      <w:proofErr w:type="gramEnd"/>
      <w:r w:rsidR="00BB2E17">
        <w:rPr>
          <w:rFonts w:eastAsia="Times New Roman"/>
          <w:b/>
          <w:sz w:val="24"/>
          <w:szCs w:val="24"/>
        </w:rPr>
        <w:t xml:space="preserve"> </w:t>
      </w:r>
      <w:proofErr w:type="gramStart"/>
      <w:r w:rsidR="00BB2E17" w:rsidRPr="00BB2E17">
        <w:rPr>
          <w:rFonts w:eastAsia="Times New Roman"/>
          <w:b/>
          <w:sz w:val="24"/>
          <w:szCs w:val="24"/>
          <w:highlight w:val="yellow"/>
        </w:rPr>
        <w:t>S</w:t>
      </w:r>
      <w:r w:rsidR="00BF2386">
        <w:rPr>
          <w:rFonts w:eastAsia="Times New Roman"/>
          <w:b/>
          <w:sz w:val="24"/>
          <w:szCs w:val="24"/>
        </w:rPr>
        <w:t>9</w:t>
      </w:r>
      <w:r w:rsidR="00B1234B" w:rsidRPr="002D4D10">
        <w:rPr>
          <w:rFonts w:eastAsia="Times New Roman"/>
          <w:b/>
          <w:sz w:val="24"/>
          <w:szCs w:val="24"/>
        </w:rPr>
        <w:t xml:space="preserve"> </w:t>
      </w:r>
      <w:r w:rsidR="00B1234B" w:rsidRPr="005069D1">
        <w:rPr>
          <w:rFonts w:eastAsia="Times New Roman"/>
          <w:b/>
          <w:sz w:val="24"/>
          <w:szCs w:val="24"/>
        </w:rPr>
        <w:t xml:space="preserve">Subcellular distribution of </w:t>
      </w:r>
      <w:r w:rsidR="00B1234B" w:rsidRPr="005069D1">
        <w:rPr>
          <w:rFonts w:ascii="Symbol" w:eastAsia="Times New Roman" w:hAnsi="Symbol"/>
          <w:b/>
          <w:sz w:val="24"/>
          <w:szCs w:val="24"/>
        </w:rPr>
        <w:t></w:t>
      </w:r>
      <w:r w:rsidR="00B1234B" w:rsidRPr="005069D1">
        <w:rPr>
          <w:rFonts w:eastAsia="Times New Roman"/>
          <w:b/>
          <w:sz w:val="24"/>
          <w:szCs w:val="24"/>
        </w:rPr>
        <w:t>-</w:t>
      </w:r>
      <w:proofErr w:type="spellStart"/>
      <w:r w:rsidR="00B1234B" w:rsidRPr="005069D1">
        <w:rPr>
          <w:rFonts w:eastAsia="Times New Roman"/>
          <w:b/>
          <w:sz w:val="24"/>
          <w:szCs w:val="24"/>
        </w:rPr>
        <w:t>Synuclein</w:t>
      </w:r>
      <w:proofErr w:type="spellEnd"/>
      <w:r w:rsidR="00B1234B" w:rsidRPr="005069D1">
        <w:rPr>
          <w:rFonts w:eastAsia="Times New Roman"/>
          <w:b/>
          <w:sz w:val="24"/>
          <w:szCs w:val="24"/>
        </w:rPr>
        <w:t>.</w:t>
      </w:r>
      <w:proofErr w:type="gramEnd"/>
      <w:r w:rsidR="00B1234B" w:rsidRPr="002D4D10">
        <w:rPr>
          <w:rFonts w:eastAsia="Times New Roman"/>
          <w:b/>
          <w:sz w:val="24"/>
          <w:szCs w:val="24"/>
        </w:rPr>
        <w:t xml:space="preserve"> </w:t>
      </w:r>
      <w:proofErr w:type="spellStart"/>
      <w:r w:rsidR="00B1234B" w:rsidRPr="002D4D10">
        <w:rPr>
          <w:rFonts w:eastAsia="Times New Roman"/>
          <w:sz w:val="24"/>
          <w:szCs w:val="24"/>
        </w:rPr>
        <w:t>Oli-neu</w:t>
      </w:r>
      <w:proofErr w:type="spellEnd"/>
      <w:r w:rsidR="00B1234B" w:rsidRPr="002D4D10">
        <w:rPr>
          <w:rFonts w:eastAsia="Times New Roman"/>
          <w:sz w:val="24"/>
          <w:szCs w:val="24"/>
        </w:rPr>
        <w:t xml:space="preserve"> cells were co-transfected with Rab5Q79L-GFP (green) and PLP-</w:t>
      </w:r>
      <w:proofErr w:type="spellStart"/>
      <w:r w:rsidR="00B1234B" w:rsidRPr="002D4D10">
        <w:rPr>
          <w:rFonts w:eastAsia="Times New Roman"/>
          <w:sz w:val="24"/>
          <w:szCs w:val="24"/>
        </w:rPr>
        <w:t>Myc</w:t>
      </w:r>
      <w:proofErr w:type="spellEnd"/>
      <w:r w:rsidR="00B1234B" w:rsidRPr="002D4D10">
        <w:rPr>
          <w:rFonts w:eastAsia="Times New Roman"/>
          <w:sz w:val="24"/>
          <w:szCs w:val="24"/>
        </w:rPr>
        <w:t xml:space="preserve"> (red) (left) or Rab5Q79L-GFP (green) and </w:t>
      </w:r>
      <w:r w:rsidR="00B1234B" w:rsidRPr="002D4D10">
        <w:rPr>
          <w:rFonts w:ascii="Symbol" w:eastAsia="Times New Roman" w:hAnsi="Symbol"/>
          <w:sz w:val="24"/>
          <w:szCs w:val="24"/>
        </w:rPr>
        <w:t></w:t>
      </w:r>
      <w:r w:rsidR="00B1234B" w:rsidRPr="002D4D10">
        <w:rPr>
          <w:rFonts w:eastAsia="Times New Roman"/>
          <w:sz w:val="24"/>
          <w:szCs w:val="24"/>
        </w:rPr>
        <w:t>-</w:t>
      </w:r>
      <w:proofErr w:type="spellStart"/>
      <w:r w:rsidR="00B1234B" w:rsidRPr="002D4D10">
        <w:rPr>
          <w:rFonts w:eastAsia="Times New Roman"/>
          <w:sz w:val="24"/>
          <w:szCs w:val="24"/>
        </w:rPr>
        <w:t>Synuclein-</w:t>
      </w:r>
      <w:r w:rsidR="00B1234B" w:rsidRPr="002D4D10">
        <w:rPr>
          <w:rFonts w:eastAsia="Times New Roman"/>
          <w:sz w:val="24"/>
          <w:szCs w:val="24"/>
        </w:rPr>
        <w:lastRenderedPageBreak/>
        <w:t>Myc</w:t>
      </w:r>
      <w:proofErr w:type="spellEnd"/>
      <w:r w:rsidR="00B1234B" w:rsidRPr="002D4D10">
        <w:rPr>
          <w:rFonts w:eastAsia="Times New Roman"/>
          <w:sz w:val="24"/>
          <w:szCs w:val="24"/>
        </w:rPr>
        <w:t xml:space="preserve"> (red) (right) for 24 hours. No localization of </w:t>
      </w:r>
      <w:r w:rsidR="00B1234B" w:rsidRPr="002D4D10">
        <w:rPr>
          <w:rFonts w:ascii="Symbol" w:eastAsia="Times New Roman" w:hAnsi="Symbol"/>
          <w:sz w:val="24"/>
          <w:szCs w:val="24"/>
        </w:rPr>
        <w:t></w:t>
      </w:r>
      <w:r w:rsidR="00B1234B" w:rsidRPr="002D4D10">
        <w:rPr>
          <w:rFonts w:eastAsia="Times New Roman"/>
          <w:sz w:val="24"/>
          <w:szCs w:val="24"/>
        </w:rPr>
        <w:t>-</w:t>
      </w:r>
      <w:proofErr w:type="spellStart"/>
      <w:r w:rsidR="00B1234B" w:rsidRPr="002D4D10">
        <w:rPr>
          <w:rFonts w:eastAsia="Times New Roman"/>
          <w:sz w:val="24"/>
          <w:szCs w:val="24"/>
        </w:rPr>
        <w:t>Synuclein</w:t>
      </w:r>
      <w:proofErr w:type="spellEnd"/>
      <w:r w:rsidR="00B1234B" w:rsidRPr="002D4D10">
        <w:rPr>
          <w:rFonts w:eastAsia="Times New Roman"/>
          <w:sz w:val="24"/>
          <w:szCs w:val="24"/>
        </w:rPr>
        <w:t xml:space="preserve"> or </w:t>
      </w:r>
      <w:r w:rsidR="00B1234B">
        <w:rPr>
          <w:rFonts w:eastAsia="Times New Roman"/>
          <w:sz w:val="24"/>
          <w:szCs w:val="24"/>
        </w:rPr>
        <w:t>PLP</w:t>
      </w:r>
      <w:r w:rsidR="00B1234B" w:rsidRPr="002D4D10">
        <w:rPr>
          <w:rFonts w:eastAsia="Times New Roman"/>
          <w:sz w:val="24"/>
          <w:szCs w:val="24"/>
        </w:rPr>
        <w:t xml:space="preserve"> within Rab5Q79L endosomes was observed (n= 20 endosomes per condition). Scale bar, 10 </w:t>
      </w:r>
      <w:r w:rsidR="00B1234B" w:rsidRPr="002D4D10">
        <w:rPr>
          <w:rFonts w:ascii="Symbol" w:eastAsia="Times New Roman" w:hAnsi="Symbol"/>
          <w:sz w:val="24"/>
          <w:szCs w:val="24"/>
        </w:rPr>
        <w:t></w:t>
      </w:r>
      <w:r w:rsidR="00B1234B" w:rsidRPr="002D4D10">
        <w:rPr>
          <w:rFonts w:eastAsia="Times New Roman"/>
          <w:sz w:val="24"/>
          <w:szCs w:val="24"/>
        </w:rPr>
        <w:t>m.</w:t>
      </w:r>
    </w:p>
    <w:p w:rsidR="00BF2386" w:rsidRDefault="00BF2386" w:rsidP="00B1234B">
      <w:pPr>
        <w:spacing w:before="120" w:line="480" w:lineRule="auto"/>
        <w:jc w:val="both"/>
        <w:rPr>
          <w:rFonts w:eastAsia="Times New Roman"/>
          <w:sz w:val="24"/>
          <w:szCs w:val="24"/>
        </w:rPr>
      </w:pPr>
    </w:p>
    <w:p w:rsidR="000E2C24" w:rsidRDefault="000E2C24" w:rsidP="00B1234B">
      <w:pPr>
        <w:spacing w:before="120" w:line="480" w:lineRule="auto"/>
        <w:jc w:val="both"/>
        <w:rPr>
          <w:rFonts w:eastAsia="Times New Roman"/>
          <w:sz w:val="24"/>
          <w:szCs w:val="24"/>
        </w:rPr>
      </w:pPr>
      <w:proofErr w:type="gramStart"/>
      <w:r w:rsidRPr="000E2C24">
        <w:rPr>
          <w:rFonts w:eastAsia="Times New Roman"/>
          <w:sz w:val="24"/>
          <w:szCs w:val="24"/>
          <w:highlight w:val="yellow"/>
        </w:rPr>
        <w:t>Fig.</w:t>
      </w:r>
      <w:proofErr w:type="gramEnd"/>
      <w:r w:rsidRPr="000E2C24">
        <w:rPr>
          <w:rFonts w:eastAsia="Times New Roman"/>
          <w:sz w:val="24"/>
          <w:szCs w:val="24"/>
          <w:highlight w:val="yellow"/>
        </w:rPr>
        <w:t xml:space="preserve"> S1</w:t>
      </w:r>
      <w:r w:rsidR="00BF2386">
        <w:rPr>
          <w:rFonts w:eastAsia="Times New Roman"/>
          <w:sz w:val="24"/>
          <w:szCs w:val="24"/>
          <w:highlight w:val="yellow"/>
        </w:rPr>
        <w:t>0</w:t>
      </w:r>
      <w:r w:rsidRPr="000E2C24">
        <w:rPr>
          <w:rFonts w:eastAsia="Times New Roman"/>
          <w:sz w:val="24"/>
          <w:szCs w:val="24"/>
          <w:highlight w:val="yellow"/>
        </w:rPr>
        <w:t xml:space="preserve"> </w:t>
      </w:r>
      <w:r w:rsidR="00B50D55" w:rsidRPr="00F46E88">
        <w:rPr>
          <w:rFonts w:eastAsia="Times New Roman"/>
          <w:b/>
          <w:sz w:val="24"/>
          <w:szCs w:val="24"/>
          <w:highlight w:val="yellow"/>
        </w:rPr>
        <w:t>Fractionation controls for membrane preparation experiments.</w:t>
      </w:r>
      <w:r w:rsidR="00B50D55" w:rsidRPr="00F46E88">
        <w:rPr>
          <w:rFonts w:eastAsia="Times New Roman"/>
          <w:sz w:val="24"/>
          <w:szCs w:val="24"/>
          <w:highlight w:val="yellow"/>
        </w:rPr>
        <w:t xml:space="preserve"> Total cell lysates as well as membrane and cytosol fractions were subjected to Western blot analysis to determine the distribution of </w:t>
      </w:r>
      <w:r w:rsidR="00B50D55" w:rsidRPr="00F46E88">
        <w:rPr>
          <w:rFonts w:ascii="Symbol" w:eastAsia="Times New Roman" w:hAnsi="Symbol"/>
          <w:sz w:val="24"/>
          <w:szCs w:val="24"/>
          <w:highlight w:val="yellow"/>
        </w:rPr>
        <w:t></w:t>
      </w:r>
      <w:r w:rsidR="00B73A26">
        <w:rPr>
          <w:rFonts w:eastAsia="Times New Roman"/>
          <w:sz w:val="24"/>
          <w:szCs w:val="24"/>
          <w:highlight w:val="yellow"/>
        </w:rPr>
        <w:t>-</w:t>
      </w:r>
      <w:proofErr w:type="spellStart"/>
      <w:r w:rsidR="00B73A26">
        <w:rPr>
          <w:rFonts w:eastAsia="Times New Roman"/>
          <w:sz w:val="24"/>
          <w:szCs w:val="24"/>
          <w:highlight w:val="yellow"/>
        </w:rPr>
        <w:t>Synuclein</w:t>
      </w:r>
      <w:proofErr w:type="spellEnd"/>
      <w:r w:rsidR="00B73A26">
        <w:rPr>
          <w:rFonts w:eastAsia="Times New Roman"/>
          <w:sz w:val="24"/>
          <w:szCs w:val="24"/>
          <w:highlight w:val="yellow"/>
        </w:rPr>
        <w:t xml:space="preserve"> in both fractions</w:t>
      </w:r>
      <w:r w:rsidR="00C27DBE">
        <w:rPr>
          <w:rFonts w:eastAsia="Times New Roman"/>
          <w:sz w:val="24"/>
          <w:szCs w:val="24"/>
          <w:highlight w:val="yellow"/>
        </w:rPr>
        <w:t xml:space="preserve"> (Fig.5)</w:t>
      </w:r>
      <w:r w:rsidR="00B73A26">
        <w:rPr>
          <w:rFonts w:eastAsia="Times New Roman"/>
          <w:sz w:val="24"/>
          <w:szCs w:val="24"/>
          <w:highlight w:val="yellow"/>
        </w:rPr>
        <w:t xml:space="preserve">. </w:t>
      </w:r>
      <w:r w:rsidR="00C27DBE">
        <w:rPr>
          <w:rFonts w:eastAsia="Times New Roman"/>
          <w:sz w:val="24"/>
          <w:szCs w:val="24"/>
          <w:highlight w:val="yellow"/>
        </w:rPr>
        <w:t>The</w:t>
      </w:r>
      <w:r w:rsidR="00B50D55" w:rsidRPr="00F46E88">
        <w:rPr>
          <w:rFonts w:eastAsia="Times New Roman"/>
          <w:sz w:val="24"/>
          <w:szCs w:val="24"/>
          <w:highlight w:val="yellow"/>
        </w:rPr>
        <w:t xml:space="preserve"> blots were re-probed with antibodies directed against GAPDH as a cytosol marker and against Integrin</w:t>
      </w:r>
      <w:r w:rsidR="00F46E88" w:rsidRPr="00F46E88">
        <w:rPr>
          <w:rFonts w:eastAsia="Times New Roman"/>
          <w:sz w:val="24"/>
          <w:szCs w:val="24"/>
          <w:highlight w:val="yellow"/>
        </w:rPr>
        <w:t xml:space="preserve"> </w:t>
      </w:r>
      <w:r w:rsidR="00BC1E20">
        <w:rPr>
          <w:rFonts w:ascii="Symbol" w:eastAsia="Times New Roman" w:hAnsi="Symbol"/>
          <w:sz w:val="24"/>
          <w:szCs w:val="24"/>
          <w:highlight w:val="yellow"/>
        </w:rPr>
        <w:t></w:t>
      </w:r>
      <w:r w:rsidR="002A54B0" w:rsidRPr="00F46E88">
        <w:rPr>
          <w:rFonts w:eastAsia="Times New Roman"/>
          <w:sz w:val="24"/>
          <w:szCs w:val="24"/>
          <w:highlight w:val="yellow"/>
        </w:rPr>
        <w:t>5</w:t>
      </w:r>
      <w:r w:rsidR="00B50D55" w:rsidRPr="00F46E88">
        <w:rPr>
          <w:rFonts w:eastAsia="Times New Roman"/>
          <w:sz w:val="24"/>
          <w:szCs w:val="24"/>
          <w:highlight w:val="yellow"/>
        </w:rPr>
        <w:t xml:space="preserve"> as a membrane marker. (</w:t>
      </w:r>
      <w:r w:rsidR="00C27DBE">
        <w:rPr>
          <w:rFonts w:eastAsia="Times New Roman"/>
          <w:sz w:val="24"/>
          <w:szCs w:val="24"/>
          <w:highlight w:val="yellow"/>
        </w:rPr>
        <w:t>a</w:t>
      </w:r>
      <w:r w:rsidR="00B50D55" w:rsidRPr="00F46E88">
        <w:rPr>
          <w:rFonts w:eastAsia="Times New Roman"/>
          <w:sz w:val="24"/>
          <w:szCs w:val="24"/>
          <w:highlight w:val="yellow"/>
        </w:rPr>
        <w:t>) Left panel: Total and cytosol (</w:t>
      </w:r>
      <w:proofErr w:type="spellStart"/>
      <w:r w:rsidR="00B50D55" w:rsidRPr="00F46E88">
        <w:rPr>
          <w:rFonts w:eastAsia="Times New Roman"/>
          <w:sz w:val="24"/>
          <w:szCs w:val="24"/>
          <w:highlight w:val="yellow"/>
        </w:rPr>
        <w:t>cytos</w:t>
      </w:r>
      <w:proofErr w:type="spellEnd"/>
      <w:r w:rsidR="00B50D55" w:rsidRPr="00F46E88">
        <w:rPr>
          <w:rFonts w:eastAsia="Times New Roman"/>
          <w:sz w:val="24"/>
          <w:szCs w:val="24"/>
          <w:highlight w:val="yellow"/>
        </w:rPr>
        <w:t xml:space="preserve">.) fraction of </w:t>
      </w:r>
      <w:r w:rsidR="00B50D55" w:rsidRPr="00F46E88">
        <w:rPr>
          <w:rFonts w:ascii="Symbol" w:eastAsia="Times New Roman" w:hAnsi="Symbol"/>
          <w:sz w:val="24"/>
          <w:szCs w:val="24"/>
          <w:highlight w:val="yellow"/>
        </w:rPr>
        <w:t></w:t>
      </w:r>
      <w:r w:rsidR="00B50D55" w:rsidRPr="00F46E88">
        <w:rPr>
          <w:rFonts w:eastAsia="Times New Roman"/>
          <w:sz w:val="24"/>
          <w:szCs w:val="24"/>
          <w:highlight w:val="yellow"/>
        </w:rPr>
        <w:t>-</w:t>
      </w:r>
      <w:proofErr w:type="spellStart"/>
      <w:r w:rsidR="00B50D55" w:rsidRPr="00F46E88">
        <w:rPr>
          <w:rFonts w:eastAsia="Times New Roman"/>
          <w:sz w:val="24"/>
          <w:szCs w:val="24"/>
          <w:highlight w:val="yellow"/>
        </w:rPr>
        <w:t>Synuclein</w:t>
      </w:r>
      <w:proofErr w:type="spellEnd"/>
      <w:r w:rsidR="00B50D55" w:rsidRPr="00F46E88">
        <w:rPr>
          <w:rFonts w:eastAsia="Times New Roman"/>
          <w:sz w:val="24"/>
          <w:szCs w:val="24"/>
          <w:highlight w:val="yellow"/>
        </w:rPr>
        <w:t xml:space="preserve"> </w:t>
      </w:r>
      <w:proofErr w:type="spellStart"/>
      <w:r w:rsidR="00B50D55" w:rsidRPr="00F46E88">
        <w:rPr>
          <w:rFonts w:eastAsia="Times New Roman"/>
          <w:sz w:val="24"/>
          <w:szCs w:val="24"/>
          <w:highlight w:val="yellow"/>
        </w:rPr>
        <w:t>wt</w:t>
      </w:r>
      <w:proofErr w:type="spellEnd"/>
      <w:r w:rsidR="00B50D55" w:rsidRPr="00F46E88">
        <w:rPr>
          <w:rFonts w:eastAsia="Times New Roman"/>
          <w:sz w:val="24"/>
          <w:szCs w:val="24"/>
          <w:highlight w:val="yellow"/>
        </w:rPr>
        <w:t xml:space="preserve"> and </w:t>
      </w:r>
      <w:r w:rsidR="00B50D55" w:rsidRPr="00F46E88">
        <w:rPr>
          <w:rFonts w:ascii="Symbol" w:eastAsia="Times New Roman" w:hAnsi="Symbol"/>
          <w:sz w:val="24"/>
          <w:szCs w:val="24"/>
          <w:highlight w:val="yellow"/>
        </w:rPr>
        <w:t></w:t>
      </w:r>
      <w:r w:rsidR="00B50D55" w:rsidRPr="00F46E88">
        <w:rPr>
          <w:rFonts w:eastAsia="Times New Roman"/>
          <w:sz w:val="24"/>
          <w:szCs w:val="24"/>
          <w:highlight w:val="yellow"/>
        </w:rPr>
        <w:t>-</w:t>
      </w:r>
      <w:proofErr w:type="spellStart"/>
      <w:r w:rsidR="00B50D55" w:rsidRPr="00F46E88">
        <w:rPr>
          <w:rFonts w:eastAsia="Times New Roman"/>
          <w:sz w:val="24"/>
          <w:szCs w:val="24"/>
          <w:highlight w:val="yellow"/>
        </w:rPr>
        <w:t>Synuclein</w:t>
      </w:r>
      <w:proofErr w:type="spellEnd"/>
      <w:r w:rsidR="00B50D55" w:rsidRPr="00F46E88">
        <w:rPr>
          <w:rFonts w:eastAsia="Times New Roman"/>
          <w:sz w:val="24"/>
          <w:szCs w:val="24"/>
          <w:highlight w:val="yellow"/>
        </w:rPr>
        <w:t xml:space="preserve"> </w:t>
      </w:r>
      <w:r w:rsidR="00B50D55" w:rsidRPr="00F46E88">
        <w:rPr>
          <w:rFonts w:ascii="Symbol" w:eastAsia="Times New Roman" w:hAnsi="Symbol"/>
          <w:sz w:val="24"/>
          <w:szCs w:val="24"/>
          <w:highlight w:val="yellow"/>
        </w:rPr>
        <w:t></w:t>
      </w:r>
      <w:r w:rsidR="00B50D55" w:rsidRPr="00F46E88">
        <w:rPr>
          <w:rFonts w:eastAsia="Times New Roman"/>
          <w:sz w:val="24"/>
          <w:szCs w:val="24"/>
          <w:highlight w:val="yellow"/>
        </w:rPr>
        <w:t>N transfected cells probed with GAPDH antibody, right panel: total and membrane (</w:t>
      </w:r>
      <w:proofErr w:type="spellStart"/>
      <w:r w:rsidR="00B50D55" w:rsidRPr="00F46E88">
        <w:rPr>
          <w:rFonts w:eastAsia="Times New Roman"/>
          <w:sz w:val="24"/>
          <w:szCs w:val="24"/>
          <w:highlight w:val="yellow"/>
        </w:rPr>
        <w:t>mem</w:t>
      </w:r>
      <w:proofErr w:type="spellEnd"/>
      <w:r w:rsidR="00B50D55" w:rsidRPr="00F46E88">
        <w:rPr>
          <w:rFonts w:eastAsia="Times New Roman"/>
          <w:sz w:val="24"/>
          <w:szCs w:val="24"/>
          <w:highlight w:val="yellow"/>
        </w:rPr>
        <w:t xml:space="preserve">.) fraction of </w:t>
      </w:r>
      <w:r w:rsidR="00B50D55" w:rsidRPr="00F46E88">
        <w:rPr>
          <w:rFonts w:ascii="Symbol" w:eastAsia="Times New Roman" w:hAnsi="Symbol"/>
          <w:sz w:val="24"/>
          <w:szCs w:val="24"/>
          <w:highlight w:val="yellow"/>
        </w:rPr>
        <w:t></w:t>
      </w:r>
      <w:r w:rsidR="00B50D55" w:rsidRPr="00F46E88">
        <w:rPr>
          <w:rFonts w:eastAsia="Times New Roman"/>
          <w:sz w:val="24"/>
          <w:szCs w:val="24"/>
          <w:highlight w:val="yellow"/>
        </w:rPr>
        <w:t>-</w:t>
      </w:r>
      <w:proofErr w:type="spellStart"/>
      <w:r w:rsidR="00B50D55" w:rsidRPr="00F46E88">
        <w:rPr>
          <w:rFonts w:eastAsia="Times New Roman"/>
          <w:sz w:val="24"/>
          <w:szCs w:val="24"/>
          <w:highlight w:val="yellow"/>
        </w:rPr>
        <w:t>Synuclein</w:t>
      </w:r>
      <w:proofErr w:type="spellEnd"/>
      <w:r w:rsidR="00B50D55" w:rsidRPr="00F46E88">
        <w:rPr>
          <w:rFonts w:eastAsia="Times New Roman"/>
          <w:sz w:val="24"/>
          <w:szCs w:val="24"/>
          <w:highlight w:val="yellow"/>
        </w:rPr>
        <w:t xml:space="preserve"> </w:t>
      </w:r>
      <w:proofErr w:type="spellStart"/>
      <w:r w:rsidR="00B50D55" w:rsidRPr="00F46E88">
        <w:rPr>
          <w:rFonts w:eastAsia="Times New Roman"/>
          <w:sz w:val="24"/>
          <w:szCs w:val="24"/>
          <w:highlight w:val="yellow"/>
        </w:rPr>
        <w:t>wt</w:t>
      </w:r>
      <w:proofErr w:type="spellEnd"/>
      <w:r w:rsidR="00B50D55" w:rsidRPr="00F46E88">
        <w:rPr>
          <w:rFonts w:eastAsia="Times New Roman"/>
          <w:sz w:val="24"/>
          <w:szCs w:val="24"/>
          <w:highlight w:val="yellow"/>
        </w:rPr>
        <w:t xml:space="preserve"> and </w:t>
      </w:r>
      <w:r w:rsidR="00B50D55" w:rsidRPr="00F46E88">
        <w:rPr>
          <w:rFonts w:ascii="Symbol" w:eastAsia="Times New Roman" w:hAnsi="Symbol"/>
          <w:sz w:val="24"/>
          <w:szCs w:val="24"/>
          <w:highlight w:val="yellow"/>
        </w:rPr>
        <w:t></w:t>
      </w:r>
      <w:r w:rsidR="00B50D55" w:rsidRPr="00F46E88">
        <w:rPr>
          <w:rFonts w:eastAsia="Times New Roman"/>
          <w:sz w:val="24"/>
          <w:szCs w:val="24"/>
          <w:highlight w:val="yellow"/>
        </w:rPr>
        <w:t>-</w:t>
      </w:r>
      <w:proofErr w:type="spellStart"/>
      <w:r w:rsidR="00B50D55" w:rsidRPr="00F46E88">
        <w:rPr>
          <w:rFonts w:eastAsia="Times New Roman"/>
          <w:sz w:val="24"/>
          <w:szCs w:val="24"/>
          <w:highlight w:val="yellow"/>
        </w:rPr>
        <w:t>Synuclein</w:t>
      </w:r>
      <w:proofErr w:type="spellEnd"/>
      <w:r w:rsidR="00B50D55" w:rsidRPr="00F46E88">
        <w:rPr>
          <w:rFonts w:eastAsia="Times New Roman"/>
          <w:sz w:val="24"/>
          <w:szCs w:val="24"/>
          <w:highlight w:val="yellow"/>
        </w:rPr>
        <w:t xml:space="preserve"> </w:t>
      </w:r>
      <w:r w:rsidR="00B50D55" w:rsidRPr="00F46E88">
        <w:rPr>
          <w:rFonts w:ascii="Symbol" w:eastAsia="Times New Roman" w:hAnsi="Symbol"/>
          <w:sz w:val="24"/>
          <w:szCs w:val="24"/>
          <w:highlight w:val="yellow"/>
        </w:rPr>
        <w:t></w:t>
      </w:r>
      <w:r w:rsidR="00B50D55" w:rsidRPr="00F46E88">
        <w:rPr>
          <w:rFonts w:eastAsia="Times New Roman"/>
          <w:sz w:val="24"/>
          <w:szCs w:val="24"/>
          <w:highlight w:val="yellow"/>
        </w:rPr>
        <w:t xml:space="preserve">N transfected cells probed with </w:t>
      </w:r>
      <w:r w:rsidR="00F46E88" w:rsidRPr="00F46E88">
        <w:rPr>
          <w:rFonts w:eastAsia="Times New Roman"/>
          <w:sz w:val="24"/>
          <w:szCs w:val="24"/>
          <w:highlight w:val="yellow"/>
        </w:rPr>
        <w:t>an anti-</w:t>
      </w:r>
      <w:r w:rsidR="00B50D55" w:rsidRPr="00F46E88">
        <w:rPr>
          <w:rFonts w:eastAsia="Times New Roman"/>
          <w:sz w:val="24"/>
          <w:szCs w:val="24"/>
          <w:highlight w:val="yellow"/>
        </w:rPr>
        <w:t>Integrin</w:t>
      </w:r>
      <w:r w:rsidR="00F46E88" w:rsidRPr="00F46E88">
        <w:rPr>
          <w:rFonts w:eastAsia="Times New Roman"/>
          <w:sz w:val="24"/>
          <w:szCs w:val="24"/>
          <w:highlight w:val="yellow"/>
        </w:rPr>
        <w:t xml:space="preserve"> </w:t>
      </w:r>
      <w:r w:rsidR="00BC1E20">
        <w:rPr>
          <w:rFonts w:ascii="Symbol" w:eastAsia="Times New Roman" w:hAnsi="Symbol"/>
          <w:sz w:val="24"/>
          <w:szCs w:val="24"/>
          <w:highlight w:val="yellow"/>
        </w:rPr>
        <w:t></w:t>
      </w:r>
      <w:r w:rsidR="00F46E88" w:rsidRPr="00F46E88">
        <w:rPr>
          <w:rFonts w:eastAsia="Times New Roman"/>
          <w:sz w:val="24"/>
          <w:szCs w:val="24"/>
          <w:highlight w:val="yellow"/>
        </w:rPr>
        <w:t>5</w:t>
      </w:r>
      <w:r w:rsidR="00B50D55" w:rsidRPr="00F46E88">
        <w:rPr>
          <w:rFonts w:eastAsia="Times New Roman"/>
          <w:sz w:val="24"/>
          <w:szCs w:val="24"/>
          <w:highlight w:val="yellow"/>
        </w:rPr>
        <w:t xml:space="preserve"> antibody.  (</w:t>
      </w:r>
      <w:r w:rsidR="00C27DBE">
        <w:rPr>
          <w:rFonts w:eastAsia="Times New Roman"/>
          <w:sz w:val="24"/>
          <w:szCs w:val="24"/>
          <w:highlight w:val="yellow"/>
        </w:rPr>
        <w:t>b</w:t>
      </w:r>
      <w:r w:rsidR="00B50D55" w:rsidRPr="00F46E88">
        <w:rPr>
          <w:rFonts w:eastAsia="Times New Roman"/>
          <w:sz w:val="24"/>
          <w:szCs w:val="24"/>
          <w:highlight w:val="yellow"/>
        </w:rPr>
        <w:t>) Left panel: Total and cytosol (</w:t>
      </w:r>
      <w:proofErr w:type="spellStart"/>
      <w:r w:rsidR="00B50D55" w:rsidRPr="00F46E88">
        <w:rPr>
          <w:rFonts w:eastAsia="Times New Roman"/>
          <w:sz w:val="24"/>
          <w:szCs w:val="24"/>
          <w:highlight w:val="yellow"/>
        </w:rPr>
        <w:t>cytos</w:t>
      </w:r>
      <w:proofErr w:type="spellEnd"/>
      <w:r w:rsidR="00B50D55" w:rsidRPr="00F46E88">
        <w:rPr>
          <w:rFonts w:eastAsia="Times New Roman"/>
          <w:sz w:val="24"/>
          <w:szCs w:val="24"/>
          <w:highlight w:val="yellow"/>
        </w:rPr>
        <w:t xml:space="preserve">.) </w:t>
      </w:r>
      <w:r w:rsidR="002A54B0" w:rsidRPr="00F46E88">
        <w:rPr>
          <w:rFonts w:eastAsia="Times New Roman"/>
          <w:sz w:val="24"/>
          <w:szCs w:val="24"/>
          <w:highlight w:val="yellow"/>
        </w:rPr>
        <w:t xml:space="preserve">fraction of </w:t>
      </w:r>
      <w:r w:rsidR="002A54B0" w:rsidRPr="00F46E88">
        <w:rPr>
          <w:rFonts w:ascii="Symbol" w:eastAsia="Times New Roman" w:hAnsi="Symbol"/>
          <w:sz w:val="24"/>
          <w:szCs w:val="24"/>
          <w:highlight w:val="yellow"/>
        </w:rPr>
        <w:t></w:t>
      </w:r>
      <w:r w:rsidR="002A54B0" w:rsidRPr="00F46E88">
        <w:rPr>
          <w:rFonts w:eastAsia="Times New Roman"/>
          <w:sz w:val="24"/>
          <w:szCs w:val="24"/>
          <w:highlight w:val="yellow"/>
        </w:rPr>
        <w:t>-</w:t>
      </w:r>
      <w:proofErr w:type="spellStart"/>
      <w:r w:rsidR="002A54B0" w:rsidRPr="00F46E88">
        <w:rPr>
          <w:rFonts w:eastAsia="Times New Roman"/>
          <w:sz w:val="24"/>
          <w:szCs w:val="24"/>
          <w:highlight w:val="yellow"/>
        </w:rPr>
        <w:t>Synuclein</w:t>
      </w:r>
      <w:proofErr w:type="spellEnd"/>
      <w:r w:rsidR="002A54B0" w:rsidRPr="00F46E88">
        <w:rPr>
          <w:rFonts w:eastAsia="Times New Roman"/>
          <w:sz w:val="24"/>
          <w:szCs w:val="24"/>
          <w:highlight w:val="yellow"/>
        </w:rPr>
        <w:t xml:space="preserve"> </w:t>
      </w:r>
      <w:proofErr w:type="spellStart"/>
      <w:r w:rsidR="002A54B0" w:rsidRPr="00F46E88">
        <w:rPr>
          <w:rFonts w:eastAsia="Times New Roman"/>
          <w:sz w:val="24"/>
          <w:szCs w:val="24"/>
          <w:highlight w:val="yellow"/>
        </w:rPr>
        <w:t>wt</w:t>
      </w:r>
      <w:proofErr w:type="spellEnd"/>
      <w:r w:rsidR="002A54B0" w:rsidRPr="00F46E88">
        <w:rPr>
          <w:rFonts w:eastAsia="Times New Roman"/>
          <w:sz w:val="24"/>
          <w:szCs w:val="24"/>
          <w:highlight w:val="yellow"/>
        </w:rPr>
        <w:t>, 2KR and 2AA</w:t>
      </w:r>
      <w:r w:rsidR="00B50D55" w:rsidRPr="00F46E88">
        <w:rPr>
          <w:rFonts w:eastAsia="Times New Roman"/>
          <w:sz w:val="24"/>
          <w:szCs w:val="24"/>
          <w:highlight w:val="yellow"/>
        </w:rPr>
        <w:t xml:space="preserve"> transfected cells probed with GAPDH antibody</w:t>
      </w:r>
      <w:r w:rsidR="003B779A">
        <w:rPr>
          <w:rFonts w:eastAsia="Times New Roman"/>
          <w:sz w:val="24"/>
          <w:szCs w:val="24"/>
          <w:highlight w:val="yellow"/>
        </w:rPr>
        <w:t xml:space="preserve"> as positive control</w:t>
      </w:r>
      <w:r w:rsidR="00B50D55" w:rsidRPr="00F46E88">
        <w:rPr>
          <w:rFonts w:eastAsia="Times New Roman"/>
          <w:sz w:val="24"/>
          <w:szCs w:val="24"/>
          <w:highlight w:val="yellow"/>
        </w:rPr>
        <w:t>, right panel: total and membrane (</w:t>
      </w:r>
      <w:proofErr w:type="spellStart"/>
      <w:r w:rsidR="00B50D55" w:rsidRPr="00F46E88">
        <w:rPr>
          <w:rFonts w:eastAsia="Times New Roman"/>
          <w:sz w:val="24"/>
          <w:szCs w:val="24"/>
          <w:highlight w:val="yellow"/>
        </w:rPr>
        <w:t>mem</w:t>
      </w:r>
      <w:proofErr w:type="spellEnd"/>
      <w:r w:rsidR="00B50D55" w:rsidRPr="00F46E88">
        <w:rPr>
          <w:rFonts w:eastAsia="Times New Roman"/>
          <w:sz w:val="24"/>
          <w:szCs w:val="24"/>
          <w:highlight w:val="yellow"/>
        </w:rPr>
        <w:t>.)</w:t>
      </w:r>
      <w:r w:rsidR="002A54B0" w:rsidRPr="00F46E88">
        <w:rPr>
          <w:rFonts w:eastAsia="Times New Roman"/>
          <w:sz w:val="24"/>
          <w:szCs w:val="24"/>
          <w:highlight w:val="yellow"/>
        </w:rPr>
        <w:t xml:space="preserve"> fraction of </w:t>
      </w:r>
      <w:r w:rsidR="002A54B0" w:rsidRPr="00F46E88">
        <w:rPr>
          <w:rFonts w:ascii="Symbol" w:eastAsia="Times New Roman" w:hAnsi="Symbol"/>
          <w:sz w:val="24"/>
          <w:szCs w:val="24"/>
          <w:highlight w:val="yellow"/>
        </w:rPr>
        <w:t></w:t>
      </w:r>
      <w:r w:rsidR="002A54B0" w:rsidRPr="00F46E88">
        <w:rPr>
          <w:rFonts w:eastAsia="Times New Roman"/>
          <w:sz w:val="24"/>
          <w:szCs w:val="24"/>
          <w:highlight w:val="yellow"/>
        </w:rPr>
        <w:t>-</w:t>
      </w:r>
      <w:proofErr w:type="spellStart"/>
      <w:r w:rsidR="002A54B0" w:rsidRPr="00F46E88">
        <w:rPr>
          <w:rFonts w:eastAsia="Times New Roman"/>
          <w:sz w:val="24"/>
          <w:szCs w:val="24"/>
          <w:highlight w:val="yellow"/>
        </w:rPr>
        <w:t>Synuclein</w:t>
      </w:r>
      <w:proofErr w:type="spellEnd"/>
      <w:r w:rsidR="002A54B0" w:rsidRPr="00F46E88">
        <w:rPr>
          <w:rFonts w:eastAsia="Times New Roman"/>
          <w:sz w:val="24"/>
          <w:szCs w:val="24"/>
          <w:highlight w:val="yellow"/>
        </w:rPr>
        <w:t xml:space="preserve"> </w:t>
      </w:r>
      <w:proofErr w:type="spellStart"/>
      <w:r w:rsidR="002A54B0" w:rsidRPr="00F46E88">
        <w:rPr>
          <w:rFonts w:eastAsia="Times New Roman"/>
          <w:sz w:val="24"/>
          <w:szCs w:val="24"/>
          <w:highlight w:val="yellow"/>
        </w:rPr>
        <w:t>wt</w:t>
      </w:r>
      <w:proofErr w:type="spellEnd"/>
      <w:r w:rsidR="002A54B0" w:rsidRPr="00F46E88">
        <w:rPr>
          <w:rFonts w:eastAsia="Times New Roman"/>
          <w:sz w:val="24"/>
          <w:szCs w:val="24"/>
          <w:highlight w:val="yellow"/>
        </w:rPr>
        <w:t xml:space="preserve">, 2KR and 2AA </w:t>
      </w:r>
      <w:r w:rsidR="00B50D55" w:rsidRPr="00F46E88">
        <w:rPr>
          <w:rFonts w:eastAsia="Times New Roman"/>
          <w:sz w:val="24"/>
          <w:szCs w:val="24"/>
          <w:highlight w:val="yellow"/>
        </w:rPr>
        <w:t xml:space="preserve">transfected cells probed with </w:t>
      </w:r>
      <w:r w:rsidR="002A54B0" w:rsidRPr="00F46E88">
        <w:rPr>
          <w:rFonts w:eastAsia="Times New Roman"/>
          <w:sz w:val="24"/>
          <w:szCs w:val="24"/>
          <w:highlight w:val="yellow"/>
        </w:rPr>
        <w:t xml:space="preserve">an </w:t>
      </w:r>
      <w:r w:rsidR="00F46E88" w:rsidRPr="00F46E88">
        <w:rPr>
          <w:rFonts w:eastAsia="Times New Roman"/>
          <w:sz w:val="24"/>
          <w:szCs w:val="24"/>
          <w:highlight w:val="yellow"/>
        </w:rPr>
        <w:t>anti-</w:t>
      </w:r>
      <w:r w:rsidR="002A54B0" w:rsidRPr="00F46E88">
        <w:rPr>
          <w:rFonts w:eastAsia="Times New Roman"/>
          <w:sz w:val="24"/>
          <w:szCs w:val="24"/>
          <w:highlight w:val="yellow"/>
        </w:rPr>
        <w:t>Integrin</w:t>
      </w:r>
      <w:r w:rsidR="00F46E88" w:rsidRPr="00F46E88">
        <w:rPr>
          <w:rFonts w:eastAsia="Times New Roman"/>
          <w:sz w:val="24"/>
          <w:szCs w:val="24"/>
          <w:highlight w:val="yellow"/>
        </w:rPr>
        <w:t xml:space="preserve"> </w:t>
      </w:r>
      <w:r w:rsidR="00BC1E20">
        <w:rPr>
          <w:rFonts w:ascii="Symbol" w:eastAsia="Times New Roman" w:hAnsi="Symbol"/>
          <w:sz w:val="24"/>
          <w:szCs w:val="24"/>
          <w:highlight w:val="yellow"/>
        </w:rPr>
        <w:t></w:t>
      </w:r>
      <w:r w:rsidR="002A54B0" w:rsidRPr="00F46E88">
        <w:rPr>
          <w:rFonts w:eastAsia="Times New Roman"/>
          <w:sz w:val="24"/>
          <w:szCs w:val="24"/>
          <w:highlight w:val="yellow"/>
        </w:rPr>
        <w:t xml:space="preserve">5 </w:t>
      </w:r>
      <w:r w:rsidR="00B50D55" w:rsidRPr="00F46E88">
        <w:rPr>
          <w:rFonts w:eastAsia="Times New Roman"/>
          <w:sz w:val="24"/>
          <w:szCs w:val="24"/>
          <w:highlight w:val="yellow"/>
        </w:rPr>
        <w:t>antibody</w:t>
      </w:r>
      <w:r w:rsidR="003B779A">
        <w:rPr>
          <w:rFonts w:eastAsia="Times New Roman"/>
          <w:sz w:val="24"/>
          <w:szCs w:val="24"/>
          <w:highlight w:val="yellow"/>
        </w:rPr>
        <w:t xml:space="preserve"> as positive control</w:t>
      </w:r>
      <w:r w:rsidR="00B50D55" w:rsidRPr="00F46E88">
        <w:rPr>
          <w:rFonts w:eastAsia="Times New Roman"/>
          <w:sz w:val="24"/>
          <w:szCs w:val="24"/>
          <w:highlight w:val="yellow"/>
        </w:rPr>
        <w:t>.</w:t>
      </w:r>
      <w:r w:rsidR="00B50D55">
        <w:rPr>
          <w:rFonts w:eastAsia="Times New Roman"/>
          <w:sz w:val="24"/>
          <w:szCs w:val="24"/>
        </w:rPr>
        <w:t xml:space="preserve">  </w:t>
      </w:r>
    </w:p>
    <w:p w:rsidR="00986D67" w:rsidRDefault="00986D67" w:rsidP="00B1234B">
      <w:pPr>
        <w:spacing w:before="120" w:line="480" w:lineRule="auto"/>
        <w:jc w:val="both"/>
        <w:rPr>
          <w:rFonts w:eastAsia="Times New Roman"/>
          <w:sz w:val="24"/>
          <w:szCs w:val="24"/>
        </w:rPr>
      </w:pPr>
    </w:p>
    <w:p w:rsidR="009D5E3F" w:rsidRDefault="009D5E3F" w:rsidP="00BF4654">
      <w:pPr>
        <w:spacing w:line="480" w:lineRule="auto"/>
        <w:jc w:val="both"/>
        <w:rPr>
          <w:sz w:val="24"/>
          <w:szCs w:val="24"/>
          <w:lang w:val="en-GB"/>
        </w:rPr>
      </w:pPr>
    </w:p>
    <w:p w:rsidR="00042806" w:rsidRPr="00042806" w:rsidRDefault="00042806" w:rsidP="00BF4654">
      <w:pPr>
        <w:spacing w:line="480" w:lineRule="auto"/>
        <w:jc w:val="both"/>
        <w:rPr>
          <w:b/>
          <w:sz w:val="24"/>
          <w:szCs w:val="24"/>
          <w:lang w:val="en-GB"/>
        </w:rPr>
      </w:pPr>
      <w:r w:rsidRPr="00042806">
        <w:rPr>
          <w:b/>
          <w:sz w:val="24"/>
          <w:szCs w:val="24"/>
          <w:lang w:val="en-GB"/>
        </w:rPr>
        <w:t>Table S1</w:t>
      </w:r>
    </w:p>
    <w:tbl>
      <w:tblPr>
        <w:tblW w:w="723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6"/>
        <w:gridCol w:w="2320"/>
        <w:gridCol w:w="2260"/>
      </w:tblGrid>
      <w:tr w:rsidR="00042806" w:rsidRPr="003D7DEB" w:rsidTr="00352336">
        <w:trPr>
          <w:trHeight w:val="300"/>
        </w:trPr>
        <w:tc>
          <w:tcPr>
            <w:tcW w:w="2656" w:type="dxa"/>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p>
        </w:tc>
        <w:tc>
          <w:tcPr>
            <w:tcW w:w="2320" w:type="dxa"/>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mean particle concentration adjusted to cell number</w:t>
            </w:r>
          </w:p>
        </w:tc>
        <w:tc>
          <w:tcPr>
            <w:tcW w:w="2260" w:type="dxa"/>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SEM</w:t>
            </w:r>
          </w:p>
        </w:tc>
      </w:tr>
      <w:tr w:rsidR="00042806" w:rsidRPr="003D7DEB" w:rsidTr="00352336">
        <w:trPr>
          <w:trHeight w:val="300"/>
        </w:trPr>
        <w:tc>
          <w:tcPr>
            <w:tcW w:w="2656" w:type="dxa"/>
            <w:tcBorders>
              <w:bottom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p>
        </w:tc>
        <w:tc>
          <w:tcPr>
            <w:tcW w:w="232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26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top w:val="single" w:sz="4" w:space="0" w:color="auto"/>
              <w:left w:val="single" w:sz="4" w:space="0" w:color="auto"/>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 xml:space="preserve">Myc-SUMO-2 </w:t>
            </w:r>
            <w:proofErr w:type="spellStart"/>
            <w:r w:rsidRPr="003D7DEB">
              <w:rPr>
                <w:rFonts w:ascii="Calibri" w:eastAsia="Times New Roman" w:hAnsi="Calibri" w:cs="Calibri"/>
                <w:b/>
                <w:bCs/>
                <w:color w:val="000000"/>
              </w:rPr>
              <w:t>wt</w:t>
            </w:r>
            <w:proofErr w:type="spellEnd"/>
            <w:r>
              <w:rPr>
                <w:rFonts w:ascii="Calibri" w:eastAsia="Times New Roman" w:hAnsi="Calibri" w:cs="Calibri"/>
                <w:b/>
                <w:bCs/>
                <w:color w:val="000000"/>
              </w:rPr>
              <w:t>/</w:t>
            </w:r>
            <w:r w:rsidRPr="003D7DEB">
              <w:rPr>
                <w:rFonts w:ascii="Symbol" w:eastAsia="Times New Roman" w:hAnsi="Symbol" w:cs="Calibri"/>
                <w:b/>
                <w:bCs/>
                <w:color w:val="000000"/>
              </w:rPr>
              <w:t></w:t>
            </w:r>
            <w:r w:rsidRPr="003D7DEB">
              <w:rPr>
                <w:rFonts w:ascii="Calibri" w:eastAsia="Times New Roman" w:hAnsi="Calibri" w:cs="Calibri"/>
                <w:b/>
                <w:bCs/>
                <w:color w:val="000000"/>
              </w:rPr>
              <w:t>-</w:t>
            </w:r>
            <w:proofErr w:type="spellStart"/>
            <w:r w:rsidRPr="003D7DEB">
              <w:rPr>
                <w:rFonts w:ascii="Calibri" w:eastAsia="Times New Roman" w:hAnsi="Calibri" w:cs="Calibri"/>
                <w:b/>
                <w:bCs/>
                <w:color w:val="000000"/>
              </w:rPr>
              <w:t>Syn</w:t>
            </w:r>
            <w:proofErr w:type="spellEnd"/>
            <w:r w:rsidRPr="003D7DEB">
              <w:rPr>
                <w:rFonts w:ascii="Calibri" w:eastAsia="Times New Roman" w:hAnsi="Calibri" w:cs="Calibri"/>
                <w:b/>
                <w:bCs/>
                <w:color w:val="000000"/>
              </w:rPr>
              <w:t xml:space="preserve"> </w:t>
            </w:r>
            <w:proofErr w:type="spellStart"/>
            <w:r w:rsidRPr="003D7DEB">
              <w:rPr>
                <w:rFonts w:ascii="Calibri" w:eastAsia="Times New Roman" w:hAnsi="Calibri" w:cs="Calibri"/>
                <w:b/>
                <w:bCs/>
                <w:color w:val="000000"/>
              </w:rPr>
              <w:t>wt</w:t>
            </w:r>
            <w:proofErr w:type="spellEnd"/>
          </w:p>
        </w:tc>
        <w:tc>
          <w:tcPr>
            <w:tcW w:w="2320" w:type="dxa"/>
            <w:tcBorders>
              <w:top w:val="single" w:sz="4" w:space="0" w:color="auto"/>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2.52E+07</w:t>
            </w:r>
          </w:p>
        </w:tc>
        <w:tc>
          <w:tcPr>
            <w:tcW w:w="2260" w:type="dxa"/>
            <w:tcBorders>
              <w:top w:val="single" w:sz="4" w:space="0" w:color="auto"/>
              <w:bottom w:val="nil"/>
              <w:right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1.67E+06</w:t>
            </w:r>
          </w:p>
        </w:tc>
      </w:tr>
      <w:tr w:rsidR="00042806" w:rsidRPr="003D7DEB" w:rsidTr="00352336">
        <w:trPr>
          <w:trHeight w:val="300"/>
        </w:trPr>
        <w:tc>
          <w:tcPr>
            <w:tcW w:w="2656" w:type="dxa"/>
            <w:tcBorders>
              <w:top w:val="nil"/>
              <w:left w:val="single" w:sz="4" w:space="0" w:color="auto"/>
              <w:bottom w:val="nil"/>
            </w:tcBorders>
            <w:shd w:val="clear" w:color="auto" w:fill="auto"/>
            <w:noWrap/>
            <w:vAlign w:val="bottom"/>
            <w:hideMark/>
          </w:tcPr>
          <w:p w:rsidR="00042806" w:rsidRPr="003D7DEB" w:rsidRDefault="00042806" w:rsidP="00352336">
            <w:pPr>
              <w:rPr>
                <w:rFonts w:ascii="Calibri" w:eastAsia="Times New Roman" w:hAnsi="Calibri" w:cs="Calibri"/>
                <w:b/>
                <w:bCs/>
                <w:color w:val="000000"/>
              </w:rPr>
            </w:pPr>
            <w:proofErr w:type="spellStart"/>
            <w:r>
              <w:rPr>
                <w:rFonts w:ascii="Calibri" w:eastAsia="Times New Roman" w:hAnsi="Calibri" w:cs="Calibri"/>
                <w:b/>
                <w:bCs/>
                <w:color w:val="000000"/>
              </w:rPr>
              <w:t>M</w:t>
            </w:r>
            <w:r w:rsidRPr="003D7DEB">
              <w:rPr>
                <w:rFonts w:ascii="Calibri" w:eastAsia="Times New Roman" w:hAnsi="Calibri" w:cs="Calibri"/>
                <w:b/>
                <w:bCs/>
                <w:color w:val="000000"/>
              </w:rPr>
              <w:t>yc</w:t>
            </w:r>
            <w:proofErr w:type="spellEnd"/>
            <w:r w:rsidRPr="003D7DEB">
              <w:rPr>
                <w:rFonts w:ascii="Calibri" w:eastAsia="Times New Roman" w:hAnsi="Calibri" w:cs="Calibri"/>
                <w:b/>
                <w:bCs/>
                <w:color w:val="000000"/>
              </w:rPr>
              <w:t>-SUMO 2</w:t>
            </w:r>
            <w:r w:rsidRPr="003D7DEB">
              <w:rPr>
                <w:rFonts w:ascii="Arial" w:eastAsia="Times New Roman" w:hAnsi="Arial" w:cs="Arial"/>
                <w:b/>
                <w:bCs/>
                <w:color w:val="000000"/>
              </w:rPr>
              <w:t>Δ</w:t>
            </w:r>
            <w:bookmarkStart w:id="0" w:name="_GoBack"/>
            <w:r w:rsidRPr="003D7DEB">
              <w:rPr>
                <w:rFonts w:ascii="Calibri" w:eastAsia="Times New Roman" w:hAnsi="Calibri" w:cs="Calibri"/>
                <w:b/>
                <w:bCs/>
                <w:color w:val="000000"/>
              </w:rPr>
              <w:t>GG</w:t>
            </w:r>
            <w:bookmarkEnd w:id="0"/>
            <w:r>
              <w:rPr>
                <w:rFonts w:ascii="Calibri" w:eastAsia="Times New Roman" w:hAnsi="Calibri" w:cs="Calibri"/>
                <w:b/>
                <w:bCs/>
                <w:color w:val="000000"/>
              </w:rPr>
              <w:t>/</w:t>
            </w:r>
            <w:r w:rsidRPr="003D7DEB">
              <w:rPr>
                <w:rFonts w:ascii="Symbol" w:eastAsia="Times New Roman" w:hAnsi="Symbol" w:cs="Calibri"/>
                <w:b/>
                <w:bCs/>
                <w:color w:val="000000"/>
              </w:rPr>
              <w:t></w:t>
            </w:r>
            <w:r w:rsidRPr="003D7DEB">
              <w:rPr>
                <w:rFonts w:ascii="Calibri" w:eastAsia="Times New Roman" w:hAnsi="Calibri" w:cs="Calibri"/>
                <w:b/>
                <w:bCs/>
                <w:color w:val="000000"/>
              </w:rPr>
              <w:t>-</w:t>
            </w:r>
            <w:proofErr w:type="spellStart"/>
            <w:r w:rsidRPr="003D7DEB">
              <w:rPr>
                <w:rFonts w:ascii="Calibri" w:eastAsia="Times New Roman" w:hAnsi="Calibri" w:cs="Calibri"/>
                <w:b/>
                <w:bCs/>
                <w:color w:val="000000"/>
              </w:rPr>
              <w:t>Syn</w:t>
            </w:r>
            <w:proofErr w:type="spellEnd"/>
            <w:r w:rsidRPr="003D7DEB">
              <w:rPr>
                <w:rFonts w:ascii="Calibri" w:eastAsia="Times New Roman" w:hAnsi="Calibri" w:cs="Calibri"/>
                <w:b/>
                <w:bCs/>
                <w:color w:val="000000"/>
              </w:rPr>
              <w:t xml:space="preserve"> </w:t>
            </w:r>
            <w:proofErr w:type="spellStart"/>
            <w:r w:rsidRPr="003D7DEB">
              <w:rPr>
                <w:rFonts w:ascii="Calibri" w:eastAsia="Times New Roman" w:hAnsi="Calibri" w:cs="Calibri"/>
                <w:b/>
                <w:bCs/>
                <w:color w:val="000000"/>
              </w:rPr>
              <w:t>wt</w:t>
            </w:r>
            <w:proofErr w:type="spellEnd"/>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2.22E+07</w:t>
            </w:r>
          </w:p>
        </w:tc>
        <w:tc>
          <w:tcPr>
            <w:tcW w:w="2260" w:type="dxa"/>
            <w:tcBorders>
              <w:top w:val="nil"/>
              <w:bottom w:val="nil"/>
              <w:right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2.31E+06</w:t>
            </w:r>
          </w:p>
        </w:tc>
      </w:tr>
      <w:tr w:rsidR="00042806" w:rsidRPr="003D7DEB" w:rsidTr="00352336">
        <w:trPr>
          <w:trHeight w:val="300"/>
        </w:trPr>
        <w:tc>
          <w:tcPr>
            <w:tcW w:w="2656" w:type="dxa"/>
            <w:tcBorders>
              <w:top w:val="nil"/>
              <w:left w:val="single" w:sz="4" w:space="0" w:color="auto"/>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n</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8</w:t>
            </w:r>
          </w:p>
        </w:tc>
        <w:tc>
          <w:tcPr>
            <w:tcW w:w="2260" w:type="dxa"/>
            <w:tcBorders>
              <w:top w:val="nil"/>
              <w:bottom w:val="nil"/>
              <w:right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top w:val="nil"/>
              <w:left w:val="single" w:sz="4" w:space="0" w:color="auto"/>
              <w:bottom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t-test</w:t>
            </w:r>
          </w:p>
        </w:tc>
        <w:tc>
          <w:tcPr>
            <w:tcW w:w="2320" w:type="dxa"/>
            <w:tcBorders>
              <w:top w:val="nil"/>
              <w:bottom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0.16738</w:t>
            </w:r>
          </w:p>
        </w:tc>
        <w:tc>
          <w:tcPr>
            <w:tcW w:w="2260" w:type="dxa"/>
            <w:tcBorders>
              <w:top w:val="nil"/>
              <w:bottom w:val="single" w:sz="4" w:space="0" w:color="auto"/>
              <w:right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top w:val="single" w:sz="4" w:space="0" w:color="auto"/>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320" w:type="dxa"/>
            <w:tcBorders>
              <w:top w:val="single" w:sz="4" w:space="0" w:color="auto"/>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260" w:type="dxa"/>
            <w:tcBorders>
              <w:top w:val="single" w:sz="4" w:space="0" w:color="auto"/>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bottom w:val="nil"/>
              <w:right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Symbol" w:eastAsia="Times New Roman" w:hAnsi="Symbol" w:cs="Calibri"/>
                <w:b/>
                <w:bCs/>
                <w:color w:val="000000"/>
              </w:rPr>
              <w:t></w:t>
            </w:r>
            <w:r w:rsidRPr="003D7DEB">
              <w:rPr>
                <w:rFonts w:ascii="Calibri" w:eastAsia="Times New Roman" w:hAnsi="Calibri" w:cs="Calibri"/>
                <w:b/>
                <w:bCs/>
                <w:color w:val="000000"/>
              </w:rPr>
              <w:t>-</w:t>
            </w:r>
            <w:proofErr w:type="spellStart"/>
            <w:r w:rsidRPr="003D7DEB">
              <w:rPr>
                <w:rFonts w:ascii="Calibri" w:eastAsia="Times New Roman" w:hAnsi="Calibri" w:cs="Calibri"/>
                <w:b/>
                <w:bCs/>
                <w:color w:val="000000"/>
              </w:rPr>
              <w:t>Syn</w:t>
            </w:r>
            <w:proofErr w:type="spellEnd"/>
            <w:r w:rsidRPr="003D7DEB">
              <w:rPr>
                <w:rFonts w:ascii="Calibri" w:eastAsia="Times New Roman" w:hAnsi="Calibri" w:cs="Calibri"/>
                <w:b/>
                <w:bCs/>
                <w:color w:val="000000"/>
              </w:rPr>
              <w:t xml:space="preserve"> </w:t>
            </w:r>
            <w:proofErr w:type="spellStart"/>
            <w:r w:rsidRPr="003D7DEB">
              <w:rPr>
                <w:rFonts w:ascii="Calibri" w:eastAsia="Times New Roman" w:hAnsi="Calibri" w:cs="Calibri"/>
                <w:b/>
                <w:bCs/>
                <w:color w:val="000000"/>
              </w:rPr>
              <w:t>wt</w:t>
            </w:r>
            <w:proofErr w:type="spellEnd"/>
            <w:r w:rsidRPr="003D7DEB">
              <w:rPr>
                <w:rFonts w:ascii="Calibri" w:eastAsia="Times New Roman" w:hAnsi="Calibri" w:cs="Calibri"/>
                <w:b/>
                <w:bCs/>
                <w:color w:val="000000"/>
              </w:rPr>
              <w:t xml:space="preserve"> </w:t>
            </w:r>
          </w:p>
        </w:tc>
        <w:tc>
          <w:tcPr>
            <w:tcW w:w="2320" w:type="dxa"/>
            <w:tcBorders>
              <w:left w:val="single" w:sz="4" w:space="0" w:color="auto"/>
              <w:bottom w:val="nil"/>
              <w:right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2.24E+07</w:t>
            </w:r>
          </w:p>
        </w:tc>
        <w:tc>
          <w:tcPr>
            <w:tcW w:w="2260" w:type="dxa"/>
            <w:tcBorders>
              <w:left w:val="single" w:sz="4" w:space="0" w:color="auto"/>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2.98E+06</w:t>
            </w:r>
          </w:p>
        </w:tc>
      </w:tr>
      <w:tr w:rsidR="00042806" w:rsidRPr="003D7DEB" w:rsidTr="00352336">
        <w:trPr>
          <w:trHeight w:val="300"/>
        </w:trPr>
        <w:tc>
          <w:tcPr>
            <w:tcW w:w="2656" w:type="dxa"/>
            <w:tcBorders>
              <w:top w:val="nil"/>
              <w:bottom w:val="nil"/>
              <w:right w:val="single" w:sz="4" w:space="0" w:color="auto"/>
            </w:tcBorders>
            <w:shd w:val="clear" w:color="auto" w:fill="auto"/>
            <w:noWrap/>
            <w:vAlign w:val="bottom"/>
            <w:hideMark/>
          </w:tcPr>
          <w:p w:rsidR="00042806" w:rsidRPr="003D7DEB" w:rsidRDefault="00042806" w:rsidP="006C58DA">
            <w:pPr>
              <w:jc w:val="center"/>
              <w:rPr>
                <w:rFonts w:ascii="Calibri" w:eastAsia="Times New Roman" w:hAnsi="Calibri" w:cs="Calibri"/>
                <w:b/>
                <w:bCs/>
                <w:color w:val="000000"/>
              </w:rPr>
            </w:pPr>
            <w:r w:rsidRPr="003D7DEB">
              <w:rPr>
                <w:rFonts w:ascii="Symbol" w:eastAsia="Times New Roman" w:hAnsi="Symbol" w:cs="Calibri"/>
                <w:b/>
                <w:bCs/>
                <w:color w:val="000000"/>
              </w:rPr>
              <w:lastRenderedPageBreak/>
              <w:t></w:t>
            </w:r>
            <w:r w:rsidRPr="003D7DEB">
              <w:rPr>
                <w:rFonts w:ascii="Calibri" w:eastAsia="Times New Roman" w:hAnsi="Calibri" w:cs="Calibri"/>
                <w:b/>
                <w:bCs/>
                <w:color w:val="000000"/>
              </w:rPr>
              <w:t>-Syn-</w:t>
            </w:r>
            <w:r w:rsidRPr="006C58DA">
              <w:rPr>
                <w:rFonts w:ascii="Calibri" w:eastAsia="Times New Roman" w:hAnsi="Calibri" w:cs="Calibri"/>
                <w:b/>
                <w:bCs/>
                <w:color w:val="000000"/>
                <w:highlight w:val="yellow"/>
              </w:rPr>
              <w:t>SUMO-2</w:t>
            </w:r>
            <w:r w:rsidRPr="003D7DEB">
              <w:rPr>
                <w:rFonts w:ascii="Calibri" w:eastAsia="Times New Roman" w:hAnsi="Calibri" w:cs="Calibri"/>
                <w:b/>
                <w:bCs/>
                <w:color w:val="000000"/>
              </w:rPr>
              <w:t xml:space="preserve"> </w:t>
            </w:r>
          </w:p>
        </w:tc>
        <w:tc>
          <w:tcPr>
            <w:tcW w:w="2320" w:type="dxa"/>
            <w:tcBorders>
              <w:top w:val="nil"/>
              <w:left w:val="single" w:sz="4" w:space="0" w:color="auto"/>
              <w:bottom w:val="nil"/>
              <w:right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2.71E+07</w:t>
            </w:r>
          </w:p>
        </w:tc>
        <w:tc>
          <w:tcPr>
            <w:tcW w:w="2260" w:type="dxa"/>
            <w:tcBorders>
              <w:top w:val="nil"/>
              <w:left w:val="single" w:sz="4" w:space="0" w:color="auto"/>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4.15E+06</w:t>
            </w:r>
          </w:p>
        </w:tc>
      </w:tr>
      <w:tr w:rsidR="00042806" w:rsidRPr="003D7DEB" w:rsidTr="00352336">
        <w:trPr>
          <w:trHeight w:val="300"/>
        </w:trPr>
        <w:tc>
          <w:tcPr>
            <w:tcW w:w="2656" w:type="dxa"/>
            <w:tcBorders>
              <w:top w:val="nil"/>
              <w:bottom w:val="nil"/>
              <w:right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n</w:t>
            </w:r>
          </w:p>
        </w:tc>
        <w:tc>
          <w:tcPr>
            <w:tcW w:w="2320" w:type="dxa"/>
            <w:tcBorders>
              <w:top w:val="nil"/>
              <w:left w:val="single" w:sz="4" w:space="0" w:color="auto"/>
              <w:bottom w:val="nil"/>
              <w:right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7</w:t>
            </w:r>
          </w:p>
        </w:tc>
        <w:tc>
          <w:tcPr>
            <w:tcW w:w="2260" w:type="dxa"/>
            <w:tcBorders>
              <w:top w:val="nil"/>
              <w:left w:val="single" w:sz="4" w:space="0" w:color="auto"/>
              <w:bottom w:val="nil"/>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top w:val="nil"/>
              <w:right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t-test</w:t>
            </w:r>
          </w:p>
        </w:tc>
        <w:tc>
          <w:tcPr>
            <w:tcW w:w="2320" w:type="dxa"/>
            <w:tcBorders>
              <w:top w:val="nil"/>
              <w:left w:val="single" w:sz="4" w:space="0" w:color="auto"/>
              <w:right w:val="single" w:sz="4" w:space="0" w:color="auto"/>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0.06368</w:t>
            </w:r>
          </w:p>
        </w:tc>
        <w:tc>
          <w:tcPr>
            <w:tcW w:w="2260" w:type="dxa"/>
            <w:tcBorders>
              <w:top w:val="nil"/>
              <w:left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32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26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Symbol" w:eastAsia="Times New Roman" w:hAnsi="Symbol" w:cs="Calibri"/>
                <w:b/>
                <w:bCs/>
                <w:color w:val="000000"/>
              </w:rPr>
              <w:t></w:t>
            </w:r>
            <w:r w:rsidRPr="003D7DEB">
              <w:rPr>
                <w:rFonts w:ascii="Calibri" w:eastAsia="Times New Roman" w:hAnsi="Calibri" w:cs="Calibri"/>
                <w:b/>
                <w:bCs/>
                <w:color w:val="000000"/>
              </w:rPr>
              <w:t>-</w:t>
            </w:r>
            <w:proofErr w:type="spellStart"/>
            <w:r w:rsidRPr="003D7DEB">
              <w:rPr>
                <w:rFonts w:ascii="Calibri" w:eastAsia="Times New Roman" w:hAnsi="Calibri" w:cs="Calibri"/>
                <w:b/>
                <w:bCs/>
                <w:color w:val="000000"/>
              </w:rPr>
              <w:t>Syn</w:t>
            </w:r>
            <w:proofErr w:type="spellEnd"/>
            <w:r w:rsidRPr="003D7DEB">
              <w:rPr>
                <w:rFonts w:ascii="Calibri" w:eastAsia="Times New Roman" w:hAnsi="Calibri" w:cs="Calibri"/>
                <w:b/>
                <w:bCs/>
                <w:color w:val="000000"/>
              </w:rPr>
              <w:t xml:space="preserve"> </w:t>
            </w:r>
            <w:proofErr w:type="spellStart"/>
            <w:r w:rsidRPr="003D7DEB">
              <w:rPr>
                <w:rFonts w:ascii="Calibri" w:eastAsia="Times New Roman" w:hAnsi="Calibri" w:cs="Calibri"/>
                <w:b/>
                <w:bCs/>
                <w:color w:val="000000"/>
              </w:rPr>
              <w:t>wt</w:t>
            </w:r>
            <w:proofErr w:type="spellEnd"/>
            <w:r w:rsidRPr="003D7DEB">
              <w:rPr>
                <w:rFonts w:ascii="Calibri" w:eastAsia="Times New Roman" w:hAnsi="Calibri" w:cs="Calibri"/>
                <w:b/>
                <w:bCs/>
                <w:color w:val="000000"/>
              </w:rPr>
              <w:t xml:space="preserve"> </w:t>
            </w:r>
          </w:p>
        </w:tc>
        <w:tc>
          <w:tcPr>
            <w:tcW w:w="2320"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2.16E+07</w:t>
            </w:r>
          </w:p>
        </w:tc>
        <w:tc>
          <w:tcPr>
            <w:tcW w:w="2260"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1.94E+06</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Symbol" w:eastAsia="Times New Roman" w:hAnsi="Symbol" w:cs="Calibri"/>
                <w:b/>
                <w:bCs/>
                <w:color w:val="000000"/>
              </w:rPr>
              <w:t></w:t>
            </w:r>
            <w:r w:rsidRPr="003D7DEB">
              <w:rPr>
                <w:rFonts w:ascii="Calibri" w:eastAsia="Times New Roman" w:hAnsi="Calibri" w:cs="Calibri"/>
                <w:b/>
                <w:bCs/>
                <w:color w:val="000000"/>
              </w:rPr>
              <w:t>-</w:t>
            </w:r>
            <w:proofErr w:type="spellStart"/>
            <w:r w:rsidRPr="003D7DEB">
              <w:rPr>
                <w:rFonts w:ascii="Calibri" w:eastAsia="Times New Roman" w:hAnsi="Calibri" w:cs="Calibri"/>
                <w:b/>
                <w:bCs/>
                <w:color w:val="000000"/>
              </w:rPr>
              <w:t>Syn</w:t>
            </w:r>
            <w:proofErr w:type="spellEnd"/>
            <w:r w:rsidRPr="003D7DEB">
              <w:rPr>
                <w:rFonts w:ascii="Calibri" w:eastAsia="Times New Roman" w:hAnsi="Calibri" w:cs="Calibri"/>
                <w:b/>
                <w:bCs/>
                <w:color w:val="000000"/>
              </w:rPr>
              <w:t xml:space="preserve"> 2KR </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2.07E+07</w:t>
            </w:r>
          </w:p>
        </w:tc>
        <w:tc>
          <w:tcPr>
            <w:tcW w:w="226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1.76E+06</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Symbol" w:eastAsia="Times New Roman" w:hAnsi="Symbol" w:cs="Calibri"/>
                <w:b/>
                <w:bCs/>
                <w:color w:val="000000"/>
              </w:rPr>
              <w:t></w:t>
            </w:r>
            <w:r w:rsidRPr="003D7DEB">
              <w:rPr>
                <w:rFonts w:ascii="Calibri" w:eastAsia="Times New Roman" w:hAnsi="Calibri" w:cs="Calibri"/>
                <w:b/>
                <w:bCs/>
                <w:color w:val="000000"/>
              </w:rPr>
              <w:t>-</w:t>
            </w:r>
            <w:proofErr w:type="spellStart"/>
            <w:r w:rsidRPr="003D7DEB">
              <w:rPr>
                <w:rFonts w:ascii="Calibri" w:eastAsia="Times New Roman" w:hAnsi="Calibri" w:cs="Calibri"/>
                <w:b/>
                <w:bCs/>
                <w:color w:val="000000"/>
              </w:rPr>
              <w:t>Syn</w:t>
            </w:r>
            <w:proofErr w:type="spellEnd"/>
            <w:r w:rsidRPr="003D7DEB">
              <w:rPr>
                <w:rFonts w:ascii="Calibri" w:eastAsia="Times New Roman" w:hAnsi="Calibri" w:cs="Calibri"/>
                <w:b/>
                <w:bCs/>
                <w:color w:val="000000"/>
              </w:rPr>
              <w:t xml:space="preserve"> AA </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2.36E+07</w:t>
            </w:r>
          </w:p>
        </w:tc>
        <w:tc>
          <w:tcPr>
            <w:tcW w:w="226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4.95E+06</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n</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6</w:t>
            </w:r>
          </w:p>
        </w:tc>
        <w:tc>
          <w:tcPr>
            <w:tcW w:w="226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t-test (</w:t>
            </w:r>
            <w:proofErr w:type="spellStart"/>
            <w:r w:rsidRPr="003D7DEB">
              <w:rPr>
                <w:rFonts w:ascii="Calibri" w:eastAsia="Times New Roman" w:hAnsi="Calibri" w:cs="Calibri"/>
                <w:b/>
                <w:bCs/>
                <w:color w:val="000000"/>
              </w:rPr>
              <w:t>wt</w:t>
            </w:r>
            <w:proofErr w:type="spellEnd"/>
            <w:r w:rsidRPr="003D7DEB">
              <w:rPr>
                <w:rFonts w:ascii="Calibri" w:eastAsia="Times New Roman" w:hAnsi="Calibri" w:cs="Calibri"/>
                <w:b/>
                <w:bCs/>
                <w:color w:val="000000"/>
              </w:rPr>
              <w:t>/2KR)</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0.55184</w:t>
            </w:r>
          </w:p>
        </w:tc>
        <w:tc>
          <w:tcPr>
            <w:tcW w:w="226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p>
        </w:tc>
      </w:tr>
      <w:tr w:rsidR="00042806" w:rsidRPr="003D7DEB" w:rsidTr="00352336">
        <w:trPr>
          <w:trHeight w:val="300"/>
        </w:trPr>
        <w:tc>
          <w:tcPr>
            <w:tcW w:w="2656"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t-test (</w:t>
            </w:r>
            <w:proofErr w:type="spellStart"/>
            <w:r w:rsidRPr="003D7DEB">
              <w:rPr>
                <w:rFonts w:ascii="Calibri" w:eastAsia="Times New Roman" w:hAnsi="Calibri" w:cs="Calibri"/>
                <w:b/>
                <w:bCs/>
                <w:color w:val="000000"/>
              </w:rPr>
              <w:t>wt</w:t>
            </w:r>
            <w:proofErr w:type="spellEnd"/>
            <w:r w:rsidRPr="003D7DEB">
              <w:rPr>
                <w:rFonts w:ascii="Calibri" w:eastAsia="Times New Roman" w:hAnsi="Calibri" w:cs="Calibri"/>
                <w:b/>
                <w:bCs/>
                <w:color w:val="000000"/>
              </w:rPr>
              <w:t>/2AA)</w:t>
            </w:r>
          </w:p>
        </w:tc>
        <w:tc>
          <w:tcPr>
            <w:tcW w:w="2320"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0.17285</w:t>
            </w:r>
          </w:p>
        </w:tc>
        <w:tc>
          <w:tcPr>
            <w:tcW w:w="2260"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p>
        </w:tc>
      </w:tr>
      <w:tr w:rsidR="00042806" w:rsidRPr="003D7DEB" w:rsidTr="00352336">
        <w:trPr>
          <w:trHeight w:val="300"/>
        </w:trPr>
        <w:tc>
          <w:tcPr>
            <w:tcW w:w="2656"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32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26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Symbol" w:eastAsia="Times New Roman" w:hAnsi="Symbol" w:cs="Calibri"/>
                <w:b/>
                <w:bCs/>
                <w:color w:val="000000"/>
              </w:rPr>
              <w:t></w:t>
            </w:r>
            <w:r w:rsidRPr="003D7DEB">
              <w:rPr>
                <w:rFonts w:ascii="Calibri" w:eastAsia="Times New Roman" w:hAnsi="Calibri" w:cs="Calibri"/>
                <w:b/>
                <w:bCs/>
                <w:color w:val="000000"/>
              </w:rPr>
              <w:t>-</w:t>
            </w:r>
            <w:proofErr w:type="spellStart"/>
            <w:r w:rsidRPr="003D7DEB">
              <w:rPr>
                <w:rFonts w:ascii="Calibri" w:eastAsia="Times New Roman" w:hAnsi="Calibri" w:cs="Calibri"/>
                <w:b/>
                <w:bCs/>
                <w:color w:val="000000"/>
              </w:rPr>
              <w:t>Syn</w:t>
            </w:r>
            <w:proofErr w:type="spellEnd"/>
            <w:r w:rsidRPr="003D7DEB">
              <w:rPr>
                <w:rFonts w:ascii="Calibri" w:eastAsia="Times New Roman" w:hAnsi="Calibri" w:cs="Calibri"/>
                <w:b/>
                <w:bCs/>
                <w:color w:val="000000"/>
              </w:rPr>
              <w:t xml:space="preserve"> </w:t>
            </w:r>
            <w:proofErr w:type="spellStart"/>
            <w:r w:rsidRPr="003D7DEB">
              <w:rPr>
                <w:rFonts w:ascii="Calibri" w:eastAsia="Times New Roman" w:hAnsi="Calibri" w:cs="Calibri"/>
                <w:b/>
                <w:bCs/>
                <w:color w:val="000000"/>
              </w:rPr>
              <w:t>wt</w:t>
            </w:r>
            <w:proofErr w:type="spellEnd"/>
            <w:r w:rsidRPr="003D7DEB">
              <w:rPr>
                <w:rFonts w:ascii="Calibri" w:eastAsia="Times New Roman" w:hAnsi="Calibri" w:cs="Calibri"/>
                <w:b/>
                <w:bCs/>
                <w:color w:val="000000"/>
              </w:rPr>
              <w:t xml:space="preserve"> </w:t>
            </w:r>
          </w:p>
        </w:tc>
        <w:tc>
          <w:tcPr>
            <w:tcW w:w="2320"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3.33E+07</w:t>
            </w:r>
          </w:p>
        </w:tc>
        <w:tc>
          <w:tcPr>
            <w:tcW w:w="2260"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3.78E+06</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Symbol" w:eastAsia="Times New Roman" w:hAnsi="Symbol" w:cs="Calibri"/>
                <w:b/>
                <w:bCs/>
                <w:color w:val="000000"/>
              </w:rPr>
              <w:t></w:t>
            </w:r>
            <w:r>
              <w:rPr>
                <w:rFonts w:ascii="Calibri" w:eastAsia="Times New Roman" w:hAnsi="Calibri" w:cs="Calibri"/>
                <w:b/>
                <w:bCs/>
                <w:color w:val="000000"/>
              </w:rPr>
              <w:t>-</w:t>
            </w:r>
            <w:proofErr w:type="spellStart"/>
            <w:r>
              <w:rPr>
                <w:rFonts w:ascii="Calibri" w:eastAsia="Times New Roman" w:hAnsi="Calibri" w:cs="Calibri"/>
                <w:b/>
                <w:bCs/>
                <w:color w:val="000000"/>
              </w:rPr>
              <w:t>Syn</w:t>
            </w:r>
            <w:proofErr w:type="spell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wt</w:t>
            </w:r>
            <w:proofErr w:type="spellEnd"/>
            <w:r>
              <w:rPr>
                <w:rFonts w:ascii="Calibri" w:eastAsia="Times New Roman" w:hAnsi="Calibri" w:cs="Calibri"/>
                <w:b/>
                <w:bCs/>
                <w:color w:val="000000"/>
              </w:rPr>
              <w:t>/</w:t>
            </w:r>
            <w:r w:rsidRPr="003D7DEB">
              <w:rPr>
                <w:rFonts w:ascii="Calibri" w:eastAsia="Times New Roman" w:hAnsi="Calibri" w:cs="Calibri"/>
                <w:b/>
                <w:bCs/>
                <w:color w:val="000000"/>
              </w:rPr>
              <w:t>VPS4dn</w:t>
            </w:r>
            <w:r>
              <w:rPr>
                <w:rFonts w:ascii="Calibri" w:eastAsia="Times New Roman" w:hAnsi="Calibri" w:cs="Calibri"/>
                <w:b/>
                <w:bCs/>
                <w:color w:val="000000"/>
              </w:rPr>
              <w:t xml:space="preserve"> co-transfection</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2.50E+07</w:t>
            </w:r>
          </w:p>
        </w:tc>
        <w:tc>
          <w:tcPr>
            <w:tcW w:w="226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5.12E+06</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n</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7</w:t>
            </w:r>
          </w:p>
        </w:tc>
        <w:tc>
          <w:tcPr>
            <w:tcW w:w="2260" w:type="dxa"/>
            <w:tcBorders>
              <w:top w:val="nil"/>
              <w:bottom w:val="nil"/>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t-test</w:t>
            </w:r>
          </w:p>
        </w:tc>
        <w:tc>
          <w:tcPr>
            <w:tcW w:w="2320"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0.000054</w:t>
            </w:r>
          </w:p>
        </w:tc>
        <w:tc>
          <w:tcPr>
            <w:tcW w:w="2260" w:type="dxa"/>
            <w:tcBorders>
              <w:top w:val="nil"/>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32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26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bottom w:val="nil"/>
            </w:tcBorders>
            <w:shd w:val="clear" w:color="auto" w:fill="auto"/>
            <w:noWrap/>
            <w:vAlign w:val="bottom"/>
            <w:hideMark/>
          </w:tcPr>
          <w:p w:rsidR="00042806" w:rsidRPr="003D7DEB" w:rsidRDefault="00042806" w:rsidP="006C58DA">
            <w:pPr>
              <w:jc w:val="center"/>
              <w:rPr>
                <w:rFonts w:ascii="Calibri" w:eastAsia="Times New Roman" w:hAnsi="Calibri" w:cs="Calibri"/>
                <w:b/>
                <w:bCs/>
                <w:color w:val="000000"/>
              </w:rPr>
            </w:pPr>
            <w:r w:rsidRPr="003D7DEB">
              <w:rPr>
                <w:rFonts w:ascii="Symbol" w:eastAsia="Times New Roman" w:hAnsi="Symbol" w:cs="Calibri"/>
                <w:b/>
                <w:bCs/>
                <w:color w:val="000000"/>
              </w:rPr>
              <w:t></w:t>
            </w:r>
            <w:r w:rsidRPr="003D7DEB">
              <w:rPr>
                <w:rFonts w:ascii="Calibri" w:eastAsia="Times New Roman" w:hAnsi="Calibri" w:cs="Calibri"/>
                <w:b/>
                <w:bCs/>
                <w:color w:val="000000"/>
              </w:rPr>
              <w:t>-Syn-</w:t>
            </w:r>
            <w:r w:rsidRPr="006C58DA">
              <w:rPr>
                <w:rFonts w:ascii="Calibri" w:eastAsia="Times New Roman" w:hAnsi="Calibri" w:cs="Calibri"/>
                <w:b/>
                <w:bCs/>
                <w:color w:val="000000"/>
                <w:highlight w:val="yellow"/>
              </w:rPr>
              <w:t>SUMO-2</w:t>
            </w:r>
            <w:r w:rsidRPr="003D7DEB">
              <w:rPr>
                <w:rFonts w:ascii="Calibri" w:eastAsia="Times New Roman" w:hAnsi="Calibri" w:cs="Calibri"/>
                <w:b/>
                <w:bCs/>
                <w:color w:val="000000"/>
              </w:rPr>
              <w:t xml:space="preserve"> </w:t>
            </w:r>
          </w:p>
        </w:tc>
        <w:tc>
          <w:tcPr>
            <w:tcW w:w="2320"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5.10E+07</w:t>
            </w:r>
          </w:p>
        </w:tc>
        <w:tc>
          <w:tcPr>
            <w:tcW w:w="2260"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1.40E+05</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6C58DA">
            <w:pPr>
              <w:jc w:val="center"/>
              <w:rPr>
                <w:rFonts w:ascii="Calibri" w:eastAsia="Times New Roman" w:hAnsi="Calibri" w:cs="Calibri"/>
                <w:b/>
                <w:bCs/>
                <w:color w:val="000000"/>
              </w:rPr>
            </w:pPr>
            <w:r w:rsidRPr="003D7DEB">
              <w:rPr>
                <w:rFonts w:ascii="Symbol" w:eastAsia="Times New Roman" w:hAnsi="Symbol" w:cs="Calibri"/>
                <w:b/>
                <w:bCs/>
                <w:color w:val="000000"/>
              </w:rPr>
              <w:t></w:t>
            </w:r>
            <w:r w:rsidRPr="003D7DEB">
              <w:rPr>
                <w:rFonts w:ascii="Calibri" w:eastAsia="Times New Roman" w:hAnsi="Calibri" w:cs="Calibri"/>
                <w:b/>
                <w:bCs/>
                <w:color w:val="000000"/>
              </w:rPr>
              <w:t>-Syn-</w:t>
            </w:r>
            <w:r w:rsidRPr="006C58DA">
              <w:rPr>
                <w:rFonts w:ascii="Calibri" w:eastAsia="Times New Roman" w:hAnsi="Calibri" w:cs="Calibri"/>
                <w:b/>
                <w:bCs/>
                <w:color w:val="000000"/>
                <w:highlight w:val="yellow"/>
              </w:rPr>
              <w:t>SUMO-2</w:t>
            </w:r>
            <w:r w:rsidRPr="003D7DEB">
              <w:rPr>
                <w:rFonts w:ascii="Calibri" w:eastAsia="Times New Roman" w:hAnsi="Calibri" w:cs="Calibri"/>
                <w:b/>
                <w:bCs/>
                <w:color w:val="000000"/>
              </w:rPr>
              <w:t xml:space="preserve"> /VPS4dn</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4.07E+07</w:t>
            </w:r>
          </w:p>
        </w:tc>
        <w:tc>
          <w:tcPr>
            <w:tcW w:w="226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5.35E+06</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n</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8</w:t>
            </w:r>
          </w:p>
        </w:tc>
        <w:tc>
          <w:tcPr>
            <w:tcW w:w="2260" w:type="dxa"/>
            <w:tcBorders>
              <w:top w:val="nil"/>
              <w:bottom w:val="nil"/>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t-test</w:t>
            </w:r>
          </w:p>
        </w:tc>
        <w:tc>
          <w:tcPr>
            <w:tcW w:w="2320"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0.00281561</w:t>
            </w:r>
          </w:p>
        </w:tc>
        <w:tc>
          <w:tcPr>
            <w:tcW w:w="2260" w:type="dxa"/>
            <w:tcBorders>
              <w:top w:val="nil"/>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32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26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YFP-</w:t>
            </w:r>
            <w:proofErr w:type="spellStart"/>
            <w:r w:rsidRPr="003D7DEB">
              <w:rPr>
                <w:rFonts w:ascii="Calibri" w:eastAsia="Times New Roman" w:hAnsi="Calibri" w:cs="Calibri"/>
                <w:b/>
                <w:bCs/>
                <w:color w:val="000000"/>
              </w:rPr>
              <w:t>APPsw</w:t>
            </w:r>
            <w:proofErr w:type="spellEnd"/>
          </w:p>
        </w:tc>
        <w:tc>
          <w:tcPr>
            <w:tcW w:w="2320"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3.30E+07</w:t>
            </w:r>
          </w:p>
        </w:tc>
        <w:tc>
          <w:tcPr>
            <w:tcW w:w="2260"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3.50E+05</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YFP-APPsw-SUMO-2</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3.85E+07</w:t>
            </w:r>
          </w:p>
        </w:tc>
        <w:tc>
          <w:tcPr>
            <w:tcW w:w="226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2.96E+05</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n</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8</w:t>
            </w:r>
          </w:p>
        </w:tc>
        <w:tc>
          <w:tcPr>
            <w:tcW w:w="2260" w:type="dxa"/>
            <w:tcBorders>
              <w:top w:val="nil"/>
              <w:bottom w:val="nil"/>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t-test</w:t>
            </w:r>
          </w:p>
        </w:tc>
        <w:tc>
          <w:tcPr>
            <w:tcW w:w="2320"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0.104734285</w:t>
            </w:r>
          </w:p>
        </w:tc>
        <w:tc>
          <w:tcPr>
            <w:tcW w:w="2260" w:type="dxa"/>
            <w:tcBorders>
              <w:top w:val="nil"/>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32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260" w:type="dxa"/>
            <w:tcBorders>
              <w:bottom w:val="single" w:sz="4" w:space="0" w:color="auto"/>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YFP-</w:t>
            </w:r>
            <w:proofErr w:type="spellStart"/>
            <w:r w:rsidRPr="003D7DEB">
              <w:rPr>
                <w:rFonts w:ascii="Calibri" w:eastAsia="Times New Roman" w:hAnsi="Calibri" w:cs="Calibri"/>
                <w:b/>
                <w:bCs/>
                <w:color w:val="000000"/>
              </w:rPr>
              <w:t>APPsw</w:t>
            </w:r>
            <w:proofErr w:type="spellEnd"/>
            <w:r w:rsidRPr="003D7DEB">
              <w:rPr>
                <w:rFonts w:ascii="Calibri" w:eastAsia="Times New Roman" w:hAnsi="Calibri" w:cs="Calibri"/>
                <w:b/>
                <w:bCs/>
                <w:color w:val="000000"/>
              </w:rPr>
              <w:t>/SUMO-2-wt</w:t>
            </w:r>
          </w:p>
        </w:tc>
        <w:tc>
          <w:tcPr>
            <w:tcW w:w="2320"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4.60E+07</w:t>
            </w:r>
          </w:p>
        </w:tc>
        <w:tc>
          <w:tcPr>
            <w:tcW w:w="2260" w:type="dxa"/>
            <w:tcBorders>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3.47E+06</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YFP-</w:t>
            </w:r>
            <w:proofErr w:type="spellStart"/>
            <w:r w:rsidRPr="003D7DEB">
              <w:rPr>
                <w:rFonts w:ascii="Calibri" w:eastAsia="Times New Roman" w:hAnsi="Calibri" w:cs="Calibri"/>
                <w:b/>
                <w:bCs/>
                <w:color w:val="000000"/>
              </w:rPr>
              <w:t>APPsw</w:t>
            </w:r>
            <w:proofErr w:type="spellEnd"/>
            <w:r w:rsidRPr="003D7DEB">
              <w:rPr>
                <w:rFonts w:ascii="Calibri" w:eastAsia="Times New Roman" w:hAnsi="Calibri" w:cs="Calibri"/>
                <w:b/>
                <w:bCs/>
                <w:color w:val="000000"/>
              </w:rPr>
              <w:t>/SUMO-2-</w:t>
            </w:r>
            <w:r w:rsidRPr="003D7DEB">
              <w:rPr>
                <w:rFonts w:ascii="Arial" w:eastAsia="Times New Roman" w:hAnsi="Arial" w:cs="Arial"/>
                <w:b/>
                <w:bCs/>
                <w:color w:val="000000"/>
              </w:rPr>
              <w:t>Δ</w:t>
            </w:r>
            <w:r w:rsidRPr="003D7DEB">
              <w:rPr>
                <w:rFonts w:ascii="Calibri" w:eastAsia="Times New Roman" w:hAnsi="Calibri" w:cs="Calibri"/>
                <w:b/>
                <w:bCs/>
                <w:color w:val="000000"/>
              </w:rPr>
              <w:t>GG</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4.02E+07</w:t>
            </w:r>
          </w:p>
        </w:tc>
        <w:tc>
          <w:tcPr>
            <w:tcW w:w="226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1.82E+06</w:t>
            </w:r>
          </w:p>
        </w:tc>
      </w:tr>
      <w:tr w:rsidR="00042806" w:rsidRPr="003D7DEB" w:rsidTr="00352336">
        <w:trPr>
          <w:trHeight w:val="300"/>
        </w:trPr>
        <w:tc>
          <w:tcPr>
            <w:tcW w:w="2656"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n</w:t>
            </w:r>
          </w:p>
        </w:tc>
        <w:tc>
          <w:tcPr>
            <w:tcW w:w="2320" w:type="dxa"/>
            <w:tcBorders>
              <w:top w:val="nil"/>
              <w:bottom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8</w:t>
            </w:r>
          </w:p>
        </w:tc>
        <w:tc>
          <w:tcPr>
            <w:tcW w:w="2260" w:type="dxa"/>
            <w:tcBorders>
              <w:top w:val="nil"/>
              <w:bottom w:val="nil"/>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b/>
                <w:bCs/>
                <w:color w:val="000000"/>
              </w:rPr>
            </w:pPr>
            <w:r w:rsidRPr="003D7DEB">
              <w:rPr>
                <w:rFonts w:ascii="Calibri" w:eastAsia="Times New Roman" w:hAnsi="Calibri" w:cs="Calibri"/>
                <w:b/>
                <w:bCs/>
                <w:color w:val="000000"/>
              </w:rPr>
              <w:t>t-test</w:t>
            </w:r>
          </w:p>
        </w:tc>
        <w:tc>
          <w:tcPr>
            <w:tcW w:w="2320" w:type="dxa"/>
            <w:tcBorders>
              <w:top w:val="nil"/>
            </w:tcBorders>
            <w:shd w:val="clear" w:color="auto" w:fill="auto"/>
            <w:noWrap/>
            <w:vAlign w:val="bottom"/>
            <w:hideMark/>
          </w:tcPr>
          <w:p w:rsidR="00042806" w:rsidRPr="003D7DEB" w:rsidRDefault="00042806" w:rsidP="00352336">
            <w:pPr>
              <w:jc w:val="center"/>
              <w:rPr>
                <w:rFonts w:ascii="Calibri" w:eastAsia="Times New Roman" w:hAnsi="Calibri" w:cs="Calibri"/>
                <w:color w:val="000000"/>
              </w:rPr>
            </w:pPr>
            <w:r w:rsidRPr="003D7DEB">
              <w:rPr>
                <w:rFonts w:ascii="Calibri" w:eastAsia="Times New Roman" w:hAnsi="Calibri" w:cs="Calibri"/>
                <w:color w:val="000000"/>
              </w:rPr>
              <w:t>0.092198482</w:t>
            </w:r>
          </w:p>
        </w:tc>
        <w:tc>
          <w:tcPr>
            <w:tcW w:w="2260" w:type="dxa"/>
            <w:tcBorders>
              <w:top w:val="nil"/>
            </w:tcBorders>
            <w:shd w:val="clear" w:color="auto" w:fill="auto"/>
            <w:noWrap/>
            <w:vAlign w:val="bottom"/>
            <w:hideMark/>
          </w:tcPr>
          <w:p w:rsidR="00042806" w:rsidRPr="003D7DEB" w:rsidRDefault="00042806" w:rsidP="00352336">
            <w:pPr>
              <w:rPr>
                <w:rFonts w:ascii="Calibri" w:eastAsia="Times New Roman" w:hAnsi="Calibri" w:cs="Calibri"/>
                <w:color w:val="000000"/>
              </w:rPr>
            </w:pPr>
          </w:p>
        </w:tc>
      </w:tr>
      <w:tr w:rsidR="00042806" w:rsidRPr="003D7DEB" w:rsidTr="00352336">
        <w:trPr>
          <w:trHeight w:val="300"/>
        </w:trPr>
        <w:tc>
          <w:tcPr>
            <w:tcW w:w="2656" w:type="dxa"/>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320" w:type="dxa"/>
            <w:shd w:val="clear" w:color="auto" w:fill="auto"/>
            <w:noWrap/>
            <w:vAlign w:val="bottom"/>
            <w:hideMark/>
          </w:tcPr>
          <w:p w:rsidR="00042806" w:rsidRPr="003D7DEB" w:rsidRDefault="00042806" w:rsidP="00352336">
            <w:pPr>
              <w:rPr>
                <w:rFonts w:ascii="Calibri" w:eastAsia="Times New Roman" w:hAnsi="Calibri" w:cs="Calibri"/>
                <w:color w:val="000000"/>
              </w:rPr>
            </w:pPr>
          </w:p>
        </w:tc>
        <w:tc>
          <w:tcPr>
            <w:tcW w:w="2260" w:type="dxa"/>
            <w:shd w:val="clear" w:color="auto" w:fill="auto"/>
            <w:noWrap/>
            <w:vAlign w:val="bottom"/>
            <w:hideMark/>
          </w:tcPr>
          <w:p w:rsidR="00042806" w:rsidRPr="003D7DEB" w:rsidRDefault="00042806" w:rsidP="00352336">
            <w:pPr>
              <w:rPr>
                <w:rFonts w:ascii="Calibri" w:eastAsia="Times New Roman" w:hAnsi="Calibri" w:cs="Calibri"/>
                <w:color w:val="000000"/>
              </w:rPr>
            </w:pPr>
          </w:p>
        </w:tc>
      </w:tr>
    </w:tbl>
    <w:p w:rsidR="00D254BA" w:rsidRDefault="00D254BA" w:rsidP="00131EC9">
      <w:pPr>
        <w:pStyle w:val="SOMHead"/>
        <w:spacing w:before="0" w:line="480" w:lineRule="auto"/>
      </w:pPr>
    </w:p>
    <w:p w:rsidR="00D254BA" w:rsidRDefault="00D254BA" w:rsidP="00131EC9">
      <w:pPr>
        <w:pStyle w:val="SOMHead"/>
        <w:spacing w:before="0" w:line="480" w:lineRule="auto"/>
      </w:pPr>
    </w:p>
    <w:p w:rsidR="00131EC9" w:rsidRDefault="00131EC9" w:rsidP="00131EC9">
      <w:pPr>
        <w:pStyle w:val="SOMHead"/>
        <w:spacing w:before="0" w:line="480" w:lineRule="auto"/>
      </w:pPr>
    </w:p>
    <w:p w:rsidR="00131EC9" w:rsidRDefault="00131EC9" w:rsidP="00131EC9">
      <w:pPr>
        <w:pStyle w:val="SOMHead"/>
        <w:spacing w:before="0" w:line="480" w:lineRule="auto"/>
      </w:pPr>
    </w:p>
    <w:p w:rsidR="00131EC9" w:rsidRDefault="00131EC9" w:rsidP="00131EC9">
      <w:pPr>
        <w:pStyle w:val="SOMHead"/>
        <w:spacing w:before="0" w:line="480" w:lineRule="auto"/>
      </w:pPr>
    </w:p>
    <w:p w:rsidR="00131EC9" w:rsidRDefault="00131EC9" w:rsidP="00131EC9">
      <w:pPr>
        <w:pStyle w:val="SOMHead"/>
        <w:spacing w:before="0" w:line="480" w:lineRule="auto"/>
      </w:pPr>
    </w:p>
    <w:p w:rsidR="00C6797F" w:rsidRPr="00C6797F" w:rsidRDefault="00C6797F" w:rsidP="00BF4654">
      <w:pPr>
        <w:pStyle w:val="SOMContent"/>
        <w:spacing w:line="480" w:lineRule="auto"/>
        <w:rPr>
          <w:b/>
          <w:sz w:val="20"/>
          <w:szCs w:val="20"/>
        </w:rPr>
      </w:pPr>
    </w:p>
    <w:p w:rsidR="00E336CE" w:rsidRDefault="00E336CE"/>
    <w:sectPr w:rsidR="00E336CE" w:rsidSect="00D73714">
      <w:headerReference w:type="first" r:id="rId9"/>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D5C" w:rsidRDefault="002A5D5C" w:rsidP="00D73714">
      <w:r>
        <w:separator/>
      </w:r>
    </w:p>
  </w:endnote>
  <w:endnote w:type="continuationSeparator" w:id="0">
    <w:p w:rsidR="002A5D5C" w:rsidRDefault="002A5D5C" w:rsidP="00D7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D5C" w:rsidRDefault="002A5D5C" w:rsidP="00D73714">
      <w:r>
        <w:separator/>
      </w:r>
    </w:p>
  </w:footnote>
  <w:footnote w:type="continuationSeparator" w:id="0">
    <w:p w:rsidR="002A5D5C" w:rsidRDefault="002A5D5C" w:rsidP="00D73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947" w:rsidRPr="00204015" w:rsidRDefault="00966947" w:rsidP="00D73714">
    <w:pPr>
      <w:pStyle w:val="Header"/>
    </w:pPr>
    <w:r>
      <w:tab/>
    </w:r>
  </w:p>
  <w:p w:rsidR="00966947" w:rsidRDefault="00966947" w:rsidP="00D737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A486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8306B60"/>
    <w:lvl w:ilvl="0">
      <w:start w:val="1"/>
      <w:numFmt w:val="decimal"/>
      <w:lvlText w:val="%1."/>
      <w:lvlJc w:val="left"/>
      <w:pPr>
        <w:tabs>
          <w:tab w:val="num" w:pos="1800"/>
        </w:tabs>
        <w:ind w:left="1800" w:hanging="360"/>
      </w:pPr>
    </w:lvl>
  </w:abstractNum>
  <w:abstractNum w:abstractNumId="2">
    <w:nsid w:val="FFFFFF7D"/>
    <w:multiLevelType w:val="singleLevel"/>
    <w:tmpl w:val="12C0A9CE"/>
    <w:lvl w:ilvl="0">
      <w:start w:val="1"/>
      <w:numFmt w:val="decimal"/>
      <w:lvlText w:val="%1."/>
      <w:lvlJc w:val="left"/>
      <w:pPr>
        <w:tabs>
          <w:tab w:val="num" w:pos="1440"/>
        </w:tabs>
        <w:ind w:left="1440" w:hanging="360"/>
      </w:pPr>
    </w:lvl>
  </w:abstractNum>
  <w:abstractNum w:abstractNumId="3">
    <w:nsid w:val="FFFFFF7E"/>
    <w:multiLevelType w:val="singleLevel"/>
    <w:tmpl w:val="FFF87976"/>
    <w:lvl w:ilvl="0">
      <w:start w:val="1"/>
      <w:numFmt w:val="decimal"/>
      <w:lvlText w:val="%1."/>
      <w:lvlJc w:val="left"/>
      <w:pPr>
        <w:tabs>
          <w:tab w:val="num" w:pos="1080"/>
        </w:tabs>
        <w:ind w:left="1080" w:hanging="360"/>
      </w:pPr>
    </w:lvl>
  </w:abstractNum>
  <w:abstractNum w:abstractNumId="4">
    <w:nsid w:val="FFFFFF7F"/>
    <w:multiLevelType w:val="singleLevel"/>
    <w:tmpl w:val="57B8ABE4"/>
    <w:lvl w:ilvl="0">
      <w:start w:val="1"/>
      <w:numFmt w:val="decimal"/>
      <w:lvlText w:val="%1."/>
      <w:lvlJc w:val="left"/>
      <w:pPr>
        <w:tabs>
          <w:tab w:val="num" w:pos="720"/>
        </w:tabs>
        <w:ind w:left="720" w:hanging="360"/>
      </w:pPr>
    </w:lvl>
  </w:abstractNum>
  <w:abstractNum w:abstractNumId="5">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50088B0"/>
    <w:lvl w:ilvl="0">
      <w:start w:val="1"/>
      <w:numFmt w:val="decimal"/>
      <w:lvlText w:val="%1."/>
      <w:lvlJc w:val="left"/>
      <w:pPr>
        <w:tabs>
          <w:tab w:val="num" w:pos="360"/>
        </w:tabs>
        <w:ind w:left="360" w:hanging="360"/>
      </w:pPr>
    </w:lvl>
  </w:abstractNum>
  <w:abstractNum w:abstractNumId="1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etpwv2v0rxt9ierrrmxeasafxarfpwad9z5&quot;&gt;My EndNote Library&lt;record-ids&gt;&lt;item&gt;2&lt;/item&gt;&lt;item&gt;5&lt;/item&gt;&lt;item&gt;240&lt;/item&gt;&lt;item&gt;284&lt;/item&gt;&lt;item&gt;522&lt;/item&gt;&lt;item&gt;796&lt;/item&gt;&lt;item&gt;909&lt;/item&gt;&lt;item&gt;1300&lt;/item&gt;&lt;item&gt;1312&lt;/item&gt;&lt;item&gt;3329&lt;/item&gt;&lt;item&gt;3896&lt;/item&gt;&lt;item&gt;3989&lt;/item&gt;&lt;item&gt;4032&lt;/item&gt;&lt;item&gt;4033&lt;/item&gt;&lt;item&gt;4034&lt;/item&gt;&lt;item&gt;4057&lt;/item&gt;&lt;item&gt;4077&lt;/item&gt;&lt;item&gt;4084&lt;/item&gt;&lt;item&gt;4086&lt;/item&gt;&lt;item&gt;4087&lt;/item&gt;&lt;item&gt;4088&lt;/item&gt;&lt;item&gt;4090&lt;/item&gt;&lt;item&gt;4091&lt;/item&gt;&lt;item&gt;4096&lt;/item&gt;&lt;item&gt;4104&lt;/item&gt;&lt;item&gt;4105&lt;/item&gt;&lt;item&gt;4106&lt;/item&gt;&lt;item&gt;4108&lt;/item&gt;&lt;item&gt;4110&lt;/item&gt;&lt;item&gt;4114&lt;/item&gt;&lt;item&gt;4130&lt;/item&gt;&lt;item&gt;4139&lt;/item&gt;&lt;item&gt;4154&lt;/item&gt;&lt;item&gt;4160&lt;/item&gt;&lt;item&gt;4196&lt;/item&gt;&lt;item&gt;4205&lt;/item&gt;&lt;item&gt;4981&lt;/item&gt;&lt;item&gt;4989&lt;/item&gt;&lt;item&gt;4995&lt;/item&gt;&lt;item&gt;4998&lt;/item&gt;&lt;item&gt;5005&lt;/item&gt;&lt;item&gt;5014&lt;/item&gt;&lt;item&gt;5015&lt;/item&gt;&lt;item&gt;5019&lt;/item&gt;&lt;item&gt;5023&lt;/item&gt;&lt;item&gt;5026&lt;/item&gt;&lt;item&gt;5027&lt;/item&gt;&lt;item&gt;5028&lt;/item&gt;&lt;item&gt;5031&lt;/item&gt;&lt;item&gt;5044&lt;/item&gt;&lt;item&gt;5054&lt;/item&gt;&lt;item&gt;5059&lt;/item&gt;&lt;item&gt;5160&lt;/item&gt;&lt;item&gt;5161&lt;/item&gt;&lt;item&gt;5163&lt;/item&gt;&lt;item&gt;5164&lt;/item&gt;&lt;item&gt;5172&lt;/item&gt;&lt;item&gt;5194&lt;/item&gt;&lt;item&gt;5196&lt;/item&gt;&lt;item&gt;5208&lt;/item&gt;&lt;item&gt;5221&lt;/item&gt;&lt;item&gt;5236&lt;/item&gt;&lt;item&gt;5238&lt;/item&gt;&lt;item&gt;5481&lt;/item&gt;&lt;item&gt;5482&lt;/item&gt;&lt;item&gt;5489&lt;/item&gt;&lt;item&gt;5503&lt;/item&gt;&lt;item&gt;5506&lt;/item&gt;&lt;/record-ids&gt;&lt;/item&gt;&lt;/Libraries&gt;"/>
  </w:docVars>
  <w:rsids>
    <w:rsidRoot w:val="0064261D"/>
    <w:rsid w:val="00000640"/>
    <w:rsid w:val="00016C06"/>
    <w:rsid w:val="000202BE"/>
    <w:rsid w:val="00024407"/>
    <w:rsid w:val="000253C0"/>
    <w:rsid w:val="0002707D"/>
    <w:rsid w:val="000308D2"/>
    <w:rsid w:val="0003117E"/>
    <w:rsid w:val="000317CB"/>
    <w:rsid w:val="0003545B"/>
    <w:rsid w:val="00042806"/>
    <w:rsid w:val="00052F5A"/>
    <w:rsid w:val="0006253D"/>
    <w:rsid w:val="00075882"/>
    <w:rsid w:val="000803C6"/>
    <w:rsid w:val="0008616A"/>
    <w:rsid w:val="000907F8"/>
    <w:rsid w:val="00091D98"/>
    <w:rsid w:val="00093256"/>
    <w:rsid w:val="000A5795"/>
    <w:rsid w:val="000B6333"/>
    <w:rsid w:val="000B6A17"/>
    <w:rsid w:val="000C1931"/>
    <w:rsid w:val="000C5686"/>
    <w:rsid w:val="000D0140"/>
    <w:rsid w:val="000D5AB6"/>
    <w:rsid w:val="000E0E09"/>
    <w:rsid w:val="000E2C24"/>
    <w:rsid w:val="000F0D05"/>
    <w:rsid w:val="000F1E15"/>
    <w:rsid w:val="000F4615"/>
    <w:rsid w:val="00105C04"/>
    <w:rsid w:val="00131EC9"/>
    <w:rsid w:val="0014289F"/>
    <w:rsid w:val="00143CBE"/>
    <w:rsid w:val="001450BB"/>
    <w:rsid w:val="001453D2"/>
    <w:rsid w:val="00145E76"/>
    <w:rsid w:val="00155930"/>
    <w:rsid w:val="00175AB8"/>
    <w:rsid w:val="00181E85"/>
    <w:rsid w:val="00182DD3"/>
    <w:rsid w:val="00182E4A"/>
    <w:rsid w:val="001854C1"/>
    <w:rsid w:val="001901F9"/>
    <w:rsid w:val="00192070"/>
    <w:rsid w:val="00197E4B"/>
    <w:rsid w:val="001B3EFF"/>
    <w:rsid w:val="001C0D8C"/>
    <w:rsid w:val="001C169D"/>
    <w:rsid w:val="001D0434"/>
    <w:rsid w:val="001D4B57"/>
    <w:rsid w:val="001D6994"/>
    <w:rsid w:val="001D7622"/>
    <w:rsid w:val="001E3FDC"/>
    <w:rsid w:val="002007B8"/>
    <w:rsid w:val="00202FA1"/>
    <w:rsid w:val="00212BC4"/>
    <w:rsid w:val="0022059F"/>
    <w:rsid w:val="00241DE5"/>
    <w:rsid w:val="002474A5"/>
    <w:rsid w:val="00251634"/>
    <w:rsid w:val="002571E7"/>
    <w:rsid w:val="002640B0"/>
    <w:rsid w:val="002642CC"/>
    <w:rsid w:val="00275B45"/>
    <w:rsid w:val="00282E3F"/>
    <w:rsid w:val="0028649F"/>
    <w:rsid w:val="002934BB"/>
    <w:rsid w:val="00294C69"/>
    <w:rsid w:val="002A54B0"/>
    <w:rsid w:val="002A5D5C"/>
    <w:rsid w:val="002A78E5"/>
    <w:rsid w:val="002C12EF"/>
    <w:rsid w:val="002C2ECB"/>
    <w:rsid w:val="002C3CD7"/>
    <w:rsid w:val="002D4D10"/>
    <w:rsid w:val="002E1391"/>
    <w:rsid w:val="002E23CB"/>
    <w:rsid w:val="002E4130"/>
    <w:rsid w:val="00305DBB"/>
    <w:rsid w:val="00307623"/>
    <w:rsid w:val="003130C1"/>
    <w:rsid w:val="00331E89"/>
    <w:rsid w:val="00333B40"/>
    <w:rsid w:val="00353258"/>
    <w:rsid w:val="00360F98"/>
    <w:rsid w:val="00365FA0"/>
    <w:rsid w:val="003662F9"/>
    <w:rsid w:val="00370B8B"/>
    <w:rsid w:val="00371526"/>
    <w:rsid w:val="00371ACA"/>
    <w:rsid w:val="00380487"/>
    <w:rsid w:val="00391EA7"/>
    <w:rsid w:val="00393AF6"/>
    <w:rsid w:val="003A6303"/>
    <w:rsid w:val="003B779A"/>
    <w:rsid w:val="003D1424"/>
    <w:rsid w:val="003D2F6B"/>
    <w:rsid w:val="003D6D01"/>
    <w:rsid w:val="003E2C22"/>
    <w:rsid w:val="003E311F"/>
    <w:rsid w:val="003E33E3"/>
    <w:rsid w:val="003E4F80"/>
    <w:rsid w:val="003E5D39"/>
    <w:rsid w:val="003F53FD"/>
    <w:rsid w:val="0040084D"/>
    <w:rsid w:val="00415531"/>
    <w:rsid w:val="00417479"/>
    <w:rsid w:val="00423CC0"/>
    <w:rsid w:val="00430299"/>
    <w:rsid w:val="00430F0C"/>
    <w:rsid w:val="004320A2"/>
    <w:rsid w:val="00456DA2"/>
    <w:rsid w:val="0046274F"/>
    <w:rsid w:val="00464A36"/>
    <w:rsid w:val="0046673F"/>
    <w:rsid w:val="00470621"/>
    <w:rsid w:val="004932A5"/>
    <w:rsid w:val="004B2FC0"/>
    <w:rsid w:val="004C34C1"/>
    <w:rsid w:val="004C3A1D"/>
    <w:rsid w:val="004D083B"/>
    <w:rsid w:val="004D56B0"/>
    <w:rsid w:val="004E3720"/>
    <w:rsid w:val="004E5A28"/>
    <w:rsid w:val="005069D1"/>
    <w:rsid w:val="00520FF0"/>
    <w:rsid w:val="00521876"/>
    <w:rsid w:val="005356DD"/>
    <w:rsid w:val="00542FF0"/>
    <w:rsid w:val="00544E45"/>
    <w:rsid w:val="00546116"/>
    <w:rsid w:val="0056206A"/>
    <w:rsid w:val="00570223"/>
    <w:rsid w:val="00571701"/>
    <w:rsid w:val="005766CB"/>
    <w:rsid w:val="00581A10"/>
    <w:rsid w:val="00587ED9"/>
    <w:rsid w:val="005939BC"/>
    <w:rsid w:val="00597A14"/>
    <w:rsid w:val="005A0F67"/>
    <w:rsid w:val="005A4E38"/>
    <w:rsid w:val="005A5D98"/>
    <w:rsid w:val="005C4F76"/>
    <w:rsid w:val="005C6F00"/>
    <w:rsid w:val="005C7253"/>
    <w:rsid w:val="005D31B3"/>
    <w:rsid w:val="005D4A15"/>
    <w:rsid w:val="005E49E4"/>
    <w:rsid w:val="005E566D"/>
    <w:rsid w:val="00606F06"/>
    <w:rsid w:val="006100C6"/>
    <w:rsid w:val="00613249"/>
    <w:rsid w:val="00626E08"/>
    <w:rsid w:val="00635F31"/>
    <w:rsid w:val="0064261D"/>
    <w:rsid w:val="006521E9"/>
    <w:rsid w:val="00652DBA"/>
    <w:rsid w:val="00654F68"/>
    <w:rsid w:val="0066209D"/>
    <w:rsid w:val="0066773F"/>
    <w:rsid w:val="00671CC2"/>
    <w:rsid w:val="006840BE"/>
    <w:rsid w:val="00684647"/>
    <w:rsid w:val="00691D89"/>
    <w:rsid w:val="00693027"/>
    <w:rsid w:val="006A0E0C"/>
    <w:rsid w:val="006A2666"/>
    <w:rsid w:val="006B5E34"/>
    <w:rsid w:val="006B5F2A"/>
    <w:rsid w:val="006C0D08"/>
    <w:rsid w:val="006C58DA"/>
    <w:rsid w:val="006C5F9B"/>
    <w:rsid w:val="006D5592"/>
    <w:rsid w:val="006D6B97"/>
    <w:rsid w:val="006D7664"/>
    <w:rsid w:val="006E23B6"/>
    <w:rsid w:val="006E7FC2"/>
    <w:rsid w:val="00701FF0"/>
    <w:rsid w:val="00706959"/>
    <w:rsid w:val="00710610"/>
    <w:rsid w:val="00710EEB"/>
    <w:rsid w:val="00717DC2"/>
    <w:rsid w:val="007201F2"/>
    <w:rsid w:val="007253EC"/>
    <w:rsid w:val="007260E7"/>
    <w:rsid w:val="00726498"/>
    <w:rsid w:val="00732258"/>
    <w:rsid w:val="0073514A"/>
    <w:rsid w:val="007446B4"/>
    <w:rsid w:val="00752E1A"/>
    <w:rsid w:val="0075734A"/>
    <w:rsid w:val="00765F76"/>
    <w:rsid w:val="00766AF8"/>
    <w:rsid w:val="007705DD"/>
    <w:rsid w:val="0077506A"/>
    <w:rsid w:val="00775D26"/>
    <w:rsid w:val="007778D4"/>
    <w:rsid w:val="0079180F"/>
    <w:rsid w:val="007A2FB3"/>
    <w:rsid w:val="007B39DA"/>
    <w:rsid w:val="007C3425"/>
    <w:rsid w:val="007C670E"/>
    <w:rsid w:val="007D4CDD"/>
    <w:rsid w:val="007D7A19"/>
    <w:rsid w:val="007E0CB2"/>
    <w:rsid w:val="007E6F91"/>
    <w:rsid w:val="007F2F8C"/>
    <w:rsid w:val="007F5279"/>
    <w:rsid w:val="008173C3"/>
    <w:rsid w:val="008239FC"/>
    <w:rsid w:val="008251A2"/>
    <w:rsid w:val="0082563B"/>
    <w:rsid w:val="00830065"/>
    <w:rsid w:val="00832B2F"/>
    <w:rsid w:val="00837BE5"/>
    <w:rsid w:val="0084537B"/>
    <w:rsid w:val="0085163D"/>
    <w:rsid w:val="00854B3F"/>
    <w:rsid w:val="00854ED9"/>
    <w:rsid w:val="00855115"/>
    <w:rsid w:val="00860023"/>
    <w:rsid w:val="0086011A"/>
    <w:rsid w:val="00875F06"/>
    <w:rsid w:val="00894B8B"/>
    <w:rsid w:val="00895CAA"/>
    <w:rsid w:val="00896A5E"/>
    <w:rsid w:val="008A5382"/>
    <w:rsid w:val="008B4C55"/>
    <w:rsid w:val="008C236D"/>
    <w:rsid w:val="008C6503"/>
    <w:rsid w:val="008D1C52"/>
    <w:rsid w:val="008E1FB9"/>
    <w:rsid w:val="008F23D7"/>
    <w:rsid w:val="00906427"/>
    <w:rsid w:val="009148AE"/>
    <w:rsid w:val="00947C34"/>
    <w:rsid w:val="00951558"/>
    <w:rsid w:val="009523B8"/>
    <w:rsid w:val="00952C60"/>
    <w:rsid w:val="00955439"/>
    <w:rsid w:val="009573EA"/>
    <w:rsid w:val="00960128"/>
    <w:rsid w:val="009605E1"/>
    <w:rsid w:val="00965B15"/>
    <w:rsid w:val="00966947"/>
    <w:rsid w:val="00972E12"/>
    <w:rsid w:val="009742B0"/>
    <w:rsid w:val="00976F60"/>
    <w:rsid w:val="00986D67"/>
    <w:rsid w:val="00994011"/>
    <w:rsid w:val="009A1FD5"/>
    <w:rsid w:val="009A2376"/>
    <w:rsid w:val="009A7BA9"/>
    <w:rsid w:val="009B1D0D"/>
    <w:rsid w:val="009B6544"/>
    <w:rsid w:val="009C3990"/>
    <w:rsid w:val="009C777C"/>
    <w:rsid w:val="009D18E9"/>
    <w:rsid w:val="009D25E3"/>
    <w:rsid w:val="009D5E3F"/>
    <w:rsid w:val="009F2FAB"/>
    <w:rsid w:val="009F53AE"/>
    <w:rsid w:val="009F59C7"/>
    <w:rsid w:val="00A046BC"/>
    <w:rsid w:val="00A0542B"/>
    <w:rsid w:val="00A21AAE"/>
    <w:rsid w:val="00A25376"/>
    <w:rsid w:val="00A345AC"/>
    <w:rsid w:val="00A4608E"/>
    <w:rsid w:val="00A50BBA"/>
    <w:rsid w:val="00A566DD"/>
    <w:rsid w:val="00A577EA"/>
    <w:rsid w:val="00A62FFB"/>
    <w:rsid w:val="00A65423"/>
    <w:rsid w:val="00A73FB9"/>
    <w:rsid w:val="00A75615"/>
    <w:rsid w:val="00A75E62"/>
    <w:rsid w:val="00A87423"/>
    <w:rsid w:val="00A95662"/>
    <w:rsid w:val="00AB48CF"/>
    <w:rsid w:val="00AB5954"/>
    <w:rsid w:val="00AC5188"/>
    <w:rsid w:val="00AD0DE8"/>
    <w:rsid w:val="00AD743C"/>
    <w:rsid w:val="00AE1304"/>
    <w:rsid w:val="00AE1456"/>
    <w:rsid w:val="00AE4432"/>
    <w:rsid w:val="00AE7457"/>
    <w:rsid w:val="00AF37EC"/>
    <w:rsid w:val="00AF5DAB"/>
    <w:rsid w:val="00B10546"/>
    <w:rsid w:val="00B1234B"/>
    <w:rsid w:val="00B15326"/>
    <w:rsid w:val="00B22E59"/>
    <w:rsid w:val="00B22EA9"/>
    <w:rsid w:val="00B2795F"/>
    <w:rsid w:val="00B37D9F"/>
    <w:rsid w:val="00B428ED"/>
    <w:rsid w:val="00B45AFC"/>
    <w:rsid w:val="00B47200"/>
    <w:rsid w:val="00B50D55"/>
    <w:rsid w:val="00B52B76"/>
    <w:rsid w:val="00B55F0E"/>
    <w:rsid w:val="00B57EB9"/>
    <w:rsid w:val="00B628E5"/>
    <w:rsid w:val="00B63DC1"/>
    <w:rsid w:val="00B7016C"/>
    <w:rsid w:val="00B7355E"/>
    <w:rsid w:val="00B73A26"/>
    <w:rsid w:val="00B75048"/>
    <w:rsid w:val="00B750A0"/>
    <w:rsid w:val="00B92ADE"/>
    <w:rsid w:val="00BB24AA"/>
    <w:rsid w:val="00BB2E17"/>
    <w:rsid w:val="00BB5827"/>
    <w:rsid w:val="00BB66DD"/>
    <w:rsid w:val="00BC1E20"/>
    <w:rsid w:val="00BC630B"/>
    <w:rsid w:val="00BD2984"/>
    <w:rsid w:val="00BD5ACE"/>
    <w:rsid w:val="00BF2386"/>
    <w:rsid w:val="00BF23A3"/>
    <w:rsid w:val="00BF4654"/>
    <w:rsid w:val="00BF4E92"/>
    <w:rsid w:val="00C06548"/>
    <w:rsid w:val="00C10182"/>
    <w:rsid w:val="00C10B36"/>
    <w:rsid w:val="00C1605B"/>
    <w:rsid w:val="00C23906"/>
    <w:rsid w:val="00C27345"/>
    <w:rsid w:val="00C27DBE"/>
    <w:rsid w:val="00C40C7A"/>
    <w:rsid w:val="00C41D46"/>
    <w:rsid w:val="00C421A2"/>
    <w:rsid w:val="00C456B6"/>
    <w:rsid w:val="00C61CE1"/>
    <w:rsid w:val="00C62125"/>
    <w:rsid w:val="00C6797F"/>
    <w:rsid w:val="00C70AAB"/>
    <w:rsid w:val="00C7641E"/>
    <w:rsid w:val="00C819D2"/>
    <w:rsid w:val="00C82253"/>
    <w:rsid w:val="00CB1786"/>
    <w:rsid w:val="00CC53BE"/>
    <w:rsid w:val="00CC6A9D"/>
    <w:rsid w:val="00CD31ED"/>
    <w:rsid w:val="00CF2BE1"/>
    <w:rsid w:val="00CF4C4D"/>
    <w:rsid w:val="00CF534C"/>
    <w:rsid w:val="00CF6EAB"/>
    <w:rsid w:val="00D1708D"/>
    <w:rsid w:val="00D225F5"/>
    <w:rsid w:val="00D254BA"/>
    <w:rsid w:val="00D26EA9"/>
    <w:rsid w:val="00D322E0"/>
    <w:rsid w:val="00D32DD1"/>
    <w:rsid w:val="00D43296"/>
    <w:rsid w:val="00D43CC0"/>
    <w:rsid w:val="00D66ED8"/>
    <w:rsid w:val="00D73714"/>
    <w:rsid w:val="00D76224"/>
    <w:rsid w:val="00D80A64"/>
    <w:rsid w:val="00D87366"/>
    <w:rsid w:val="00D87D88"/>
    <w:rsid w:val="00D94506"/>
    <w:rsid w:val="00D9735C"/>
    <w:rsid w:val="00D975DE"/>
    <w:rsid w:val="00DA645A"/>
    <w:rsid w:val="00DB3C67"/>
    <w:rsid w:val="00DB645D"/>
    <w:rsid w:val="00DC01B8"/>
    <w:rsid w:val="00DC02C3"/>
    <w:rsid w:val="00DC2B39"/>
    <w:rsid w:val="00DC3EFC"/>
    <w:rsid w:val="00DD4C35"/>
    <w:rsid w:val="00DF055B"/>
    <w:rsid w:val="00DF41DD"/>
    <w:rsid w:val="00DF6B4A"/>
    <w:rsid w:val="00E020E6"/>
    <w:rsid w:val="00E036FB"/>
    <w:rsid w:val="00E05E25"/>
    <w:rsid w:val="00E111E3"/>
    <w:rsid w:val="00E1775F"/>
    <w:rsid w:val="00E32E55"/>
    <w:rsid w:val="00E336CE"/>
    <w:rsid w:val="00E352F3"/>
    <w:rsid w:val="00E37361"/>
    <w:rsid w:val="00E40B3F"/>
    <w:rsid w:val="00E529DB"/>
    <w:rsid w:val="00E54654"/>
    <w:rsid w:val="00E63760"/>
    <w:rsid w:val="00E64BE8"/>
    <w:rsid w:val="00E72365"/>
    <w:rsid w:val="00E7264F"/>
    <w:rsid w:val="00E737CC"/>
    <w:rsid w:val="00E81693"/>
    <w:rsid w:val="00E85609"/>
    <w:rsid w:val="00E8598A"/>
    <w:rsid w:val="00E85A7A"/>
    <w:rsid w:val="00E873EC"/>
    <w:rsid w:val="00E90090"/>
    <w:rsid w:val="00E932F0"/>
    <w:rsid w:val="00E974FB"/>
    <w:rsid w:val="00EB1A02"/>
    <w:rsid w:val="00EB5D5F"/>
    <w:rsid w:val="00EC1115"/>
    <w:rsid w:val="00EC27C3"/>
    <w:rsid w:val="00ED1A01"/>
    <w:rsid w:val="00EF61F1"/>
    <w:rsid w:val="00F00C82"/>
    <w:rsid w:val="00F03A95"/>
    <w:rsid w:val="00F13E73"/>
    <w:rsid w:val="00F14074"/>
    <w:rsid w:val="00F22B8A"/>
    <w:rsid w:val="00F233AE"/>
    <w:rsid w:val="00F250E1"/>
    <w:rsid w:val="00F314CA"/>
    <w:rsid w:val="00F368F4"/>
    <w:rsid w:val="00F422C8"/>
    <w:rsid w:val="00F46E88"/>
    <w:rsid w:val="00F52345"/>
    <w:rsid w:val="00F5275A"/>
    <w:rsid w:val="00F61A53"/>
    <w:rsid w:val="00F62D6A"/>
    <w:rsid w:val="00F658F7"/>
    <w:rsid w:val="00F74ED4"/>
    <w:rsid w:val="00F82DDB"/>
    <w:rsid w:val="00F9244C"/>
    <w:rsid w:val="00FA37B4"/>
    <w:rsid w:val="00FA5B8C"/>
    <w:rsid w:val="00FA6F85"/>
    <w:rsid w:val="00FB37E4"/>
    <w:rsid w:val="00FB6DEE"/>
    <w:rsid w:val="00FC71FB"/>
    <w:rsid w:val="00FD2FDF"/>
    <w:rsid w:val="00FD6A8C"/>
    <w:rsid w:val="00FE0F79"/>
    <w:rsid w:val="00FE3E55"/>
    <w:rsid w:val="00FF1406"/>
    <w:rsid w:val="00FF6A31"/>
    <w:rsid w:val="00FF77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Grid" w:semiHidden="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A7F20"/>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lang w:val="en-US" w:eastAsia="en-US"/>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lang w:val="en-US" w:eastAsia="en-US"/>
    </w:rPr>
  </w:style>
  <w:style w:type="paragraph" w:customStyle="1" w:styleId="AbstractHead">
    <w:name w:val="Abstract Head"/>
    <w:basedOn w:val="BaseHeading"/>
    <w:uiPriority w:val="99"/>
    <w:rsid w:val="009A3899"/>
  </w:style>
  <w:style w:type="paragraph" w:customStyle="1" w:styleId="AbstractSummary">
    <w:name w:val="Abstract/Summary"/>
    <w:basedOn w:val="BaseText"/>
    <w:uiPriority w:val="99"/>
    <w:rsid w:val="009A3899"/>
  </w:style>
  <w:style w:type="paragraph" w:customStyle="1" w:styleId="Referencesandnotes">
    <w:name w:val="References and notes"/>
    <w:basedOn w:val="BaseText"/>
    <w:uiPriority w:val="99"/>
    <w:rsid w:val="009A3899"/>
    <w:pPr>
      <w:ind w:left="720" w:hanging="720"/>
    </w:pPr>
  </w:style>
  <w:style w:type="paragraph" w:customStyle="1" w:styleId="Acknowledgement">
    <w:name w:val="Acknowledgement"/>
    <w:basedOn w:val="Referencesandnotes"/>
    <w:uiPriority w:val="99"/>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uiPriority w:val="99"/>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uiPriority w:val="99"/>
    <w:semiHidden/>
    <w:rsid w:val="009A3899"/>
    <w:rPr>
      <w:rFonts w:ascii="Lucida Grande" w:eastAsia="Times New Roman" w:hAnsi="Lucida Grande"/>
      <w:sz w:val="18"/>
      <w:szCs w:val="18"/>
    </w:rPr>
  </w:style>
  <w:style w:type="character" w:customStyle="1" w:styleId="BalloonTextChar">
    <w:name w:val="Balloon Text Char"/>
    <w:link w:val="BalloonText"/>
    <w:uiPriority w:val="99"/>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uiPriority w:val="99"/>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uiPriority w:val="99"/>
    <w:rsid w:val="009A3899"/>
    <w:rPr>
      <w:sz w:val="18"/>
      <w:szCs w:val="18"/>
    </w:rPr>
  </w:style>
  <w:style w:type="paragraph" w:styleId="CommentText">
    <w:name w:val="annotation text"/>
    <w:basedOn w:val="Normal"/>
    <w:link w:val="CommentTextChar"/>
    <w:uiPriority w:val="99"/>
    <w:semiHidden/>
    <w:rsid w:val="009A3899"/>
    <w:rPr>
      <w:rFonts w:eastAsia="Times New Roman"/>
    </w:rPr>
  </w:style>
  <w:style w:type="character" w:customStyle="1" w:styleId="CommentTextChar">
    <w:name w:val="Comment Text Char"/>
    <w:link w:val="CommentText"/>
    <w:uiPriority w:val="99"/>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uiPriority w:val="99"/>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link w:val="Footer"/>
    <w:uiPriority w:val="99"/>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uiPriority w:val="99"/>
    <w:rsid w:val="009A3899"/>
    <w:pPr>
      <w:spacing w:before="120" w:after="120"/>
      <w:jc w:val="center"/>
    </w:pPr>
    <w:rPr>
      <w:b/>
      <w:bCs/>
    </w:rPr>
  </w:style>
  <w:style w:type="paragraph" w:styleId="Header">
    <w:name w:val="header"/>
    <w:basedOn w:val="Normal"/>
    <w:link w:val="HeaderChar"/>
    <w:uiPriority w:val="99"/>
    <w:rsid w:val="009A3899"/>
    <w:pPr>
      <w:tabs>
        <w:tab w:val="center" w:pos="4320"/>
        <w:tab w:val="right" w:pos="8640"/>
      </w:tabs>
    </w:pPr>
    <w:rPr>
      <w:rFonts w:eastAsia="Times New Roman"/>
    </w:rPr>
  </w:style>
  <w:style w:type="character" w:customStyle="1" w:styleId="HeaderChar">
    <w:name w:val="Header Char"/>
    <w:link w:val="Header"/>
    <w:uiPriority w:val="99"/>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uiPriority w:val="99"/>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uiPriority w:val="99"/>
    <w:rsid w:val="009A3899"/>
  </w:style>
  <w:style w:type="paragraph" w:customStyle="1" w:styleId="SOMHead">
    <w:name w:val="SOMHead"/>
    <w:basedOn w:val="BaseHeading"/>
    <w:uiPriority w:val="99"/>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uiPriority w:val="99"/>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paragraph" w:customStyle="1" w:styleId="Titel1">
    <w:name w:val="Titel1"/>
    <w:basedOn w:val="Normal"/>
    <w:uiPriority w:val="99"/>
    <w:rsid w:val="00B628E5"/>
    <w:pPr>
      <w:spacing w:before="100" w:beforeAutospacing="1" w:after="100" w:afterAutospacing="1"/>
    </w:pPr>
    <w:rPr>
      <w:rFonts w:eastAsia="Times New Roman"/>
      <w:sz w:val="24"/>
      <w:szCs w:val="24"/>
      <w:lang w:val="de-DE" w:eastAsia="de-DE"/>
    </w:rPr>
  </w:style>
  <w:style w:type="character" w:customStyle="1" w:styleId="apple-converted-space">
    <w:name w:val="apple-converted-space"/>
    <w:rsid w:val="00B628E5"/>
    <w:rPr>
      <w:rFonts w:cs="Times New Roman"/>
    </w:rPr>
  </w:style>
  <w:style w:type="paragraph" w:customStyle="1" w:styleId="desc">
    <w:name w:val="desc"/>
    <w:basedOn w:val="Normal"/>
    <w:uiPriority w:val="99"/>
    <w:rsid w:val="00B628E5"/>
    <w:pPr>
      <w:spacing w:before="100" w:beforeAutospacing="1" w:after="100" w:afterAutospacing="1"/>
    </w:pPr>
    <w:rPr>
      <w:rFonts w:eastAsia="Times New Roman"/>
      <w:sz w:val="24"/>
      <w:szCs w:val="24"/>
      <w:lang w:val="de-DE" w:eastAsia="de-DE"/>
    </w:rPr>
  </w:style>
  <w:style w:type="paragraph" w:customStyle="1" w:styleId="details">
    <w:name w:val="details"/>
    <w:basedOn w:val="Normal"/>
    <w:uiPriority w:val="99"/>
    <w:rsid w:val="00B628E5"/>
    <w:pPr>
      <w:spacing w:before="100" w:beforeAutospacing="1" w:after="100" w:afterAutospacing="1"/>
    </w:pPr>
    <w:rPr>
      <w:rFonts w:eastAsia="Times New Roman"/>
      <w:sz w:val="24"/>
      <w:szCs w:val="24"/>
      <w:lang w:val="de-DE" w:eastAsia="de-DE"/>
    </w:rPr>
  </w:style>
  <w:style w:type="character" w:customStyle="1" w:styleId="jrnl">
    <w:name w:val="jrnl"/>
    <w:uiPriority w:val="99"/>
    <w:rsid w:val="00B628E5"/>
    <w:rPr>
      <w:rFonts w:cs="Times New Roman"/>
    </w:rPr>
  </w:style>
  <w:style w:type="character" w:customStyle="1" w:styleId="cite-month-year">
    <w:name w:val="cite-month-year"/>
    <w:uiPriority w:val="99"/>
    <w:rsid w:val="00B628E5"/>
    <w:rPr>
      <w:rFonts w:cs="Times New Roman"/>
    </w:rPr>
  </w:style>
  <w:style w:type="character" w:customStyle="1" w:styleId="atl">
    <w:name w:val="atl"/>
    <w:uiPriority w:val="99"/>
    <w:rsid w:val="00B628E5"/>
    <w:rPr>
      <w:rFonts w:cs="Times New Roman"/>
    </w:rPr>
  </w:style>
  <w:style w:type="character" w:customStyle="1" w:styleId="journalname">
    <w:name w:val="journalname"/>
    <w:uiPriority w:val="99"/>
    <w:rsid w:val="00B628E5"/>
    <w:rPr>
      <w:rFonts w:cs="Times New Roman"/>
    </w:rPr>
  </w:style>
  <w:style w:type="character" w:customStyle="1" w:styleId="journalnumber">
    <w:name w:val="journalnumber"/>
    <w:uiPriority w:val="99"/>
    <w:rsid w:val="00B628E5"/>
    <w:rPr>
      <w:rFonts w:cs="Times New Roman"/>
    </w:rPr>
  </w:style>
  <w:style w:type="table" w:styleId="TableGrid">
    <w:name w:val="Table Grid"/>
    <w:basedOn w:val="TableNormal"/>
    <w:uiPriority w:val="99"/>
    <w:rsid w:val="00B628E5"/>
    <w:rPr>
      <w:rFonts w:ascii="Calibri" w:eastAsia="MS Mincho" w:hAnsi="Calibr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rsid w:val="005766CB"/>
  </w:style>
  <w:style w:type="paragraph" w:styleId="DocumentMap">
    <w:name w:val="Document Map"/>
    <w:basedOn w:val="Normal"/>
    <w:link w:val="DocumentMapChar"/>
    <w:uiPriority w:val="99"/>
    <w:semiHidden/>
    <w:unhideWhenUsed/>
    <w:rsid w:val="00635F31"/>
    <w:rPr>
      <w:rFonts w:ascii="Lucida Grande" w:hAnsi="Lucida Grande" w:cs="Lucida Grande"/>
      <w:sz w:val="24"/>
      <w:szCs w:val="24"/>
    </w:rPr>
  </w:style>
  <w:style w:type="character" w:customStyle="1" w:styleId="DocumentMapChar">
    <w:name w:val="Document Map Char"/>
    <w:link w:val="DocumentMap"/>
    <w:uiPriority w:val="99"/>
    <w:semiHidden/>
    <w:rsid w:val="00635F31"/>
    <w:rPr>
      <w:rFonts w:ascii="Lucida Grande" w:hAnsi="Lucida Grande" w:cs="Lucida Grand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Grid" w:semiHidden="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A7F20"/>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lang w:val="en-US" w:eastAsia="en-US"/>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lang w:val="en-US" w:eastAsia="en-US"/>
    </w:rPr>
  </w:style>
  <w:style w:type="paragraph" w:customStyle="1" w:styleId="AbstractHead">
    <w:name w:val="Abstract Head"/>
    <w:basedOn w:val="BaseHeading"/>
    <w:uiPriority w:val="99"/>
    <w:rsid w:val="009A3899"/>
  </w:style>
  <w:style w:type="paragraph" w:customStyle="1" w:styleId="AbstractSummary">
    <w:name w:val="Abstract/Summary"/>
    <w:basedOn w:val="BaseText"/>
    <w:uiPriority w:val="99"/>
    <w:rsid w:val="009A3899"/>
  </w:style>
  <w:style w:type="paragraph" w:customStyle="1" w:styleId="Referencesandnotes">
    <w:name w:val="References and notes"/>
    <w:basedOn w:val="BaseText"/>
    <w:uiPriority w:val="99"/>
    <w:rsid w:val="009A3899"/>
    <w:pPr>
      <w:ind w:left="720" w:hanging="720"/>
    </w:pPr>
  </w:style>
  <w:style w:type="paragraph" w:customStyle="1" w:styleId="Acknowledgement">
    <w:name w:val="Acknowledgement"/>
    <w:basedOn w:val="Referencesandnotes"/>
    <w:uiPriority w:val="99"/>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uiPriority w:val="99"/>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uiPriority w:val="99"/>
    <w:semiHidden/>
    <w:rsid w:val="009A3899"/>
    <w:rPr>
      <w:rFonts w:ascii="Lucida Grande" w:eastAsia="Times New Roman" w:hAnsi="Lucida Grande"/>
      <w:sz w:val="18"/>
      <w:szCs w:val="18"/>
    </w:rPr>
  </w:style>
  <w:style w:type="character" w:customStyle="1" w:styleId="BalloonTextChar">
    <w:name w:val="Balloon Text Char"/>
    <w:link w:val="BalloonText"/>
    <w:uiPriority w:val="99"/>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uiPriority w:val="99"/>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uiPriority w:val="99"/>
    <w:rsid w:val="009A3899"/>
    <w:rPr>
      <w:sz w:val="18"/>
      <w:szCs w:val="18"/>
    </w:rPr>
  </w:style>
  <w:style w:type="paragraph" w:styleId="CommentText">
    <w:name w:val="annotation text"/>
    <w:basedOn w:val="Normal"/>
    <w:link w:val="CommentTextChar"/>
    <w:uiPriority w:val="99"/>
    <w:semiHidden/>
    <w:rsid w:val="009A3899"/>
    <w:rPr>
      <w:rFonts w:eastAsia="Times New Roman"/>
    </w:rPr>
  </w:style>
  <w:style w:type="character" w:customStyle="1" w:styleId="CommentTextChar">
    <w:name w:val="Comment Text Char"/>
    <w:link w:val="CommentText"/>
    <w:uiPriority w:val="99"/>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uiPriority w:val="99"/>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link w:val="Footer"/>
    <w:uiPriority w:val="99"/>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uiPriority w:val="99"/>
    <w:rsid w:val="009A3899"/>
    <w:pPr>
      <w:spacing w:before="120" w:after="120"/>
      <w:jc w:val="center"/>
    </w:pPr>
    <w:rPr>
      <w:b/>
      <w:bCs/>
    </w:rPr>
  </w:style>
  <w:style w:type="paragraph" w:styleId="Header">
    <w:name w:val="header"/>
    <w:basedOn w:val="Normal"/>
    <w:link w:val="HeaderChar"/>
    <w:uiPriority w:val="99"/>
    <w:rsid w:val="009A3899"/>
    <w:pPr>
      <w:tabs>
        <w:tab w:val="center" w:pos="4320"/>
        <w:tab w:val="right" w:pos="8640"/>
      </w:tabs>
    </w:pPr>
    <w:rPr>
      <w:rFonts w:eastAsia="Times New Roman"/>
    </w:rPr>
  </w:style>
  <w:style w:type="character" w:customStyle="1" w:styleId="HeaderChar">
    <w:name w:val="Header Char"/>
    <w:link w:val="Header"/>
    <w:uiPriority w:val="99"/>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uiPriority w:val="99"/>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uiPriority w:val="99"/>
    <w:rsid w:val="009A3899"/>
  </w:style>
  <w:style w:type="paragraph" w:customStyle="1" w:styleId="SOMHead">
    <w:name w:val="SOMHead"/>
    <w:basedOn w:val="BaseHeading"/>
    <w:uiPriority w:val="99"/>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uiPriority w:val="99"/>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paragraph" w:customStyle="1" w:styleId="Titel1">
    <w:name w:val="Titel1"/>
    <w:basedOn w:val="Normal"/>
    <w:uiPriority w:val="99"/>
    <w:rsid w:val="00B628E5"/>
    <w:pPr>
      <w:spacing w:before="100" w:beforeAutospacing="1" w:after="100" w:afterAutospacing="1"/>
    </w:pPr>
    <w:rPr>
      <w:rFonts w:eastAsia="Times New Roman"/>
      <w:sz w:val="24"/>
      <w:szCs w:val="24"/>
      <w:lang w:val="de-DE" w:eastAsia="de-DE"/>
    </w:rPr>
  </w:style>
  <w:style w:type="character" w:customStyle="1" w:styleId="apple-converted-space">
    <w:name w:val="apple-converted-space"/>
    <w:rsid w:val="00B628E5"/>
    <w:rPr>
      <w:rFonts w:cs="Times New Roman"/>
    </w:rPr>
  </w:style>
  <w:style w:type="paragraph" w:customStyle="1" w:styleId="desc">
    <w:name w:val="desc"/>
    <w:basedOn w:val="Normal"/>
    <w:uiPriority w:val="99"/>
    <w:rsid w:val="00B628E5"/>
    <w:pPr>
      <w:spacing w:before="100" w:beforeAutospacing="1" w:after="100" w:afterAutospacing="1"/>
    </w:pPr>
    <w:rPr>
      <w:rFonts w:eastAsia="Times New Roman"/>
      <w:sz w:val="24"/>
      <w:szCs w:val="24"/>
      <w:lang w:val="de-DE" w:eastAsia="de-DE"/>
    </w:rPr>
  </w:style>
  <w:style w:type="paragraph" w:customStyle="1" w:styleId="details">
    <w:name w:val="details"/>
    <w:basedOn w:val="Normal"/>
    <w:uiPriority w:val="99"/>
    <w:rsid w:val="00B628E5"/>
    <w:pPr>
      <w:spacing w:before="100" w:beforeAutospacing="1" w:after="100" w:afterAutospacing="1"/>
    </w:pPr>
    <w:rPr>
      <w:rFonts w:eastAsia="Times New Roman"/>
      <w:sz w:val="24"/>
      <w:szCs w:val="24"/>
      <w:lang w:val="de-DE" w:eastAsia="de-DE"/>
    </w:rPr>
  </w:style>
  <w:style w:type="character" w:customStyle="1" w:styleId="jrnl">
    <w:name w:val="jrnl"/>
    <w:uiPriority w:val="99"/>
    <w:rsid w:val="00B628E5"/>
    <w:rPr>
      <w:rFonts w:cs="Times New Roman"/>
    </w:rPr>
  </w:style>
  <w:style w:type="character" w:customStyle="1" w:styleId="cite-month-year">
    <w:name w:val="cite-month-year"/>
    <w:uiPriority w:val="99"/>
    <w:rsid w:val="00B628E5"/>
    <w:rPr>
      <w:rFonts w:cs="Times New Roman"/>
    </w:rPr>
  </w:style>
  <w:style w:type="character" w:customStyle="1" w:styleId="atl">
    <w:name w:val="atl"/>
    <w:uiPriority w:val="99"/>
    <w:rsid w:val="00B628E5"/>
    <w:rPr>
      <w:rFonts w:cs="Times New Roman"/>
    </w:rPr>
  </w:style>
  <w:style w:type="character" w:customStyle="1" w:styleId="journalname">
    <w:name w:val="journalname"/>
    <w:uiPriority w:val="99"/>
    <w:rsid w:val="00B628E5"/>
    <w:rPr>
      <w:rFonts w:cs="Times New Roman"/>
    </w:rPr>
  </w:style>
  <w:style w:type="character" w:customStyle="1" w:styleId="journalnumber">
    <w:name w:val="journalnumber"/>
    <w:uiPriority w:val="99"/>
    <w:rsid w:val="00B628E5"/>
    <w:rPr>
      <w:rFonts w:cs="Times New Roman"/>
    </w:rPr>
  </w:style>
  <w:style w:type="table" w:styleId="TableGrid">
    <w:name w:val="Table Grid"/>
    <w:basedOn w:val="TableNormal"/>
    <w:uiPriority w:val="99"/>
    <w:rsid w:val="00B628E5"/>
    <w:rPr>
      <w:rFonts w:ascii="Calibri" w:eastAsia="MS Mincho" w:hAnsi="Calibr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rsid w:val="005766CB"/>
  </w:style>
  <w:style w:type="paragraph" w:styleId="DocumentMap">
    <w:name w:val="Document Map"/>
    <w:basedOn w:val="Normal"/>
    <w:link w:val="DocumentMapChar"/>
    <w:uiPriority w:val="99"/>
    <w:semiHidden/>
    <w:unhideWhenUsed/>
    <w:rsid w:val="00635F31"/>
    <w:rPr>
      <w:rFonts w:ascii="Lucida Grande" w:hAnsi="Lucida Grande" w:cs="Lucida Grande"/>
      <w:sz w:val="24"/>
      <w:szCs w:val="24"/>
    </w:rPr>
  </w:style>
  <w:style w:type="character" w:customStyle="1" w:styleId="DocumentMapChar">
    <w:name w:val="Document Map Char"/>
    <w:link w:val="DocumentMap"/>
    <w:uiPriority w:val="99"/>
    <w:semiHidden/>
    <w:rsid w:val="00635F31"/>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27290">
      <w:bodyDiv w:val="1"/>
      <w:marLeft w:val="0"/>
      <w:marRight w:val="0"/>
      <w:marTop w:val="0"/>
      <w:marBottom w:val="0"/>
      <w:divBdr>
        <w:top w:val="none" w:sz="0" w:space="0" w:color="auto"/>
        <w:left w:val="none" w:sz="0" w:space="0" w:color="auto"/>
        <w:bottom w:val="none" w:sz="0" w:space="0" w:color="auto"/>
        <w:right w:val="none" w:sz="0" w:space="0" w:color="auto"/>
      </w:divBdr>
    </w:div>
    <w:div w:id="1615211782">
      <w:bodyDiv w:val="1"/>
      <w:marLeft w:val="0"/>
      <w:marRight w:val="0"/>
      <w:marTop w:val="0"/>
      <w:marBottom w:val="0"/>
      <w:divBdr>
        <w:top w:val="none" w:sz="0" w:space="0" w:color="auto"/>
        <w:left w:val="none" w:sz="0" w:space="0" w:color="auto"/>
        <w:bottom w:val="none" w:sz="0" w:space="0" w:color="auto"/>
        <w:right w:val="none" w:sz="0" w:space="0" w:color="auto"/>
      </w:divBdr>
      <w:divsChild>
        <w:div w:id="524516560">
          <w:marLeft w:val="0"/>
          <w:marRight w:val="0"/>
          <w:marTop w:val="0"/>
          <w:marBottom w:val="0"/>
          <w:divBdr>
            <w:top w:val="none" w:sz="0" w:space="0" w:color="auto"/>
            <w:left w:val="none" w:sz="0" w:space="0" w:color="auto"/>
            <w:bottom w:val="none" w:sz="0" w:space="0" w:color="auto"/>
            <w:right w:val="none" w:sz="0" w:space="0" w:color="auto"/>
          </w:divBdr>
        </w:div>
        <w:div w:id="585579330">
          <w:marLeft w:val="0"/>
          <w:marRight w:val="0"/>
          <w:marTop w:val="0"/>
          <w:marBottom w:val="0"/>
          <w:divBdr>
            <w:top w:val="none" w:sz="0" w:space="0" w:color="auto"/>
            <w:left w:val="none" w:sz="0" w:space="0" w:color="auto"/>
            <w:bottom w:val="none" w:sz="0" w:space="0" w:color="auto"/>
            <w:right w:val="none" w:sz="0" w:space="0" w:color="auto"/>
          </w:divBdr>
        </w:div>
        <w:div w:id="641009877">
          <w:marLeft w:val="0"/>
          <w:marRight w:val="0"/>
          <w:marTop w:val="0"/>
          <w:marBottom w:val="0"/>
          <w:divBdr>
            <w:top w:val="none" w:sz="0" w:space="0" w:color="auto"/>
            <w:left w:val="none" w:sz="0" w:space="0" w:color="auto"/>
            <w:bottom w:val="none" w:sz="0" w:space="0" w:color="auto"/>
            <w:right w:val="none" w:sz="0" w:space="0" w:color="auto"/>
          </w:divBdr>
        </w:div>
        <w:div w:id="761027739">
          <w:marLeft w:val="0"/>
          <w:marRight w:val="0"/>
          <w:marTop w:val="0"/>
          <w:marBottom w:val="0"/>
          <w:divBdr>
            <w:top w:val="none" w:sz="0" w:space="0" w:color="auto"/>
            <w:left w:val="none" w:sz="0" w:space="0" w:color="auto"/>
            <w:bottom w:val="none" w:sz="0" w:space="0" w:color="auto"/>
            <w:right w:val="none" w:sz="0" w:space="0" w:color="auto"/>
          </w:divBdr>
        </w:div>
        <w:div w:id="1036389240">
          <w:marLeft w:val="0"/>
          <w:marRight w:val="0"/>
          <w:marTop w:val="0"/>
          <w:marBottom w:val="0"/>
          <w:divBdr>
            <w:top w:val="none" w:sz="0" w:space="0" w:color="auto"/>
            <w:left w:val="none" w:sz="0" w:space="0" w:color="auto"/>
            <w:bottom w:val="none" w:sz="0" w:space="0" w:color="auto"/>
            <w:right w:val="none" w:sz="0" w:space="0" w:color="auto"/>
          </w:divBdr>
        </w:div>
        <w:div w:id="1521622206">
          <w:marLeft w:val="0"/>
          <w:marRight w:val="0"/>
          <w:marTop w:val="0"/>
          <w:marBottom w:val="0"/>
          <w:divBdr>
            <w:top w:val="none" w:sz="0" w:space="0" w:color="auto"/>
            <w:left w:val="none" w:sz="0" w:space="0" w:color="auto"/>
            <w:bottom w:val="none" w:sz="0" w:space="0" w:color="auto"/>
            <w:right w:val="none" w:sz="0" w:space="0" w:color="auto"/>
          </w:divBdr>
        </w:div>
        <w:div w:id="1561942597">
          <w:marLeft w:val="0"/>
          <w:marRight w:val="0"/>
          <w:marTop w:val="0"/>
          <w:marBottom w:val="0"/>
          <w:divBdr>
            <w:top w:val="none" w:sz="0" w:space="0" w:color="auto"/>
            <w:left w:val="none" w:sz="0" w:space="0" w:color="auto"/>
            <w:bottom w:val="none" w:sz="0" w:space="0" w:color="auto"/>
            <w:right w:val="none" w:sz="0" w:space="0" w:color="auto"/>
          </w:divBdr>
        </w:div>
        <w:div w:id="1706440312">
          <w:marLeft w:val="0"/>
          <w:marRight w:val="0"/>
          <w:marTop w:val="0"/>
          <w:marBottom w:val="0"/>
          <w:divBdr>
            <w:top w:val="none" w:sz="0" w:space="0" w:color="auto"/>
            <w:left w:val="none" w:sz="0" w:space="0" w:color="auto"/>
            <w:bottom w:val="none" w:sz="0" w:space="0" w:color="auto"/>
            <w:right w:val="none" w:sz="0" w:space="0" w:color="auto"/>
          </w:divBdr>
        </w:div>
        <w:div w:id="1872575171">
          <w:marLeft w:val="0"/>
          <w:marRight w:val="0"/>
          <w:marTop w:val="0"/>
          <w:marBottom w:val="0"/>
          <w:divBdr>
            <w:top w:val="none" w:sz="0" w:space="0" w:color="auto"/>
            <w:left w:val="none" w:sz="0" w:space="0" w:color="auto"/>
            <w:bottom w:val="none" w:sz="0" w:space="0" w:color="auto"/>
            <w:right w:val="none" w:sz="0" w:space="0" w:color="auto"/>
          </w:divBdr>
        </w:div>
        <w:div w:id="1924872742">
          <w:marLeft w:val="0"/>
          <w:marRight w:val="0"/>
          <w:marTop w:val="0"/>
          <w:marBottom w:val="0"/>
          <w:divBdr>
            <w:top w:val="none" w:sz="0" w:space="0" w:color="auto"/>
            <w:left w:val="none" w:sz="0" w:space="0" w:color="auto"/>
            <w:bottom w:val="none" w:sz="0" w:space="0" w:color="auto"/>
            <w:right w:val="none" w:sz="0" w:space="0" w:color="auto"/>
          </w:divBdr>
        </w:div>
      </w:divsChild>
    </w:div>
    <w:div w:id="1637491245">
      <w:bodyDiv w:val="1"/>
      <w:marLeft w:val="0"/>
      <w:marRight w:val="0"/>
      <w:marTop w:val="0"/>
      <w:marBottom w:val="0"/>
      <w:divBdr>
        <w:top w:val="none" w:sz="0" w:space="0" w:color="auto"/>
        <w:left w:val="none" w:sz="0" w:space="0" w:color="auto"/>
        <w:bottom w:val="none" w:sz="0" w:space="0" w:color="auto"/>
        <w:right w:val="none" w:sz="0" w:space="0" w:color="auto"/>
      </w:divBdr>
      <w:divsChild>
        <w:div w:id="327490424">
          <w:marLeft w:val="0"/>
          <w:marRight w:val="0"/>
          <w:marTop w:val="0"/>
          <w:marBottom w:val="0"/>
          <w:divBdr>
            <w:top w:val="none" w:sz="0" w:space="0" w:color="auto"/>
            <w:left w:val="none" w:sz="0" w:space="0" w:color="auto"/>
            <w:bottom w:val="none" w:sz="0" w:space="0" w:color="auto"/>
            <w:right w:val="none" w:sz="0" w:space="0" w:color="auto"/>
          </w:divBdr>
        </w:div>
        <w:div w:id="1426029494">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6322B-DC77-4826-A34E-F020B7553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1856</Words>
  <Characters>10879</Characters>
  <Application>Microsoft Office Word</Application>
  <DocSecurity>0</DocSecurity>
  <Lines>178</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12700</CharactersWithSpaces>
  <SharedDoc>false</SharedDoc>
  <HLinks>
    <vt:vector size="408" baseType="variant">
      <vt:variant>
        <vt:i4>4653067</vt:i4>
      </vt:variant>
      <vt:variant>
        <vt:i4>448</vt:i4>
      </vt:variant>
      <vt:variant>
        <vt:i4>0</vt:i4>
      </vt:variant>
      <vt:variant>
        <vt:i4>5</vt:i4>
      </vt:variant>
      <vt:variant>
        <vt:lpwstr/>
      </vt:variant>
      <vt:variant>
        <vt:lpwstr>_ENREF_62</vt:lpwstr>
      </vt:variant>
      <vt:variant>
        <vt:i4>4653067</vt:i4>
      </vt:variant>
      <vt:variant>
        <vt:i4>442</vt:i4>
      </vt:variant>
      <vt:variant>
        <vt:i4>0</vt:i4>
      </vt:variant>
      <vt:variant>
        <vt:i4>5</vt:i4>
      </vt:variant>
      <vt:variant>
        <vt:lpwstr/>
      </vt:variant>
      <vt:variant>
        <vt:lpwstr>_ENREF_61</vt:lpwstr>
      </vt:variant>
      <vt:variant>
        <vt:i4>4653067</vt:i4>
      </vt:variant>
      <vt:variant>
        <vt:i4>434</vt:i4>
      </vt:variant>
      <vt:variant>
        <vt:i4>0</vt:i4>
      </vt:variant>
      <vt:variant>
        <vt:i4>5</vt:i4>
      </vt:variant>
      <vt:variant>
        <vt:lpwstr/>
      </vt:variant>
      <vt:variant>
        <vt:lpwstr>_ENREF_60</vt:lpwstr>
      </vt:variant>
      <vt:variant>
        <vt:i4>4325387</vt:i4>
      </vt:variant>
      <vt:variant>
        <vt:i4>426</vt:i4>
      </vt:variant>
      <vt:variant>
        <vt:i4>0</vt:i4>
      </vt:variant>
      <vt:variant>
        <vt:i4>5</vt:i4>
      </vt:variant>
      <vt:variant>
        <vt:lpwstr/>
      </vt:variant>
      <vt:variant>
        <vt:lpwstr>_ENREF_36</vt:lpwstr>
      </vt:variant>
      <vt:variant>
        <vt:i4>4456459</vt:i4>
      </vt:variant>
      <vt:variant>
        <vt:i4>420</vt:i4>
      </vt:variant>
      <vt:variant>
        <vt:i4>0</vt:i4>
      </vt:variant>
      <vt:variant>
        <vt:i4>5</vt:i4>
      </vt:variant>
      <vt:variant>
        <vt:lpwstr/>
      </vt:variant>
      <vt:variant>
        <vt:lpwstr>_ENREF_53</vt:lpwstr>
      </vt:variant>
      <vt:variant>
        <vt:i4>4521995</vt:i4>
      </vt:variant>
      <vt:variant>
        <vt:i4>412</vt:i4>
      </vt:variant>
      <vt:variant>
        <vt:i4>0</vt:i4>
      </vt:variant>
      <vt:variant>
        <vt:i4>5</vt:i4>
      </vt:variant>
      <vt:variant>
        <vt:lpwstr/>
      </vt:variant>
      <vt:variant>
        <vt:lpwstr>_ENREF_47</vt:lpwstr>
      </vt:variant>
      <vt:variant>
        <vt:i4>4456459</vt:i4>
      </vt:variant>
      <vt:variant>
        <vt:i4>406</vt:i4>
      </vt:variant>
      <vt:variant>
        <vt:i4>0</vt:i4>
      </vt:variant>
      <vt:variant>
        <vt:i4>5</vt:i4>
      </vt:variant>
      <vt:variant>
        <vt:lpwstr/>
      </vt:variant>
      <vt:variant>
        <vt:lpwstr>_ENREF_59</vt:lpwstr>
      </vt:variant>
      <vt:variant>
        <vt:i4>4456459</vt:i4>
      </vt:variant>
      <vt:variant>
        <vt:i4>398</vt:i4>
      </vt:variant>
      <vt:variant>
        <vt:i4>0</vt:i4>
      </vt:variant>
      <vt:variant>
        <vt:i4>5</vt:i4>
      </vt:variant>
      <vt:variant>
        <vt:lpwstr/>
      </vt:variant>
      <vt:variant>
        <vt:lpwstr>_ENREF_52</vt:lpwstr>
      </vt:variant>
      <vt:variant>
        <vt:i4>4456459</vt:i4>
      </vt:variant>
      <vt:variant>
        <vt:i4>390</vt:i4>
      </vt:variant>
      <vt:variant>
        <vt:i4>0</vt:i4>
      </vt:variant>
      <vt:variant>
        <vt:i4>5</vt:i4>
      </vt:variant>
      <vt:variant>
        <vt:lpwstr/>
      </vt:variant>
      <vt:variant>
        <vt:lpwstr>_ENREF_52</vt:lpwstr>
      </vt:variant>
      <vt:variant>
        <vt:i4>4456459</vt:i4>
      </vt:variant>
      <vt:variant>
        <vt:i4>384</vt:i4>
      </vt:variant>
      <vt:variant>
        <vt:i4>0</vt:i4>
      </vt:variant>
      <vt:variant>
        <vt:i4>5</vt:i4>
      </vt:variant>
      <vt:variant>
        <vt:lpwstr/>
      </vt:variant>
      <vt:variant>
        <vt:lpwstr>_ENREF_58</vt:lpwstr>
      </vt:variant>
      <vt:variant>
        <vt:i4>4521995</vt:i4>
      </vt:variant>
      <vt:variant>
        <vt:i4>376</vt:i4>
      </vt:variant>
      <vt:variant>
        <vt:i4>0</vt:i4>
      </vt:variant>
      <vt:variant>
        <vt:i4>5</vt:i4>
      </vt:variant>
      <vt:variant>
        <vt:lpwstr/>
      </vt:variant>
      <vt:variant>
        <vt:lpwstr>_ENREF_47</vt:lpwstr>
      </vt:variant>
      <vt:variant>
        <vt:i4>4390923</vt:i4>
      </vt:variant>
      <vt:variant>
        <vt:i4>368</vt:i4>
      </vt:variant>
      <vt:variant>
        <vt:i4>0</vt:i4>
      </vt:variant>
      <vt:variant>
        <vt:i4>5</vt:i4>
      </vt:variant>
      <vt:variant>
        <vt:lpwstr/>
      </vt:variant>
      <vt:variant>
        <vt:lpwstr>_ENREF_20</vt:lpwstr>
      </vt:variant>
      <vt:variant>
        <vt:i4>4521995</vt:i4>
      </vt:variant>
      <vt:variant>
        <vt:i4>360</vt:i4>
      </vt:variant>
      <vt:variant>
        <vt:i4>0</vt:i4>
      </vt:variant>
      <vt:variant>
        <vt:i4>5</vt:i4>
      </vt:variant>
      <vt:variant>
        <vt:lpwstr/>
      </vt:variant>
      <vt:variant>
        <vt:lpwstr>_ENREF_47</vt:lpwstr>
      </vt:variant>
      <vt:variant>
        <vt:i4>4456459</vt:i4>
      </vt:variant>
      <vt:variant>
        <vt:i4>352</vt:i4>
      </vt:variant>
      <vt:variant>
        <vt:i4>0</vt:i4>
      </vt:variant>
      <vt:variant>
        <vt:i4>5</vt:i4>
      </vt:variant>
      <vt:variant>
        <vt:lpwstr/>
      </vt:variant>
      <vt:variant>
        <vt:lpwstr>_ENREF_57</vt:lpwstr>
      </vt:variant>
      <vt:variant>
        <vt:i4>4456459</vt:i4>
      </vt:variant>
      <vt:variant>
        <vt:i4>346</vt:i4>
      </vt:variant>
      <vt:variant>
        <vt:i4>0</vt:i4>
      </vt:variant>
      <vt:variant>
        <vt:i4>5</vt:i4>
      </vt:variant>
      <vt:variant>
        <vt:lpwstr/>
      </vt:variant>
      <vt:variant>
        <vt:lpwstr>_ENREF_56</vt:lpwstr>
      </vt:variant>
      <vt:variant>
        <vt:i4>4456459</vt:i4>
      </vt:variant>
      <vt:variant>
        <vt:i4>338</vt:i4>
      </vt:variant>
      <vt:variant>
        <vt:i4>0</vt:i4>
      </vt:variant>
      <vt:variant>
        <vt:i4>5</vt:i4>
      </vt:variant>
      <vt:variant>
        <vt:lpwstr/>
      </vt:variant>
      <vt:variant>
        <vt:lpwstr>_ENREF_55</vt:lpwstr>
      </vt:variant>
      <vt:variant>
        <vt:i4>4456459</vt:i4>
      </vt:variant>
      <vt:variant>
        <vt:i4>330</vt:i4>
      </vt:variant>
      <vt:variant>
        <vt:i4>0</vt:i4>
      </vt:variant>
      <vt:variant>
        <vt:i4>5</vt:i4>
      </vt:variant>
      <vt:variant>
        <vt:lpwstr/>
      </vt:variant>
      <vt:variant>
        <vt:lpwstr>_ENREF_54</vt:lpwstr>
      </vt:variant>
      <vt:variant>
        <vt:i4>4456459</vt:i4>
      </vt:variant>
      <vt:variant>
        <vt:i4>324</vt:i4>
      </vt:variant>
      <vt:variant>
        <vt:i4>0</vt:i4>
      </vt:variant>
      <vt:variant>
        <vt:i4>5</vt:i4>
      </vt:variant>
      <vt:variant>
        <vt:lpwstr/>
      </vt:variant>
      <vt:variant>
        <vt:lpwstr>_ENREF_53</vt:lpwstr>
      </vt:variant>
      <vt:variant>
        <vt:i4>4521995</vt:i4>
      </vt:variant>
      <vt:variant>
        <vt:i4>316</vt:i4>
      </vt:variant>
      <vt:variant>
        <vt:i4>0</vt:i4>
      </vt:variant>
      <vt:variant>
        <vt:i4>5</vt:i4>
      </vt:variant>
      <vt:variant>
        <vt:lpwstr/>
      </vt:variant>
      <vt:variant>
        <vt:lpwstr>_ENREF_47</vt:lpwstr>
      </vt:variant>
      <vt:variant>
        <vt:i4>4456459</vt:i4>
      </vt:variant>
      <vt:variant>
        <vt:i4>308</vt:i4>
      </vt:variant>
      <vt:variant>
        <vt:i4>0</vt:i4>
      </vt:variant>
      <vt:variant>
        <vt:i4>5</vt:i4>
      </vt:variant>
      <vt:variant>
        <vt:lpwstr/>
      </vt:variant>
      <vt:variant>
        <vt:lpwstr>_ENREF_51</vt:lpwstr>
      </vt:variant>
      <vt:variant>
        <vt:i4>4456459</vt:i4>
      </vt:variant>
      <vt:variant>
        <vt:i4>300</vt:i4>
      </vt:variant>
      <vt:variant>
        <vt:i4>0</vt:i4>
      </vt:variant>
      <vt:variant>
        <vt:i4>5</vt:i4>
      </vt:variant>
      <vt:variant>
        <vt:lpwstr/>
      </vt:variant>
      <vt:variant>
        <vt:lpwstr>_ENREF_52</vt:lpwstr>
      </vt:variant>
      <vt:variant>
        <vt:i4>4456459</vt:i4>
      </vt:variant>
      <vt:variant>
        <vt:i4>296</vt:i4>
      </vt:variant>
      <vt:variant>
        <vt:i4>0</vt:i4>
      </vt:variant>
      <vt:variant>
        <vt:i4>5</vt:i4>
      </vt:variant>
      <vt:variant>
        <vt:lpwstr/>
      </vt:variant>
      <vt:variant>
        <vt:lpwstr>_ENREF_51</vt:lpwstr>
      </vt:variant>
      <vt:variant>
        <vt:i4>4521995</vt:i4>
      </vt:variant>
      <vt:variant>
        <vt:i4>293</vt:i4>
      </vt:variant>
      <vt:variant>
        <vt:i4>0</vt:i4>
      </vt:variant>
      <vt:variant>
        <vt:i4>5</vt:i4>
      </vt:variant>
      <vt:variant>
        <vt:lpwstr/>
      </vt:variant>
      <vt:variant>
        <vt:lpwstr>_ENREF_49</vt:lpwstr>
      </vt:variant>
      <vt:variant>
        <vt:i4>4456459</vt:i4>
      </vt:variant>
      <vt:variant>
        <vt:i4>285</vt:i4>
      </vt:variant>
      <vt:variant>
        <vt:i4>0</vt:i4>
      </vt:variant>
      <vt:variant>
        <vt:i4>5</vt:i4>
      </vt:variant>
      <vt:variant>
        <vt:lpwstr/>
      </vt:variant>
      <vt:variant>
        <vt:lpwstr>_ENREF_50</vt:lpwstr>
      </vt:variant>
      <vt:variant>
        <vt:i4>4521995</vt:i4>
      </vt:variant>
      <vt:variant>
        <vt:i4>282</vt:i4>
      </vt:variant>
      <vt:variant>
        <vt:i4>0</vt:i4>
      </vt:variant>
      <vt:variant>
        <vt:i4>5</vt:i4>
      </vt:variant>
      <vt:variant>
        <vt:lpwstr/>
      </vt:variant>
      <vt:variant>
        <vt:lpwstr>_ENREF_49</vt:lpwstr>
      </vt:variant>
      <vt:variant>
        <vt:i4>4194315</vt:i4>
      </vt:variant>
      <vt:variant>
        <vt:i4>272</vt:i4>
      </vt:variant>
      <vt:variant>
        <vt:i4>0</vt:i4>
      </vt:variant>
      <vt:variant>
        <vt:i4>5</vt:i4>
      </vt:variant>
      <vt:variant>
        <vt:lpwstr/>
      </vt:variant>
      <vt:variant>
        <vt:lpwstr>_ENREF_19</vt:lpwstr>
      </vt:variant>
      <vt:variant>
        <vt:i4>4521995</vt:i4>
      </vt:variant>
      <vt:variant>
        <vt:i4>264</vt:i4>
      </vt:variant>
      <vt:variant>
        <vt:i4>0</vt:i4>
      </vt:variant>
      <vt:variant>
        <vt:i4>5</vt:i4>
      </vt:variant>
      <vt:variant>
        <vt:lpwstr/>
      </vt:variant>
      <vt:variant>
        <vt:lpwstr>_ENREF_47</vt:lpwstr>
      </vt:variant>
      <vt:variant>
        <vt:i4>4521995</vt:i4>
      </vt:variant>
      <vt:variant>
        <vt:i4>256</vt:i4>
      </vt:variant>
      <vt:variant>
        <vt:i4>0</vt:i4>
      </vt:variant>
      <vt:variant>
        <vt:i4>5</vt:i4>
      </vt:variant>
      <vt:variant>
        <vt:lpwstr/>
      </vt:variant>
      <vt:variant>
        <vt:lpwstr>_ENREF_47</vt:lpwstr>
      </vt:variant>
      <vt:variant>
        <vt:i4>4194315</vt:i4>
      </vt:variant>
      <vt:variant>
        <vt:i4>248</vt:i4>
      </vt:variant>
      <vt:variant>
        <vt:i4>0</vt:i4>
      </vt:variant>
      <vt:variant>
        <vt:i4>5</vt:i4>
      </vt:variant>
      <vt:variant>
        <vt:lpwstr/>
      </vt:variant>
      <vt:variant>
        <vt:lpwstr>_ENREF_16</vt:lpwstr>
      </vt:variant>
      <vt:variant>
        <vt:i4>4521995</vt:i4>
      </vt:variant>
      <vt:variant>
        <vt:i4>240</vt:i4>
      </vt:variant>
      <vt:variant>
        <vt:i4>0</vt:i4>
      </vt:variant>
      <vt:variant>
        <vt:i4>5</vt:i4>
      </vt:variant>
      <vt:variant>
        <vt:lpwstr/>
      </vt:variant>
      <vt:variant>
        <vt:lpwstr>_ENREF_48</vt:lpwstr>
      </vt:variant>
      <vt:variant>
        <vt:i4>4521995</vt:i4>
      </vt:variant>
      <vt:variant>
        <vt:i4>232</vt:i4>
      </vt:variant>
      <vt:variant>
        <vt:i4>0</vt:i4>
      </vt:variant>
      <vt:variant>
        <vt:i4>5</vt:i4>
      </vt:variant>
      <vt:variant>
        <vt:lpwstr/>
      </vt:variant>
      <vt:variant>
        <vt:lpwstr>_ENREF_47</vt:lpwstr>
      </vt:variant>
      <vt:variant>
        <vt:i4>4521995</vt:i4>
      </vt:variant>
      <vt:variant>
        <vt:i4>226</vt:i4>
      </vt:variant>
      <vt:variant>
        <vt:i4>0</vt:i4>
      </vt:variant>
      <vt:variant>
        <vt:i4>5</vt:i4>
      </vt:variant>
      <vt:variant>
        <vt:lpwstr/>
      </vt:variant>
      <vt:variant>
        <vt:lpwstr>_ENREF_46</vt:lpwstr>
      </vt:variant>
      <vt:variant>
        <vt:i4>4521995</vt:i4>
      </vt:variant>
      <vt:variant>
        <vt:i4>220</vt:i4>
      </vt:variant>
      <vt:variant>
        <vt:i4>0</vt:i4>
      </vt:variant>
      <vt:variant>
        <vt:i4>5</vt:i4>
      </vt:variant>
      <vt:variant>
        <vt:lpwstr/>
      </vt:variant>
      <vt:variant>
        <vt:lpwstr>_ENREF_45</vt:lpwstr>
      </vt:variant>
      <vt:variant>
        <vt:i4>4521995</vt:i4>
      </vt:variant>
      <vt:variant>
        <vt:i4>212</vt:i4>
      </vt:variant>
      <vt:variant>
        <vt:i4>0</vt:i4>
      </vt:variant>
      <vt:variant>
        <vt:i4>5</vt:i4>
      </vt:variant>
      <vt:variant>
        <vt:lpwstr/>
      </vt:variant>
      <vt:variant>
        <vt:lpwstr>_ENREF_44</vt:lpwstr>
      </vt:variant>
      <vt:variant>
        <vt:i4>4521995</vt:i4>
      </vt:variant>
      <vt:variant>
        <vt:i4>204</vt:i4>
      </vt:variant>
      <vt:variant>
        <vt:i4>0</vt:i4>
      </vt:variant>
      <vt:variant>
        <vt:i4>5</vt:i4>
      </vt:variant>
      <vt:variant>
        <vt:lpwstr/>
      </vt:variant>
      <vt:variant>
        <vt:lpwstr>_ENREF_41</vt:lpwstr>
      </vt:variant>
      <vt:variant>
        <vt:i4>4521995</vt:i4>
      </vt:variant>
      <vt:variant>
        <vt:i4>198</vt:i4>
      </vt:variant>
      <vt:variant>
        <vt:i4>0</vt:i4>
      </vt:variant>
      <vt:variant>
        <vt:i4>5</vt:i4>
      </vt:variant>
      <vt:variant>
        <vt:lpwstr/>
      </vt:variant>
      <vt:variant>
        <vt:lpwstr>_ENREF_40</vt:lpwstr>
      </vt:variant>
      <vt:variant>
        <vt:i4>4325387</vt:i4>
      </vt:variant>
      <vt:variant>
        <vt:i4>194</vt:i4>
      </vt:variant>
      <vt:variant>
        <vt:i4>0</vt:i4>
      </vt:variant>
      <vt:variant>
        <vt:i4>5</vt:i4>
      </vt:variant>
      <vt:variant>
        <vt:lpwstr/>
      </vt:variant>
      <vt:variant>
        <vt:lpwstr>_ENREF_38</vt:lpwstr>
      </vt:variant>
      <vt:variant>
        <vt:i4>4325387</vt:i4>
      </vt:variant>
      <vt:variant>
        <vt:i4>191</vt:i4>
      </vt:variant>
      <vt:variant>
        <vt:i4>0</vt:i4>
      </vt:variant>
      <vt:variant>
        <vt:i4>5</vt:i4>
      </vt:variant>
      <vt:variant>
        <vt:lpwstr/>
      </vt:variant>
      <vt:variant>
        <vt:lpwstr>_ENREF_37</vt:lpwstr>
      </vt:variant>
      <vt:variant>
        <vt:i4>4390923</vt:i4>
      </vt:variant>
      <vt:variant>
        <vt:i4>179</vt:i4>
      </vt:variant>
      <vt:variant>
        <vt:i4>0</vt:i4>
      </vt:variant>
      <vt:variant>
        <vt:i4>5</vt:i4>
      </vt:variant>
      <vt:variant>
        <vt:lpwstr/>
      </vt:variant>
      <vt:variant>
        <vt:lpwstr>_ENREF_22</vt:lpwstr>
      </vt:variant>
      <vt:variant>
        <vt:i4>4325387</vt:i4>
      </vt:variant>
      <vt:variant>
        <vt:i4>173</vt:i4>
      </vt:variant>
      <vt:variant>
        <vt:i4>0</vt:i4>
      </vt:variant>
      <vt:variant>
        <vt:i4>5</vt:i4>
      </vt:variant>
      <vt:variant>
        <vt:lpwstr/>
      </vt:variant>
      <vt:variant>
        <vt:lpwstr>_ENREF_39</vt:lpwstr>
      </vt:variant>
      <vt:variant>
        <vt:i4>4325387</vt:i4>
      </vt:variant>
      <vt:variant>
        <vt:i4>169</vt:i4>
      </vt:variant>
      <vt:variant>
        <vt:i4>0</vt:i4>
      </vt:variant>
      <vt:variant>
        <vt:i4>5</vt:i4>
      </vt:variant>
      <vt:variant>
        <vt:lpwstr/>
      </vt:variant>
      <vt:variant>
        <vt:lpwstr>_ENREF_38</vt:lpwstr>
      </vt:variant>
      <vt:variant>
        <vt:i4>4325387</vt:i4>
      </vt:variant>
      <vt:variant>
        <vt:i4>166</vt:i4>
      </vt:variant>
      <vt:variant>
        <vt:i4>0</vt:i4>
      </vt:variant>
      <vt:variant>
        <vt:i4>5</vt:i4>
      </vt:variant>
      <vt:variant>
        <vt:lpwstr/>
      </vt:variant>
      <vt:variant>
        <vt:lpwstr>_ENREF_37</vt:lpwstr>
      </vt:variant>
      <vt:variant>
        <vt:i4>4325387</vt:i4>
      </vt:variant>
      <vt:variant>
        <vt:i4>154</vt:i4>
      </vt:variant>
      <vt:variant>
        <vt:i4>0</vt:i4>
      </vt:variant>
      <vt:variant>
        <vt:i4>5</vt:i4>
      </vt:variant>
      <vt:variant>
        <vt:lpwstr/>
      </vt:variant>
      <vt:variant>
        <vt:lpwstr>_ENREF_36</vt:lpwstr>
      </vt:variant>
      <vt:variant>
        <vt:i4>4325387</vt:i4>
      </vt:variant>
      <vt:variant>
        <vt:i4>146</vt:i4>
      </vt:variant>
      <vt:variant>
        <vt:i4>0</vt:i4>
      </vt:variant>
      <vt:variant>
        <vt:i4>5</vt:i4>
      </vt:variant>
      <vt:variant>
        <vt:lpwstr/>
      </vt:variant>
      <vt:variant>
        <vt:lpwstr>_ENREF_3</vt:lpwstr>
      </vt:variant>
      <vt:variant>
        <vt:i4>4325387</vt:i4>
      </vt:variant>
      <vt:variant>
        <vt:i4>142</vt:i4>
      </vt:variant>
      <vt:variant>
        <vt:i4>0</vt:i4>
      </vt:variant>
      <vt:variant>
        <vt:i4>5</vt:i4>
      </vt:variant>
      <vt:variant>
        <vt:lpwstr/>
      </vt:variant>
      <vt:variant>
        <vt:lpwstr>_ENREF_35</vt:lpwstr>
      </vt:variant>
      <vt:variant>
        <vt:i4>4325387</vt:i4>
      </vt:variant>
      <vt:variant>
        <vt:i4>139</vt:i4>
      </vt:variant>
      <vt:variant>
        <vt:i4>0</vt:i4>
      </vt:variant>
      <vt:variant>
        <vt:i4>5</vt:i4>
      </vt:variant>
      <vt:variant>
        <vt:lpwstr/>
      </vt:variant>
      <vt:variant>
        <vt:lpwstr>_ENREF_34</vt:lpwstr>
      </vt:variant>
      <vt:variant>
        <vt:i4>4325387</vt:i4>
      </vt:variant>
      <vt:variant>
        <vt:i4>127</vt:i4>
      </vt:variant>
      <vt:variant>
        <vt:i4>0</vt:i4>
      </vt:variant>
      <vt:variant>
        <vt:i4>5</vt:i4>
      </vt:variant>
      <vt:variant>
        <vt:lpwstr/>
      </vt:variant>
      <vt:variant>
        <vt:lpwstr>_ENREF_31</vt:lpwstr>
      </vt:variant>
      <vt:variant>
        <vt:i4>4390923</vt:i4>
      </vt:variant>
      <vt:variant>
        <vt:i4>119</vt:i4>
      </vt:variant>
      <vt:variant>
        <vt:i4>0</vt:i4>
      </vt:variant>
      <vt:variant>
        <vt:i4>5</vt:i4>
      </vt:variant>
      <vt:variant>
        <vt:lpwstr/>
      </vt:variant>
      <vt:variant>
        <vt:lpwstr>_ENREF_28</vt:lpwstr>
      </vt:variant>
      <vt:variant>
        <vt:i4>4390923</vt:i4>
      </vt:variant>
      <vt:variant>
        <vt:i4>113</vt:i4>
      </vt:variant>
      <vt:variant>
        <vt:i4>0</vt:i4>
      </vt:variant>
      <vt:variant>
        <vt:i4>5</vt:i4>
      </vt:variant>
      <vt:variant>
        <vt:lpwstr/>
      </vt:variant>
      <vt:variant>
        <vt:lpwstr>_ENREF_27</vt:lpwstr>
      </vt:variant>
      <vt:variant>
        <vt:i4>4390923</vt:i4>
      </vt:variant>
      <vt:variant>
        <vt:i4>109</vt:i4>
      </vt:variant>
      <vt:variant>
        <vt:i4>0</vt:i4>
      </vt:variant>
      <vt:variant>
        <vt:i4>5</vt:i4>
      </vt:variant>
      <vt:variant>
        <vt:lpwstr/>
      </vt:variant>
      <vt:variant>
        <vt:lpwstr>_ENREF_26</vt:lpwstr>
      </vt:variant>
      <vt:variant>
        <vt:i4>4390923</vt:i4>
      </vt:variant>
      <vt:variant>
        <vt:i4>106</vt:i4>
      </vt:variant>
      <vt:variant>
        <vt:i4>0</vt:i4>
      </vt:variant>
      <vt:variant>
        <vt:i4>5</vt:i4>
      </vt:variant>
      <vt:variant>
        <vt:lpwstr/>
      </vt:variant>
      <vt:variant>
        <vt:lpwstr>_ENREF_25</vt:lpwstr>
      </vt:variant>
      <vt:variant>
        <vt:i4>4390923</vt:i4>
      </vt:variant>
      <vt:variant>
        <vt:i4>98</vt:i4>
      </vt:variant>
      <vt:variant>
        <vt:i4>0</vt:i4>
      </vt:variant>
      <vt:variant>
        <vt:i4>5</vt:i4>
      </vt:variant>
      <vt:variant>
        <vt:lpwstr/>
      </vt:variant>
      <vt:variant>
        <vt:lpwstr>_ENREF_24</vt:lpwstr>
      </vt:variant>
      <vt:variant>
        <vt:i4>4390923</vt:i4>
      </vt:variant>
      <vt:variant>
        <vt:i4>95</vt:i4>
      </vt:variant>
      <vt:variant>
        <vt:i4>0</vt:i4>
      </vt:variant>
      <vt:variant>
        <vt:i4>5</vt:i4>
      </vt:variant>
      <vt:variant>
        <vt:lpwstr/>
      </vt:variant>
      <vt:variant>
        <vt:lpwstr>_ENREF_23</vt:lpwstr>
      </vt:variant>
      <vt:variant>
        <vt:i4>4718603</vt:i4>
      </vt:variant>
      <vt:variant>
        <vt:i4>85</vt:i4>
      </vt:variant>
      <vt:variant>
        <vt:i4>0</vt:i4>
      </vt:variant>
      <vt:variant>
        <vt:i4>5</vt:i4>
      </vt:variant>
      <vt:variant>
        <vt:lpwstr/>
      </vt:variant>
      <vt:variant>
        <vt:lpwstr>_ENREF_9</vt:lpwstr>
      </vt:variant>
      <vt:variant>
        <vt:i4>4390923</vt:i4>
      </vt:variant>
      <vt:variant>
        <vt:i4>77</vt:i4>
      </vt:variant>
      <vt:variant>
        <vt:i4>0</vt:i4>
      </vt:variant>
      <vt:variant>
        <vt:i4>5</vt:i4>
      </vt:variant>
      <vt:variant>
        <vt:lpwstr/>
      </vt:variant>
      <vt:variant>
        <vt:lpwstr>_ENREF_22</vt:lpwstr>
      </vt:variant>
      <vt:variant>
        <vt:i4>4390923</vt:i4>
      </vt:variant>
      <vt:variant>
        <vt:i4>71</vt:i4>
      </vt:variant>
      <vt:variant>
        <vt:i4>0</vt:i4>
      </vt:variant>
      <vt:variant>
        <vt:i4>5</vt:i4>
      </vt:variant>
      <vt:variant>
        <vt:lpwstr/>
      </vt:variant>
      <vt:variant>
        <vt:lpwstr>_ENREF_21</vt:lpwstr>
      </vt:variant>
      <vt:variant>
        <vt:i4>4390923</vt:i4>
      </vt:variant>
      <vt:variant>
        <vt:i4>63</vt:i4>
      </vt:variant>
      <vt:variant>
        <vt:i4>0</vt:i4>
      </vt:variant>
      <vt:variant>
        <vt:i4>5</vt:i4>
      </vt:variant>
      <vt:variant>
        <vt:lpwstr/>
      </vt:variant>
      <vt:variant>
        <vt:lpwstr>_ENREF_20</vt:lpwstr>
      </vt:variant>
      <vt:variant>
        <vt:i4>4194315</vt:i4>
      </vt:variant>
      <vt:variant>
        <vt:i4>57</vt:i4>
      </vt:variant>
      <vt:variant>
        <vt:i4>0</vt:i4>
      </vt:variant>
      <vt:variant>
        <vt:i4>5</vt:i4>
      </vt:variant>
      <vt:variant>
        <vt:lpwstr/>
      </vt:variant>
      <vt:variant>
        <vt:lpwstr>_ENREF_19</vt:lpwstr>
      </vt:variant>
      <vt:variant>
        <vt:i4>4194315</vt:i4>
      </vt:variant>
      <vt:variant>
        <vt:i4>49</vt:i4>
      </vt:variant>
      <vt:variant>
        <vt:i4>0</vt:i4>
      </vt:variant>
      <vt:variant>
        <vt:i4>5</vt:i4>
      </vt:variant>
      <vt:variant>
        <vt:lpwstr/>
      </vt:variant>
      <vt:variant>
        <vt:lpwstr>_ENREF_15</vt:lpwstr>
      </vt:variant>
      <vt:variant>
        <vt:i4>4194315</vt:i4>
      </vt:variant>
      <vt:variant>
        <vt:i4>41</vt:i4>
      </vt:variant>
      <vt:variant>
        <vt:i4>0</vt:i4>
      </vt:variant>
      <vt:variant>
        <vt:i4>5</vt:i4>
      </vt:variant>
      <vt:variant>
        <vt:lpwstr/>
      </vt:variant>
      <vt:variant>
        <vt:lpwstr>_ENREF_11</vt:lpwstr>
      </vt:variant>
      <vt:variant>
        <vt:i4>4194315</vt:i4>
      </vt:variant>
      <vt:variant>
        <vt:i4>35</vt:i4>
      </vt:variant>
      <vt:variant>
        <vt:i4>0</vt:i4>
      </vt:variant>
      <vt:variant>
        <vt:i4>5</vt:i4>
      </vt:variant>
      <vt:variant>
        <vt:lpwstr/>
      </vt:variant>
      <vt:variant>
        <vt:lpwstr>_ENREF_10</vt:lpwstr>
      </vt:variant>
      <vt:variant>
        <vt:i4>4718603</vt:i4>
      </vt:variant>
      <vt:variant>
        <vt:i4>29</vt:i4>
      </vt:variant>
      <vt:variant>
        <vt:i4>0</vt:i4>
      </vt:variant>
      <vt:variant>
        <vt:i4>5</vt:i4>
      </vt:variant>
      <vt:variant>
        <vt:lpwstr/>
      </vt:variant>
      <vt:variant>
        <vt:lpwstr>_ENREF_9</vt:lpwstr>
      </vt:variant>
      <vt:variant>
        <vt:i4>4784139</vt:i4>
      </vt:variant>
      <vt:variant>
        <vt:i4>23</vt:i4>
      </vt:variant>
      <vt:variant>
        <vt:i4>0</vt:i4>
      </vt:variant>
      <vt:variant>
        <vt:i4>5</vt:i4>
      </vt:variant>
      <vt:variant>
        <vt:lpwstr/>
      </vt:variant>
      <vt:variant>
        <vt:lpwstr>_ENREF_8</vt:lpwstr>
      </vt:variant>
      <vt:variant>
        <vt:i4>4587531</vt:i4>
      </vt:variant>
      <vt:variant>
        <vt:i4>17</vt:i4>
      </vt:variant>
      <vt:variant>
        <vt:i4>0</vt:i4>
      </vt:variant>
      <vt:variant>
        <vt:i4>5</vt:i4>
      </vt:variant>
      <vt:variant>
        <vt:lpwstr/>
      </vt:variant>
      <vt:variant>
        <vt:lpwstr>_ENREF_7</vt:lpwstr>
      </vt:variant>
      <vt:variant>
        <vt:i4>4194315</vt:i4>
      </vt:variant>
      <vt:variant>
        <vt:i4>14</vt:i4>
      </vt:variant>
      <vt:variant>
        <vt:i4>0</vt:i4>
      </vt:variant>
      <vt:variant>
        <vt:i4>5</vt:i4>
      </vt:variant>
      <vt:variant>
        <vt:lpwstr/>
      </vt:variant>
      <vt:variant>
        <vt:lpwstr>_ENREF_19</vt:lpwstr>
      </vt:variant>
      <vt:variant>
        <vt:i4>4194315</vt:i4>
      </vt:variant>
      <vt:variant>
        <vt:i4>11</vt:i4>
      </vt:variant>
      <vt:variant>
        <vt:i4>0</vt:i4>
      </vt:variant>
      <vt:variant>
        <vt:i4>5</vt:i4>
      </vt:variant>
      <vt:variant>
        <vt:lpwstr/>
      </vt:variant>
      <vt:variant>
        <vt:lpwstr>_ENREF_19</vt:lpwstr>
      </vt:variant>
      <vt:variant>
        <vt:i4>4194315</vt:i4>
      </vt:variant>
      <vt:variant>
        <vt:i4>3</vt:i4>
      </vt:variant>
      <vt:variant>
        <vt:i4>0</vt:i4>
      </vt:variant>
      <vt:variant>
        <vt:i4>5</vt:i4>
      </vt:variant>
      <vt:variant>
        <vt:lpwstr/>
      </vt:variant>
      <vt:variant>
        <vt:lpwstr>_ENREF_1</vt:lpwstr>
      </vt:variant>
      <vt:variant>
        <vt:i4>5439521</vt:i4>
      </vt:variant>
      <vt:variant>
        <vt:i4>0</vt:i4>
      </vt:variant>
      <vt:variant>
        <vt:i4>0</vt:i4>
      </vt:variant>
      <vt:variant>
        <vt:i4>5</vt:i4>
      </vt:variant>
      <vt:variant>
        <vt:lpwstr>mailto:aschnei8@gwdg.de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bhanson</dc:creator>
  <cp:lastModifiedBy>schneidera</cp:lastModifiedBy>
  <cp:revision>2</cp:revision>
  <cp:lastPrinted>2014-07-25T15:42:00Z</cp:lastPrinted>
  <dcterms:created xsi:type="dcterms:W3CDTF">2015-03-03T17:15:00Z</dcterms:created>
  <dcterms:modified xsi:type="dcterms:W3CDTF">2015-03-03T17:15:00Z</dcterms:modified>
</cp:coreProperties>
</file>