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1E9" w:rsidRPr="00177459" w:rsidRDefault="00177459" w:rsidP="007911E9">
      <w:pPr>
        <w:pStyle w:val="Title"/>
        <w:spacing w:line="360" w:lineRule="auto"/>
        <w:jc w:val="center"/>
        <w:rPr>
          <w:rFonts w:asciiTheme="minorHAnsi" w:hAnsiTheme="minorHAnsi"/>
          <w:b/>
          <w:sz w:val="36"/>
          <w:szCs w:val="36"/>
          <w:lang w:val="en-US"/>
        </w:rPr>
      </w:pPr>
      <w:r w:rsidRPr="00177459">
        <w:rPr>
          <w:sz w:val="36"/>
          <w:szCs w:val="36"/>
          <w:lang w:val="en-US"/>
        </w:rPr>
        <w:t xml:space="preserve">Tracking CNS and systemic sources of oxidative stress during the course of chronic </w:t>
      </w:r>
      <w:proofErr w:type="spellStart"/>
      <w:r w:rsidRPr="00177459">
        <w:rPr>
          <w:sz w:val="36"/>
          <w:szCs w:val="36"/>
          <w:lang w:val="en-US"/>
        </w:rPr>
        <w:t>neuroinflammation</w:t>
      </w:r>
      <w:proofErr w:type="spellEnd"/>
    </w:p>
    <w:p w:rsidR="000C6B40" w:rsidRPr="0020043C" w:rsidRDefault="000C6B40" w:rsidP="0002136E">
      <w:pPr>
        <w:pStyle w:val="Title"/>
        <w:spacing w:line="360" w:lineRule="auto"/>
        <w:jc w:val="center"/>
        <w:rPr>
          <w:b/>
          <w:sz w:val="32"/>
          <w:szCs w:val="32"/>
          <w:lang w:val="en-US"/>
        </w:rPr>
      </w:pPr>
      <w:r w:rsidRPr="0020043C">
        <w:rPr>
          <w:b/>
          <w:sz w:val="32"/>
          <w:szCs w:val="32"/>
          <w:lang w:val="en-US"/>
        </w:rPr>
        <w:t xml:space="preserve">- SUPPLEMENTAL </w:t>
      </w:r>
      <w:r w:rsidR="006D6BFA" w:rsidRPr="0020043C">
        <w:rPr>
          <w:b/>
          <w:sz w:val="32"/>
          <w:szCs w:val="32"/>
          <w:lang w:val="en-US"/>
        </w:rPr>
        <w:t>MATERIAL</w:t>
      </w:r>
      <w:r w:rsidRPr="0020043C">
        <w:rPr>
          <w:b/>
          <w:sz w:val="32"/>
          <w:szCs w:val="32"/>
          <w:lang w:val="en-US"/>
        </w:rPr>
        <w:t xml:space="preserve"> -</w:t>
      </w:r>
    </w:p>
    <w:p w:rsidR="000C6B40" w:rsidRPr="0020043C" w:rsidRDefault="000C6B40" w:rsidP="0002136E">
      <w:pPr>
        <w:spacing w:after="0" w:line="360" w:lineRule="auto"/>
        <w:jc w:val="both"/>
        <w:rPr>
          <w:rFonts w:cs="Times New Roman"/>
          <w:sz w:val="24"/>
          <w:szCs w:val="24"/>
          <w:lang w:val="en-US"/>
        </w:rPr>
      </w:pPr>
    </w:p>
    <w:p w:rsidR="00D76928" w:rsidRPr="0020043C" w:rsidRDefault="00D76928" w:rsidP="004C5B23">
      <w:pPr>
        <w:numPr>
          <w:ilvl w:val="0"/>
          <w:numId w:val="5"/>
        </w:numPr>
        <w:spacing w:after="0" w:line="360" w:lineRule="auto"/>
        <w:rPr>
          <w:sz w:val="24"/>
          <w:szCs w:val="24"/>
          <w:lang w:val="en-US"/>
        </w:rPr>
      </w:pPr>
      <w:r w:rsidRPr="0020043C">
        <w:rPr>
          <w:sz w:val="24"/>
          <w:szCs w:val="24"/>
          <w:lang w:val="en-US"/>
        </w:rPr>
        <w:t xml:space="preserve">NAD(P)H-FLIM and selective </w:t>
      </w:r>
      <w:r w:rsidR="00B25FFA" w:rsidRPr="0020043C">
        <w:rPr>
          <w:sz w:val="24"/>
          <w:szCs w:val="24"/>
          <w:lang w:val="en-US"/>
        </w:rPr>
        <w:t xml:space="preserve">detection of </w:t>
      </w:r>
      <w:r w:rsidRPr="0020043C">
        <w:rPr>
          <w:sz w:val="24"/>
          <w:szCs w:val="24"/>
          <w:lang w:val="en-US"/>
        </w:rPr>
        <w:t xml:space="preserve">enzyme </w:t>
      </w:r>
      <w:r w:rsidR="00B25FFA" w:rsidRPr="0020043C">
        <w:rPr>
          <w:sz w:val="24"/>
          <w:szCs w:val="24"/>
          <w:lang w:val="en-US"/>
        </w:rPr>
        <w:t xml:space="preserve">catalytic </w:t>
      </w:r>
      <w:r w:rsidR="005B6F96" w:rsidRPr="0020043C">
        <w:rPr>
          <w:sz w:val="24"/>
          <w:szCs w:val="24"/>
          <w:lang w:val="en-US"/>
        </w:rPr>
        <w:t>activity</w:t>
      </w:r>
    </w:p>
    <w:p w:rsidR="00D76928" w:rsidRPr="0020043C" w:rsidRDefault="00D76928" w:rsidP="004C5B23">
      <w:pPr>
        <w:numPr>
          <w:ilvl w:val="0"/>
          <w:numId w:val="5"/>
        </w:numPr>
        <w:spacing w:after="0" w:line="360" w:lineRule="auto"/>
        <w:rPr>
          <w:sz w:val="24"/>
          <w:szCs w:val="24"/>
          <w:lang w:val="en-US"/>
        </w:rPr>
      </w:pPr>
      <w:r w:rsidRPr="0020043C">
        <w:rPr>
          <w:sz w:val="24"/>
          <w:szCs w:val="24"/>
          <w:lang w:val="en-US"/>
        </w:rPr>
        <w:t>FLIM data analysis</w:t>
      </w:r>
    </w:p>
    <w:p w:rsidR="00D76928" w:rsidRPr="0020043C" w:rsidRDefault="00D76928" w:rsidP="004C5B23">
      <w:pPr>
        <w:numPr>
          <w:ilvl w:val="0"/>
          <w:numId w:val="5"/>
        </w:numPr>
        <w:spacing w:after="0" w:line="360" w:lineRule="auto"/>
        <w:rPr>
          <w:sz w:val="24"/>
          <w:szCs w:val="24"/>
          <w:lang w:val="en-US"/>
        </w:rPr>
      </w:pPr>
      <w:r w:rsidRPr="0020043C">
        <w:rPr>
          <w:sz w:val="24"/>
          <w:szCs w:val="24"/>
          <w:lang w:val="en-US"/>
        </w:rPr>
        <w:t>Supplemental methods</w:t>
      </w:r>
    </w:p>
    <w:p w:rsidR="00D76928" w:rsidRPr="0020043C" w:rsidRDefault="00D76928" w:rsidP="004C5B23">
      <w:pPr>
        <w:numPr>
          <w:ilvl w:val="0"/>
          <w:numId w:val="6"/>
        </w:numPr>
        <w:spacing w:after="0" w:line="360" w:lineRule="auto"/>
        <w:rPr>
          <w:sz w:val="24"/>
          <w:szCs w:val="24"/>
          <w:lang w:val="en-GB"/>
        </w:rPr>
      </w:pPr>
      <w:r w:rsidRPr="0020043C">
        <w:rPr>
          <w:sz w:val="24"/>
          <w:szCs w:val="24"/>
          <w:lang w:val="en-GB"/>
        </w:rPr>
        <w:t>Two-photon laser-scanning microscope (TPLSM)</w:t>
      </w:r>
    </w:p>
    <w:p w:rsidR="00D76928" w:rsidRPr="0020043C" w:rsidRDefault="00D76928" w:rsidP="004C5B23">
      <w:pPr>
        <w:numPr>
          <w:ilvl w:val="0"/>
          <w:numId w:val="6"/>
        </w:numPr>
        <w:spacing w:after="0" w:line="360" w:lineRule="auto"/>
        <w:rPr>
          <w:sz w:val="24"/>
          <w:szCs w:val="24"/>
          <w:lang w:val="en-GB"/>
        </w:rPr>
      </w:pPr>
      <w:r w:rsidRPr="0020043C">
        <w:rPr>
          <w:sz w:val="24"/>
          <w:szCs w:val="24"/>
          <w:lang w:val="en-GB"/>
        </w:rPr>
        <w:t>Mice</w:t>
      </w:r>
    </w:p>
    <w:p w:rsidR="00D76928" w:rsidRPr="0020043C" w:rsidRDefault="00D76928" w:rsidP="004C5B23">
      <w:pPr>
        <w:numPr>
          <w:ilvl w:val="0"/>
          <w:numId w:val="6"/>
        </w:numPr>
        <w:spacing w:after="0" w:line="360" w:lineRule="auto"/>
        <w:rPr>
          <w:sz w:val="24"/>
          <w:szCs w:val="24"/>
          <w:lang w:val="en-GB"/>
        </w:rPr>
      </w:pPr>
      <w:r w:rsidRPr="0020043C">
        <w:rPr>
          <w:sz w:val="24"/>
          <w:szCs w:val="24"/>
          <w:lang w:val="en-GB"/>
        </w:rPr>
        <w:t>Experimental autoimmune encephalomyelitis (EAE)</w:t>
      </w:r>
    </w:p>
    <w:p w:rsidR="00D76928" w:rsidRPr="00DF5DF9" w:rsidRDefault="00FA7EEB" w:rsidP="004C5B23">
      <w:pPr>
        <w:numPr>
          <w:ilvl w:val="0"/>
          <w:numId w:val="6"/>
        </w:numPr>
        <w:spacing w:after="0" w:line="360" w:lineRule="auto"/>
        <w:rPr>
          <w:sz w:val="24"/>
          <w:szCs w:val="24"/>
          <w:lang w:val="en-GB"/>
        </w:rPr>
      </w:pPr>
      <w:r>
        <w:rPr>
          <w:sz w:val="24"/>
          <w:szCs w:val="24"/>
          <w:lang w:val="en-US"/>
        </w:rPr>
        <w:t>FACS analysis</w:t>
      </w:r>
    </w:p>
    <w:p w:rsidR="00DF5DF9" w:rsidRPr="0020043C" w:rsidRDefault="00E71130" w:rsidP="00DF5DF9">
      <w:pPr>
        <w:numPr>
          <w:ilvl w:val="0"/>
          <w:numId w:val="6"/>
        </w:numPr>
        <w:spacing w:after="0" w:line="360" w:lineRule="auto"/>
        <w:rPr>
          <w:sz w:val="24"/>
          <w:szCs w:val="24"/>
          <w:lang w:val="en-GB"/>
        </w:rPr>
      </w:pPr>
      <w:r>
        <w:rPr>
          <w:sz w:val="24"/>
          <w:szCs w:val="24"/>
          <w:lang w:val="en-GB"/>
        </w:rPr>
        <w:t>Imaging cytometric analysis of p22 and p47 localization in CD11b</w:t>
      </w:r>
      <w:r w:rsidRPr="00E71130">
        <w:rPr>
          <w:sz w:val="24"/>
          <w:szCs w:val="24"/>
          <w:vertAlign w:val="superscript"/>
          <w:lang w:val="en-GB"/>
        </w:rPr>
        <w:t>+</w:t>
      </w:r>
      <w:r>
        <w:rPr>
          <w:sz w:val="24"/>
          <w:szCs w:val="24"/>
          <w:lang w:val="en-GB"/>
        </w:rPr>
        <w:t xml:space="preserve"> cells</w:t>
      </w:r>
    </w:p>
    <w:p w:rsidR="00DF5DF9" w:rsidRPr="0020043C" w:rsidRDefault="00946A6C" w:rsidP="00DF5DF9">
      <w:pPr>
        <w:numPr>
          <w:ilvl w:val="0"/>
          <w:numId w:val="6"/>
        </w:numPr>
        <w:spacing w:after="0" w:line="360" w:lineRule="auto"/>
        <w:rPr>
          <w:sz w:val="24"/>
          <w:szCs w:val="24"/>
          <w:lang w:val="en-GB"/>
        </w:rPr>
      </w:pPr>
      <w:r>
        <w:rPr>
          <w:sz w:val="24"/>
          <w:szCs w:val="24"/>
          <w:lang w:val="en-US"/>
        </w:rPr>
        <w:t>Histology</w:t>
      </w:r>
    </w:p>
    <w:p w:rsidR="00DF5DF9" w:rsidRPr="0020043C" w:rsidRDefault="00B50052" w:rsidP="00DF5DF9">
      <w:pPr>
        <w:numPr>
          <w:ilvl w:val="0"/>
          <w:numId w:val="6"/>
        </w:numPr>
        <w:spacing w:after="0" w:line="360" w:lineRule="auto"/>
        <w:rPr>
          <w:sz w:val="24"/>
          <w:szCs w:val="24"/>
          <w:lang w:val="en-GB"/>
        </w:rPr>
      </w:pPr>
      <w:r>
        <w:rPr>
          <w:sz w:val="24"/>
          <w:szCs w:val="24"/>
          <w:lang w:val="en-GB"/>
        </w:rPr>
        <w:t>Preparation of astrocytes/microglia co-cultures</w:t>
      </w:r>
    </w:p>
    <w:p w:rsidR="00DF5DF9" w:rsidRPr="00DF5DF9" w:rsidRDefault="00071A86" w:rsidP="00DF5DF9">
      <w:pPr>
        <w:numPr>
          <w:ilvl w:val="0"/>
          <w:numId w:val="6"/>
        </w:numPr>
        <w:spacing w:after="0" w:line="360" w:lineRule="auto"/>
        <w:rPr>
          <w:sz w:val="24"/>
          <w:szCs w:val="24"/>
          <w:lang w:val="en-GB"/>
        </w:rPr>
      </w:pPr>
      <w:r>
        <w:rPr>
          <w:sz w:val="24"/>
          <w:szCs w:val="24"/>
          <w:lang w:val="en-US"/>
        </w:rPr>
        <w:t xml:space="preserve">Fluorescence-based ROS/RNS </w:t>
      </w:r>
      <w:r w:rsidR="00A47B1A">
        <w:rPr>
          <w:sz w:val="24"/>
          <w:szCs w:val="24"/>
          <w:lang w:val="en-US"/>
        </w:rPr>
        <w:t>detection</w:t>
      </w:r>
    </w:p>
    <w:p w:rsidR="00D76928" w:rsidRPr="0020043C" w:rsidRDefault="00D76928" w:rsidP="004C5B23">
      <w:pPr>
        <w:numPr>
          <w:ilvl w:val="0"/>
          <w:numId w:val="5"/>
        </w:numPr>
        <w:spacing w:after="0" w:line="360" w:lineRule="auto"/>
        <w:rPr>
          <w:sz w:val="24"/>
          <w:szCs w:val="24"/>
          <w:lang w:val="en-US"/>
        </w:rPr>
      </w:pPr>
      <w:r w:rsidRPr="0020043C">
        <w:rPr>
          <w:sz w:val="24"/>
          <w:szCs w:val="24"/>
          <w:lang w:val="en-US"/>
        </w:rPr>
        <w:t xml:space="preserve">Supplementary movie: Interaction of </w:t>
      </w:r>
      <w:proofErr w:type="spellStart"/>
      <w:r w:rsidRPr="0020043C">
        <w:rPr>
          <w:sz w:val="24"/>
          <w:szCs w:val="24"/>
          <w:lang w:val="en-US"/>
        </w:rPr>
        <w:t>LysM</w:t>
      </w:r>
      <w:proofErr w:type="spellEnd"/>
      <w:r w:rsidRPr="0020043C">
        <w:rPr>
          <w:sz w:val="24"/>
          <w:szCs w:val="24"/>
          <w:vertAlign w:val="superscript"/>
          <w:lang w:val="en-US"/>
        </w:rPr>
        <w:t>+</w:t>
      </w:r>
      <w:r w:rsidRPr="0020043C">
        <w:rPr>
          <w:sz w:val="24"/>
          <w:szCs w:val="24"/>
          <w:lang w:val="en-US"/>
        </w:rPr>
        <w:t xml:space="preserve"> </w:t>
      </w:r>
      <w:proofErr w:type="spellStart"/>
      <w:r w:rsidRPr="0020043C">
        <w:rPr>
          <w:sz w:val="24"/>
          <w:szCs w:val="24"/>
          <w:lang w:val="en-US"/>
        </w:rPr>
        <w:t>tdRFP</w:t>
      </w:r>
      <w:proofErr w:type="spellEnd"/>
      <w:r w:rsidRPr="0020043C">
        <w:rPr>
          <w:sz w:val="24"/>
          <w:szCs w:val="24"/>
          <w:lang w:val="en-US"/>
        </w:rPr>
        <w:t xml:space="preserve"> cells with neurons in the brain stem of </w:t>
      </w:r>
      <w:proofErr w:type="spellStart"/>
      <w:r w:rsidRPr="0020043C">
        <w:rPr>
          <w:i/>
          <w:sz w:val="24"/>
          <w:szCs w:val="24"/>
          <w:lang w:val="en-US"/>
        </w:rPr>
        <w:t>CerTN</w:t>
      </w:r>
      <w:proofErr w:type="spellEnd"/>
      <w:r w:rsidRPr="0020043C">
        <w:rPr>
          <w:i/>
          <w:sz w:val="24"/>
          <w:szCs w:val="24"/>
          <w:lang w:val="en-US"/>
        </w:rPr>
        <w:t xml:space="preserve"> L15 x </w:t>
      </w:r>
      <w:proofErr w:type="spellStart"/>
      <w:r w:rsidRPr="0020043C">
        <w:rPr>
          <w:i/>
          <w:sz w:val="24"/>
          <w:szCs w:val="24"/>
          <w:lang w:val="en-US"/>
        </w:rPr>
        <w:t>LysM</w:t>
      </w:r>
      <w:proofErr w:type="spellEnd"/>
      <w:r w:rsidRPr="0020043C">
        <w:rPr>
          <w:i/>
          <w:sz w:val="24"/>
          <w:szCs w:val="24"/>
          <w:lang w:val="en-US"/>
        </w:rPr>
        <w:t xml:space="preserve"> </w:t>
      </w:r>
      <w:proofErr w:type="spellStart"/>
      <w:r w:rsidRPr="0020043C">
        <w:rPr>
          <w:i/>
          <w:sz w:val="24"/>
          <w:szCs w:val="24"/>
          <w:lang w:val="en-US"/>
        </w:rPr>
        <w:t>tdRFP</w:t>
      </w:r>
      <w:proofErr w:type="spellEnd"/>
      <w:r w:rsidRPr="0020043C">
        <w:rPr>
          <w:sz w:val="24"/>
          <w:szCs w:val="24"/>
          <w:lang w:val="en-US"/>
        </w:rPr>
        <w:t xml:space="preserve"> mice </w:t>
      </w:r>
      <w:r w:rsidR="00B14802" w:rsidRPr="0020043C">
        <w:rPr>
          <w:sz w:val="24"/>
          <w:szCs w:val="24"/>
          <w:lang w:val="en-US"/>
        </w:rPr>
        <w:t>affected by</w:t>
      </w:r>
      <w:r w:rsidRPr="0020043C">
        <w:rPr>
          <w:sz w:val="24"/>
          <w:szCs w:val="24"/>
          <w:lang w:val="en-US"/>
        </w:rPr>
        <w:t xml:space="preserve"> EAE</w:t>
      </w:r>
    </w:p>
    <w:p w:rsidR="005A3668" w:rsidRPr="0020043C" w:rsidRDefault="007A509B" w:rsidP="004C5B23">
      <w:pPr>
        <w:pStyle w:val="ListParagraph"/>
        <w:numPr>
          <w:ilvl w:val="0"/>
          <w:numId w:val="5"/>
        </w:numPr>
        <w:spacing w:after="0" w:line="360" w:lineRule="auto"/>
        <w:rPr>
          <w:sz w:val="24"/>
          <w:szCs w:val="24"/>
          <w:lang w:val="en-US"/>
        </w:rPr>
      </w:pPr>
      <w:r w:rsidRPr="0020043C">
        <w:rPr>
          <w:sz w:val="24"/>
          <w:szCs w:val="24"/>
          <w:lang w:val="en-US"/>
        </w:rPr>
        <w:t>Supplementary figure</w:t>
      </w:r>
      <w:r w:rsidR="00B14802" w:rsidRPr="0020043C">
        <w:rPr>
          <w:sz w:val="24"/>
          <w:szCs w:val="24"/>
          <w:lang w:val="en-US"/>
        </w:rPr>
        <w:t xml:space="preserve"> legends</w:t>
      </w:r>
      <w:r w:rsidRPr="0020043C">
        <w:rPr>
          <w:sz w:val="24"/>
          <w:szCs w:val="24"/>
          <w:lang w:val="en-US"/>
        </w:rPr>
        <w:t xml:space="preserve"> and table</w:t>
      </w:r>
      <w:r w:rsidR="00B14802" w:rsidRPr="0020043C">
        <w:rPr>
          <w:sz w:val="24"/>
          <w:szCs w:val="24"/>
          <w:lang w:val="en-US"/>
        </w:rPr>
        <w:t>s</w:t>
      </w:r>
      <w:r w:rsidRPr="0020043C">
        <w:rPr>
          <w:sz w:val="24"/>
          <w:szCs w:val="24"/>
          <w:lang w:val="en-US"/>
        </w:rPr>
        <w:t xml:space="preserve"> </w:t>
      </w:r>
    </w:p>
    <w:p w:rsidR="000E2F59" w:rsidRPr="007A509B" w:rsidRDefault="000E2F59" w:rsidP="000E2F59">
      <w:pPr>
        <w:spacing w:after="0" w:line="360" w:lineRule="auto"/>
        <w:rPr>
          <w:rFonts w:asciiTheme="minorHAnsi" w:hAnsiTheme="minorHAnsi"/>
          <w:sz w:val="24"/>
          <w:szCs w:val="24"/>
          <w:lang w:val="en-US"/>
        </w:rPr>
      </w:pPr>
    </w:p>
    <w:p w:rsidR="000C6B40" w:rsidRPr="0020043C" w:rsidRDefault="000E2F59" w:rsidP="000E2F59">
      <w:pPr>
        <w:pStyle w:val="Heading2"/>
        <w:spacing w:before="0" w:line="360" w:lineRule="auto"/>
        <w:rPr>
          <w:sz w:val="32"/>
          <w:szCs w:val="32"/>
          <w:lang w:val="en-US"/>
        </w:rPr>
      </w:pPr>
      <w:r w:rsidRPr="0020043C">
        <w:rPr>
          <w:sz w:val="32"/>
          <w:szCs w:val="32"/>
          <w:lang w:val="en-US"/>
        </w:rPr>
        <w:t xml:space="preserve">I. </w:t>
      </w:r>
      <w:proofErr w:type="gramStart"/>
      <w:r w:rsidRPr="0020043C">
        <w:rPr>
          <w:sz w:val="32"/>
          <w:szCs w:val="32"/>
          <w:lang w:val="en-US"/>
        </w:rPr>
        <w:t>NAD(</w:t>
      </w:r>
      <w:proofErr w:type="gramEnd"/>
      <w:r w:rsidRPr="0020043C">
        <w:rPr>
          <w:sz w:val="32"/>
          <w:szCs w:val="32"/>
          <w:lang w:val="en-US"/>
        </w:rPr>
        <w:t>P)H-FLIM and selective enzyme detection</w:t>
      </w:r>
    </w:p>
    <w:p w:rsidR="000C6B40" w:rsidRPr="0020043C" w:rsidRDefault="000C6B40" w:rsidP="0002136E">
      <w:pPr>
        <w:spacing w:after="0" w:line="360" w:lineRule="auto"/>
        <w:jc w:val="both"/>
        <w:rPr>
          <w:sz w:val="24"/>
          <w:szCs w:val="24"/>
          <w:lang w:val="en-US"/>
        </w:rPr>
      </w:pPr>
      <w:r w:rsidRPr="0020043C">
        <w:rPr>
          <w:sz w:val="24"/>
          <w:szCs w:val="24"/>
          <w:lang w:val="en-US"/>
        </w:rPr>
        <w:t>As previously described, the coenzymes nicotinamide adenosine dinucleotide (NADH) and nicotinamide adenosine dinucleotide phosphate (NADPH), hereafter NAD(P)H, are selectively detected both in cell</w:t>
      </w:r>
      <w:r w:rsidR="004B07E2" w:rsidRPr="0020043C">
        <w:rPr>
          <w:sz w:val="24"/>
          <w:szCs w:val="24"/>
          <w:lang w:val="en-US"/>
        </w:rPr>
        <w:t xml:space="preserve"> </w:t>
      </w:r>
      <w:r w:rsidR="00470313" w:rsidRPr="0020043C">
        <w:rPr>
          <w:sz w:val="24"/>
          <w:szCs w:val="24"/>
          <w:lang w:val="en-US"/>
        </w:rPr>
        <w:t>culture</w:t>
      </w:r>
      <w:r w:rsidR="00BD77F3" w:rsidRPr="0020043C">
        <w:rPr>
          <w:sz w:val="24"/>
          <w:szCs w:val="24"/>
          <w:lang w:val="en-US"/>
        </w:rPr>
        <w:fldChar w:fldCharType="begin">
          <w:fldData xml:space="preserve">PEVuZE5vdGU+PENpdGU+PEF1dGhvcj5DaGFuY2U8L0F1dGhvcj48WWVhcj4yMDA0PC9ZZWFyPjxS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</w:fldData>
        </w:fldChar>
      </w:r>
      <w:r w:rsidR="00B14802" w:rsidRPr="0020043C">
        <w:rPr>
          <w:sz w:val="24"/>
          <w:szCs w:val="24"/>
          <w:lang w:val="en-US"/>
        </w:rPr>
        <w:instrText xml:space="preserve"> ADDIN EN.CITE </w:instrText>
      </w:r>
      <w:r w:rsidR="00BD77F3" w:rsidRPr="0020043C">
        <w:rPr>
          <w:sz w:val="24"/>
          <w:szCs w:val="24"/>
          <w:lang w:val="en-US"/>
        </w:rPr>
        <w:fldChar w:fldCharType="begin">
          <w:fldData xml:space="preserve">PEVuZE5vdGU+PENpdGU+PEF1dGhvcj5DaGFuY2U8L0F1dGhvcj48WWVhcj4yMDA0PC9ZZWFyPjxS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</w:fldData>
        </w:fldChar>
      </w:r>
      <w:r w:rsidR="00B14802" w:rsidRPr="0020043C">
        <w:rPr>
          <w:sz w:val="24"/>
          <w:szCs w:val="24"/>
          <w:lang w:val="en-US"/>
        </w:rPr>
        <w:instrText xml:space="preserve"> ADDIN EN.CITE.DATA </w:instrText>
      </w:r>
      <w:r w:rsidR="00BD77F3" w:rsidRPr="0020043C">
        <w:rPr>
          <w:sz w:val="24"/>
          <w:szCs w:val="24"/>
          <w:lang w:val="en-US"/>
        </w:rPr>
      </w:r>
      <w:r w:rsidR="00BD77F3" w:rsidRPr="0020043C">
        <w:rPr>
          <w:sz w:val="24"/>
          <w:szCs w:val="24"/>
          <w:lang w:val="en-US"/>
        </w:rPr>
        <w:fldChar w:fldCharType="end"/>
      </w:r>
      <w:r w:rsidR="00BD77F3" w:rsidRPr="0020043C">
        <w:rPr>
          <w:sz w:val="24"/>
          <w:szCs w:val="24"/>
          <w:lang w:val="en-US"/>
        </w:rPr>
      </w:r>
      <w:r w:rsidR="00BD77F3" w:rsidRPr="0020043C">
        <w:rPr>
          <w:sz w:val="24"/>
          <w:szCs w:val="24"/>
          <w:lang w:val="en-US"/>
        </w:rPr>
        <w:fldChar w:fldCharType="separate"/>
      </w:r>
      <w:hyperlink w:anchor="_ENREF_1" w:tooltip="Chance, 2004 #320" w:history="1">
        <w:r w:rsidR="006F4F14" w:rsidRPr="0020043C">
          <w:rPr>
            <w:noProof/>
            <w:sz w:val="24"/>
            <w:szCs w:val="24"/>
            <w:vertAlign w:val="superscript"/>
            <w:lang w:val="en-US"/>
          </w:rPr>
          <w:t>1</w:t>
        </w:r>
      </w:hyperlink>
      <w:r w:rsidR="00B14802" w:rsidRPr="0020043C">
        <w:rPr>
          <w:noProof/>
          <w:sz w:val="24"/>
          <w:szCs w:val="24"/>
          <w:vertAlign w:val="superscript"/>
          <w:lang w:val="en-US"/>
        </w:rPr>
        <w:t>,</w:t>
      </w:r>
      <w:hyperlink w:anchor="_ENREF_2" w:tooltip="Blacker, 2014 #391" w:history="1">
        <w:r w:rsidR="006F4F14" w:rsidRPr="0020043C">
          <w:rPr>
            <w:noProof/>
            <w:sz w:val="24"/>
            <w:szCs w:val="24"/>
            <w:vertAlign w:val="superscript"/>
            <w:lang w:val="en-US"/>
          </w:rPr>
          <w:t>2</w:t>
        </w:r>
      </w:hyperlink>
      <w:r w:rsidR="00BD77F3" w:rsidRPr="0020043C">
        <w:rPr>
          <w:sz w:val="24"/>
          <w:szCs w:val="24"/>
          <w:lang w:val="en-US"/>
        </w:rPr>
        <w:fldChar w:fldCharType="end"/>
      </w:r>
      <w:r w:rsidRPr="0020043C">
        <w:rPr>
          <w:sz w:val="24"/>
          <w:szCs w:val="24"/>
          <w:lang w:val="en-US"/>
        </w:rPr>
        <w:t xml:space="preserve"> and in tissue by two-photon microscopy </w:t>
      </w:r>
      <w:r w:rsidR="000C74ED">
        <w:rPr>
          <w:sz w:val="24"/>
          <w:szCs w:val="24"/>
          <w:lang w:val="en-US"/>
        </w:rPr>
        <w:t>when</w:t>
      </w:r>
      <w:r w:rsidR="000C74ED" w:rsidRPr="0020043C">
        <w:rPr>
          <w:sz w:val="24"/>
          <w:szCs w:val="24"/>
          <w:lang w:val="en-US"/>
        </w:rPr>
        <w:t xml:space="preserve"> </w:t>
      </w:r>
      <w:r w:rsidRPr="0020043C">
        <w:rPr>
          <w:sz w:val="24"/>
          <w:szCs w:val="24"/>
          <w:lang w:val="en-US"/>
        </w:rPr>
        <w:t>they are excited at 760 nm and their fluorescence is detected at 460 ± 30 nm</w:t>
      </w:r>
      <w:hyperlink w:anchor="_ENREF_3" w:tooltip="Konig, 2000 #326" w:history="1">
        <w:r w:rsidR="00BD77F3" w:rsidRPr="0020043C">
          <w:rPr>
            <w:sz w:val="24"/>
            <w:szCs w:val="24"/>
            <w:lang w:val="en-US"/>
          </w:rPr>
          <w:fldChar w:fldCharType="begin"/>
        </w:r>
        <w:r w:rsidR="006F4F14" w:rsidRPr="0020043C">
          <w:rPr>
            <w:sz w:val="24"/>
            <w:szCs w:val="24"/>
            <w:lang w:val="en-US"/>
          </w:rPr>
          <w:instrText xml:space="preserve"> ADDIN EN.CITE &lt;EndNote&gt;&lt;Cite&gt;&lt;Author&gt;Konig&lt;/Author&gt;&lt;Year&gt;2000&lt;/Year&gt;&lt;RecNum&gt;326&lt;/RecNum&gt;&lt;DisplayText&gt;&lt;style face="superscript"&gt;3&lt;/style&gt;&lt;/DisplayText&gt;&lt;record&gt;&lt;rec-number&gt;326&lt;/rec-number&gt;&lt;foreign-keys&gt;&lt;key app="EN" db-id="5vdepr5ezrx994ep55650050zp5002r00dea"&gt;326&lt;/key&gt;&lt;/foreign-keys&gt;&lt;ref-type name="Journal Article"&gt;17&lt;/ref-type&gt;&lt;contributors&gt;&lt;authors&gt;&lt;author&gt;Konig, K.&lt;/author&gt;&lt;/authors&gt;&lt;/contributors&gt;&lt;auth-address&gt;Laser Microscopy Division, Institute of Anatomy II, Friedrich Schiller University, D-07740 Jena, Germany. kkoe@mti-n.uni-jena.de&lt;/auth-address&gt;&lt;titles&gt;&lt;title&gt;Multiphoton microscopy in life sciences&lt;/title&gt;&lt;secondary-title&gt;J Microsc&lt;/secondary-title&gt;&lt;alt-title&gt;Journal of microscopy&lt;/alt-title&gt;&lt;/titles&gt;&lt;periodical&gt;&lt;full-title&gt;J Microsc&lt;/full-title&gt;&lt;/periodical&gt;&lt;pages&gt;83-104&lt;/pages&gt;&lt;volume&gt;200&lt;/volume&gt;&lt;number&gt;Pt 2&lt;/number&gt;&lt;keywords&gt;&lt;keyword&gt;Biological Science Disciplines/methods&lt;/keyword&gt;&lt;keyword&gt;Infrared Rays&lt;/keyword&gt;&lt;keyword&gt;Microscopy, Fluorescence/*methods&lt;/keyword&gt;&lt;keyword&gt;Photons&lt;/keyword&gt;&lt;/keywords&gt;&lt;dates&gt;&lt;year&gt;2000&lt;/year&gt;&lt;pub-dates&gt;&lt;date&gt;Nov&lt;/date&gt;&lt;/pub-dates&gt;&lt;/dates&gt;&lt;isbn&gt;0022-2720 (Print)&amp;#xD;0022-2720 (Linking)&lt;/isbn&gt;&lt;accession-num&gt;11106949&lt;/accession-num&gt;&lt;urls&gt;&lt;related-urls&gt;&lt;url&gt;http://www.ncbi.nlm.nih.gov/pubmed/11106949&lt;/url&gt;&lt;/related-urls&gt;&lt;/urls&gt;&lt;/record&gt;&lt;/Cite&gt;&lt;/EndNote&gt;</w:instrText>
        </w:r>
        <w:r w:rsidR="00BD77F3" w:rsidRPr="0020043C">
          <w:rPr>
            <w:sz w:val="24"/>
            <w:szCs w:val="24"/>
            <w:lang w:val="en-US"/>
          </w:rPr>
          <w:fldChar w:fldCharType="separate"/>
        </w:r>
        <w:r w:rsidR="006F4F14" w:rsidRPr="0020043C">
          <w:rPr>
            <w:noProof/>
            <w:sz w:val="24"/>
            <w:szCs w:val="24"/>
            <w:vertAlign w:val="superscript"/>
            <w:lang w:val="en-US"/>
          </w:rPr>
          <w:t>3</w:t>
        </w:r>
        <w:r w:rsidR="00BD77F3" w:rsidRPr="0020043C">
          <w:rPr>
            <w:sz w:val="24"/>
            <w:szCs w:val="24"/>
            <w:lang w:val="en-US"/>
          </w:rPr>
          <w:fldChar w:fldCharType="end"/>
        </w:r>
      </w:hyperlink>
      <w:r w:rsidRPr="0020043C">
        <w:rPr>
          <w:sz w:val="24"/>
          <w:szCs w:val="24"/>
          <w:lang w:val="en-US"/>
        </w:rPr>
        <w:t>.</w:t>
      </w:r>
    </w:p>
    <w:p w:rsidR="000C6B40" w:rsidRPr="007A509B" w:rsidRDefault="000C6B40" w:rsidP="0002136E">
      <w:pPr>
        <w:spacing w:after="0" w:line="360" w:lineRule="auto"/>
        <w:jc w:val="both"/>
        <w:rPr>
          <w:rFonts w:asciiTheme="minorHAnsi" w:hAnsiTheme="minorHAnsi"/>
          <w:sz w:val="24"/>
          <w:szCs w:val="24"/>
          <w:lang w:val="en-US"/>
        </w:rPr>
      </w:pPr>
      <w:r w:rsidRPr="0020043C">
        <w:rPr>
          <w:sz w:val="24"/>
          <w:szCs w:val="24"/>
          <w:lang w:val="en-US"/>
        </w:rPr>
        <w:t>The bi-exponential evaluation of time-resolved fluorescence imaging data acquired under these conditions using the parallelized TCSPC detector revealed, as expected, a short fluorescence lifetime</w:t>
      </w:r>
      <w:r w:rsidRPr="007A509B">
        <w:rPr>
          <w:rFonts w:asciiTheme="minorHAnsi" w:hAnsiTheme="minorHAnsi"/>
          <w:sz w:val="24"/>
          <w:szCs w:val="24"/>
          <w:lang w:val="en-US"/>
        </w:rPr>
        <w:t xml:space="preserve"> τ</w:t>
      </w:r>
      <w:r w:rsidRPr="007A509B">
        <w:rPr>
          <w:rFonts w:asciiTheme="minorHAnsi" w:hAnsiTheme="minorHAnsi"/>
          <w:sz w:val="24"/>
          <w:szCs w:val="24"/>
          <w:vertAlign w:val="subscript"/>
          <w:lang w:val="en-US"/>
        </w:rPr>
        <w:t>1</w:t>
      </w:r>
      <w:r w:rsidRPr="007A509B">
        <w:rPr>
          <w:rFonts w:asciiTheme="minorHAnsi" w:hAnsiTheme="minorHAnsi"/>
          <w:sz w:val="24"/>
          <w:szCs w:val="24"/>
          <w:lang w:val="en-US"/>
        </w:rPr>
        <w:t xml:space="preserve"> of </w:t>
      </w:r>
      <w:r w:rsidRPr="0020043C">
        <w:rPr>
          <w:sz w:val="24"/>
          <w:szCs w:val="24"/>
          <w:lang w:val="en-US"/>
        </w:rPr>
        <w:t xml:space="preserve">free NAD(P)H (~450 </w:t>
      </w:r>
      <w:proofErr w:type="spellStart"/>
      <w:r w:rsidRPr="0020043C">
        <w:rPr>
          <w:sz w:val="24"/>
          <w:szCs w:val="24"/>
          <w:lang w:val="en-US"/>
        </w:rPr>
        <w:t>ps</w:t>
      </w:r>
      <w:proofErr w:type="spellEnd"/>
      <w:r w:rsidRPr="0020043C">
        <w:rPr>
          <w:sz w:val="24"/>
          <w:szCs w:val="24"/>
          <w:lang w:val="en-US"/>
        </w:rPr>
        <w:t>) and a longer fluorescence lifetime</w:t>
      </w:r>
      <w:r w:rsidRPr="007A509B">
        <w:rPr>
          <w:rFonts w:asciiTheme="minorHAnsi" w:hAnsiTheme="minorHAnsi"/>
          <w:sz w:val="24"/>
          <w:szCs w:val="24"/>
          <w:lang w:val="en-US"/>
        </w:rPr>
        <w:t xml:space="preserve"> τ</w:t>
      </w:r>
      <w:r w:rsidRPr="007A509B">
        <w:rPr>
          <w:rFonts w:asciiTheme="minorHAnsi" w:hAnsiTheme="minorHAnsi"/>
          <w:sz w:val="24"/>
          <w:szCs w:val="24"/>
          <w:vertAlign w:val="subscript"/>
          <w:lang w:val="en-US"/>
        </w:rPr>
        <w:t>2</w:t>
      </w:r>
      <w:r w:rsidRPr="007A509B">
        <w:rPr>
          <w:rFonts w:asciiTheme="minorHAnsi" w:hAnsiTheme="minorHAnsi"/>
          <w:sz w:val="24"/>
          <w:szCs w:val="24"/>
          <w:lang w:val="en-US"/>
        </w:rPr>
        <w:t xml:space="preserve"> </w:t>
      </w:r>
      <w:r w:rsidRPr="0020043C">
        <w:rPr>
          <w:sz w:val="24"/>
          <w:szCs w:val="24"/>
          <w:lang w:val="en-US"/>
        </w:rPr>
        <w:t>of enzyme-bound NAD(P)H, i.e. NAD(P)H involved in biochemical reactions within the cell, catalyzed by the enzymes to which it is bound</w:t>
      </w:r>
      <w:hyperlink w:anchor="_ENREF_4" w:tooltip="Lakowicz, 1992 #34" w:history="1">
        <w:r w:rsidR="00BD77F3" w:rsidRPr="0020043C">
          <w:rPr>
            <w:sz w:val="24"/>
            <w:szCs w:val="24"/>
            <w:lang w:val="en-US"/>
          </w:rPr>
          <w:fldChar w:fldCharType="begin"/>
        </w:r>
        <w:r w:rsidR="006F4F14" w:rsidRPr="0020043C">
          <w:rPr>
            <w:sz w:val="24"/>
            <w:szCs w:val="24"/>
            <w:lang w:val="en-US"/>
          </w:rPr>
          <w:instrText xml:space="preserve"> ADDIN EN.CITE &lt;EndNote&gt;&lt;Cite&gt;&lt;Author&gt;Lakowicz&lt;/Author&gt;&lt;Year&gt;1992&lt;/Year&gt;&lt;RecNum&gt;34&lt;/RecNum&gt;&lt;DisplayText&gt;&lt;style face="superscript"&gt;4&lt;/style&gt;&lt;/DisplayText&gt;&lt;record&gt;&lt;rec-number&gt;34&lt;/rec-number&gt;&lt;foreign-keys&gt;&lt;key app="EN" db-id="5vp55a2xuetsx3ee0zop2td7reeaf2padze5"&gt;34&lt;/key&gt;&lt;/foreign-keys&gt;&lt;ref-type name="Journal Article"&gt;17&lt;/ref-type&gt;&lt;contributors&gt;&lt;authors&gt;&lt;author&gt;Lakowicz, J. R.&lt;/author&gt;&lt;author&gt;Szmacinski, H.&lt;/author&gt;&lt;author&gt;Nowaczyk, K.&lt;/author&gt;&lt;author&gt;Johnson, M. L.&lt;/author&gt;&lt;/authors&gt;&lt;/contributors&gt;&lt;auth-address&gt;Department of Biological Chemistry, University of Maryland School of Medicine, Baltimore.&lt;/auth-address&gt;&lt;titles&gt;&lt;title&gt;Fluorescence lifetime imaging of free and protein-bound NADH&lt;/title&gt;&lt;secondary-title&gt;Proc Natl Acad Sci U S A&lt;/secondary-title&gt;&lt;alt-title&gt;Proceedings of the National Academy of Sciences of the United States of America&lt;/alt-title&gt;&lt;/titles&gt;&lt;periodical&gt;&lt;full-title&gt;Proc Natl Acad Sci U S A&lt;/full-title&gt;&lt;abbr-1&gt;Proceedings of the National Academy of Sciences of the United States of America&lt;/abbr-1&gt;&lt;/periodical&gt;&lt;alt-periodical&gt;&lt;full-title&gt;Proc Natl Acad Sci U S A&lt;/full-title&gt;&lt;abbr-1&gt;Proceedings of the National Academy of Sciences of the United States of America&lt;/abbr-1&gt;&lt;/alt-periodical&gt;&lt;pages&gt;1271-5&lt;/pages&gt;&lt;volume&gt;89&lt;/volume&gt;&lt;number&gt;4&lt;/number&gt;&lt;keywords&gt;&lt;keyword&gt;Kinetics&lt;/keyword&gt;&lt;keyword&gt;Malate Dehydrogenase/*metabolism&lt;/keyword&gt;&lt;keyword&gt;Microscopy, Fluorescence/methods&lt;/keyword&gt;&lt;keyword&gt;NAD/*chemistry/metabolism&lt;/keyword&gt;&lt;keyword&gt;Protein Binding&lt;/keyword&gt;&lt;keyword&gt;Spectrometry, Fluorescence/*methods&lt;/keyword&gt;&lt;/keywords&gt;&lt;dates&gt;&lt;year&gt;1992&lt;/year&gt;&lt;pub-dates&gt;&lt;date&gt;Feb 15&lt;/date&gt;&lt;/pub-dates&gt;&lt;/dates&gt;&lt;isbn&gt;0027-8424 (Print)&amp;#xD;0027-8424 (Linking)&lt;/isbn&gt;&lt;accession-num&gt;1741380&lt;/accession-num&gt;&lt;urls&gt;&lt;related-urls&gt;&lt;url&gt;http://www.ncbi.nlm.nih.gov/pubmed/1741380&lt;/url&gt;&lt;/related-urls&gt;&lt;/urls&gt;&lt;custom2&gt;48431&lt;/custom2&gt;&lt;/record&gt;&lt;/Cite&gt;&lt;/EndNote&gt;</w:instrText>
        </w:r>
        <w:r w:rsidR="00BD77F3" w:rsidRPr="0020043C">
          <w:rPr>
            <w:sz w:val="24"/>
            <w:szCs w:val="24"/>
            <w:lang w:val="en-US"/>
          </w:rPr>
          <w:fldChar w:fldCharType="separate"/>
        </w:r>
        <w:r w:rsidR="006F4F14" w:rsidRPr="0020043C">
          <w:rPr>
            <w:noProof/>
            <w:sz w:val="24"/>
            <w:szCs w:val="24"/>
            <w:vertAlign w:val="superscript"/>
            <w:lang w:val="en-US"/>
          </w:rPr>
          <w:t>4</w:t>
        </w:r>
        <w:r w:rsidR="00BD77F3" w:rsidRPr="0020043C">
          <w:rPr>
            <w:sz w:val="24"/>
            <w:szCs w:val="24"/>
            <w:lang w:val="en-US"/>
          </w:rPr>
          <w:fldChar w:fldCharType="end"/>
        </w:r>
      </w:hyperlink>
      <w:r w:rsidRPr="0020043C">
        <w:rPr>
          <w:sz w:val="24"/>
          <w:szCs w:val="24"/>
          <w:lang w:val="en-US"/>
        </w:rPr>
        <w:t>. The short fluorescence lifetime</w:t>
      </w:r>
      <w:r w:rsidRPr="007A509B">
        <w:rPr>
          <w:rFonts w:asciiTheme="minorHAnsi" w:hAnsiTheme="minorHAnsi"/>
          <w:sz w:val="24"/>
          <w:szCs w:val="24"/>
          <w:lang w:val="en-US"/>
        </w:rPr>
        <w:t xml:space="preserve"> τ</w:t>
      </w:r>
      <w:r w:rsidRPr="007A509B">
        <w:rPr>
          <w:rFonts w:asciiTheme="minorHAnsi" w:hAnsiTheme="minorHAnsi"/>
          <w:sz w:val="24"/>
          <w:szCs w:val="24"/>
          <w:vertAlign w:val="subscript"/>
          <w:lang w:val="en-US"/>
        </w:rPr>
        <w:t>1</w:t>
      </w:r>
      <w:r w:rsidRPr="007A509B">
        <w:rPr>
          <w:rFonts w:asciiTheme="minorHAnsi" w:hAnsiTheme="minorHAnsi"/>
          <w:sz w:val="24"/>
          <w:szCs w:val="24"/>
          <w:lang w:val="en-US"/>
        </w:rPr>
        <w:t xml:space="preserve"> </w:t>
      </w:r>
      <w:r w:rsidRPr="0020043C">
        <w:rPr>
          <w:sz w:val="24"/>
          <w:szCs w:val="24"/>
          <w:lang w:val="en-US"/>
        </w:rPr>
        <w:t xml:space="preserve">is the average over </w:t>
      </w:r>
      <w:r w:rsidR="00F65EB5" w:rsidRPr="0020043C">
        <w:rPr>
          <w:sz w:val="24"/>
          <w:szCs w:val="24"/>
          <w:lang w:val="en-US"/>
        </w:rPr>
        <w:t xml:space="preserve">all </w:t>
      </w:r>
      <w:r w:rsidRPr="0020043C">
        <w:rPr>
          <w:sz w:val="24"/>
          <w:szCs w:val="24"/>
          <w:lang w:val="en-US"/>
        </w:rPr>
        <w:t xml:space="preserve">conformational structures of </w:t>
      </w:r>
      <w:proofErr w:type="gramStart"/>
      <w:r w:rsidRPr="0020043C">
        <w:rPr>
          <w:sz w:val="24"/>
          <w:szCs w:val="24"/>
          <w:lang w:val="en-US"/>
        </w:rPr>
        <w:t>NAD</w:t>
      </w:r>
      <w:r w:rsidR="007911E9" w:rsidRPr="0020043C">
        <w:rPr>
          <w:sz w:val="24"/>
          <w:szCs w:val="24"/>
          <w:lang w:val="en-US"/>
        </w:rPr>
        <w:t>(</w:t>
      </w:r>
      <w:proofErr w:type="gramEnd"/>
      <w:r w:rsidR="007911E9" w:rsidRPr="0020043C">
        <w:rPr>
          <w:sz w:val="24"/>
          <w:szCs w:val="24"/>
          <w:lang w:val="en-US"/>
        </w:rPr>
        <w:t>P)H</w:t>
      </w:r>
      <w:hyperlink w:anchor="_ENREF_5" w:tooltip="Vishwasrao, 2005 #70" w:history="1">
        <w:r w:rsidR="00BD77F3" w:rsidRPr="0020043C">
          <w:rPr>
            <w:sz w:val="24"/>
            <w:szCs w:val="24"/>
            <w:lang w:val="en-US"/>
          </w:rPr>
          <w:fldChar w:fldCharType="begin">
            <w:fldData xml:space="preserve">PEVuZE5vdGU+PENpdGU+PEF1dGhvcj5WaXNod2FzcmFvPC9BdXRob3I+PFllYXI+MjAwNTwvWWVh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</w:fldData>
          </w:fldChar>
        </w:r>
        <w:r w:rsidR="006F4F14" w:rsidRPr="0020043C">
          <w:rPr>
            <w:sz w:val="24"/>
            <w:szCs w:val="24"/>
            <w:lang w:val="en-US"/>
          </w:rPr>
          <w:instrText xml:space="preserve"> ADDIN EN.CITE </w:instrText>
        </w:r>
        <w:r w:rsidR="00BD77F3" w:rsidRPr="0020043C">
          <w:rPr>
            <w:sz w:val="24"/>
            <w:szCs w:val="24"/>
            <w:lang w:val="en-US"/>
          </w:rPr>
          <w:fldChar w:fldCharType="begin">
            <w:fldData xml:space="preserve">PEVuZE5vdGU+PENpdGU+PEF1dGhvcj5WaXNod2FzcmFvPC9BdXRob3I+PFllYXI+MjAwNTwvWWVh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</w:fldData>
          </w:fldChar>
        </w:r>
        <w:r w:rsidR="006F4F14" w:rsidRPr="0020043C">
          <w:rPr>
            <w:sz w:val="24"/>
            <w:szCs w:val="24"/>
            <w:lang w:val="en-US"/>
          </w:rPr>
          <w:instrText xml:space="preserve"> ADDIN EN.CITE.DATA </w:instrText>
        </w:r>
        <w:r w:rsidR="00BD77F3" w:rsidRPr="0020043C">
          <w:rPr>
            <w:sz w:val="24"/>
            <w:szCs w:val="24"/>
            <w:lang w:val="en-US"/>
          </w:rPr>
        </w:r>
        <w:r w:rsidR="00BD77F3" w:rsidRPr="0020043C">
          <w:rPr>
            <w:sz w:val="24"/>
            <w:szCs w:val="24"/>
            <w:lang w:val="en-US"/>
          </w:rPr>
          <w:fldChar w:fldCharType="end"/>
        </w:r>
        <w:r w:rsidR="00BD77F3" w:rsidRPr="0020043C">
          <w:rPr>
            <w:sz w:val="24"/>
            <w:szCs w:val="24"/>
            <w:lang w:val="en-US"/>
          </w:rPr>
        </w:r>
        <w:r w:rsidR="00BD77F3" w:rsidRPr="0020043C">
          <w:rPr>
            <w:sz w:val="24"/>
            <w:szCs w:val="24"/>
            <w:lang w:val="en-US"/>
          </w:rPr>
          <w:fldChar w:fldCharType="separate"/>
        </w:r>
        <w:r w:rsidR="006F4F14" w:rsidRPr="0020043C">
          <w:rPr>
            <w:noProof/>
            <w:sz w:val="24"/>
            <w:szCs w:val="24"/>
            <w:vertAlign w:val="superscript"/>
            <w:lang w:val="en-US"/>
          </w:rPr>
          <w:t>5</w:t>
        </w:r>
        <w:r w:rsidR="00BD77F3" w:rsidRPr="0020043C">
          <w:rPr>
            <w:sz w:val="24"/>
            <w:szCs w:val="24"/>
            <w:lang w:val="en-US"/>
          </w:rPr>
          <w:fldChar w:fldCharType="end"/>
        </w:r>
      </w:hyperlink>
      <w:r w:rsidRPr="0020043C">
        <w:rPr>
          <w:sz w:val="24"/>
          <w:szCs w:val="24"/>
          <w:lang w:val="en-US"/>
        </w:rPr>
        <w:t xml:space="preserve"> (</w:t>
      </w:r>
      <w:r w:rsidRPr="0020043C">
        <w:rPr>
          <w:i/>
          <w:sz w:val="24"/>
          <w:szCs w:val="24"/>
          <w:lang w:val="en-US"/>
        </w:rPr>
        <w:t xml:space="preserve">Suppl. Fig. </w:t>
      </w:r>
      <w:r w:rsidR="00463DF4">
        <w:rPr>
          <w:i/>
          <w:sz w:val="24"/>
          <w:szCs w:val="24"/>
          <w:lang w:val="en-US"/>
        </w:rPr>
        <w:t>3</w:t>
      </w:r>
      <w:r w:rsidRPr="0020043C">
        <w:rPr>
          <w:sz w:val="24"/>
          <w:szCs w:val="24"/>
          <w:lang w:val="en-US"/>
        </w:rPr>
        <w:t xml:space="preserve">). </w:t>
      </w:r>
      <w:r w:rsidRPr="0020043C">
        <w:rPr>
          <w:sz w:val="24"/>
          <w:szCs w:val="24"/>
          <w:lang w:val="en-US"/>
        </w:rPr>
        <w:lastRenderedPageBreak/>
        <w:t>The fluorescence lifetime</w:t>
      </w:r>
      <w:r w:rsidRPr="007A509B">
        <w:rPr>
          <w:rFonts w:asciiTheme="minorHAnsi" w:hAnsiTheme="minorHAnsi"/>
          <w:sz w:val="24"/>
          <w:szCs w:val="24"/>
          <w:lang w:val="en-US"/>
        </w:rPr>
        <w:t xml:space="preserve"> τ</w:t>
      </w:r>
      <w:r w:rsidRPr="007A509B">
        <w:rPr>
          <w:rFonts w:asciiTheme="minorHAnsi" w:hAnsiTheme="minorHAnsi"/>
          <w:sz w:val="24"/>
          <w:szCs w:val="24"/>
          <w:vertAlign w:val="subscript"/>
          <w:lang w:val="en-US"/>
        </w:rPr>
        <w:t xml:space="preserve">2 </w:t>
      </w:r>
      <w:r w:rsidR="00D50702" w:rsidRPr="007A509B">
        <w:rPr>
          <w:rFonts w:asciiTheme="minorHAnsi" w:hAnsiTheme="minorHAnsi"/>
          <w:sz w:val="24"/>
          <w:szCs w:val="24"/>
          <w:vertAlign w:val="subscript"/>
          <w:lang w:val="en-US"/>
        </w:rPr>
        <w:t xml:space="preserve"> </w:t>
      </w:r>
      <w:r w:rsidRPr="0020043C">
        <w:rPr>
          <w:sz w:val="24"/>
          <w:szCs w:val="24"/>
          <w:lang w:val="en-US"/>
        </w:rPr>
        <w:t>of the enzyme-bound NAD(P)H is strongly dependent on the NAD(P)H binding-site on the enzyme as measured under extra-cellular conditions in mixtures of NAD</w:t>
      </w:r>
      <w:r w:rsidR="007911E9" w:rsidRPr="0020043C">
        <w:rPr>
          <w:sz w:val="24"/>
          <w:szCs w:val="24"/>
          <w:lang w:val="en-US"/>
        </w:rPr>
        <w:t>(P)</w:t>
      </w:r>
      <w:r w:rsidRPr="0020043C">
        <w:rPr>
          <w:sz w:val="24"/>
          <w:szCs w:val="24"/>
          <w:lang w:val="en-US"/>
        </w:rPr>
        <w:t>H</w:t>
      </w:r>
      <w:r w:rsidR="003304DC" w:rsidRPr="0020043C">
        <w:rPr>
          <w:sz w:val="24"/>
          <w:szCs w:val="24"/>
          <w:lang w:val="en-US"/>
        </w:rPr>
        <w:t>,</w:t>
      </w:r>
      <w:r w:rsidRPr="0020043C">
        <w:rPr>
          <w:sz w:val="24"/>
          <w:szCs w:val="24"/>
          <w:lang w:val="en-US"/>
        </w:rPr>
        <w:t xml:space="preserve"> various enzymes</w:t>
      </w:r>
      <w:r w:rsidR="003304DC" w:rsidRPr="0020043C">
        <w:rPr>
          <w:sz w:val="24"/>
          <w:szCs w:val="24"/>
          <w:lang w:val="en-US"/>
        </w:rPr>
        <w:t xml:space="preserve"> and corresponding substrates</w:t>
      </w:r>
      <w:r w:rsidRPr="0020043C">
        <w:rPr>
          <w:sz w:val="24"/>
          <w:szCs w:val="24"/>
          <w:lang w:val="en-US"/>
        </w:rPr>
        <w:t xml:space="preserve"> (</w:t>
      </w:r>
      <w:r w:rsidRPr="0020043C">
        <w:rPr>
          <w:i/>
          <w:sz w:val="24"/>
          <w:szCs w:val="24"/>
          <w:lang w:val="en-US"/>
        </w:rPr>
        <w:t xml:space="preserve">Suppl. Fig. </w:t>
      </w:r>
      <w:r w:rsidR="00463DF4">
        <w:rPr>
          <w:i/>
          <w:sz w:val="24"/>
          <w:szCs w:val="24"/>
          <w:lang w:val="en-US"/>
        </w:rPr>
        <w:t>3</w:t>
      </w:r>
      <w:r w:rsidRPr="0020043C">
        <w:rPr>
          <w:sz w:val="24"/>
          <w:szCs w:val="24"/>
          <w:lang w:val="en-US"/>
        </w:rPr>
        <w:t xml:space="preserve">) and as reflected by typical histograms of the </w:t>
      </w:r>
      <w:r w:rsidRPr="007A509B">
        <w:rPr>
          <w:rFonts w:asciiTheme="minorHAnsi" w:hAnsiTheme="minorHAnsi"/>
          <w:sz w:val="24"/>
          <w:szCs w:val="24"/>
          <w:lang w:val="en-US"/>
        </w:rPr>
        <w:t>τ</w:t>
      </w:r>
      <w:r w:rsidRPr="007A509B">
        <w:rPr>
          <w:rFonts w:asciiTheme="minorHAnsi" w:hAnsiTheme="minorHAnsi"/>
          <w:sz w:val="24"/>
          <w:szCs w:val="24"/>
          <w:vertAlign w:val="subscript"/>
          <w:lang w:val="en-US"/>
        </w:rPr>
        <w:t>2</w:t>
      </w:r>
      <w:r w:rsidRPr="0020043C">
        <w:rPr>
          <w:sz w:val="24"/>
          <w:szCs w:val="24"/>
          <w:lang w:val="en-US"/>
        </w:rPr>
        <w:t>-values in images of astrocytes in cell culture (</w:t>
      </w:r>
      <w:r w:rsidRPr="0020043C">
        <w:rPr>
          <w:i/>
          <w:sz w:val="24"/>
          <w:szCs w:val="24"/>
          <w:lang w:val="en-US"/>
        </w:rPr>
        <w:t xml:space="preserve">Suppl. Fig. </w:t>
      </w:r>
      <w:r w:rsidR="00463DF4">
        <w:rPr>
          <w:i/>
          <w:sz w:val="24"/>
          <w:szCs w:val="24"/>
          <w:lang w:val="en-US"/>
        </w:rPr>
        <w:t>4</w:t>
      </w:r>
      <w:r w:rsidRPr="0020043C">
        <w:rPr>
          <w:sz w:val="24"/>
          <w:szCs w:val="24"/>
          <w:lang w:val="en-US"/>
        </w:rPr>
        <w:t xml:space="preserve">). </w:t>
      </w:r>
      <w:r w:rsidR="003304DC" w:rsidRPr="0020043C">
        <w:rPr>
          <w:sz w:val="24"/>
          <w:szCs w:val="24"/>
          <w:lang w:val="en-US"/>
        </w:rPr>
        <w:t xml:space="preserve">Furthermore, the differences between the fluorescence lifetimes of enzyme-bound </w:t>
      </w:r>
      <w:proofErr w:type="gramStart"/>
      <w:r w:rsidR="003304DC" w:rsidRPr="0020043C">
        <w:rPr>
          <w:sz w:val="24"/>
          <w:szCs w:val="24"/>
          <w:lang w:val="en-US"/>
        </w:rPr>
        <w:t>NAD</w:t>
      </w:r>
      <w:r w:rsidR="007911E9" w:rsidRPr="0020043C">
        <w:rPr>
          <w:sz w:val="24"/>
          <w:szCs w:val="24"/>
          <w:lang w:val="en-US"/>
        </w:rPr>
        <w:t>(</w:t>
      </w:r>
      <w:proofErr w:type="gramEnd"/>
      <w:r w:rsidR="007911E9" w:rsidRPr="0020043C">
        <w:rPr>
          <w:sz w:val="24"/>
          <w:szCs w:val="24"/>
          <w:lang w:val="en-US"/>
        </w:rPr>
        <w:t>P)</w:t>
      </w:r>
      <w:r w:rsidR="003304DC" w:rsidRPr="0020043C">
        <w:rPr>
          <w:sz w:val="24"/>
          <w:szCs w:val="24"/>
          <w:lang w:val="en-US"/>
        </w:rPr>
        <w:t>H are r</w:t>
      </w:r>
      <w:r w:rsidR="00D668B4" w:rsidRPr="0020043C">
        <w:rPr>
          <w:sz w:val="24"/>
          <w:szCs w:val="24"/>
          <w:lang w:val="en-US"/>
        </w:rPr>
        <w:t>elated both to enzyme as well as to the coenzyme itself</w:t>
      </w:r>
      <w:r w:rsidR="006C7E92" w:rsidRPr="0020043C">
        <w:rPr>
          <w:sz w:val="24"/>
          <w:szCs w:val="24"/>
          <w:lang w:val="en-US"/>
        </w:rPr>
        <w:t xml:space="preserve">, as recently reported </w:t>
      </w:r>
      <w:r w:rsidR="00C90D0B" w:rsidRPr="0020043C">
        <w:rPr>
          <w:sz w:val="24"/>
          <w:szCs w:val="24"/>
          <w:lang w:val="en-US"/>
        </w:rPr>
        <w:t xml:space="preserve">under intracellular conditions </w:t>
      </w:r>
      <w:r w:rsidR="00DB2B7F" w:rsidRPr="0020043C">
        <w:rPr>
          <w:sz w:val="24"/>
          <w:szCs w:val="24"/>
          <w:lang w:val="en-US"/>
        </w:rPr>
        <w:t>by Blacker et al</w:t>
      </w:r>
      <w:hyperlink w:anchor="_ENREF_2" w:tooltip="Blacker, 2014 #391" w:history="1">
        <w:r w:rsidR="00BD77F3" w:rsidRPr="0020043C">
          <w:rPr>
            <w:sz w:val="24"/>
            <w:szCs w:val="24"/>
            <w:lang w:val="en-US"/>
          </w:rPr>
          <w:fldChar w:fldCharType="begin">
            <w:fldData xml:space="preserve">PEVuZE5vdGU+PENpdGU+PEF1dGhvcj5CbGFja2VyPC9BdXRob3I+PFllYXI+MjAxNDwvWWVhcj48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</w:fldData>
          </w:fldChar>
        </w:r>
        <w:r w:rsidR="006F4F14" w:rsidRPr="0020043C">
          <w:rPr>
            <w:sz w:val="24"/>
            <w:szCs w:val="24"/>
            <w:lang w:val="en-US"/>
          </w:rPr>
          <w:instrText xml:space="preserve"> ADDIN EN.CITE </w:instrText>
        </w:r>
        <w:r w:rsidR="00BD77F3" w:rsidRPr="0020043C">
          <w:rPr>
            <w:sz w:val="24"/>
            <w:szCs w:val="24"/>
            <w:lang w:val="en-US"/>
          </w:rPr>
          <w:fldChar w:fldCharType="begin">
            <w:fldData xml:space="preserve">PEVuZE5vdGU+PENpdGU+PEF1dGhvcj5CbGFja2VyPC9BdXRob3I+PFllYXI+MjAxNDwvWWVhcj48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</w:fldData>
          </w:fldChar>
        </w:r>
        <w:r w:rsidR="006F4F14" w:rsidRPr="0020043C">
          <w:rPr>
            <w:sz w:val="24"/>
            <w:szCs w:val="24"/>
            <w:lang w:val="en-US"/>
          </w:rPr>
          <w:instrText xml:space="preserve"> ADDIN EN.CITE.DATA </w:instrText>
        </w:r>
        <w:r w:rsidR="00BD77F3" w:rsidRPr="0020043C">
          <w:rPr>
            <w:sz w:val="24"/>
            <w:szCs w:val="24"/>
            <w:lang w:val="en-US"/>
          </w:rPr>
        </w:r>
        <w:r w:rsidR="00BD77F3" w:rsidRPr="0020043C">
          <w:rPr>
            <w:sz w:val="24"/>
            <w:szCs w:val="24"/>
            <w:lang w:val="en-US"/>
          </w:rPr>
          <w:fldChar w:fldCharType="end"/>
        </w:r>
        <w:r w:rsidR="00BD77F3" w:rsidRPr="0020043C">
          <w:rPr>
            <w:sz w:val="24"/>
            <w:szCs w:val="24"/>
            <w:lang w:val="en-US"/>
          </w:rPr>
        </w:r>
        <w:r w:rsidR="00BD77F3" w:rsidRPr="0020043C">
          <w:rPr>
            <w:sz w:val="24"/>
            <w:szCs w:val="24"/>
            <w:lang w:val="en-US"/>
          </w:rPr>
          <w:fldChar w:fldCharType="separate"/>
        </w:r>
        <w:r w:rsidR="006F4F14" w:rsidRPr="0020043C">
          <w:rPr>
            <w:noProof/>
            <w:sz w:val="24"/>
            <w:szCs w:val="24"/>
            <w:vertAlign w:val="superscript"/>
            <w:lang w:val="en-US"/>
          </w:rPr>
          <w:t>2</w:t>
        </w:r>
        <w:r w:rsidR="00BD77F3" w:rsidRPr="0020043C">
          <w:rPr>
            <w:sz w:val="24"/>
            <w:szCs w:val="24"/>
            <w:lang w:val="en-US"/>
          </w:rPr>
          <w:fldChar w:fldCharType="end"/>
        </w:r>
      </w:hyperlink>
      <w:r w:rsidR="00234F02" w:rsidRPr="0020043C">
        <w:rPr>
          <w:sz w:val="24"/>
          <w:szCs w:val="24"/>
          <w:lang w:val="en-US"/>
        </w:rPr>
        <w:t>.</w:t>
      </w:r>
      <w:r w:rsidR="003304DC" w:rsidRPr="0020043C">
        <w:rPr>
          <w:sz w:val="24"/>
          <w:szCs w:val="24"/>
          <w:lang w:val="en-US"/>
        </w:rPr>
        <w:t xml:space="preserve"> </w:t>
      </w:r>
      <w:r w:rsidR="00D668B4" w:rsidRPr="0020043C">
        <w:rPr>
          <w:sz w:val="24"/>
          <w:szCs w:val="24"/>
          <w:lang w:val="en-US"/>
        </w:rPr>
        <w:t xml:space="preserve">We could </w:t>
      </w:r>
      <w:r w:rsidR="00234F02" w:rsidRPr="0020043C">
        <w:rPr>
          <w:sz w:val="24"/>
          <w:szCs w:val="24"/>
          <w:lang w:val="en-US"/>
        </w:rPr>
        <w:t>measure extracellularly that sorb</w:t>
      </w:r>
      <w:r w:rsidR="00D668B4" w:rsidRPr="0020043C">
        <w:rPr>
          <w:sz w:val="24"/>
          <w:szCs w:val="24"/>
          <w:lang w:val="en-US"/>
        </w:rPr>
        <w:t>it</w:t>
      </w:r>
      <w:r w:rsidR="00234F02" w:rsidRPr="0020043C">
        <w:rPr>
          <w:sz w:val="24"/>
          <w:szCs w:val="24"/>
          <w:lang w:val="en-US"/>
        </w:rPr>
        <w:t xml:space="preserve">ol dehydrogenase binding to NADH </w:t>
      </w:r>
      <w:r w:rsidR="00F970FE" w:rsidRPr="0020043C">
        <w:rPr>
          <w:sz w:val="24"/>
          <w:szCs w:val="24"/>
          <w:lang w:val="en-US"/>
        </w:rPr>
        <w:t xml:space="preserve">in the presence of sorbitol </w:t>
      </w:r>
      <w:r w:rsidR="00234F02" w:rsidRPr="0020043C">
        <w:rPr>
          <w:sz w:val="24"/>
          <w:szCs w:val="24"/>
          <w:lang w:val="en-US"/>
        </w:rPr>
        <w:t xml:space="preserve">leads to a fluorescence lifetime of </w:t>
      </w:r>
      <w:r w:rsidR="00D668B4" w:rsidRPr="0020043C">
        <w:rPr>
          <w:sz w:val="24"/>
          <w:szCs w:val="24"/>
          <w:lang w:val="en-US"/>
        </w:rPr>
        <w:t xml:space="preserve">2200 </w:t>
      </w:r>
      <w:proofErr w:type="spellStart"/>
      <w:r w:rsidR="00D668B4" w:rsidRPr="0020043C">
        <w:rPr>
          <w:sz w:val="24"/>
          <w:szCs w:val="24"/>
          <w:lang w:val="en-US"/>
        </w:rPr>
        <w:t>ps</w:t>
      </w:r>
      <w:proofErr w:type="spellEnd"/>
      <w:r w:rsidR="00D668B4" w:rsidRPr="0020043C">
        <w:rPr>
          <w:sz w:val="24"/>
          <w:szCs w:val="24"/>
          <w:lang w:val="en-US"/>
        </w:rPr>
        <w:t xml:space="preserve"> while when binding to NADPH leads to a fluorescence lifetime of 2000 ps</w:t>
      </w:r>
      <w:r w:rsidR="003304DC" w:rsidRPr="0020043C">
        <w:rPr>
          <w:sz w:val="24"/>
          <w:szCs w:val="24"/>
          <w:lang w:val="en-US"/>
        </w:rPr>
        <w:t xml:space="preserve">. </w:t>
      </w:r>
      <w:r w:rsidRPr="0020043C">
        <w:rPr>
          <w:sz w:val="24"/>
          <w:szCs w:val="24"/>
          <w:lang w:val="en-US"/>
        </w:rPr>
        <w:t>The histogram of un</w:t>
      </w:r>
      <w:r w:rsidR="000226EC" w:rsidRPr="0020043C">
        <w:rPr>
          <w:sz w:val="24"/>
          <w:szCs w:val="24"/>
          <w:lang w:val="en-US"/>
        </w:rPr>
        <w:t>-</w:t>
      </w:r>
      <w:r w:rsidRPr="0020043C">
        <w:rPr>
          <w:sz w:val="24"/>
          <w:szCs w:val="24"/>
          <w:lang w:val="en-US"/>
        </w:rPr>
        <w:t>stimulated astrocytes can be best approximated by multi-peak Gaussian function</w:t>
      </w:r>
      <w:r w:rsidR="000C74ED">
        <w:rPr>
          <w:sz w:val="24"/>
          <w:szCs w:val="24"/>
          <w:lang w:val="en-US"/>
        </w:rPr>
        <w:t>,</w:t>
      </w:r>
      <w:r w:rsidRPr="0020043C">
        <w:rPr>
          <w:sz w:val="24"/>
          <w:szCs w:val="24"/>
          <w:lang w:val="en-US"/>
        </w:rPr>
        <w:t xml:space="preserve"> revealing the presence of two </w:t>
      </w:r>
      <w:r w:rsidR="00726CB7" w:rsidRPr="0020043C">
        <w:rPr>
          <w:sz w:val="24"/>
          <w:szCs w:val="24"/>
          <w:lang w:val="en-US"/>
        </w:rPr>
        <w:t xml:space="preserve">major </w:t>
      </w:r>
      <w:r w:rsidRPr="0020043C">
        <w:rPr>
          <w:sz w:val="24"/>
          <w:szCs w:val="24"/>
          <w:lang w:val="en-US"/>
        </w:rPr>
        <w:t xml:space="preserve">types of binding sites on </w:t>
      </w:r>
      <w:proofErr w:type="gramStart"/>
      <w:r w:rsidRPr="0020043C">
        <w:rPr>
          <w:sz w:val="24"/>
          <w:szCs w:val="24"/>
          <w:lang w:val="en-US"/>
        </w:rPr>
        <w:t>NAD(</w:t>
      </w:r>
      <w:proofErr w:type="gramEnd"/>
      <w:r w:rsidRPr="0020043C">
        <w:rPr>
          <w:sz w:val="24"/>
          <w:szCs w:val="24"/>
          <w:lang w:val="en-US"/>
        </w:rPr>
        <w:t>P)H-dependent enzymes</w:t>
      </w:r>
      <w:r w:rsidR="00056BAA" w:rsidRPr="0020043C">
        <w:rPr>
          <w:sz w:val="24"/>
          <w:szCs w:val="24"/>
          <w:lang w:val="en-US"/>
        </w:rPr>
        <w:t xml:space="preserve"> in the normally functional cells</w:t>
      </w:r>
      <w:r w:rsidRPr="0020043C">
        <w:rPr>
          <w:sz w:val="24"/>
          <w:szCs w:val="24"/>
          <w:lang w:val="en-US"/>
        </w:rPr>
        <w:t xml:space="preserve">. Moreover, the </w:t>
      </w:r>
      <w:r w:rsidRPr="007A509B">
        <w:rPr>
          <w:rFonts w:asciiTheme="minorHAnsi" w:hAnsiTheme="minorHAnsi"/>
          <w:sz w:val="24"/>
          <w:szCs w:val="24"/>
          <w:lang w:val="en-US"/>
        </w:rPr>
        <w:t>τ</w:t>
      </w:r>
      <w:r w:rsidRPr="007A509B">
        <w:rPr>
          <w:rFonts w:asciiTheme="minorHAnsi" w:hAnsiTheme="minorHAnsi"/>
          <w:sz w:val="24"/>
          <w:szCs w:val="24"/>
          <w:vertAlign w:val="subscript"/>
          <w:lang w:val="en-US"/>
        </w:rPr>
        <w:t>2</w:t>
      </w:r>
      <w:r w:rsidRPr="0020043C">
        <w:rPr>
          <w:sz w:val="24"/>
          <w:szCs w:val="24"/>
          <w:lang w:val="en-US"/>
        </w:rPr>
        <w:t xml:space="preserve">-histograms </w:t>
      </w:r>
      <w:r w:rsidR="00D36480" w:rsidRPr="0020043C">
        <w:rPr>
          <w:sz w:val="24"/>
          <w:szCs w:val="24"/>
          <w:lang w:val="en-US"/>
        </w:rPr>
        <w:t xml:space="preserve">slightly </w:t>
      </w:r>
      <w:r w:rsidRPr="0020043C">
        <w:rPr>
          <w:sz w:val="24"/>
          <w:szCs w:val="24"/>
          <w:lang w:val="en-US"/>
        </w:rPr>
        <w:t xml:space="preserve">vary from cell type to cell type revealing a </w:t>
      </w:r>
      <w:r w:rsidR="00D36480" w:rsidRPr="0020043C">
        <w:rPr>
          <w:sz w:val="24"/>
          <w:szCs w:val="24"/>
          <w:lang w:val="en-US"/>
        </w:rPr>
        <w:t xml:space="preserve">slightly </w:t>
      </w:r>
      <w:r w:rsidRPr="0020043C">
        <w:rPr>
          <w:sz w:val="24"/>
          <w:szCs w:val="24"/>
          <w:lang w:val="en-US"/>
        </w:rPr>
        <w:t xml:space="preserve">different </w:t>
      </w:r>
      <w:r w:rsidR="00623321">
        <w:rPr>
          <w:sz w:val="24"/>
          <w:szCs w:val="24"/>
          <w:lang w:val="en-US"/>
        </w:rPr>
        <w:t xml:space="preserve">basal </w:t>
      </w:r>
      <w:r w:rsidRPr="0020043C">
        <w:rPr>
          <w:sz w:val="24"/>
          <w:szCs w:val="24"/>
          <w:lang w:val="en-US"/>
        </w:rPr>
        <w:t>enzyme activity within different cell subsets</w:t>
      </w:r>
      <w:r w:rsidR="00DB6434" w:rsidRPr="0020043C">
        <w:rPr>
          <w:sz w:val="24"/>
          <w:szCs w:val="24"/>
          <w:lang w:val="en-US"/>
        </w:rPr>
        <w:t xml:space="preserve"> (</w:t>
      </w:r>
      <w:r w:rsidR="009A40B8" w:rsidRPr="0020043C">
        <w:rPr>
          <w:sz w:val="24"/>
          <w:szCs w:val="24"/>
          <w:lang w:val="en-US"/>
        </w:rPr>
        <w:t xml:space="preserve">e.g. </w:t>
      </w:r>
      <w:r w:rsidR="00DB6434" w:rsidRPr="0020043C">
        <w:rPr>
          <w:sz w:val="24"/>
          <w:szCs w:val="24"/>
          <w:lang w:val="en-US"/>
        </w:rPr>
        <w:t xml:space="preserve">astrocytes vs. peritoneal macrophages </w:t>
      </w:r>
      <w:r w:rsidR="000C74ED">
        <w:rPr>
          <w:sz w:val="24"/>
          <w:szCs w:val="24"/>
          <w:lang w:val="en-US"/>
        </w:rPr>
        <w:t>or</w:t>
      </w:r>
      <w:r w:rsidR="000C74ED" w:rsidRPr="0020043C">
        <w:rPr>
          <w:sz w:val="24"/>
          <w:szCs w:val="24"/>
          <w:lang w:val="en-US"/>
        </w:rPr>
        <w:t xml:space="preserve"> </w:t>
      </w:r>
      <w:r w:rsidR="00DB6434" w:rsidRPr="0020043C">
        <w:rPr>
          <w:sz w:val="24"/>
          <w:szCs w:val="24"/>
          <w:lang w:val="en-US"/>
        </w:rPr>
        <w:t xml:space="preserve">CD11b+ </w:t>
      </w:r>
      <w:r w:rsidR="00470313" w:rsidRPr="0020043C">
        <w:rPr>
          <w:sz w:val="24"/>
          <w:szCs w:val="24"/>
          <w:lang w:val="en-US"/>
        </w:rPr>
        <w:t>peripheral blood cells</w:t>
      </w:r>
      <w:r w:rsidR="00DB6434" w:rsidRPr="0020043C">
        <w:rPr>
          <w:sz w:val="24"/>
          <w:szCs w:val="24"/>
          <w:lang w:val="en-US"/>
        </w:rPr>
        <w:t>)</w:t>
      </w:r>
      <w:r w:rsidRPr="0020043C">
        <w:rPr>
          <w:sz w:val="24"/>
          <w:szCs w:val="24"/>
          <w:lang w:val="en-US"/>
        </w:rPr>
        <w:t>.</w:t>
      </w:r>
    </w:p>
    <w:p w:rsidR="00EE5908" w:rsidRPr="00414FF1" w:rsidRDefault="000C6B40" w:rsidP="0002136E">
      <w:pPr>
        <w:spacing w:after="0" w:line="360" w:lineRule="auto"/>
        <w:jc w:val="both"/>
        <w:rPr>
          <w:sz w:val="24"/>
          <w:szCs w:val="24"/>
          <w:lang w:val="en-US"/>
        </w:rPr>
      </w:pPr>
      <w:r w:rsidRPr="00414FF1">
        <w:rPr>
          <w:sz w:val="24"/>
          <w:szCs w:val="24"/>
          <w:lang w:val="en-US"/>
        </w:rPr>
        <w:t>Activation of NADPH oxidase</w:t>
      </w:r>
      <w:r w:rsidR="001342D7" w:rsidRPr="00414FF1">
        <w:rPr>
          <w:sz w:val="24"/>
          <w:szCs w:val="24"/>
          <w:lang w:val="en-US"/>
        </w:rPr>
        <w:t>s</w:t>
      </w:r>
      <w:r w:rsidR="005259D6" w:rsidRPr="00414FF1">
        <w:rPr>
          <w:sz w:val="24"/>
          <w:szCs w:val="24"/>
          <w:lang w:val="en-US"/>
        </w:rPr>
        <w:t xml:space="preserve"> (NOX1-4, DUOX1</w:t>
      </w:r>
      <w:proofErr w:type="gramStart"/>
      <w:r w:rsidR="005259D6" w:rsidRPr="00414FF1">
        <w:rPr>
          <w:sz w:val="24"/>
          <w:szCs w:val="24"/>
          <w:lang w:val="en-US"/>
        </w:rPr>
        <w:t>,2</w:t>
      </w:r>
      <w:proofErr w:type="gramEnd"/>
      <w:r w:rsidR="005259D6" w:rsidRPr="00414FF1">
        <w:rPr>
          <w:sz w:val="24"/>
          <w:szCs w:val="24"/>
          <w:lang w:val="en-US"/>
        </w:rPr>
        <w:t>)</w:t>
      </w:r>
      <w:r w:rsidRPr="00414FF1">
        <w:rPr>
          <w:sz w:val="24"/>
          <w:szCs w:val="24"/>
          <w:lang w:val="en-US"/>
        </w:rPr>
        <w:t xml:space="preserve"> using a 10 </w:t>
      </w:r>
      <w:proofErr w:type="spellStart"/>
      <w:r w:rsidRPr="00414FF1">
        <w:rPr>
          <w:sz w:val="24"/>
          <w:szCs w:val="24"/>
          <w:lang w:val="en-US"/>
        </w:rPr>
        <w:t>nM</w:t>
      </w:r>
      <w:proofErr w:type="spellEnd"/>
      <w:r w:rsidRPr="00414FF1">
        <w:rPr>
          <w:sz w:val="24"/>
          <w:szCs w:val="24"/>
          <w:lang w:val="en-US"/>
        </w:rPr>
        <w:t xml:space="preserve"> solution of </w:t>
      </w:r>
      <w:proofErr w:type="spellStart"/>
      <w:r w:rsidRPr="00414FF1">
        <w:rPr>
          <w:sz w:val="24"/>
          <w:szCs w:val="24"/>
          <w:lang w:val="en-US"/>
        </w:rPr>
        <w:t>phorbol-myristrate</w:t>
      </w:r>
      <w:proofErr w:type="spellEnd"/>
      <w:r w:rsidRPr="00414FF1">
        <w:rPr>
          <w:sz w:val="24"/>
          <w:szCs w:val="24"/>
          <w:lang w:val="en-US"/>
        </w:rPr>
        <w:t xml:space="preserve"> acetate (PMA, Sigma Aldrich, Germany) in the corresponding cell medium over 30 min. or </w:t>
      </w:r>
      <w:r w:rsidRPr="00414FF1">
        <w:rPr>
          <w:i/>
          <w:sz w:val="24"/>
          <w:szCs w:val="24"/>
          <w:lang w:val="en-US"/>
        </w:rPr>
        <w:t>Staphylococcus aureus</w:t>
      </w:r>
      <w:r w:rsidRPr="00414FF1">
        <w:rPr>
          <w:sz w:val="24"/>
          <w:szCs w:val="24"/>
          <w:lang w:val="en-US"/>
        </w:rPr>
        <w:t xml:space="preserve"> coated polystyrene beads (0.02 % mass concentration, </w:t>
      </w:r>
      <w:proofErr w:type="spellStart"/>
      <w:r w:rsidRPr="00414FF1">
        <w:rPr>
          <w:i/>
          <w:sz w:val="24"/>
          <w:szCs w:val="24"/>
          <w:lang w:val="en-US"/>
        </w:rPr>
        <w:t>pH</w:t>
      </w:r>
      <w:r w:rsidRPr="00414FF1">
        <w:rPr>
          <w:sz w:val="24"/>
          <w:szCs w:val="24"/>
          <w:lang w:val="en-US"/>
        </w:rPr>
        <w:t>rodo</w:t>
      </w:r>
      <w:proofErr w:type="spellEnd"/>
      <w:r w:rsidRPr="00414FF1">
        <w:rPr>
          <w:sz w:val="24"/>
          <w:szCs w:val="24"/>
          <w:lang w:val="en-US"/>
        </w:rPr>
        <w:t xml:space="preserve"> beads, Life Technologies, Germany) in various cells types including macrophages, microglia and astrocytes led to an additional peak in the fluorescence lifetime histogram of the enzyme-bound NAD(P)H lifetime map (</w:t>
      </w:r>
      <w:r w:rsidRPr="00414FF1">
        <w:rPr>
          <w:i/>
          <w:sz w:val="24"/>
          <w:szCs w:val="24"/>
          <w:lang w:val="en-US"/>
        </w:rPr>
        <w:t xml:space="preserve">Suppl. Fig. </w:t>
      </w:r>
      <w:r w:rsidR="00463DF4">
        <w:rPr>
          <w:i/>
          <w:sz w:val="24"/>
          <w:szCs w:val="24"/>
          <w:lang w:val="en-US"/>
        </w:rPr>
        <w:t>4</w:t>
      </w:r>
      <w:r w:rsidRPr="00414FF1">
        <w:rPr>
          <w:sz w:val="24"/>
          <w:szCs w:val="24"/>
          <w:lang w:val="en-US"/>
        </w:rPr>
        <w:t>). This effect could be counteracted by the addition of a</w:t>
      </w:r>
      <w:r w:rsidR="001E0405" w:rsidRPr="00414FF1">
        <w:rPr>
          <w:sz w:val="24"/>
          <w:szCs w:val="24"/>
          <w:lang w:val="en-US"/>
        </w:rPr>
        <w:t>n</w:t>
      </w:r>
      <w:r w:rsidRPr="00414FF1">
        <w:rPr>
          <w:sz w:val="24"/>
          <w:szCs w:val="24"/>
          <w:lang w:val="en-US"/>
        </w:rPr>
        <w:t xml:space="preserve"> inhibitor of NADPH oxidase, i.e. 100 µM 4-(2-aminoethyl) </w:t>
      </w:r>
      <w:proofErr w:type="spellStart"/>
      <w:r w:rsidRPr="00414FF1">
        <w:rPr>
          <w:sz w:val="24"/>
          <w:szCs w:val="24"/>
          <w:lang w:val="en-US"/>
        </w:rPr>
        <w:t>benzenesulfonyl</w:t>
      </w:r>
      <w:proofErr w:type="spellEnd"/>
      <w:r w:rsidRPr="00414FF1">
        <w:rPr>
          <w:sz w:val="24"/>
          <w:szCs w:val="24"/>
          <w:lang w:val="en-US"/>
        </w:rPr>
        <w:t xml:space="preserve"> fluoride hydrochloride (AEBSF) solution in PBS</w:t>
      </w:r>
      <w:hyperlink w:anchor="_ENREF_6" w:tooltip="Diatchuk, 1997 #325" w:history="1">
        <w:r w:rsidR="00BD77F3" w:rsidRPr="00414FF1">
          <w:rPr>
            <w:sz w:val="24"/>
            <w:szCs w:val="24"/>
            <w:lang w:val="en-US"/>
          </w:rPr>
          <w:fldChar w:fldCharType="begin"/>
        </w:r>
        <w:r w:rsidR="006F4F14" w:rsidRPr="00414FF1">
          <w:rPr>
            <w:sz w:val="24"/>
            <w:szCs w:val="24"/>
            <w:lang w:val="en-US"/>
          </w:rPr>
          <w:instrText xml:space="preserve"> ADDIN EN.CITE &lt;EndNote&gt;&lt;Cite&gt;&lt;Author&gt;Diatchuk&lt;/Author&gt;&lt;Year&gt;1997&lt;/Year&gt;&lt;RecNum&gt;325&lt;/RecNum&gt;&lt;DisplayText&gt;&lt;style face="superscript"&gt;6&lt;/style&gt;&lt;/DisplayText&gt;&lt;record&gt;&lt;rec-number&gt;325&lt;/rec-number&gt;&lt;foreign-keys&gt;&lt;key app="EN" db-id="5vdepr5ezrx994ep55650050zp5002r00dea"&gt;325&lt;/key&gt;&lt;/foreign-keys&gt;&lt;ref-type name="Journal Article"&gt;17&lt;/ref-type&gt;&lt;contributors&gt;&lt;authors&gt;&lt;author&gt;Diatchuk, V.&lt;/author&gt;&lt;author&gt;Lotan, O.&lt;/author&gt;&lt;author&gt;Koshkin, V.&lt;/author&gt;&lt;author&gt;Wikstroem, P.&lt;/author&gt;&lt;author&gt;Pick, E.&lt;/author&gt;&lt;/authors&gt;&lt;/contributors&gt;&lt;auth-address&gt;Julius Friedrich Cohnheim-Minerva Center for Phagocyte Research, Department of Human Microbiology, Sackler School of Medicine, Tel Aviv University, Tel Aviv 69978, Israel.&lt;/auth-address&gt;&lt;titles&gt;&lt;title&gt;Inhibition of NADPH oxidase activation by 4-(2-aminoethyl)-benzenesulfonyl fluoride and related compounds&lt;/title&gt;&lt;secondary-title&gt;J Biol Chem&lt;/secondary-title&gt;&lt;alt-title&gt;The Journal of biological chemistry&lt;/alt-title&gt;&lt;/titles&gt;&lt;periodical&gt;&lt;full-title&gt;J Biol Chem&lt;/full-title&gt;&lt;/periodical&gt;&lt;pages&gt;13292-301&lt;/pages&gt;&lt;volume&gt;272&lt;/volume&gt;&lt;number&gt;20&lt;/number&gt;&lt;keywords&gt;&lt;keyword&gt;Animals&lt;/keyword&gt;&lt;keyword&gt;Enzyme Activation/drug effects&lt;/keyword&gt;&lt;keyword&gt;Guinea Pigs&lt;/keyword&gt;&lt;keyword&gt;Macrophages/*enzymology&lt;/keyword&gt;&lt;keyword&gt;NADPH Oxidase/*metabolism&lt;/keyword&gt;&lt;keyword&gt;Phagocytosis&lt;/keyword&gt;&lt;keyword&gt;Structure-Activity Relationship&lt;/keyword&gt;&lt;keyword&gt;Sulfones/chemistry/*pharmacology&lt;/keyword&gt;&lt;keyword&gt;Trypsin Inhibitors/*pharmacology&lt;/keyword&gt;&lt;/keywords&gt;&lt;dates&gt;&lt;year&gt;1997&lt;/year&gt;&lt;pub-dates&gt;&lt;date&gt;May 16&lt;/date&gt;&lt;/pub-dates&gt;&lt;/dates&gt;&lt;isbn&gt;0021-9258 (Print)&amp;#xD;0021-9258 (Linking)&lt;/isbn&gt;&lt;accession-num&gt;9148950&lt;/accession-num&gt;&lt;urls&gt;&lt;related-urls&gt;&lt;url&gt;http://www.ncbi.nlm.nih.gov/pubmed/9148950&lt;/url&gt;&lt;/related-urls&gt;&lt;/urls&gt;&lt;/record&gt;&lt;/Cite&gt;&lt;/EndNote&gt;</w:instrText>
        </w:r>
        <w:r w:rsidR="00BD77F3" w:rsidRPr="00414FF1">
          <w:rPr>
            <w:sz w:val="24"/>
            <w:szCs w:val="24"/>
            <w:lang w:val="en-US"/>
          </w:rPr>
          <w:fldChar w:fldCharType="separate"/>
        </w:r>
        <w:r w:rsidR="006F4F14" w:rsidRPr="00414FF1">
          <w:rPr>
            <w:noProof/>
            <w:sz w:val="24"/>
            <w:szCs w:val="24"/>
            <w:vertAlign w:val="superscript"/>
            <w:lang w:val="en-US"/>
          </w:rPr>
          <w:t>6</w:t>
        </w:r>
        <w:r w:rsidR="00BD77F3" w:rsidRPr="00414FF1">
          <w:rPr>
            <w:sz w:val="24"/>
            <w:szCs w:val="24"/>
            <w:lang w:val="en-US"/>
          </w:rPr>
          <w:fldChar w:fldCharType="end"/>
        </w:r>
      </w:hyperlink>
      <w:r w:rsidR="00463DF4">
        <w:rPr>
          <w:sz w:val="24"/>
          <w:szCs w:val="24"/>
          <w:lang w:val="en-US"/>
        </w:rPr>
        <w:t xml:space="preserve"> </w:t>
      </w:r>
      <w:r w:rsidR="00463DF4" w:rsidRPr="00414FF1">
        <w:rPr>
          <w:sz w:val="24"/>
          <w:szCs w:val="24"/>
          <w:lang w:val="en-US"/>
        </w:rPr>
        <w:t>(</w:t>
      </w:r>
      <w:r w:rsidR="00463DF4" w:rsidRPr="00414FF1">
        <w:rPr>
          <w:i/>
          <w:sz w:val="24"/>
          <w:szCs w:val="24"/>
          <w:lang w:val="en-US"/>
        </w:rPr>
        <w:t xml:space="preserve">Suppl. Fig. </w:t>
      </w:r>
      <w:r w:rsidR="00463DF4">
        <w:rPr>
          <w:i/>
          <w:sz w:val="24"/>
          <w:szCs w:val="24"/>
          <w:lang w:val="en-US"/>
        </w:rPr>
        <w:t>4</w:t>
      </w:r>
      <w:r w:rsidR="00463DF4" w:rsidRPr="00414FF1">
        <w:rPr>
          <w:sz w:val="24"/>
          <w:szCs w:val="24"/>
          <w:lang w:val="en-US"/>
        </w:rPr>
        <w:t>).</w:t>
      </w:r>
      <w:r w:rsidRPr="00414FF1">
        <w:rPr>
          <w:sz w:val="24"/>
          <w:szCs w:val="24"/>
          <w:lang w:val="en-US"/>
        </w:rPr>
        <w:t xml:space="preserve">, and did not appear during unspecific metabolic stimulation with 20 </w:t>
      </w:r>
      <w:proofErr w:type="spellStart"/>
      <w:r w:rsidRPr="00414FF1">
        <w:rPr>
          <w:sz w:val="24"/>
          <w:szCs w:val="24"/>
          <w:lang w:val="en-US"/>
        </w:rPr>
        <w:t>mM</w:t>
      </w:r>
      <w:proofErr w:type="spellEnd"/>
      <w:r w:rsidRPr="00414FF1">
        <w:rPr>
          <w:sz w:val="24"/>
          <w:szCs w:val="24"/>
          <w:lang w:val="en-US"/>
        </w:rPr>
        <w:t xml:space="preserve"> glucose (</w:t>
      </w:r>
      <w:r w:rsidRPr="00414FF1">
        <w:rPr>
          <w:i/>
          <w:sz w:val="24"/>
          <w:szCs w:val="24"/>
          <w:lang w:val="en-US"/>
        </w:rPr>
        <w:t xml:space="preserve">Suppl. Fig. </w:t>
      </w:r>
      <w:r w:rsidR="00463DF4">
        <w:rPr>
          <w:i/>
          <w:sz w:val="24"/>
          <w:szCs w:val="24"/>
          <w:lang w:val="en-US"/>
        </w:rPr>
        <w:t>4</w:t>
      </w:r>
      <w:r w:rsidRPr="00414FF1">
        <w:rPr>
          <w:sz w:val="24"/>
          <w:szCs w:val="24"/>
          <w:lang w:val="en-US"/>
        </w:rPr>
        <w:t>).</w:t>
      </w:r>
      <w:r w:rsidR="00AE148F" w:rsidRPr="00414FF1">
        <w:rPr>
          <w:sz w:val="24"/>
          <w:szCs w:val="24"/>
          <w:lang w:val="en-US"/>
        </w:rPr>
        <w:t xml:space="preserve"> </w:t>
      </w:r>
      <w:r w:rsidR="001E0405" w:rsidRPr="00414FF1">
        <w:rPr>
          <w:sz w:val="24"/>
          <w:szCs w:val="24"/>
          <w:lang w:val="en-US"/>
        </w:rPr>
        <w:t>AEBSF block</w:t>
      </w:r>
      <w:r w:rsidR="000C74ED">
        <w:rPr>
          <w:sz w:val="24"/>
          <w:szCs w:val="24"/>
          <w:lang w:val="en-US"/>
        </w:rPr>
        <w:t>s</w:t>
      </w:r>
      <w:r w:rsidR="001E0405" w:rsidRPr="00414FF1">
        <w:rPr>
          <w:sz w:val="24"/>
          <w:szCs w:val="24"/>
          <w:lang w:val="en-US"/>
        </w:rPr>
        <w:t xml:space="preserve"> the assembly of NOX by blocking the </w:t>
      </w:r>
      <w:r w:rsidR="00D85492" w:rsidRPr="00414FF1">
        <w:rPr>
          <w:sz w:val="24"/>
          <w:szCs w:val="24"/>
          <w:lang w:val="en-US"/>
        </w:rPr>
        <w:t xml:space="preserve">binding of the </w:t>
      </w:r>
      <w:r w:rsidR="000C74ED" w:rsidRPr="00414FF1">
        <w:rPr>
          <w:sz w:val="24"/>
          <w:szCs w:val="24"/>
          <w:lang w:val="en-US"/>
        </w:rPr>
        <w:t>proline</w:t>
      </w:r>
      <w:r w:rsidR="000C74ED">
        <w:rPr>
          <w:sz w:val="24"/>
          <w:szCs w:val="24"/>
          <w:lang w:val="en-US"/>
        </w:rPr>
        <w:t>-</w:t>
      </w:r>
      <w:r w:rsidR="00D85492" w:rsidRPr="00414FF1">
        <w:rPr>
          <w:sz w:val="24"/>
          <w:szCs w:val="24"/>
          <w:lang w:val="en-US"/>
        </w:rPr>
        <w:t xml:space="preserve">rich domain on p47 </w:t>
      </w:r>
      <w:r w:rsidR="000C74ED">
        <w:rPr>
          <w:sz w:val="24"/>
          <w:szCs w:val="24"/>
          <w:lang w:val="en-US"/>
        </w:rPr>
        <w:t>to</w:t>
      </w:r>
      <w:r w:rsidR="000C74ED" w:rsidRPr="00414FF1">
        <w:rPr>
          <w:sz w:val="24"/>
          <w:szCs w:val="24"/>
          <w:lang w:val="en-US"/>
        </w:rPr>
        <w:t xml:space="preserve"> </w:t>
      </w:r>
      <w:r w:rsidR="00D85492" w:rsidRPr="00414FF1">
        <w:rPr>
          <w:sz w:val="24"/>
          <w:szCs w:val="24"/>
          <w:lang w:val="en-US"/>
        </w:rPr>
        <w:t xml:space="preserve">the SH3 domain of p22. It </w:t>
      </w:r>
      <w:r w:rsidR="000C74ED">
        <w:rPr>
          <w:sz w:val="24"/>
          <w:szCs w:val="24"/>
          <w:lang w:val="en-US"/>
        </w:rPr>
        <w:t>inhibits</w:t>
      </w:r>
      <w:r w:rsidR="00D85492" w:rsidRPr="00414FF1">
        <w:rPr>
          <w:sz w:val="24"/>
          <w:szCs w:val="24"/>
          <w:lang w:val="en-US"/>
        </w:rPr>
        <w:t xml:space="preserve"> the </w:t>
      </w:r>
      <w:r w:rsidR="000C74ED">
        <w:rPr>
          <w:sz w:val="24"/>
          <w:szCs w:val="24"/>
          <w:lang w:val="en-US"/>
        </w:rPr>
        <w:t>activity</w:t>
      </w:r>
      <w:r w:rsidR="000C74ED" w:rsidRPr="00414FF1">
        <w:rPr>
          <w:sz w:val="24"/>
          <w:szCs w:val="24"/>
          <w:lang w:val="en-US"/>
        </w:rPr>
        <w:t xml:space="preserve"> </w:t>
      </w:r>
      <w:r w:rsidR="00D85492" w:rsidRPr="00414FF1">
        <w:rPr>
          <w:sz w:val="24"/>
          <w:szCs w:val="24"/>
          <w:lang w:val="en-US"/>
        </w:rPr>
        <w:t>of proteases</w:t>
      </w:r>
      <w:r w:rsidR="000C74ED">
        <w:rPr>
          <w:sz w:val="24"/>
          <w:szCs w:val="24"/>
          <w:lang w:val="en-US"/>
        </w:rPr>
        <w:t>,</w:t>
      </w:r>
      <w:r w:rsidR="00D85492" w:rsidRPr="00414FF1">
        <w:rPr>
          <w:sz w:val="24"/>
          <w:szCs w:val="24"/>
          <w:lang w:val="en-US"/>
        </w:rPr>
        <w:t xml:space="preserve"> but is not known to interfere with </w:t>
      </w:r>
      <w:r w:rsidR="000B3B08" w:rsidRPr="00414FF1">
        <w:rPr>
          <w:sz w:val="24"/>
          <w:szCs w:val="24"/>
          <w:lang w:val="en-US"/>
        </w:rPr>
        <w:t xml:space="preserve">the function of </w:t>
      </w:r>
      <w:r w:rsidR="00D85492" w:rsidRPr="00414FF1">
        <w:rPr>
          <w:sz w:val="24"/>
          <w:szCs w:val="24"/>
          <w:lang w:val="en-US"/>
        </w:rPr>
        <w:t>o</w:t>
      </w:r>
      <w:r w:rsidR="00E774CD" w:rsidRPr="00414FF1">
        <w:rPr>
          <w:sz w:val="24"/>
          <w:szCs w:val="24"/>
          <w:lang w:val="en-US"/>
        </w:rPr>
        <w:t xml:space="preserve">ther </w:t>
      </w:r>
      <w:proofErr w:type="gramStart"/>
      <w:r w:rsidR="00E774CD" w:rsidRPr="00414FF1">
        <w:rPr>
          <w:sz w:val="24"/>
          <w:szCs w:val="24"/>
          <w:lang w:val="en-US"/>
        </w:rPr>
        <w:t>NAD(</w:t>
      </w:r>
      <w:proofErr w:type="gramEnd"/>
      <w:r w:rsidR="00E774CD" w:rsidRPr="00414FF1">
        <w:rPr>
          <w:sz w:val="24"/>
          <w:szCs w:val="24"/>
          <w:lang w:val="en-US"/>
        </w:rPr>
        <w:t>P)H-dependent enzymes</w:t>
      </w:r>
      <w:r w:rsidR="00CA7358" w:rsidRPr="00414FF1">
        <w:rPr>
          <w:sz w:val="24"/>
          <w:szCs w:val="24"/>
          <w:lang w:val="en-US"/>
        </w:rPr>
        <w:t>.</w:t>
      </w:r>
      <w:r w:rsidR="00AE148F" w:rsidRPr="00414FF1">
        <w:rPr>
          <w:sz w:val="24"/>
          <w:szCs w:val="24"/>
          <w:lang w:val="en-US"/>
        </w:rPr>
        <w:t xml:space="preserve"> </w:t>
      </w:r>
      <w:r w:rsidRPr="00414FF1">
        <w:rPr>
          <w:sz w:val="24"/>
          <w:szCs w:val="24"/>
          <w:lang w:val="en-US"/>
        </w:rPr>
        <w:t xml:space="preserve">Based on this additional peak in the </w:t>
      </w:r>
      <w:r w:rsidRPr="007A509B">
        <w:rPr>
          <w:rFonts w:asciiTheme="minorHAnsi" w:hAnsiTheme="minorHAnsi"/>
          <w:sz w:val="24"/>
          <w:szCs w:val="24"/>
          <w:lang w:val="en-US"/>
        </w:rPr>
        <w:t>τ</w:t>
      </w:r>
      <w:r w:rsidRPr="007A509B">
        <w:rPr>
          <w:rFonts w:asciiTheme="minorHAnsi" w:hAnsiTheme="minorHAnsi"/>
          <w:sz w:val="24"/>
          <w:szCs w:val="24"/>
          <w:vertAlign w:val="subscript"/>
          <w:lang w:val="en-US"/>
        </w:rPr>
        <w:t>2</w:t>
      </w:r>
      <w:r w:rsidRPr="00414FF1">
        <w:rPr>
          <w:sz w:val="24"/>
          <w:szCs w:val="24"/>
          <w:lang w:val="en-US"/>
        </w:rPr>
        <w:t>-histogram, we set the gate of activated NOX between 3.3 and 3.9 ns – the “NOX only” gate. We extract from the complete image just the pixels characterized by a</w:t>
      </w:r>
      <w:r w:rsidRPr="007A509B">
        <w:rPr>
          <w:rFonts w:asciiTheme="minorHAnsi" w:hAnsiTheme="minorHAnsi"/>
          <w:sz w:val="24"/>
          <w:szCs w:val="24"/>
          <w:lang w:val="en-US"/>
        </w:rPr>
        <w:t xml:space="preserve"> τ</w:t>
      </w:r>
      <w:r w:rsidRPr="007A509B">
        <w:rPr>
          <w:rFonts w:asciiTheme="minorHAnsi" w:hAnsiTheme="minorHAnsi"/>
          <w:sz w:val="24"/>
          <w:szCs w:val="24"/>
          <w:vertAlign w:val="subscript"/>
          <w:lang w:val="en-US"/>
        </w:rPr>
        <w:t>2</w:t>
      </w:r>
      <w:r w:rsidRPr="007A509B">
        <w:rPr>
          <w:rFonts w:asciiTheme="minorHAnsi" w:hAnsiTheme="minorHAnsi"/>
          <w:sz w:val="24"/>
          <w:szCs w:val="24"/>
          <w:lang w:val="en-US"/>
        </w:rPr>
        <w:t xml:space="preserve"> </w:t>
      </w:r>
      <w:r w:rsidRPr="00414FF1">
        <w:rPr>
          <w:sz w:val="24"/>
          <w:szCs w:val="24"/>
          <w:lang w:val="en-US"/>
        </w:rPr>
        <w:t>in this gate, retaining the information about their location within the image and, thus, within the sample (</w:t>
      </w:r>
      <w:r w:rsidRPr="00414FF1">
        <w:rPr>
          <w:i/>
          <w:sz w:val="24"/>
          <w:szCs w:val="24"/>
          <w:lang w:val="en-US"/>
        </w:rPr>
        <w:t xml:space="preserve">Suppl. Fig. </w:t>
      </w:r>
      <w:r w:rsidR="00463DF4">
        <w:rPr>
          <w:i/>
          <w:sz w:val="24"/>
          <w:szCs w:val="24"/>
          <w:lang w:val="en-US"/>
        </w:rPr>
        <w:t>4</w:t>
      </w:r>
      <w:r w:rsidRPr="00414FF1">
        <w:rPr>
          <w:sz w:val="24"/>
          <w:szCs w:val="24"/>
          <w:lang w:val="en-US"/>
        </w:rPr>
        <w:t xml:space="preserve">). </w:t>
      </w:r>
      <w:r w:rsidR="00A808D6" w:rsidRPr="00414FF1">
        <w:rPr>
          <w:sz w:val="24"/>
          <w:szCs w:val="24"/>
          <w:lang w:val="en-US"/>
        </w:rPr>
        <w:t xml:space="preserve">By using a rectangular gate we exclude </w:t>
      </w:r>
      <w:r w:rsidR="000C0722" w:rsidRPr="00414FF1">
        <w:rPr>
          <w:sz w:val="24"/>
          <w:szCs w:val="24"/>
          <w:lang w:val="en-US"/>
        </w:rPr>
        <w:t xml:space="preserve">the </w:t>
      </w:r>
      <w:r w:rsidR="00A808D6" w:rsidRPr="00414FF1">
        <w:rPr>
          <w:sz w:val="24"/>
          <w:szCs w:val="24"/>
          <w:lang w:val="en-US"/>
        </w:rPr>
        <w:t xml:space="preserve">observation </w:t>
      </w:r>
      <w:proofErr w:type="gramStart"/>
      <w:r w:rsidR="00A808D6" w:rsidRPr="00414FF1">
        <w:rPr>
          <w:sz w:val="24"/>
          <w:szCs w:val="24"/>
          <w:lang w:val="en-US"/>
        </w:rPr>
        <w:t>volumes (pixels) in</w:t>
      </w:r>
      <w:r w:rsidR="00AD2A8A" w:rsidRPr="00414FF1">
        <w:rPr>
          <w:sz w:val="24"/>
          <w:szCs w:val="24"/>
          <w:lang w:val="en-US"/>
        </w:rPr>
        <w:t xml:space="preserve"> which </w:t>
      </w:r>
      <w:r w:rsidR="00AD2A8A" w:rsidRPr="00414FF1">
        <w:rPr>
          <w:sz w:val="24"/>
          <w:szCs w:val="24"/>
          <w:lang w:val="en-US"/>
        </w:rPr>
        <w:lastRenderedPageBreak/>
        <w:t>NOX is</w:t>
      </w:r>
      <w:proofErr w:type="gramEnd"/>
      <w:r w:rsidR="00AD2A8A" w:rsidRPr="00414FF1">
        <w:rPr>
          <w:sz w:val="24"/>
          <w:szCs w:val="24"/>
          <w:lang w:val="en-US"/>
        </w:rPr>
        <w:t xml:space="preserve"> not </w:t>
      </w:r>
      <w:r w:rsidR="000C0722" w:rsidRPr="00414FF1">
        <w:rPr>
          <w:sz w:val="24"/>
          <w:szCs w:val="24"/>
          <w:lang w:val="en-US"/>
        </w:rPr>
        <w:t>abundant</w:t>
      </w:r>
      <w:r w:rsidR="00AD2A8A" w:rsidRPr="00414FF1">
        <w:rPr>
          <w:sz w:val="24"/>
          <w:szCs w:val="24"/>
          <w:lang w:val="en-US"/>
        </w:rPr>
        <w:t>ly</w:t>
      </w:r>
      <w:r w:rsidR="000C0722" w:rsidRPr="00414FF1">
        <w:rPr>
          <w:sz w:val="24"/>
          <w:szCs w:val="24"/>
          <w:lang w:val="en-US"/>
        </w:rPr>
        <w:t xml:space="preserve"> </w:t>
      </w:r>
      <w:r w:rsidR="000C74ED">
        <w:rPr>
          <w:sz w:val="24"/>
          <w:szCs w:val="24"/>
          <w:lang w:val="en-US"/>
        </w:rPr>
        <w:t>bound</w:t>
      </w:r>
      <w:r w:rsidR="000C74ED" w:rsidRPr="00414FF1">
        <w:rPr>
          <w:sz w:val="24"/>
          <w:szCs w:val="24"/>
          <w:lang w:val="en-US"/>
        </w:rPr>
        <w:t xml:space="preserve"> </w:t>
      </w:r>
      <w:r w:rsidR="000C0722" w:rsidRPr="00414FF1">
        <w:rPr>
          <w:sz w:val="24"/>
          <w:szCs w:val="24"/>
          <w:lang w:val="en-US"/>
        </w:rPr>
        <w:t>to NADPH as compared to the binding of other enzymes either to NADH or to NADPH.</w:t>
      </w:r>
      <w:r w:rsidR="00357C81" w:rsidRPr="00414FF1">
        <w:rPr>
          <w:sz w:val="24"/>
          <w:szCs w:val="24"/>
          <w:lang w:val="en-US"/>
        </w:rPr>
        <w:t xml:space="preserve"> In this case, the use of Gaussian gates would increase the sensitivity of our method in detecting NOX activation</w:t>
      </w:r>
      <w:r w:rsidR="00AA7FE7" w:rsidRPr="00414FF1">
        <w:rPr>
          <w:sz w:val="24"/>
          <w:szCs w:val="24"/>
          <w:lang w:val="en-US"/>
        </w:rPr>
        <w:t xml:space="preserve"> </w:t>
      </w:r>
      <w:r w:rsidR="009A40B8" w:rsidRPr="00414FF1">
        <w:rPr>
          <w:sz w:val="24"/>
          <w:szCs w:val="24"/>
          <w:lang w:val="en-US"/>
        </w:rPr>
        <w:t>leading to</w:t>
      </w:r>
      <w:r w:rsidR="00AA7FE7" w:rsidRPr="00414FF1">
        <w:rPr>
          <w:sz w:val="24"/>
          <w:szCs w:val="24"/>
          <w:lang w:val="en-US"/>
        </w:rPr>
        <w:t xml:space="preserve"> oxidative stress</w:t>
      </w:r>
      <w:r w:rsidR="00357C81" w:rsidRPr="00414FF1">
        <w:rPr>
          <w:sz w:val="24"/>
          <w:szCs w:val="24"/>
          <w:lang w:val="en-US"/>
        </w:rPr>
        <w:t>.</w:t>
      </w:r>
    </w:p>
    <w:p w:rsidR="006A7E61" w:rsidRPr="00414FF1" w:rsidRDefault="00EE5908" w:rsidP="0002136E">
      <w:pPr>
        <w:spacing w:after="0" w:line="360" w:lineRule="auto"/>
        <w:jc w:val="both"/>
        <w:rPr>
          <w:sz w:val="24"/>
          <w:szCs w:val="24"/>
          <w:lang w:val="en-US"/>
        </w:rPr>
      </w:pPr>
      <w:r w:rsidRPr="00414FF1">
        <w:rPr>
          <w:sz w:val="24"/>
          <w:szCs w:val="24"/>
          <w:lang w:val="en-US"/>
        </w:rPr>
        <w:t xml:space="preserve">The typical fluorescence lifetime of approx. 3.65 ns for NADPH coupled to NOX in the case of oxidative stress as measured by us </w:t>
      </w:r>
      <w:r w:rsidR="00330009" w:rsidRPr="00414FF1">
        <w:rPr>
          <w:sz w:val="24"/>
          <w:szCs w:val="24"/>
          <w:lang w:val="en-US"/>
        </w:rPr>
        <w:t>under</w:t>
      </w:r>
      <w:r w:rsidRPr="00414FF1">
        <w:rPr>
          <w:sz w:val="24"/>
          <w:szCs w:val="24"/>
          <w:lang w:val="en-US"/>
        </w:rPr>
        <w:t xml:space="preserve"> different conditions </w:t>
      </w:r>
      <w:r w:rsidR="000C74ED">
        <w:rPr>
          <w:sz w:val="24"/>
          <w:szCs w:val="24"/>
          <w:lang w:val="en-US"/>
        </w:rPr>
        <w:t>was</w:t>
      </w:r>
      <w:r w:rsidRPr="00414FF1">
        <w:rPr>
          <w:sz w:val="24"/>
          <w:szCs w:val="24"/>
          <w:lang w:val="en-US"/>
        </w:rPr>
        <w:t xml:space="preserve"> also </w:t>
      </w:r>
      <w:r w:rsidR="000C74ED">
        <w:rPr>
          <w:sz w:val="24"/>
          <w:szCs w:val="24"/>
          <w:lang w:val="en-US"/>
        </w:rPr>
        <w:t xml:space="preserve">observed </w:t>
      </w:r>
      <w:r w:rsidRPr="00414FF1">
        <w:rPr>
          <w:sz w:val="24"/>
          <w:szCs w:val="24"/>
          <w:lang w:val="en-US"/>
        </w:rPr>
        <w:t>by Blacker et al.</w:t>
      </w:r>
      <w:r w:rsidR="00B4366F" w:rsidRPr="00414FF1">
        <w:rPr>
          <w:sz w:val="24"/>
          <w:szCs w:val="24"/>
          <w:lang w:val="en-US"/>
        </w:rPr>
        <w:t xml:space="preserve"> In this case, the longer fluorescence lifetime </w:t>
      </w:r>
      <w:r w:rsidR="00E37C55" w:rsidRPr="00414FF1">
        <w:rPr>
          <w:sz w:val="24"/>
          <w:szCs w:val="24"/>
          <w:lang w:val="en-US"/>
        </w:rPr>
        <w:t xml:space="preserve">is associated </w:t>
      </w:r>
      <w:r w:rsidR="00B4366F" w:rsidRPr="00414FF1">
        <w:rPr>
          <w:sz w:val="24"/>
          <w:szCs w:val="24"/>
          <w:lang w:val="en-US"/>
        </w:rPr>
        <w:t>with the NADPH bound to enzymes</w:t>
      </w:r>
      <w:hyperlink w:anchor="_ENREF_2" w:tooltip="Blacker, 2014 #391" w:history="1">
        <w:r w:rsidR="00BD77F3" w:rsidRPr="00414FF1">
          <w:rPr>
            <w:sz w:val="24"/>
            <w:szCs w:val="24"/>
            <w:lang w:val="en-US"/>
          </w:rPr>
          <w:fldChar w:fldCharType="begin">
            <w:fldData xml:space="preserve">PEVuZE5vdGU+PENpdGU+PEF1dGhvcj5CbGFja2VyPC9BdXRob3I+PFllYXI+MjAxNDwvWWVhcj48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</w:fldData>
          </w:fldChar>
        </w:r>
        <w:r w:rsidR="006F4F14" w:rsidRPr="00414FF1">
          <w:rPr>
            <w:sz w:val="24"/>
            <w:szCs w:val="24"/>
            <w:lang w:val="en-US"/>
          </w:rPr>
          <w:instrText xml:space="preserve"> ADDIN EN.CITE </w:instrText>
        </w:r>
        <w:r w:rsidR="00BD77F3" w:rsidRPr="00414FF1">
          <w:rPr>
            <w:sz w:val="24"/>
            <w:szCs w:val="24"/>
            <w:lang w:val="en-US"/>
          </w:rPr>
          <w:fldChar w:fldCharType="begin">
            <w:fldData xml:space="preserve">PEVuZE5vdGU+PENpdGU+PEF1dGhvcj5CbGFja2VyPC9BdXRob3I+PFllYXI+MjAxNDwvWWVhcj48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</w:fldData>
          </w:fldChar>
        </w:r>
        <w:r w:rsidR="006F4F14" w:rsidRPr="00414FF1">
          <w:rPr>
            <w:sz w:val="24"/>
            <w:szCs w:val="24"/>
            <w:lang w:val="en-US"/>
          </w:rPr>
          <w:instrText xml:space="preserve"> ADDIN EN.CITE.DATA </w:instrText>
        </w:r>
        <w:r w:rsidR="00BD77F3" w:rsidRPr="00414FF1">
          <w:rPr>
            <w:sz w:val="24"/>
            <w:szCs w:val="24"/>
            <w:lang w:val="en-US"/>
          </w:rPr>
        </w:r>
        <w:r w:rsidR="00BD77F3" w:rsidRPr="00414FF1">
          <w:rPr>
            <w:sz w:val="24"/>
            <w:szCs w:val="24"/>
            <w:lang w:val="en-US"/>
          </w:rPr>
          <w:fldChar w:fldCharType="end"/>
        </w:r>
        <w:r w:rsidR="00BD77F3" w:rsidRPr="00414FF1">
          <w:rPr>
            <w:sz w:val="24"/>
            <w:szCs w:val="24"/>
            <w:lang w:val="en-US"/>
          </w:rPr>
        </w:r>
        <w:r w:rsidR="00BD77F3" w:rsidRPr="00414FF1">
          <w:rPr>
            <w:sz w:val="24"/>
            <w:szCs w:val="24"/>
            <w:lang w:val="en-US"/>
          </w:rPr>
          <w:fldChar w:fldCharType="separate"/>
        </w:r>
        <w:r w:rsidR="006F4F14" w:rsidRPr="00414FF1">
          <w:rPr>
            <w:noProof/>
            <w:sz w:val="24"/>
            <w:szCs w:val="24"/>
            <w:vertAlign w:val="superscript"/>
            <w:lang w:val="en-US"/>
          </w:rPr>
          <w:t>2</w:t>
        </w:r>
        <w:r w:rsidR="00BD77F3" w:rsidRPr="00414FF1">
          <w:rPr>
            <w:sz w:val="24"/>
            <w:szCs w:val="24"/>
            <w:lang w:val="en-US"/>
          </w:rPr>
          <w:fldChar w:fldCharType="end"/>
        </w:r>
      </w:hyperlink>
      <w:r w:rsidR="00B4366F" w:rsidRPr="00414FF1">
        <w:rPr>
          <w:sz w:val="24"/>
          <w:szCs w:val="24"/>
          <w:lang w:val="en-US"/>
        </w:rPr>
        <w:t>. Since NOX (NADPH and not NADH binding enzyme</w:t>
      </w:r>
      <w:r w:rsidR="000C74ED">
        <w:rPr>
          <w:sz w:val="24"/>
          <w:szCs w:val="24"/>
          <w:lang w:val="en-US"/>
        </w:rPr>
        <w:t>s</w:t>
      </w:r>
      <w:r w:rsidR="00B4366F" w:rsidRPr="00414FF1">
        <w:rPr>
          <w:sz w:val="24"/>
          <w:szCs w:val="24"/>
          <w:lang w:val="en-US"/>
        </w:rPr>
        <w:t xml:space="preserve">) </w:t>
      </w:r>
      <w:r w:rsidR="000C74ED">
        <w:rPr>
          <w:sz w:val="24"/>
          <w:szCs w:val="24"/>
          <w:lang w:val="en-US"/>
        </w:rPr>
        <w:t>are highly</w:t>
      </w:r>
      <w:r w:rsidR="00B4366F" w:rsidRPr="00414FF1">
        <w:rPr>
          <w:sz w:val="24"/>
          <w:szCs w:val="24"/>
          <w:lang w:val="en-US"/>
        </w:rPr>
        <w:t xml:space="preserve"> involved</w:t>
      </w:r>
      <w:r w:rsidR="000C74ED">
        <w:rPr>
          <w:sz w:val="24"/>
          <w:szCs w:val="24"/>
          <w:lang w:val="en-US"/>
        </w:rPr>
        <w:t xml:space="preserve"> in oxidative stress</w:t>
      </w:r>
      <w:r w:rsidR="00B4366F" w:rsidRPr="00414FF1">
        <w:rPr>
          <w:sz w:val="24"/>
          <w:szCs w:val="24"/>
          <w:lang w:val="en-US"/>
        </w:rPr>
        <w:t>, their data strongly support our observations.</w:t>
      </w:r>
    </w:p>
    <w:p w:rsidR="0002136E" w:rsidRPr="00414FF1" w:rsidRDefault="006A7E61" w:rsidP="0002136E">
      <w:pPr>
        <w:spacing w:after="0" w:line="360" w:lineRule="auto"/>
        <w:jc w:val="both"/>
        <w:rPr>
          <w:sz w:val="24"/>
          <w:szCs w:val="24"/>
          <w:lang w:val="en-US"/>
        </w:rPr>
      </w:pPr>
      <w:r w:rsidRPr="00414FF1">
        <w:rPr>
          <w:sz w:val="24"/>
          <w:szCs w:val="24"/>
          <w:lang w:val="en-US"/>
        </w:rPr>
        <w:t xml:space="preserve">Additionally, adding </w:t>
      </w:r>
      <w:proofErr w:type="spellStart"/>
      <w:r w:rsidRPr="00414FF1">
        <w:rPr>
          <w:sz w:val="24"/>
          <w:szCs w:val="24"/>
          <w:lang w:val="en-US"/>
        </w:rPr>
        <w:t>NaCN</w:t>
      </w:r>
      <w:proofErr w:type="spellEnd"/>
      <w:r w:rsidRPr="00414FF1">
        <w:rPr>
          <w:sz w:val="24"/>
          <w:szCs w:val="24"/>
          <w:lang w:val="en-US"/>
        </w:rPr>
        <w:t xml:space="preserve"> to cells previously treated with PMA to activate NOX enzymes and induce ROS production </w:t>
      </w:r>
      <w:r w:rsidR="009224E6" w:rsidRPr="00414FF1">
        <w:rPr>
          <w:sz w:val="24"/>
          <w:szCs w:val="24"/>
          <w:lang w:val="en-US"/>
        </w:rPr>
        <w:t>lead</w:t>
      </w:r>
      <w:r w:rsidR="00A47F57">
        <w:rPr>
          <w:sz w:val="24"/>
          <w:szCs w:val="24"/>
          <w:lang w:val="en-US"/>
        </w:rPr>
        <w:t>s</w:t>
      </w:r>
      <w:r w:rsidR="009224E6" w:rsidRPr="00414FF1">
        <w:rPr>
          <w:sz w:val="24"/>
          <w:szCs w:val="24"/>
          <w:lang w:val="en-US"/>
        </w:rPr>
        <w:t xml:space="preserve"> to a complete loss of fluorescence with a lifetime over 1000 </w:t>
      </w:r>
      <w:proofErr w:type="spellStart"/>
      <w:r w:rsidR="009224E6" w:rsidRPr="00414FF1">
        <w:rPr>
          <w:sz w:val="24"/>
          <w:szCs w:val="24"/>
          <w:lang w:val="en-US"/>
        </w:rPr>
        <w:t>ps</w:t>
      </w:r>
      <w:proofErr w:type="spellEnd"/>
      <w:r w:rsidR="009224E6" w:rsidRPr="00414FF1">
        <w:rPr>
          <w:sz w:val="24"/>
          <w:szCs w:val="24"/>
          <w:lang w:val="en-US"/>
        </w:rPr>
        <w:t xml:space="preserve">, i.e. </w:t>
      </w:r>
      <w:r w:rsidR="00A47F57">
        <w:rPr>
          <w:sz w:val="24"/>
          <w:szCs w:val="24"/>
          <w:lang w:val="en-US"/>
        </w:rPr>
        <w:t xml:space="preserve">the </w:t>
      </w:r>
      <w:r w:rsidR="009224E6" w:rsidRPr="00414FF1">
        <w:rPr>
          <w:sz w:val="24"/>
          <w:szCs w:val="24"/>
          <w:lang w:val="en-US"/>
        </w:rPr>
        <w:t xml:space="preserve">fluorescence lifetime of enzyme-bound </w:t>
      </w:r>
      <w:proofErr w:type="gramStart"/>
      <w:r w:rsidR="009224E6" w:rsidRPr="00414FF1">
        <w:rPr>
          <w:sz w:val="24"/>
          <w:szCs w:val="24"/>
          <w:lang w:val="en-US"/>
        </w:rPr>
        <w:t>NAD(</w:t>
      </w:r>
      <w:proofErr w:type="gramEnd"/>
      <w:r w:rsidR="009224E6" w:rsidRPr="00414FF1">
        <w:rPr>
          <w:sz w:val="24"/>
          <w:szCs w:val="24"/>
          <w:lang w:val="en-US"/>
        </w:rPr>
        <w:t>P)H.</w:t>
      </w:r>
      <w:r w:rsidR="009C792C" w:rsidRPr="00414FF1">
        <w:rPr>
          <w:sz w:val="24"/>
          <w:szCs w:val="24"/>
          <w:lang w:val="en-US"/>
        </w:rPr>
        <w:t xml:space="preserve"> This indicates that in our case </w:t>
      </w:r>
      <w:r w:rsidR="008D439D" w:rsidRPr="00414FF1">
        <w:rPr>
          <w:sz w:val="24"/>
          <w:szCs w:val="24"/>
          <w:lang w:val="en-US"/>
        </w:rPr>
        <w:t xml:space="preserve">the fluorescence signal </w:t>
      </w:r>
      <w:r w:rsidR="00A47F57">
        <w:rPr>
          <w:sz w:val="24"/>
          <w:szCs w:val="24"/>
          <w:lang w:val="en-US"/>
        </w:rPr>
        <w:t>observed</w:t>
      </w:r>
      <w:r w:rsidR="00A47F57" w:rsidRPr="00414FF1">
        <w:rPr>
          <w:sz w:val="24"/>
          <w:szCs w:val="24"/>
          <w:lang w:val="en-US"/>
        </w:rPr>
        <w:t xml:space="preserve"> </w:t>
      </w:r>
      <w:r w:rsidR="008D439D" w:rsidRPr="00414FF1">
        <w:rPr>
          <w:sz w:val="24"/>
          <w:szCs w:val="24"/>
          <w:lang w:val="en-US"/>
        </w:rPr>
        <w:t xml:space="preserve">by FLIM under oxidative stress conditions </w:t>
      </w:r>
      <w:r w:rsidR="00A47F57" w:rsidRPr="00414FF1">
        <w:rPr>
          <w:sz w:val="24"/>
          <w:szCs w:val="24"/>
          <w:lang w:val="en-US"/>
        </w:rPr>
        <w:t>originat</w:t>
      </w:r>
      <w:r w:rsidR="00A47F57">
        <w:rPr>
          <w:sz w:val="24"/>
          <w:szCs w:val="24"/>
          <w:lang w:val="en-US"/>
        </w:rPr>
        <w:t>es</w:t>
      </w:r>
      <w:r w:rsidR="00A47F57" w:rsidRPr="00414FF1">
        <w:rPr>
          <w:sz w:val="24"/>
          <w:szCs w:val="24"/>
          <w:lang w:val="en-US"/>
        </w:rPr>
        <w:t xml:space="preserve"> </w:t>
      </w:r>
      <w:r w:rsidR="008D439D" w:rsidRPr="00414FF1">
        <w:rPr>
          <w:sz w:val="24"/>
          <w:szCs w:val="24"/>
          <w:lang w:val="en-US"/>
        </w:rPr>
        <w:t xml:space="preserve">solely from NAD(P)H and not from other </w:t>
      </w:r>
      <w:r w:rsidR="00E153C0" w:rsidRPr="00414FF1">
        <w:rPr>
          <w:sz w:val="24"/>
          <w:szCs w:val="24"/>
          <w:lang w:val="en-US"/>
        </w:rPr>
        <w:t xml:space="preserve">components like oxidized lipids </w:t>
      </w:r>
      <w:r w:rsidR="002050C6" w:rsidRPr="00414FF1">
        <w:rPr>
          <w:sz w:val="24"/>
          <w:szCs w:val="24"/>
          <w:lang w:val="en-US"/>
        </w:rPr>
        <w:t xml:space="preserve">as </w:t>
      </w:r>
      <w:r w:rsidR="00A47F57">
        <w:rPr>
          <w:sz w:val="24"/>
          <w:szCs w:val="24"/>
          <w:lang w:val="en-US"/>
        </w:rPr>
        <w:t>suggested</w:t>
      </w:r>
      <w:r w:rsidR="00A47F57" w:rsidRPr="00414FF1">
        <w:rPr>
          <w:sz w:val="24"/>
          <w:szCs w:val="24"/>
          <w:lang w:val="en-US"/>
        </w:rPr>
        <w:t xml:space="preserve"> </w:t>
      </w:r>
      <w:r w:rsidR="002050C6" w:rsidRPr="00414FF1">
        <w:rPr>
          <w:sz w:val="24"/>
          <w:szCs w:val="24"/>
          <w:lang w:val="en-US"/>
        </w:rPr>
        <w:t>by others</w:t>
      </w:r>
      <w:r w:rsidR="00480F12">
        <w:rPr>
          <w:sz w:val="24"/>
          <w:szCs w:val="24"/>
          <w:lang w:val="en-US"/>
        </w:rPr>
        <w:t xml:space="preserve"> </w:t>
      </w:r>
      <w:hyperlink w:anchor="_ENREF_7" w:tooltip="Datta, 2015 #481" w:history="1">
        <w:r w:rsidR="00BD77F3">
          <w:rPr>
            <w:sz w:val="24"/>
            <w:szCs w:val="24"/>
            <w:lang w:val="en-US"/>
          </w:rPr>
          <w:fldChar w:fldCharType="begin"/>
        </w:r>
        <w:r w:rsidR="006F4F14">
          <w:rPr>
            <w:sz w:val="24"/>
            <w:szCs w:val="24"/>
            <w:lang w:val="en-US"/>
          </w:rPr>
          <w:instrText xml:space="preserve"> ADDIN EN.CITE &lt;EndNote&gt;&lt;Cite&gt;&lt;Author&gt;Datta&lt;/Author&gt;&lt;Year&gt;2015&lt;/Year&gt;&lt;RecNum&gt;481&lt;/RecNum&gt;&lt;DisplayText&gt;&lt;style face="superscript"&gt;7&lt;/style&gt;&lt;/DisplayText&gt;&lt;record&gt;&lt;rec-number&gt;481&lt;/rec-number&gt;&lt;foreign-keys&gt;&lt;key app="EN" db-id="5vdepr5ezrx994ep55650050zp5002r00dea"&gt;481&lt;/key&gt;&lt;/foreign-keys&gt;&lt;ref-type name="Journal Article"&gt;17&lt;/ref-type&gt;&lt;contributors&gt;&lt;authors&gt;&lt;author&gt;Datta, R.&lt;/author&gt;&lt;author&gt;Alfonso-Garcia, A.&lt;/author&gt;&lt;author&gt;Cinco, R.&lt;/author&gt;&lt;author&gt;Gratton, E.&lt;/author&gt;&lt;/authors&gt;&lt;/contributors&gt;&lt;auth-address&gt;Laboratory of Fluorescence Dynamics, Department of Biomedical Engineering, University of California, Irvine.&amp;#xD;Department of Biomedical Engineering, University of California, Irvine.&amp;#xD;Department of Developmental &amp;amp;Cell Biology, University of California, Irvine.&lt;/auth-address&gt;&lt;titles&gt;&lt;title&gt;Fluorescence lifetime imaging of endogenous biomarker of oxidative stress&lt;/title&gt;&lt;secondary-title&gt;Sci Rep&lt;/secondary-title&gt;&lt;alt-title&gt;Scientific reports&lt;/alt-title&gt;&lt;/titles&gt;&lt;periodical&gt;&lt;full-title&gt;Sci Rep&lt;/full-title&gt;&lt;abbr-1&gt;Scientific reports&lt;/abbr-1&gt;&lt;/periodical&gt;&lt;alt-periodical&gt;&lt;full-title&gt;Sci Rep&lt;/full-title&gt;&lt;abbr-1&gt;Scientific reports&lt;/abbr-1&gt;&lt;/alt-periodical&gt;&lt;pages&gt;9848&lt;/pages&gt;&lt;volume&gt;5&lt;/volume&gt;&lt;dates&gt;&lt;year&gt;2015&lt;/year&gt;&lt;/dates&gt;&lt;isbn&gt;2045-2322 (Electronic)&amp;#xD;2045-2322 (Linking)&lt;/isbn&gt;&lt;accession-num&gt;25993434&lt;/accession-num&gt;&lt;urls&gt;&lt;related-urls&gt;&lt;url&gt;http://www.ncbi.nlm.nih.gov/pubmed/25993434&lt;/url&gt;&lt;/related-urls&gt;&lt;/urls&gt;&lt;custom2&gt;4438616&lt;/custom2&gt;&lt;electronic-resource-num&gt;10.1038/srep09848&lt;/electronic-resource-num&gt;&lt;/record&gt;&lt;/Cite&gt;&lt;/EndNote&gt;</w:instrText>
        </w:r>
        <w:r w:rsidR="00BD77F3">
          <w:rPr>
            <w:sz w:val="24"/>
            <w:szCs w:val="24"/>
            <w:lang w:val="en-US"/>
          </w:rPr>
          <w:fldChar w:fldCharType="separate"/>
        </w:r>
        <w:r w:rsidR="006F4F14" w:rsidRPr="00480F12">
          <w:rPr>
            <w:noProof/>
            <w:sz w:val="24"/>
            <w:szCs w:val="24"/>
            <w:vertAlign w:val="superscript"/>
            <w:lang w:val="en-US"/>
          </w:rPr>
          <w:t>7</w:t>
        </w:r>
        <w:r w:rsidR="00BD77F3">
          <w:rPr>
            <w:sz w:val="24"/>
            <w:szCs w:val="24"/>
            <w:lang w:val="en-US"/>
          </w:rPr>
          <w:fldChar w:fldCharType="end"/>
        </w:r>
      </w:hyperlink>
      <w:r w:rsidR="002050C6" w:rsidRPr="00414FF1">
        <w:rPr>
          <w:sz w:val="24"/>
          <w:szCs w:val="24"/>
          <w:lang w:val="en-US"/>
        </w:rPr>
        <w:t>.</w:t>
      </w:r>
    </w:p>
    <w:p w:rsidR="00674EFA" w:rsidRPr="00F53FED" w:rsidRDefault="000C6B40" w:rsidP="0002136E">
      <w:pPr>
        <w:spacing w:after="0" w:line="360" w:lineRule="auto"/>
        <w:jc w:val="both"/>
        <w:rPr>
          <w:sz w:val="24"/>
          <w:szCs w:val="24"/>
          <w:lang w:val="en-US"/>
        </w:rPr>
      </w:pPr>
      <w:r w:rsidRPr="007A509B">
        <w:rPr>
          <w:rFonts w:asciiTheme="minorHAnsi" w:hAnsiTheme="minorHAnsi"/>
          <w:sz w:val="24"/>
          <w:szCs w:val="24"/>
          <w:lang w:val="en-US"/>
        </w:rPr>
        <w:t xml:space="preserve"> </w:t>
      </w:r>
    </w:p>
    <w:p w:rsidR="000C6B40" w:rsidRPr="00F53FED" w:rsidRDefault="000C6B40" w:rsidP="0002136E">
      <w:pPr>
        <w:pStyle w:val="Heading2"/>
        <w:spacing w:before="0" w:line="360" w:lineRule="auto"/>
        <w:rPr>
          <w:sz w:val="32"/>
          <w:szCs w:val="32"/>
          <w:lang w:val="en-US"/>
        </w:rPr>
      </w:pPr>
      <w:r w:rsidRPr="00F53FED">
        <w:rPr>
          <w:sz w:val="32"/>
          <w:szCs w:val="32"/>
          <w:lang w:val="en-US"/>
        </w:rPr>
        <w:t>II. FLIM data analysis</w:t>
      </w:r>
    </w:p>
    <w:p w:rsidR="000C6B40" w:rsidRPr="00F53FED" w:rsidRDefault="000C6B40" w:rsidP="0002136E">
      <w:pPr>
        <w:spacing w:after="0" w:line="360" w:lineRule="auto"/>
        <w:jc w:val="both"/>
        <w:rPr>
          <w:sz w:val="24"/>
          <w:szCs w:val="24"/>
          <w:lang w:val="en-US"/>
        </w:rPr>
      </w:pPr>
      <w:r w:rsidRPr="00F53FED">
        <w:rPr>
          <w:sz w:val="24"/>
          <w:szCs w:val="24"/>
          <w:lang w:val="en-US"/>
        </w:rPr>
        <w:t xml:space="preserve">The effect of the instrument response function (IRF) of the p-TCSPC setup has been considered for the non-linear evaluation, i.e. re-convolution with the IRF was performed. Due to the fact that the IRF of the FLIM detector is symmetric, the benefit of re-convolution falls within the error margins. We used an iterative </w:t>
      </w:r>
      <w:proofErr w:type="spellStart"/>
      <w:r w:rsidRPr="00F53FED">
        <w:rPr>
          <w:sz w:val="24"/>
          <w:szCs w:val="24"/>
          <w:lang w:val="en-US"/>
        </w:rPr>
        <w:t>Levenberg</w:t>
      </w:r>
      <w:proofErr w:type="spellEnd"/>
      <w:r w:rsidRPr="00F53FED">
        <w:rPr>
          <w:sz w:val="24"/>
          <w:szCs w:val="24"/>
          <w:lang w:val="en-US"/>
        </w:rPr>
        <w:t xml:space="preserve">-Marquardt algorithm to approximate the </w:t>
      </w:r>
      <w:proofErr w:type="gramStart"/>
      <w:r w:rsidRPr="00F53FED">
        <w:rPr>
          <w:sz w:val="24"/>
          <w:szCs w:val="24"/>
          <w:lang w:val="en-US"/>
        </w:rPr>
        <w:t>NAD(</w:t>
      </w:r>
      <w:proofErr w:type="gramEnd"/>
      <w:r w:rsidRPr="00F53FED">
        <w:rPr>
          <w:sz w:val="24"/>
          <w:szCs w:val="24"/>
          <w:lang w:val="en-US"/>
        </w:rPr>
        <w:t>P)H-fluorescence decay data with a bi</w:t>
      </w:r>
      <w:r w:rsidR="00CD2DF5" w:rsidRPr="00F53FED">
        <w:rPr>
          <w:sz w:val="24"/>
          <w:szCs w:val="24"/>
          <w:lang w:val="en-US"/>
        </w:rPr>
        <w:t>-</w:t>
      </w:r>
      <w:r w:rsidRPr="00F53FED">
        <w:rPr>
          <w:sz w:val="24"/>
          <w:szCs w:val="24"/>
          <w:lang w:val="en-US"/>
        </w:rPr>
        <w:t xml:space="preserve">exponential function – </w:t>
      </w:r>
      <w:r w:rsidR="00A47F57">
        <w:rPr>
          <w:sz w:val="24"/>
          <w:szCs w:val="24"/>
          <w:lang w:val="en-US"/>
        </w:rPr>
        <w:t>o</w:t>
      </w:r>
      <w:r w:rsidR="00A47F57" w:rsidRPr="00F53FED">
        <w:rPr>
          <w:sz w:val="24"/>
          <w:szCs w:val="24"/>
          <w:lang w:val="en-US"/>
        </w:rPr>
        <w:t>n</w:t>
      </w:r>
      <w:r w:rsidR="00A47F57">
        <w:rPr>
          <w:sz w:val="24"/>
          <w:szCs w:val="24"/>
          <w:lang w:val="en-US"/>
        </w:rPr>
        <w:t>e</w:t>
      </w:r>
      <w:r w:rsidR="00A47F57" w:rsidRPr="00F53FED">
        <w:rPr>
          <w:sz w:val="24"/>
          <w:szCs w:val="24"/>
          <w:lang w:val="en-US"/>
        </w:rPr>
        <w:t xml:space="preserve"> </w:t>
      </w:r>
      <w:r w:rsidRPr="00F53FED">
        <w:rPr>
          <w:sz w:val="24"/>
          <w:szCs w:val="24"/>
          <w:lang w:val="en-US"/>
        </w:rPr>
        <w:t>exponential term corresponding to the free NAD(P)H, the other to the enzyme-bound NAD(P)H</w:t>
      </w:r>
      <w:r w:rsidR="00C6757B" w:rsidRPr="00F53FED">
        <w:rPr>
          <w:sz w:val="24"/>
          <w:szCs w:val="24"/>
          <w:lang w:val="en-US"/>
        </w:rPr>
        <w:t xml:space="preserve"> – for more robustness, we also used mono</w:t>
      </w:r>
      <w:r w:rsidR="00CD2DF5" w:rsidRPr="00F53FED">
        <w:rPr>
          <w:sz w:val="24"/>
          <w:szCs w:val="24"/>
          <w:lang w:val="en-US"/>
        </w:rPr>
        <w:t>-</w:t>
      </w:r>
      <w:r w:rsidR="00C6757B" w:rsidRPr="00F53FED">
        <w:rPr>
          <w:sz w:val="24"/>
          <w:szCs w:val="24"/>
          <w:lang w:val="en-US"/>
        </w:rPr>
        <w:t>exponential approximation of the second part of the fluorescence decay</w:t>
      </w:r>
      <w:r w:rsidRPr="00F53FED">
        <w:rPr>
          <w:sz w:val="24"/>
          <w:szCs w:val="24"/>
          <w:lang w:val="en-US"/>
        </w:rPr>
        <w:t>. In the whole manuscript, we display and focus only on the fluorescence lifetime image</w:t>
      </w:r>
      <w:r w:rsidRPr="007A509B">
        <w:rPr>
          <w:rFonts w:asciiTheme="minorHAnsi" w:hAnsiTheme="minorHAnsi"/>
          <w:sz w:val="24"/>
          <w:szCs w:val="24"/>
          <w:lang w:val="en-US"/>
        </w:rPr>
        <w:t xml:space="preserve"> τ</w:t>
      </w:r>
      <w:r w:rsidRPr="007A509B">
        <w:rPr>
          <w:rFonts w:asciiTheme="minorHAnsi" w:hAnsiTheme="minorHAnsi"/>
          <w:sz w:val="24"/>
          <w:szCs w:val="24"/>
          <w:vertAlign w:val="subscript"/>
          <w:lang w:val="en-US"/>
        </w:rPr>
        <w:t xml:space="preserve">2 </w:t>
      </w:r>
      <w:r w:rsidRPr="00F53FED">
        <w:rPr>
          <w:sz w:val="24"/>
          <w:szCs w:val="24"/>
          <w:lang w:val="en-US"/>
        </w:rPr>
        <w:t xml:space="preserve">of the enzyme-bound </w:t>
      </w:r>
      <w:proofErr w:type="gramStart"/>
      <w:r w:rsidRPr="00F53FED">
        <w:rPr>
          <w:sz w:val="24"/>
          <w:szCs w:val="24"/>
          <w:lang w:val="en-US"/>
        </w:rPr>
        <w:t>NAD(</w:t>
      </w:r>
      <w:proofErr w:type="gramEnd"/>
      <w:r w:rsidRPr="00F53FED">
        <w:rPr>
          <w:sz w:val="24"/>
          <w:szCs w:val="24"/>
          <w:lang w:val="en-US"/>
        </w:rPr>
        <w:t>P)H, namely the</w:t>
      </w:r>
      <w:r w:rsidRPr="007A509B">
        <w:rPr>
          <w:rFonts w:asciiTheme="minorHAnsi" w:hAnsiTheme="minorHAnsi"/>
          <w:sz w:val="24"/>
          <w:szCs w:val="24"/>
          <w:lang w:val="en-US"/>
        </w:rPr>
        <w:t xml:space="preserve"> τ</w:t>
      </w:r>
      <w:r w:rsidRPr="007A509B">
        <w:rPr>
          <w:rFonts w:asciiTheme="minorHAnsi" w:hAnsiTheme="minorHAnsi"/>
          <w:sz w:val="24"/>
          <w:szCs w:val="24"/>
          <w:vertAlign w:val="subscript"/>
          <w:lang w:val="en-US"/>
        </w:rPr>
        <w:t>2</w:t>
      </w:r>
      <w:r w:rsidRPr="007A509B">
        <w:rPr>
          <w:rFonts w:asciiTheme="minorHAnsi" w:hAnsiTheme="minorHAnsi"/>
          <w:sz w:val="24"/>
          <w:szCs w:val="24"/>
          <w:lang w:val="en-US"/>
        </w:rPr>
        <w:t xml:space="preserve"> </w:t>
      </w:r>
      <w:r w:rsidRPr="00F53FED">
        <w:rPr>
          <w:sz w:val="24"/>
          <w:szCs w:val="24"/>
          <w:lang w:val="en-US"/>
        </w:rPr>
        <w:t>map, corresponding to the second exponential term in our fluorescence decay model.</w:t>
      </w:r>
    </w:p>
    <w:p w:rsidR="000C6B40" w:rsidRPr="00F53FED" w:rsidRDefault="000C6B40" w:rsidP="0002136E">
      <w:pPr>
        <w:spacing w:after="0" w:line="360" w:lineRule="auto"/>
        <w:jc w:val="both"/>
        <w:rPr>
          <w:sz w:val="24"/>
          <w:szCs w:val="24"/>
          <w:lang w:val="en-US"/>
        </w:rPr>
      </w:pPr>
      <w:r w:rsidRPr="00F53FED">
        <w:rPr>
          <w:sz w:val="24"/>
          <w:szCs w:val="24"/>
          <w:lang w:val="en-US"/>
        </w:rPr>
        <w:t xml:space="preserve">In order to exclude numerical artifacts in the NAD(P)H-FLIM data analysis, we additionally evaluated the data using a model-free approach – the </w:t>
      </w:r>
      <w:proofErr w:type="spellStart"/>
      <w:r w:rsidRPr="00F53FED">
        <w:rPr>
          <w:sz w:val="24"/>
          <w:szCs w:val="24"/>
          <w:lang w:val="en-US"/>
        </w:rPr>
        <w:t>phasor</w:t>
      </w:r>
      <w:proofErr w:type="spellEnd"/>
      <w:r w:rsidRPr="00F53FED">
        <w:rPr>
          <w:sz w:val="24"/>
          <w:szCs w:val="24"/>
          <w:lang w:val="en-US"/>
        </w:rPr>
        <w:t xml:space="preserve"> approach</w:t>
      </w:r>
      <w:hyperlink w:anchor="_ENREF_8" w:tooltip="Digman, 2008 #327" w:history="1">
        <w:r w:rsidR="00BD77F3" w:rsidRPr="00F53FED">
          <w:rPr>
            <w:sz w:val="24"/>
            <w:szCs w:val="24"/>
            <w:lang w:val="en-US"/>
          </w:rPr>
          <w:fldChar w:fldCharType="begin"/>
        </w:r>
        <w:r w:rsidR="006F4F14">
          <w:rPr>
            <w:sz w:val="24"/>
            <w:szCs w:val="24"/>
            <w:lang w:val="en-US"/>
          </w:rPr>
          <w:instrText xml:space="preserve"> ADDIN EN.CITE &lt;EndNote&gt;&lt;Cite&gt;&lt;Author&gt;Digman&lt;/Author&gt;&lt;Year&gt;2008&lt;/Year&gt;&lt;RecNum&gt;327&lt;/RecNum&gt;&lt;DisplayText&gt;&lt;style face="superscript"&gt;8&lt;/style&gt;&lt;/DisplayText&gt;&lt;record&gt;&lt;rec-number&gt;327&lt;/rec-number&gt;&lt;foreign-keys&gt;&lt;key app="EN" db-id="5vdepr5ezrx994ep55650050zp5002r00dea"&gt;327&lt;/key&gt;&lt;/foreign-keys&gt;&lt;ref-type name="Journal Article"&gt;17&lt;/ref-type&gt;&lt;contributors&gt;&lt;authors&gt;&lt;author&gt;Digman, M. A.&lt;/author&gt;&lt;author&gt;Caiolfa, V. R.&lt;/author&gt;&lt;author&gt;Zamai, M.&lt;/author&gt;&lt;author&gt;Gratton, E.&lt;/author&gt;&lt;/authors&gt;&lt;/contributors&gt;&lt;titles&gt;&lt;title&gt;The phasor approach to fluorescence lifetime imaging analysis&lt;/title&gt;&lt;secondary-title&gt;Biophys J&lt;/secondary-title&gt;&lt;alt-title&gt;Biophysical journal&lt;/alt-title&gt;&lt;/titles&gt;&lt;periodical&gt;&lt;full-title&gt;Biophys J&lt;/full-title&gt;&lt;/periodical&gt;&lt;pages&gt;L14-6&lt;/pages&gt;&lt;volume&gt;94&lt;/volume&gt;&lt;number&gt;2&lt;/number&gt;&lt;keywords&gt;&lt;keyword&gt;Animals&lt;/keyword&gt;&lt;keyword&gt;CHO Cells&lt;/keyword&gt;&lt;keyword&gt;Cricetinae&lt;/keyword&gt;&lt;keyword&gt;Cricetulus&lt;/keyword&gt;&lt;keyword&gt;Fibroblasts/cytology&lt;/keyword&gt;&lt;keyword&gt;Green Fluorescent Proteins/metabolism&lt;/keyword&gt;&lt;keyword&gt;Mice&lt;/keyword&gt;&lt;keyword&gt;Microscopy, Fluorescence/*methods&lt;/keyword&gt;&lt;keyword&gt;Paxillin/metabolism&lt;/keyword&gt;&lt;keyword&gt;Transfection&lt;/keyword&gt;&lt;/keywords&gt;&lt;dates&gt;&lt;year&gt;2008&lt;/year&gt;&lt;pub-dates&gt;&lt;date&gt;Jan 15&lt;/date&gt;&lt;/pub-dates&gt;&lt;/dates&gt;&lt;isbn&gt;1542-0086 (Electronic)&amp;#xD;0006-3495 (Linking)&lt;/isbn&gt;&lt;accession-num&gt;17981902&lt;/accession-num&gt;&lt;urls&gt;&lt;related-urls&gt;&lt;url&gt;http://www.ncbi.nlm.nih.gov/pubmed/17981902&lt;/url&gt;&lt;/related-urls&gt;&lt;/urls&gt;&lt;custom2&gt;2157251&lt;/custom2&gt;&lt;electronic-resource-num&gt;10.1529/biophysj.107.120154&lt;/electronic-resource-num&gt;&lt;/record&gt;&lt;/Cite&gt;&lt;/EndNote&gt;</w:instrText>
        </w:r>
        <w:r w:rsidR="00BD77F3" w:rsidRPr="00F53FED">
          <w:rPr>
            <w:sz w:val="24"/>
            <w:szCs w:val="24"/>
            <w:lang w:val="en-US"/>
          </w:rPr>
          <w:fldChar w:fldCharType="separate"/>
        </w:r>
        <w:r w:rsidR="006F4F14" w:rsidRPr="00480F12">
          <w:rPr>
            <w:noProof/>
            <w:sz w:val="24"/>
            <w:szCs w:val="24"/>
            <w:vertAlign w:val="superscript"/>
            <w:lang w:val="en-US"/>
          </w:rPr>
          <w:t>8</w:t>
        </w:r>
        <w:r w:rsidR="00BD77F3" w:rsidRPr="00F53FED">
          <w:rPr>
            <w:sz w:val="24"/>
            <w:szCs w:val="24"/>
            <w:lang w:val="en-US"/>
          </w:rPr>
          <w:fldChar w:fldCharType="end"/>
        </w:r>
      </w:hyperlink>
      <w:r w:rsidR="004F2634" w:rsidRPr="00F53FED">
        <w:rPr>
          <w:sz w:val="24"/>
          <w:szCs w:val="24"/>
          <w:lang w:val="en-US"/>
        </w:rPr>
        <w:t>. This</w:t>
      </w:r>
      <w:r w:rsidRPr="00F53FED">
        <w:rPr>
          <w:sz w:val="24"/>
          <w:szCs w:val="24"/>
          <w:lang w:val="en-US"/>
        </w:rPr>
        <w:t xml:space="preserve"> approach calculates the normalized Fourier transform of the fluorescence decay </w:t>
      </w:r>
      <w:proofErr w:type="gramStart"/>
      <w:r w:rsidRPr="00F53FED">
        <w:rPr>
          <w:i/>
          <w:sz w:val="24"/>
          <w:szCs w:val="24"/>
          <w:lang w:val="en-US"/>
        </w:rPr>
        <w:t>I</w:t>
      </w:r>
      <w:r w:rsidRPr="00F53FED">
        <w:rPr>
          <w:sz w:val="24"/>
          <w:szCs w:val="24"/>
          <w:lang w:val="en-US"/>
        </w:rPr>
        <w:t>(</w:t>
      </w:r>
      <w:proofErr w:type="gramEnd"/>
      <w:r w:rsidRPr="00F53FED">
        <w:rPr>
          <w:i/>
          <w:sz w:val="24"/>
          <w:szCs w:val="24"/>
          <w:lang w:val="en-US"/>
        </w:rPr>
        <w:t>t</w:t>
      </w:r>
      <w:r w:rsidRPr="00F53FED">
        <w:rPr>
          <w:sz w:val="24"/>
          <w:szCs w:val="24"/>
          <w:lang w:val="en-US"/>
        </w:rPr>
        <w:t xml:space="preserve">) </w:t>
      </w:r>
      <w:r w:rsidR="003B4D4B" w:rsidRPr="00F53FED">
        <w:rPr>
          <w:sz w:val="24"/>
          <w:szCs w:val="24"/>
          <w:lang w:val="en-US"/>
        </w:rPr>
        <w:t>at a fix</w:t>
      </w:r>
      <w:r w:rsidR="00EB7B37" w:rsidRPr="00F53FED">
        <w:rPr>
          <w:sz w:val="24"/>
          <w:szCs w:val="24"/>
          <w:lang w:val="en-US"/>
        </w:rPr>
        <w:t>ed virtual modulation frequency</w:t>
      </w:r>
      <w:r w:rsidR="003B4D4B" w:rsidRPr="00F53FED">
        <w:rPr>
          <w:sz w:val="24"/>
          <w:szCs w:val="24"/>
          <w:lang w:val="en-US"/>
        </w:rPr>
        <w:t xml:space="preserve"> </w:t>
      </w:r>
      <w:r w:rsidRPr="00F53FED">
        <w:rPr>
          <w:sz w:val="24"/>
          <w:szCs w:val="24"/>
          <w:lang w:val="en-US"/>
        </w:rPr>
        <w:t xml:space="preserve">leading to a complex value. In a graph displaying </w:t>
      </w:r>
      <w:r w:rsidR="00A47F57">
        <w:rPr>
          <w:sz w:val="24"/>
          <w:szCs w:val="24"/>
          <w:lang w:val="en-US"/>
        </w:rPr>
        <w:t xml:space="preserve">the </w:t>
      </w:r>
      <w:r w:rsidRPr="00F53FED">
        <w:rPr>
          <w:sz w:val="24"/>
          <w:szCs w:val="24"/>
          <w:lang w:val="en-US"/>
        </w:rPr>
        <w:t xml:space="preserve">imaginary versus real part of these values, all the data are confined within a </w:t>
      </w:r>
      <w:r w:rsidR="00A47F57">
        <w:rPr>
          <w:sz w:val="24"/>
          <w:szCs w:val="24"/>
          <w:lang w:val="en-US"/>
        </w:rPr>
        <w:lastRenderedPageBreak/>
        <w:t>semi</w:t>
      </w:r>
      <w:r w:rsidRPr="00F53FED">
        <w:rPr>
          <w:sz w:val="24"/>
          <w:szCs w:val="24"/>
          <w:lang w:val="en-US"/>
        </w:rPr>
        <w:t xml:space="preserve">circle between 0 and 0.5 on the ordinate and 0 and 1 on the </w:t>
      </w:r>
      <w:r w:rsidR="00A47F57" w:rsidRPr="00F53FED">
        <w:rPr>
          <w:sz w:val="24"/>
          <w:szCs w:val="24"/>
          <w:lang w:val="en-US"/>
        </w:rPr>
        <w:t>abscis</w:t>
      </w:r>
      <w:r w:rsidR="00A47F57">
        <w:rPr>
          <w:sz w:val="24"/>
          <w:szCs w:val="24"/>
          <w:lang w:val="en-US"/>
        </w:rPr>
        <w:t>sa</w:t>
      </w:r>
      <w:r w:rsidRPr="00F53FED">
        <w:rPr>
          <w:sz w:val="24"/>
          <w:szCs w:val="24"/>
          <w:lang w:val="en-US"/>
        </w:rPr>
        <w:t xml:space="preserve">. If </w:t>
      </w:r>
      <w:proofErr w:type="gramStart"/>
      <w:r w:rsidRPr="00F53FED">
        <w:rPr>
          <w:i/>
          <w:sz w:val="24"/>
          <w:szCs w:val="24"/>
          <w:lang w:val="en-US"/>
        </w:rPr>
        <w:t>I</w:t>
      </w:r>
      <w:r w:rsidRPr="00F53FED">
        <w:rPr>
          <w:sz w:val="24"/>
          <w:szCs w:val="24"/>
          <w:lang w:val="en-US"/>
        </w:rPr>
        <w:t>(</w:t>
      </w:r>
      <w:proofErr w:type="gramEnd"/>
      <w:r w:rsidRPr="00F53FED">
        <w:rPr>
          <w:i/>
          <w:sz w:val="24"/>
          <w:szCs w:val="24"/>
          <w:lang w:val="en-US"/>
        </w:rPr>
        <w:t>t</w:t>
      </w:r>
      <w:r w:rsidRPr="00F53FED">
        <w:rPr>
          <w:sz w:val="24"/>
          <w:szCs w:val="24"/>
          <w:lang w:val="en-US"/>
        </w:rPr>
        <w:t xml:space="preserve">) is mono-exponential, the values </w:t>
      </w:r>
      <w:r w:rsidR="00A47F57">
        <w:rPr>
          <w:sz w:val="24"/>
          <w:szCs w:val="24"/>
          <w:lang w:val="en-US"/>
        </w:rPr>
        <w:t>fall directly</w:t>
      </w:r>
      <w:r w:rsidRPr="00F53FED">
        <w:rPr>
          <w:sz w:val="24"/>
          <w:szCs w:val="24"/>
          <w:lang w:val="en-US"/>
        </w:rPr>
        <w:t xml:space="preserve"> on the </w:t>
      </w:r>
      <w:r w:rsidR="00A47F57">
        <w:rPr>
          <w:sz w:val="24"/>
          <w:szCs w:val="24"/>
          <w:lang w:val="en-US"/>
        </w:rPr>
        <w:t>semi</w:t>
      </w:r>
      <w:r w:rsidRPr="00F53FED">
        <w:rPr>
          <w:sz w:val="24"/>
          <w:szCs w:val="24"/>
          <w:lang w:val="en-US"/>
        </w:rPr>
        <w:t xml:space="preserve">circle. </w:t>
      </w:r>
      <w:r w:rsidR="003B4D4B" w:rsidRPr="00F53FED">
        <w:rPr>
          <w:sz w:val="24"/>
          <w:szCs w:val="24"/>
          <w:lang w:val="en-US"/>
        </w:rPr>
        <w:t>The position of the mono</w:t>
      </w:r>
      <w:r w:rsidR="004F2634" w:rsidRPr="00F53FED">
        <w:rPr>
          <w:sz w:val="24"/>
          <w:szCs w:val="24"/>
          <w:lang w:val="en-US"/>
        </w:rPr>
        <w:t>-</w:t>
      </w:r>
      <w:r w:rsidR="003B4D4B" w:rsidRPr="00F53FED">
        <w:rPr>
          <w:sz w:val="24"/>
          <w:szCs w:val="24"/>
          <w:lang w:val="en-US"/>
        </w:rPr>
        <w:t>expone</w:t>
      </w:r>
      <w:r w:rsidR="004F2634" w:rsidRPr="00F53FED">
        <w:rPr>
          <w:sz w:val="24"/>
          <w:szCs w:val="24"/>
          <w:lang w:val="en-US"/>
        </w:rPr>
        <w:t>n</w:t>
      </w:r>
      <w:r w:rsidR="003B4D4B" w:rsidRPr="00F53FED">
        <w:rPr>
          <w:sz w:val="24"/>
          <w:szCs w:val="24"/>
          <w:lang w:val="en-US"/>
        </w:rPr>
        <w:t xml:space="preserve">tial decay times on the </w:t>
      </w:r>
      <w:r w:rsidR="00A47F57">
        <w:rPr>
          <w:sz w:val="24"/>
          <w:szCs w:val="24"/>
          <w:lang w:val="en-US"/>
        </w:rPr>
        <w:t>semi</w:t>
      </w:r>
      <w:r w:rsidR="003B4D4B" w:rsidRPr="00F53FED">
        <w:rPr>
          <w:sz w:val="24"/>
          <w:szCs w:val="24"/>
          <w:lang w:val="en-US"/>
        </w:rPr>
        <w:t xml:space="preserve">circle depends on the </w:t>
      </w:r>
      <w:r w:rsidR="0066089C" w:rsidRPr="00F53FED">
        <w:rPr>
          <w:sz w:val="24"/>
          <w:szCs w:val="24"/>
          <w:lang w:val="en-US"/>
        </w:rPr>
        <w:t xml:space="preserve">chosen </w:t>
      </w:r>
      <w:r w:rsidR="003B4D4B" w:rsidRPr="00F53FED">
        <w:rPr>
          <w:sz w:val="24"/>
          <w:szCs w:val="24"/>
          <w:lang w:val="en-US"/>
        </w:rPr>
        <w:t xml:space="preserve">virtual modulation frequency. </w:t>
      </w:r>
      <w:r w:rsidRPr="00F53FED">
        <w:rPr>
          <w:sz w:val="24"/>
          <w:szCs w:val="24"/>
          <w:lang w:val="en-US"/>
        </w:rPr>
        <w:t xml:space="preserve">If </w:t>
      </w:r>
      <w:proofErr w:type="gramStart"/>
      <w:r w:rsidR="00A47F57" w:rsidRPr="00A73374">
        <w:rPr>
          <w:i/>
          <w:sz w:val="24"/>
          <w:szCs w:val="24"/>
          <w:lang w:val="en-US"/>
        </w:rPr>
        <w:t>I(</w:t>
      </w:r>
      <w:proofErr w:type="gramEnd"/>
      <w:r w:rsidR="00A47F57" w:rsidRPr="00A73374">
        <w:rPr>
          <w:i/>
          <w:sz w:val="24"/>
          <w:szCs w:val="24"/>
          <w:lang w:val="en-US"/>
        </w:rPr>
        <w:t>t)</w:t>
      </w:r>
      <w:r w:rsidR="00A47F57" w:rsidRPr="00F53FED">
        <w:rPr>
          <w:sz w:val="24"/>
          <w:szCs w:val="24"/>
          <w:lang w:val="en-US"/>
        </w:rPr>
        <w:t xml:space="preserve"> </w:t>
      </w:r>
      <w:r w:rsidRPr="00F53FED">
        <w:rPr>
          <w:sz w:val="24"/>
          <w:szCs w:val="24"/>
          <w:lang w:val="en-US"/>
        </w:rPr>
        <w:t>is bi-exponential, the values are located on the segment connecting the mono-exponential terms</w:t>
      </w:r>
      <w:r w:rsidR="00A47F57">
        <w:rPr>
          <w:sz w:val="24"/>
          <w:szCs w:val="24"/>
          <w:lang w:val="en-US"/>
        </w:rPr>
        <w:t>, yielding</w:t>
      </w:r>
      <w:r w:rsidRPr="00F53FED">
        <w:rPr>
          <w:sz w:val="24"/>
          <w:szCs w:val="24"/>
          <w:lang w:val="en-US"/>
        </w:rPr>
        <w:t xml:space="preserve"> the bi-exponential </w:t>
      </w:r>
      <w:r w:rsidR="00A47F57">
        <w:rPr>
          <w:sz w:val="24"/>
          <w:szCs w:val="24"/>
          <w:lang w:val="en-US"/>
        </w:rPr>
        <w:t xml:space="preserve">decay </w:t>
      </w:r>
      <w:r w:rsidRPr="00F53FED">
        <w:rPr>
          <w:sz w:val="24"/>
          <w:szCs w:val="24"/>
          <w:lang w:val="en-US"/>
        </w:rPr>
        <w:t xml:space="preserve">function. The nearer a value is to an end of the segment, the larger is the contribution of the respective mono-exponential term to </w:t>
      </w:r>
      <w:proofErr w:type="gramStart"/>
      <w:r w:rsidRPr="00F53FED">
        <w:rPr>
          <w:i/>
          <w:sz w:val="24"/>
          <w:szCs w:val="24"/>
          <w:lang w:val="en-US"/>
        </w:rPr>
        <w:t>I</w:t>
      </w:r>
      <w:r w:rsidRPr="00F53FED">
        <w:rPr>
          <w:sz w:val="24"/>
          <w:szCs w:val="24"/>
          <w:lang w:val="en-US"/>
        </w:rPr>
        <w:t>(</w:t>
      </w:r>
      <w:proofErr w:type="gramEnd"/>
      <w:r w:rsidRPr="00F53FED">
        <w:rPr>
          <w:i/>
          <w:sz w:val="24"/>
          <w:szCs w:val="24"/>
          <w:lang w:val="en-US"/>
        </w:rPr>
        <w:t>t</w:t>
      </w:r>
      <w:r w:rsidRPr="00F53FED">
        <w:rPr>
          <w:sz w:val="24"/>
          <w:szCs w:val="24"/>
          <w:lang w:val="en-US"/>
        </w:rPr>
        <w:t xml:space="preserve">). </w:t>
      </w:r>
    </w:p>
    <w:p w:rsidR="001011B2" w:rsidRPr="00F53FED" w:rsidRDefault="000C6B40" w:rsidP="0002136E">
      <w:pPr>
        <w:spacing w:after="0" w:line="360" w:lineRule="auto"/>
        <w:jc w:val="both"/>
        <w:rPr>
          <w:sz w:val="24"/>
          <w:szCs w:val="24"/>
          <w:lang w:val="en-US"/>
        </w:rPr>
      </w:pPr>
      <w:r w:rsidRPr="00F53FED">
        <w:rPr>
          <w:sz w:val="24"/>
          <w:szCs w:val="24"/>
          <w:lang w:val="en-US"/>
        </w:rPr>
        <w:t>Our results obtained at virtual modulation frequenc</w:t>
      </w:r>
      <w:r w:rsidR="00AA2934" w:rsidRPr="00F53FED">
        <w:rPr>
          <w:sz w:val="24"/>
          <w:szCs w:val="24"/>
          <w:lang w:val="en-US"/>
        </w:rPr>
        <w:t>ies</w:t>
      </w:r>
      <w:r w:rsidRPr="00F53FED">
        <w:rPr>
          <w:sz w:val="24"/>
          <w:szCs w:val="24"/>
          <w:lang w:val="en-US"/>
        </w:rPr>
        <w:t xml:space="preserve"> of 0.</w:t>
      </w:r>
      <w:r w:rsidR="00AA2934" w:rsidRPr="00F53FED">
        <w:rPr>
          <w:sz w:val="24"/>
          <w:szCs w:val="24"/>
          <w:lang w:val="en-US"/>
        </w:rPr>
        <w:t xml:space="preserve">08 </w:t>
      </w:r>
      <w:r w:rsidR="00387E2B" w:rsidRPr="00F53FED">
        <w:rPr>
          <w:sz w:val="24"/>
          <w:szCs w:val="24"/>
          <w:lang w:val="en-US"/>
        </w:rPr>
        <w:t xml:space="preserve">GHz (laser repetition rate) </w:t>
      </w:r>
      <w:r w:rsidR="00AA2934" w:rsidRPr="00F53FED">
        <w:rPr>
          <w:sz w:val="24"/>
          <w:szCs w:val="24"/>
          <w:lang w:val="en-US"/>
        </w:rPr>
        <w:t>and 0.32</w:t>
      </w:r>
      <w:r w:rsidRPr="00F53FED">
        <w:rPr>
          <w:sz w:val="24"/>
          <w:szCs w:val="24"/>
          <w:lang w:val="en-US"/>
        </w:rPr>
        <w:t xml:space="preserve"> GHz using the phasor approach indicate that under </w:t>
      </w:r>
      <w:proofErr w:type="spellStart"/>
      <w:r w:rsidRPr="00F53FED">
        <w:rPr>
          <w:sz w:val="24"/>
          <w:szCs w:val="24"/>
          <w:lang w:val="en-US"/>
        </w:rPr>
        <w:t>intravital</w:t>
      </w:r>
      <w:proofErr w:type="spellEnd"/>
      <w:r w:rsidRPr="00F53FED">
        <w:rPr>
          <w:sz w:val="24"/>
          <w:szCs w:val="24"/>
          <w:lang w:val="en-US"/>
        </w:rPr>
        <w:t xml:space="preserve"> conditions most of the </w:t>
      </w:r>
      <w:proofErr w:type="gramStart"/>
      <w:r w:rsidRPr="00F53FED">
        <w:rPr>
          <w:sz w:val="24"/>
          <w:szCs w:val="24"/>
          <w:lang w:val="en-US"/>
        </w:rPr>
        <w:t>NAD(</w:t>
      </w:r>
      <w:proofErr w:type="gramEnd"/>
      <w:r w:rsidRPr="00F53FED">
        <w:rPr>
          <w:sz w:val="24"/>
          <w:szCs w:val="24"/>
          <w:lang w:val="en-US"/>
        </w:rPr>
        <w:t xml:space="preserve">P)H is enzyme-bound – nearby mono-exponential decay characterized by a long fluorescence lifetime - corresponding to the expected high metabolic activity in living organisms. Furthermore, the phasor histograms (imaginary vs. real part of the normalized Fourier transform of </w:t>
      </w:r>
      <w:proofErr w:type="gramStart"/>
      <w:r w:rsidRPr="00F53FED">
        <w:rPr>
          <w:i/>
          <w:sz w:val="24"/>
          <w:szCs w:val="24"/>
          <w:lang w:val="en-US"/>
        </w:rPr>
        <w:t>I</w:t>
      </w:r>
      <w:r w:rsidRPr="00F53FED">
        <w:rPr>
          <w:sz w:val="24"/>
          <w:szCs w:val="24"/>
          <w:lang w:val="en-US"/>
        </w:rPr>
        <w:t>(</w:t>
      </w:r>
      <w:proofErr w:type="gramEnd"/>
      <w:r w:rsidRPr="00F53FED">
        <w:rPr>
          <w:i/>
          <w:sz w:val="24"/>
          <w:szCs w:val="24"/>
          <w:lang w:val="en-US"/>
        </w:rPr>
        <w:t>t</w:t>
      </w:r>
      <w:r w:rsidRPr="00F53FED">
        <w:rPr>
          <w:sz w:val="24"/>
          <w:szCs w:val="24"/>
          <w:lang w:val="en-US"/>
        </w:rPr>
        <w:t>)) show a similar picture as the τ</w:t>
      </w:r>
      <w:r w:rsidRPr="00F53FED">
        <w:rPr>
          <w:sz w:val="24"/>
          <w:szCs w:val="24"/>
          <w:vertAlign w:val="subscript"/>
          <w:lang w:val="en-US"/>
        </w:rPr>
        <w:t>2</w:t>
      </w:r>
      <w:r w:rsidRPr="00F53FED">
        <w:rPr>
          <w:sz w:val="24"/>
          <w:szCs w:val="24"/>
          <w:lang w:val="en-US"/>
        </w:rPr>
        <w:t xml:space="preserve"> histogram assessed by </w:t>
      </w:r>
      <w:r w:rsidR="00EE5A0D" w:rsidRPr="00F53FED">
        <w:rPr>
          <w:sz w:val="24"/>
          <w:szCs w:val="24"/>
          <w:lang w:val="en-US"/>
        </w:rPr>
        <w:t>linear/</w:t>
      </w:r>
      <w:r w:rsidRPr="00F53FED">
        <w:rPr>
          <w:sz w:val="24"/>
          <w:szCs w:val="24"/>
          <w:lang w:val="en-US"/>
        </w:rPr>
        <w:t xml:space="preserve">non-linear approximation using the </w:t>
      </w:r>
      <w:proofErr w:type="spellStart"/>
      <w:r w:rsidRPr="00F53FED">
        <w:rPr>
          <w:sz w:val="24"/>
          <w:szCs w:val="24"/>
          <w:lang w:val="en-US"/>
        </w:rPr>
        <w:t>Levenberg-Marquadt</w:t>
      </w:r>
      <w:proofErr w:type="spellEnd"/>
      <w:r w:rsidRPr="00F53FED">
        <w:rPr>
          <w:sz w:val="24"/>
          <w:szCs w:val="24"/>
          <w:lang w:val="en-US"/>
        </w:rPr>
        <w:t xml:space="preserve"> algorithm (</w:t>
      </w:r>
      <w:r w:rsidRPr="00F53FED">
        <w:rPr>
          <w:i/>
          <w:sz w:val="24"/>
          <w:szCs w:val="24"/>
          <w:lang w:val="en-US"/>
        </w:rPr>
        <w:t xml:space="preserve">Suppl. Fig. </w:t>
      </w:r>
      <w:r w:rsidR="00463DF4">
        <w:rPr>
          <w:i/>
          <w:sz w:val="24"/>
          <w:szCs w:val="24"/>
          <w:lang w:val="en-US"/>
        </w:rPr>
        <w:t>6</w:t>
      </w:r>
      <w:r w:rsidRPr="00F53FED">
        <w:rPr>
          <w:sz w:val="24"/>
          <w:szCs w:val="24"/>
          <w:lang w:val="en-US"/>
        </w:rPr>
        <w:t>).</w:t>
      </w:r>
    </w:p>
    <w:p w:rsidR="000C6B40" w:rsidRPr="00F53FED" w:rsidRDefault="000C6B40" w:rsidP="0002136E">
      <w:pPr>
        <w:spacing w:after="0" w:line="360" w:lineRule="auto"/>
        <w:jc w:val="both"/>
        <w:rPr>
          <w:sz w:val="24"/>
          <w:szCs w:val="24"/>
          <w:lang w:val="en-US"/>
        </w:rPr>
      </w:pPr>
      <w:r w:rsidRPr="00F53FED">
        <w:rPr>
          <w:sz w:val="24"/>
          <w:szCs w:val="24"/>
          <w:lang w:val="en-US"/>
        </w:rPr>
        <w:t xml:space="preserve">The evaluation of the FRET-FLIM data acquired in </w:t>
      </w:r>
      <w:proofErr w:type="spellStart"/>
      <w:r w:rsidRPr="00F53FED">
        <w:rPr>
          <w:i/>
          <w:sz w:val="24"/>
          <w:szCs w:val="24"/>
          <w:lang w:val="en-US"/>
        </w:rPr>
        <w:t>CerTN</w:t>
      </w:r>
      <w:proofErr w:type="spellEnd"/>
      <w:r w:rsidRPr="00F53FED">
        <w:rPr>
          <w:i/>
          <w:sz w:val="24"/>
          <w:szCs w:val="24"/>
          <w:lang w:val="en-US"/>
        </w:rPr>
        <w:t xml:space="preserve"> L15</w:t>
      </w:r>
      <w:r w:rsidRPr="00F53FED">
        <w:rPr>
          <w:sz w:val="24"/>
          <w:szCs w:val="24"/>
          <w:lang w:val="en-US"/>
        </w:rPr>
        <w:t xml:space="preserve"> mice was performed bi-linearly, assuming a fluorescence lifetime of 0.7 ns for the FRET-quenched Cerulean and 2.3 ns for the unquenched Cerulean, as previously described</w:t>
      </w:r>
      <w:hyperlink w:anchor="_ENREF_9" w:tooltip="Rinnenthal, 2013 #22" w:history="1">
        <w:r w:rsidR="00BD77F3" w:rsidRPr="00F53FED">
          <w:rPr>
            <w:sz w:val="24"/>
            <w:szCs w:val="24"/>
            <w:lang w:val="en-US"/>
          </w:rPr>
          <w:fldChar w:fldCharType="begin"/>
        </w:r>
        <w:r w:rsidR="006F4F14">
          <w:rPr>
            <w:sz w:val="24"/>
            <w:szCs w:val="24"/>
            <w:lang w:val="en-US"/>
          </w:rPr>
          <w:instrText xml:space="preserve"> ADDIN EN.CITE &lt;EndNote&gt;&lt;Cite&gt;&lt;Author&gt;Rinnenthal&lt;/Author&gt;&lt;Year&gt;2013&lt;/Year&gt;&lt;RecNum&gt;22&lt;/RecNum&gt;&lt;DisplayText&gt;&lt;style face="superscript"&gt;9&lt;/style&gt;&lt;/DisplayText&gt;&lt;record&gt;&lt;rec-number&gt;22&lt;/rec-number&gt;&lt;foreign-keys&gt;&lt;key app="EN" db-id="5vp55a2xuetsx3ee0zop2td7reeaf2padze5"&gt;22&lt;/key&gt;&lt;/foreign-keys&gt;&lt;ref-type name="Journal Article"&gt;17&lt;/ref-type&gt;&lt;contributors&gt;&lt;authors&gt;&lt;author&gt;Rinnenthal, J. L.&lt;/author&gt;&lt;author&gt;Bornchen, C.&lt;/author&gt;&lt;author&gt;Radbruch, H.&lt;/author&gt;&lt;author&gt;Andresen, V.&lt;/author&gt;&lt;author&gt;Mossakowski, A.&lt;/author&gt;&lt;author&gt;Siffrin, V.&lt;/author&gt;&lt;author&gt;Seelemann, T.&lt;/author&gt;&lt;author&gt;Spiecker, H.&lt;/author&gt;&lt;author&gt;Moll, I.&lt;/author&gt;&lt;author&gt;Herz, J.&lt;/author&gt;&lt;author&gt;Hauser, A. E.&lt;/author&gt;&lt;author&gt;Zipp, F.&lt;/author&gt;&lt;author&gt;Behne, M. J.&lt;/author&gt;&lt;author&gt;Niesner, R.&lt;/author&gt;&lt;/authors&gt;&lt;/contributors&gt;&lt;auth-address&gt;German Rheumatism Research Center, Berlin, Germany.&lt;/auth-address&gt;&lt;titles&gt;&lt;title&gt;Parallelized TCSPC for dynamic intravital fluorescence lifetime imaging: quantifying neuronal dysfunction in neuroinflammation&lt;/title&gt;&lt;secondary-title&gt;PLoS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one&lt;/abbr-1&gt;&lt;/alt-periodical&gt;&lt;pages&gt;e60100&lt;/pages&gt;&lt;volume&gt;8&lt;/volume&gt;&lt;number&gt;4&lt;/number&gt;&lt;edition&gt;2013/04/25&lt;/edition&gt;&lt;dates&gt;&lt;year&gt;2013&lt;/year&gt;&lt;/dates&gt;&lt;isbn&gt;1932-6203 (Electronic)&amp;#xD;1932-6203 (Linking)&lt;/isbn&gt;&lt;accession-num&gt;23613717&lt;/accession-num&gt;&lt;work-type&gt;Research Support, Non-U.S. Gov&amp;apos;t&lt;/work-type&gt;&lt;urls&gt;&lt;related-urls&gt;&lt;url&gt;http://www.ncbi.nlm.nih.gov/pubmed/23613717&lt;/url&gt;&lt;/related-urls&gt;&lt;/urls&gt;&lt;custom2&gt;3629055&lt;/custom2&gt;&lt;electronic-resource-num&gt;10.1371/journal.pone.0060100&lt;/electronic-resource-num&gt;&lt;language&gt;eng&lt;/language&gt;&lt;/record&gt;&lt;/Cite&gt;&lt;/EndNote&gt;</w:instrText>
        </w:r>
        <w:r w:rsidR="00BD77F3" w:rsidRPr="00F53FED">
          <w:rPr>
            <w:sz w:val="24"/>
            <w:szCs w:val="24"/>
            <w:lang w:val="en-US"/>
          </w:rPr>
          <w:fldChar w:fldCharType="separate"/>
        </w:r>
        <w:r w:rsidR="006F4F14" w:rsidRPr="00480F12">
          <w:rPr>
            <w:noProof/>
            <w:sz w:val="24"/>
            <w:szCs w:val="24"/>
            <w:vertAlign w:val="superscript"/>
            <w:lang w:val="en-US"/>
          </w:rPr>
          <w:t>9</w:t>
        </w:r>
        <w:r w:rsidR="00BD77F3" w:rsidRPr="00F53FED">
          <w:rPr>
            <w:sz w:val="24"/>
            <w:szCs w:val="24"/>
            <w:lang w:val="en-US"/>
          </w:rPr>
          <w:fldChar w:fldCharType="end"/>
        </w:r>
      </w:hyperlink>
      <w:r w:rsidRPr="00F53FED">
        <w:rPr>
          <w:sz w:val="24"/>
          <w:szCs w:val="24"/>
          <w:lang w:val="en-US"/>
        </w:rPr>
        <w:t xml:space="preserve">. We display and evaluate in this case the FRET ratio: </w:t>
      </w:r>
      <w:r w:rsidR="00A47F57">
        <w:rPr>
          <w:sz w:val="24"/>
          <w:szCs w:val="24"/>
          <w:lang w:val="en-US"/>
        </w:rPr>
        <w:t xml:space="preserve">the </w:t>
      </w:r>
      <w:r w:rsidRPr="00F53FED">
        <w:rPr>
          <w:sz w:val="24"/>
          <w:szCs w:val="24"/>
          <w:lang w:val="en-US"/>
        </w:rPr>
        <w:t xml:space="preserve">normalized contribution of the FRET-quenched mono-exponential term to the total fluorescence signal. Additionally, we transformed the FRET ratio values into absolute calcium concentrations based on a calibration curve acquired under extracellular conditions for the construct </w:t>
      </w:r>
      <w:r w:rsidRPr="00F53FED">
        <w:rPr>
          <w:i/>
          <w:sz w:val="24"/>
          <w:szCs w:val="24"/>
          <w:lang w:val="en-US"/>
        </w:rPr>
        <w:t>TN L15</w:t>
      </w:r>
      <w:r w:rsidRPr="00F53FED">
        <w:rPr>
          <w:sz w:val="24"/>
          <w:szCs w:val="24"/>
          <w:lang w:val="en-US"/>
        </w:rPr>
        <w:t xml:space="preserve">, under consideration of the </w:t>
      </w:r>
      <w:proofErr w:type="spellStart"/>
      <w:r w:rsidRPr="00F53FED">
        <w:rPr>
          <w:sz w:val="24"/>
          <w:szCs w:val="24"/>
          <w:lang w:val="en-US"/>
        </w:rPr>
        <w:t>Strickler</w:t>
      </w:r>
      <w:proofErr w:type="spellEnd"/>
      <w:r w:rsidRPr="00F53FED">
        <w:rPr>
          <w:sz w:val="24"/>
          <w:szCs w:val="24"/>
          <w:lang w:val="en-US"/>
        </w:rPr>
        <w:t xml:space="preserve">-Berg equation concerned with the dependence of fluorescence lifetimes on the refractive index </w:t>
      </w:r>
      <w:r w:rsidR="008E162F">
        <w:fldChar w:fldCharType="begin"/>
      </w:r>
      <w:r w:rsidR="008E162F" w:rsidRPr="008E162F">
        <w:rPr>
          <w:lang w:val="en-US"/>
        </w:rPr>
        <w:instrText xml:space="preserve"> HYPERLINK \l "_ENREF_9" \o "Rinnenthal, 2013 #22" </w:instrText>
      </w:r>
      <w:r w:rsidR="008E162F">
        <w:fldChar w:fldCharType="separate"/>
      </w:r>
      <w:r w:rsidR="00BD77F3" w:rsidRPr="00F53FED">
        <w:rPr>
          <w:sz w:val="24"/>
          <w:szCs w:val="24"/>
          <w:lang w:val="en-US"/>
        </w:rPr>
        <w:fldChar w:fldCharType="begin"/>
      </w:r>
      <w:r w:rsidR="006F4F14">
        <w:rPr>
          <w:sz w:val="24"/>
          <w:szCs w:val="24"/>
          <w:lang w:val="en-US"/>
        </w:rPr>
        <w:instrText xml:space="preserve"> ADDIN EN.CITE &lt;EndNote&gt;&lt;Cite&gt;&lt;Author&gt;Rinnenthal&lt;/Author&gt;&lt;Year&gt;2013&lt;/Year&gt;&lt;RecNum&gt;22&lt;/RecNum&gt;&lt;DisplayText&gt;&lt;style face="superscript"&gt;9&lt;/style&gt;&lt;/DisplayText&gt;&lt;record&gt;&lt;rec-number&gt;22&lt;/rec-number&gt;&lt;foreign-keys&gt;&lt;key app="EN" db-id="5vp55a2xuetsx3ee0zop2td7reeaf2padze5"&gt;22&lt;/key&gt;&lt;/foreign-keys&gt;&lt;ref-type name="Journal Article"&gt;17&lt;/ref-type&gt;&lt;contributors&gt;&lt;authors&gt;&lt;author&gt;Rinnenthal, J. L.&lt;/author&gt;&lt;author&gt;Bornchen, C.&lt;/author&gt;&lt;author&gt;Radbruch, H.&lt;/author&gt;&lt;author&gt;Andresen, V.&lt;/author&gt;&lt;author&gt;Mossakowski, A.&lt;/author&gt;&lt;author&gt;Siffrin, V.&lt;/author&gt;&lt;author&gt;Seelemann, T.&lt;/author&gt;&lt;author&gt;Spiecker, H.&lt;/author&gt;&lt;author&gt;Moll, I.&lt;/author&gt;&lt;author&gt;Herz, J.&lt;/author&gt;&lt;author&gt;Hauser, A. E.&lt;/author&gt;&lt;author&gt;Zipp, F.&lt;/author&gt;&lt;author&gt;Behne, M. J.&lt;/author&gt;&lt;author&gt;Niesner, R.&lt;/author&gt;&lt;/authors&gt;&lt;/contributors&gt;&lt;auth-address&gt;German Rheumatism Research Center, Berlin, Germany.&lt;/auth-address&gt;&lt;titles&gt;&lt;title&gt;Parallelized TCSPC for dynamic intravital fluorescence lifetime imaging: quantifying neuronal dysfunction in neuroinflammation&lt;/title&gt;&lt;secondary-title&gt;PLoS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one&lt;/abbr-1&gt;&lt;/alt-periodical&gt;&lt;pages&gt;e60100&lt;/pages&gt;&lt;volume&gt;8&lt;/volume&gt;&lt;number&gt;4&lt;/number&gt;&lt;edition&gt;2013/04/25&lt;/edition&gt;&lt;dates&gt;&lt;year&gt;2013&lt;/year&gt;&lt;/dates&gt;&lt;isbn&gt;1932-6203 (Electronic)&amp;#xD;1932-6203 (Linking)&lt;/isbn&gt;&lt;accession-num&gt;23613717&lt;/accession-num&gt;&lt;work-type&gt;Research Support, Non-U.S. Gov&amp;apos;t&lt;/work-type&gt;&lt;urls&gt;&lt;related-urls&gt;&lt;url&gt;http://www.ncbi.nlm.nih.gov/pubmed/23613717&lt;/url&gt;&lt;/related-urls&gt;&lt;/urls&gt;&lt;custom2&gt;3629055&lt;/custom2&gt;&lt;electronic-resource-num&gt;10.1371/journal.pone.0060100&lt;/electronic-resource-num&gt;&lt;language&gt;eng&lt;/language&gt;&lt;/record&gt;&lt;/Cite&gt;&lt;/EndNote&gt;</w:instrText>
      </w:r>
      <w:r w:rsidR="00BD77F3" w:rsidRPr="00F53FED">
        <w:rPr>
          <w:sz w:val="24"/>
          <w:szCs w:val="24"/>
          <w:lang w:val="en-US"/>
        </w:rPr>
        <w:fldChar w:fldCharType="separate"/>
      </w:r>
      <w:r w:rsidR="006F4F14" w:rsidRPr="00480F12">
        <w:rPr>
          <w:noProof/>
          <w:sz w:val="24"/>
          <w:szCs w:val="24"/>
          <w:vertAlign w:val="superscript"/>
          <w:lang w:val="en-US"/>
        </w:rPr>
        <w:t>9</w:t>
      </w:r>
      <w:r w:rsidR="00BD77F3" w:rsidRPr="00F53FED">
        <w:rPr>
          <w:sz w:val="24"/>
          <w:szCs w:val="24"/>
          <w:lang w:val="en-US"/>
        </w:rPr>
        <w:fldChar w:fldCharType="end"/>
      </w:r>
      <w:r w:rsidR="008E162F">
        <w:rPr>
          <w:sz w:val="24"/>
          <w:szCs w:val="24"/>
          <w:lang w:val="en-US"/>
        </w:rPr>
        <w:fldChar w:fldCharType="end"/>
      </w:r>
      <w:r w:rsidRPr="00F53FED">
        <w:rPr>
          <w:sz w:val="24"/>
          <w:szCs w:val="24"/>
          <w:lang w:val="en-US"/>
        </w:rPr>
        <w:t>.</w:t>
      </w:r>
    </w:p>
    <w:p w:rsidR="005E0E45" w:rsidRPr="00F53FED" w:rsidRDefault="000C6B40" w:rsidP="0002136E">
      <w:pPr>
        <w:spacing w:after="0" w:line="360" w:lineRule="auto"/>
        <w:jc w:val="both"/>
        <w:rPr>
          <w:sz w:val="24"/>
          <w:szCs w:val="24"/>
          <w:lang w:val="en-US"/>
        </w:rPr>
      </w:pPr>
      <w:r w:rsidRPr="00F53FED">
        <w:rPr>
          <w:sz w:val="24"/>
          <w:szCs w:val="24"/>
          <w:lang w:val="en-US"/>
        </w:rPr>
        <w:t xml:space="preserve">Image representation and 3D/4D image reconstruction was performed with </w:t>
      </w:r>
      <w:proofErr w:type="spellStart"/>
      <w:r w:rsidRPr="00F53FED">
        <w:rPr>
          <w:sz w:val="24"/>
          <w:szCs w:val="24"/>
          <w:lang w:val="en-US"/>
        </w:rPr>
        <w:t>Volocity</w:t>
      </w:r>
      <w:proofErr w:type="spellEnd"/>
      <w:r w:rsidRPr="00F53FED">
        <w:rPr>
          <w:sz w:val="24"/>
          <w:szCs w:val="24"/>
          <w:lang w:val="en-US"/>
        </w:rPr>
        <w:t xml:space="preserve"> 5.2 (Perkin Elmer, Germany) and with ImageJ/FIJI. </w:t>
      </w:r>
    </w:p>
    <w:p w:rsidR="00EA0223" w:rsidRPr="00F53FED" w:rsidRDefault="00EA0223" w:rsidP="0002136E">
      <w:pPr>
        <w:spacing w:after="0" w:line="360" w:lineRule="auto"/>
        <w:jc w:val="both"/>
        <w:rPr>
          <w:sz w:val="24"/>
          <w:szCs w:val="24"/>
          <w:lang w:val="en-US"/>
        </w:rPr>
      </w:pPr>
    </w:p>
    <w:p w:rsidR="000C6B40" w:rsidRPr="00F53FED" w:rsidRDefault="000C6B40" w:rsidP="0002136E">
      <w:pPr>
        <w:pStyle w:val="Heading2"/>
        <w:spacing w:before="0" w:line="360" w:lineRule="auto"/>
        <w:rPr>
          <w:sz w:val="24"/>
          <w:szCs w:val="24"/>
          <w:lang w:val="en-US"/>
        </w:rPr>
      </w:pPr>
      <w:r w:rsidRPr="00F53FED">
        <w:rPr>
          <w:sz w:val="32"/>
          <w:szCs w:val="32"/>
          <w:lang w:val="en-US"/>
        </w:rPr>
        <w:t>III.</w:t>
      </w:r>
      <w:r w:rsidRPr="00F53FED">
        <w:rPr>
          <w:sz w:val="24"/>
          <w:szCs w:val="24"/>
          <w:lang w:val="en-US"/>
        </w:rPr>
        <w:t xml:space="preserve"> </w:t>
      </w:r>
      <w:r w:rsidRPr="00F53FED">
        <w:rPr>
          <w:sz w:val="32"/>
          <w:szCs w:val="32"/>
          <w:lang w:val="en-US"/>
        </w:rPr>
        <w:t>Supplemental methods</w:t>
      </w:r>
    </w:p>
    <w:p w:rsidR="000C6B40" w:rsidRPr="00F53FED" w:rsidRDefault="000C6B40" w:rsidP="00DD7648">
      <w:pPr>
        <w:pStyle w:val="Heading3"/>
        <w:numPr>
          <w:ilvl w:val="0"/>
          <w:numId w:val="14"/>
        </w:numPr>
        <w:spacing w:before="0" w:line="360" w:lineRule="auto"/>
        <w:rPr>
          <w:sz w:val="24"/>
          <w:szCs w:val="24"/>
          <w:lang w:val="en-GB"/>
        </w:rPr>
      </w:pPr>
      <w:r w:rsidRPr="00F53FED">
        <w:rPr>
          <w:sz w:val="24"/>
          <w:szCs w:val="24"/>
          <w:lang w:val="en-GB"/>
        </w:rPr>
        <w:t>Two-photon laser-scanning microscope (TPLSM)</w:t>
      </w:r>
    </w:p>
    <w:p w:rsidR="000C6B40" w:rsidRPr="00DD7648" w:rsidRDefault="000C6B40" w:rsidP="00DD7648">
      <w:pPr>
        <w:spacing w:after="0" w:line="360" w:lineRule="auto"/>
        <w:jc w:val="both"/>
        <w:rPr>
          <w:sz w:val="24"/>
          <w:szCs w:val="24"/>
          <w:lang w:val="en-GB"/>
        </w:rPr>
      </w:pPr>
      <w:r w:rsidRPr="00DD7648">
        <w:rPr>
          <w:sz w:val="24"/>
          <w:szCs w:val="24"/>
          <w:lang w:val="en-GB"/>
        </w:rPr>
        <w:t xml:space="preserve">Experiments were performed using a specialized multi-photon laser-scanning microscope for fluorescence lifetime imaging (FLIM). In brief, the beam of a </w:t>
      </w:r>
      <w:r w:rsidR="00CD2DF5" w:rsidRPr="00DD7648">
        <w:rPr>
          <w:sz w:val="24"/>
          <w:szCs w:val="24"/>
          <w:lang w:val="en-GB"/>
        </w:rPr>
        <w:t>tuneable</w:t>
      </w:r>
      <w:r w:rsidRPr="00DD7648">
        <w:rPr>
          <w:sz w:val="24"/>
          <w:szCs w:val="24"/>
          <w:lang w:val="en-GB"/>
        </w:rPr>
        <w:t xml:space="preserve"> </w:t>
      </w:r>
      <w:proofErr w:type="spellStart"/>
      <w:r w:rsidRPr="00DD7648">
        <w:rPr>
          <w:sz w:val="24"/>
          <w:szCs w:val="24"/>
          <w:lang w:val="en-GB"/>
        </w:rPr>
        <w:t>fs</w:t>
      </w:r>
      <w:proofErr w:type="spellEnd"/>
      <w:r w:rsidRPr="00DD7648">
        <w:rPr>
          <w:sz w:val="24"/>
          <w:szCs w:val="24"/>
          <w:lang w:val="en-GB"/>
        </w:rPr>
        <w:t xml:space="preserve">-pulsed </w:t>
      </w:r>
      <w:proofErr w:type="spellStart"/>
      <w:r w:rsidRPr="00DD7648">
        <w:rPr>
          <w:sz w:val="24"/>
          <w:szCs w:val="24"/>
          <w:lang w:val="en-GB"/>
        </w:rPr>
        <w:t>Ti:Sa</w:t>
      </w:r>
      <w:proofErr w:type="spellEnd"/>
      <w:r w:rsidRPr="00DD7648">
        <w:rPr>
          <w:sz w:val="24"/>
          <w:szCs w:val="24"/>
          <w:lang w:val="en-GB"/>
        </w:rPr>
        <w:t xml:space="preserve"> laser (wavelength range 700 – 1080 nm, 140 </w:t>
      </w:r>
      <w:proofErr w:type="spellStart"/>
      <w:r w:rsidRPr="00DD7648">
        <w:rPr>
          <w:sz w:val="24"/>
          <w:szCs w:val="24"/>
          <w:lang w:val="en-GB"/>
        </w:rPr>
        <w:t>fs</w:t>
      </w:r>
      <w:proofErr w:type="spellEnd"/>
      <w:r w:rsidRPr="00DD7648">
        <w:rPr>
          <w:sz w:val="24"/>
          <w:szCs w:val="24"/>
          <w:lang w:val="en-GB"/>
        </w:rPr>
        <w:t xml:space="preserve">, 80 MHz, </w:t>
      </w:r>
      <w:proofErr w:type="spellStart"/>
      <w:r w:rsidRPr="00DD7648">
        <w:rPr>
          <w:sz w:val="24"/>
          <w:szCs w:val="24"/>
          <w:lang w:val="en-GB"/>
        </w:rPr>
        <w:t>Cameleon</w:t>
      </w:r>
      <w:proofErr w:type="spellEnd"/>
      <w:r w:rsidRPr="00DD7648">
        <w:rPr>
          <w:sz w:val="24"/>
          <w:szCs w:val="24"/>
          <w:lang w:val="en-GB"/>
        </w:rPr>
        <w:t xml:space="preserve"> Ultra II, </w:t>
      </w:r>
      <w:r w:rsidRPr="00DD7648">
        <w:rPr>
          <w:sz w:val="24"/>
          <w:szCs w:val="24"/>
          <w:lang w:val="en-GB"/>
        </w:rPr>
        <w:lastRenderedPageBreak/>
        <w:t xml:space="preserve">Coherent, </w:t>
      </w:r>
      <w:proofErr w:type="spellStart"/>
      <w:r w:rsidRPr="00DD7648">
        <w:rPr>
          <w:sz w:val="24"/>
          <w:szCs w:val="24"/>
          <w:lang w:val="en-GB"/>
        </w:rPr>
        <w:t>Dieburg</w:t>
      </w:r>
      <w:proofErr w:type="spellEnd"/>
      <w:r w:rsidRPr="00DD7648">
        <w:rPr>
          <w:sz w:val="24"/>
          <w:szCs w:val="24"/>
          <w:lang w:val="en-GB"/>
        </w:rPr>
        <w:t xml:space="preserve">, Germany) is scanned by two galvanometric mirrors and focused into the sample by an objective lens for deep-tissue imaging (20x dipping lens, NA 0.95, WD 2 mm – Olympus, </w:t>
      </w:r>
      <w:r w:rsidRPr="00DD7648">
        <w:rPr>
          <w:sz w:val="24"/>
          <w:szCs w:val="24"/>
          <w:lang w:val="en-US"/>
        </w:rPr>
        <w:t xml:space="preserve">Hamburg, Germany). The resulting fluorescence signal is detected and </w:t>
      </w:r>
      <w:r w:rsidR="00CD2DF5" w:rsidRPr="00DD7648">
        <w:rPr>
          <w:sz w:val="24"/>
          <w:szCs w:val="24"/>
          <w:lang w:val="en-US"/>
        </w:rPr>
        <w:t>analyzed</w:t>
      </w:r>
      <w:r w:rsidRPr="00DD7648">
        <w:rPr>
          <w:sz w:val="24"/>
          <w:szCs w:val="24"/>
          <w:lang w:val="en-US"/>
        </w:rPr>
        <w:t xml:space="preserve"> either by a parallelized 16 channel TCSPC point detector (p-TCSPC FLIM-X16, LaVision Biotec GmbH, Bielefeld, Germany) or photomultiplier tubes (Hamamatsu, Japan). The p-TCSPC device is based on parallel photon detection with multi-anode (16 channels) photomultiplier tubes (PMT) and on evaluation relying on time-to-digital converter (TDC) electronics. Thus, the electronic dead time of the device</w:t>
      </w:r>
      <w:r w:rsidRPr="00DD7648">
        <w:rPr>
          <w:sz w:val="24"/>
          <w:szCs w:val="24"/>
          <w:lang w:val="en-GB"/>
        </w:rPr>
        <w:t xml:space="preserve"> is </w:t>
      </w:r>
      <w:r w:rsidR="008054FC" w:rsidRPr="00DD7648">
        <w:rPr>
          <w:sz w:val="24"/>
          <w:szCs w:val="24"/>
          <w:lang w:val="en-GB"/>
        </w:rPr>
        <w:t>only</w:t>
      </w:r>
      <w:r w:rsidRPr="00DD7648">
        <w:rPr>
          <w:sz w:val="24"/>
          <w:szCs w:val="24"/>
          <w:lang w:val="en-GB"/>
        </w:rPr>
        <w:t xml:space="preserve"> 5.5 ns. Spectral discrimination of the fluorescence signal was achieved by appropriate dichroic mirrors and interference filters. NADH and NADPH (</w:t>
      </w:r>
      <w:proofErr w:type="gramStart"/>
      <w:r w:rsidRPr="00DD7648">
        <w:rPr>
          <w:sz w:val="24"/>
          <w:szCs w:val="24"/>
          <w:lang w:val="en-GB"/>
        </w:rPr>
        <w:t>NAD(</w:t>
      </w:r>
      <w:proofErr w:type="gramEnd"/>
      <w:r w:rsidRPr="00DD7648">
        <w:rPr>
          <w:sz w:val="24"/>
          <w:szCs w:val="24"/>
          <w:lang w:val="en-GB"/>
        </w:rPr>
        <w:t xml:space="preserve">P)H) were excited at 760 nm and detected through an interference filter at 460 ± 30 nm. </w:t>
      </w:r>
      <w:r w:rsidR="00994916" w:rsidRPr="00DD7648">
        <w:rPr>
          <w:sz w:val="24"/>
          <w:szCs w:val="24"/>
          <w:lang w:val="en-GB"/>
        </w:rPr>
        <w:t xml:space="preserve">The time step (bin) was 160 </w:t>
      </w:r>
      <w:proofErr w:type="spellStart"/>
      <w:r w:rsidR="00994916" w:rsidRPr="00DD7648">
        <w:rPr>
          <w:sz w:val="24"/>
          <w:szCs w:val="24"/>
          <w:lang w:val="en-GB"/>
        </w:rPr>
        <w:t>ps</w:t>
      </w:r>
      <w:proofErr w:type="spellEnd"/>
      <w:r w:rsidR="00994916" w:rsidRPr="00DD7648">
        <w:rPr>
          <w:sz w:val="24"/>
          <w:szCs w:val="24"/>
          <w:lang w:val="en-GB"/>
        </w:rPr>
        <w:t xml:space="preserve"> and the time window for measuring the fluorescence decay was 9 ns. </w:t>
      </w:r>
      <w:proofErr w:type="spellStart"/>
      <w:r w:rsidRPr="00DD7648">
        <w:rPr>
          <w:sz w:val="24"/>
          <w:szCs w:val="24"/>
          <w:lang w:val="en-GB"/>
        </w:rPr>
        <w:t>Amplex</w:t>
      </w:r>
      <w:proofErr w:type="spellEnd"/>
      <w:r w:rsidRPr="00DD7648">
        <w:rPr>
          <w:sz w:val="24"/>
          <w:szCs w:val="24"/>
          <w:lang w:val="en-GB"/>
        </w:rPr>
        <w:t xml:space="preserve"> Red</w:t>
      </w:r>
      <w:r w:rsidRPr="00DD7648">
        <w:rPr>
          <w:sz w:val="24"/>
          <w:szCs w:val="24"/>
          <w:lang w:val="en-US"/>
        </w:rPr>
        <w:t>®</w:t>
      </w:r>
      <w:r w:rsidRPr="00DD7648">
        <w:rPr>
          <w:sz w:val="24"/>
          <w:szCs w:val="24"/>
          <w:lang w:val="en-GB"/>
        </w:rPr>
        <w:t xml:space="preserve"> (ROS and RNS indicator) was excited at 910 nm and detected at 593 ± 20 nm. Cerulean (CFP derivative) in the neurons of </w:t>
      </w:r>
      <w:proofErr w:type="spellStart"/>
      <w:r w:rsidRPr="00DD7648">
        <w:rPr>
          <w:i/>
          <w:sz w:val="24"/>
          <w:szCs w:val="24"/>
          <w:lang w:val="en-GB"/>
        </w:rPr>
        <w:t>CerTN</w:t>
      </w:r>
      <w:proofErr w:type="spellEnd"/>
      <w:r w:rsidRPr="00DD7648">
        <w:rPr>
          <w:i/>
          <w:sz w:val="24"/>
          <w:szCs w:val="24"/>
          <w:lang w:val="en-GB"/>
        </w:rPr>
        <w:t xml:space="preserve"> L15</w:t>
      </w:r>
      <w:r w:rsidRPr="00DD7648">
        <w:rPr>
          <w:sz w:val="24"/>
          <w:szCs w:val="24"/>
          <w:lang w:val="en-GB"/>
        </w:rPr>
        <w:t xml:space="preserve"> mice was excited at 850 nm and detected through a dichroic mirror (cut off wavelength 506 nm) and an interference filter of 460 ± 30 nm.</w:t>
      </w:r>
      <w:r w:rsidR="00C51254" w:rsidRPr="00DD7648">
        <w:rPr>
          <w:sz w:val="24"/>
          <w:szCs w:val="24"/>
          <w:lang w:val="en-GB"/>
        </w:rPr>
        <w:t xml:space="preserve"> </w:t>
      </w:r>
      <w:r w:rsidR="003E033A" w:rsidRPr="00DD7648">
        <w:rPr>
          <w:sz w:val="24"/>
          <w:szCs w:val="24"/>
          <w:lang w:val="en-GB"/>
        </w:rPr>
        <w:t xml:space="preserve">For FRET-FLIM of Cerulean the parameters chosen for TCSPC detection were time step (bin) 80 </w:t>
      </w:r>
      <w:proofErr w:type="spellStart"/>
      <w:r w:rsidR="003E033A" w:rsidRPr="00DD7648">
        <w:rPr>
          <w:sz w:val="24"/>
          <w:szCs w:val="24"/>
          <w:lang w:val="en-GB"/>
        </w:rPr>
        <w:t>ps</w:t>
      </w:r>
      <w:proofErr w:type="spellEnd"/>
      <w:r w:rsidR="003E033A" w:rsidRPr="00DD7648">
        <w:rPr>
          <w:sz w:val="24"/>
          <w:szCs w:val="24"/>
          <w:lang w:val="en-GB"/>
        </w:rPr>
        <w:t xml:space="preserve"> and time windo</w:t>
      </w:r>
      <w:r w:rsidR="00CD2DF5" w:rsidRPr="00DD7648">
        <w:rPr>
          <w:sz w:val="24"/>
          <w:szCs w:val="24"/>
          <w:lang w:val="en-GB"/>
        </w:rPr>
        <w:t>w</w:t>
      </w:r>
      <w:r w:rsidR="003E033A" w:rsidRPr="00DD7648">
        <w:rPr>
          <w:sz w:val="24"/>
          <w:szCs w:val="24"/>
          <w:lang w:val="en-GB"/>
        </w:rPr>
        <w:t xml:space="preserve"> to measure the fluorescence decay 9 ns. </w:t>
      </w:r>
      <w:r w:rsidR="00C51254" w:rsidRPr="00DD7648">
        <w:rPr>
          <w:sz w:val="24"/>
          <w:szCs w:val="24"/>
          <w:lang w:val="en-GB"/>
        </w:rPr>
        <w:t>EGFP in the CX</w:t>
      </w:r>
      <w:r w:rsidR="00502EDD" w:rsidRPr="00DD7648">
        <w:rPr>
          <w:sz w:val="24"/>
          <w:szCs w:val="24"/>
          <w:vertAlign w:val="subscript"/>
          <w:lang w:val="en-GB"/>
        </w:rPr>
        <w:t>3</w:t>
      </w:r>
      <w:r w:rsidR="00C51254" w:rsidRPr="00DD7648">
        <w:rPr>
          <w:sz w:val="24"/>
          <w:szCs w:val="24"/>
          <w:lang w:val="en-GB"/>
        </w:rPr>
        <w:t>CR</w:t>
      </w:r>
      <w:r w:rsidR="00502EDD" w:rsidRPr="00DD7648">
        <w:rPr>
          <w:sz w:val="24"/>
          <w:szCs w:val="24"/>
          <w:vertAlign w:val="subscript"/>
          <w:lang w:val="en-GB"/>
        </w:rPr>
        <w:t>1</w:t>
      </w:r>
      <w:r w:rsidR="00C51254" w:rsidRPr="00DD7648">
        <w:rPr>
          <w:sz w:val="24"/>
          <w:szCs w:val="24"/>
          <w:lang w:val="en-GB"/>
        </w:rPr>
        <w:t xml:space="preserve"> microglia </w:t>
      </w:r>
      <w:r w:rsidR="007C292A" w:rsidRPr="00DD7648">
        <w:rPr>
          <w:sz w:val="24"/>
          <w:szCs w:val="24"/>
          <w:lang w:val="en-GB"/>
        </w:rPr>
        <w:t>and sulforhodamin</w:t>
      </w:r>
      <w:r w:rsidR="00CD2DF5" w:rsidRPr="00DD7648">
        <w:rPr>
          <w:sz w:val="24"/>
          <w:szCs w:val="24"/>
          <w:lang w:val="en-GB"/>
        </w:rPr>
        <w:t>e</w:t>
      </w:r>
      <w:r w:rsidR="007C292A" w:rsidRPr="00DD7648">
        <w:rPr>
          <w:sz w:val="24"/>
          <w:szCs w:val="24"/>
          <w:lang w:val="en-GB"/>
        </w:rPr>
        <w:t xml:space="preserve"> 101 mainly labelling astrocytes were</w:t>
      </w:r>
      <w:r w:rsidR="00C51254" w:rsidRPr="00DD7648">
        <w:rPr>
          <w:sz w:val="24"/>
          <w:szCs w:val="24"/>
          <w:lang w:val="en-GB"/>
        </w:rPr>
        <w:t xml:space="preserve"> </w:t>
      </w:r>
      <w:r w:rsidR="00BE5E2F" w:rsidRPr="00DD7648">
        <w:rPr>
          <w:sz w:val="24"/>
          <w:szCs w:val="24"/>
          <w:lang w:val="en-GB"/>
        </w:rPr>
        <w:t xml:space="preserve">simultaneously </w:t>
      </w:r>
      <w:r w:rsidR="00C51254" w:rsidRPr="00DD7648">
        <w:rPr>
          <w:sz w:val="24"/>
          <w:szCs w:val="24"/>
          <w:lang w:val="en-GB"/>
        </w:rPr>
        <w:t>excited at 850</w:t>
      </w:r>
      <w:r w:rsidR="002A69FD" w:rsidRPr="00DD7648">
        <w:rPr>
          <w:sz w:val="24"/>
          <w:szCs w:val="24"/>
          <w:lang w:val="en-GB"/>
        </w:rPr>
        <w:t xml:space="preserve"> or 880</w:t>
      </w:r>
      <w:r w:rsidR="00C51254" w:rsidRPr="00DD7648">
        <w:rPr>
          <w:sz w:val="24"/>
          <w:szCs w:val="24"/>
          <w:lang w:val="en-GB"/>
        </w:rPr>
        <w:t xml:space="preserve"> nm and detected through a dichroic mirror (cut off wavelength 5</w:t>
      </w:r>
      <w:r w:rsidR="007C292A" w:rsidRPr="00DD7648">
        <w:rPr>
          <w:sz w:val="24"/>
          <w:szCs w:val="24"/>
          <w:lang w:val="en-GB"/>
        </w:rPr>
        <w:t>60</w:t>
      </w:r>
      <w:r w:rsidR="00C51254" w:rsidRPr="00DD7648">
        <w:rPr>
          <w:sz w:val="24"/>
          <w:szCs w:val="24"/>
          <w:lang w:val="en-GB"/>
        </w:rPr>
        <w:t xml:space="preserve"> nm) and interference filter</w:t>
      </w:r>
      <w:r w:rsidR="007C292A" w:rsidRPr="00DD7648">
        <w:rPr>
          <w:sz w:val="24"/>
          <w:szCs w:val="24"/>
          <w:lang w:val="en-GB"/>
        </w:rPr>
        <w:t>s</w:t>
      </w:r>
      <w:r w:rsidR="00C51254" w:rsidRPr="00DD7648">
        <w:rPr>
          <w:sz w:val="24"/>
          <w:szCs w:val="24"/>
          <w:lang w:val="en-GB"/>
        </w:rPr>
        <w:t xml:space="preserve"> of </w:t>
      </w:r>
      <w:r w:rsidR="002A69FD" w:rsidRPr="00DD7648">
        <w:rPr>
          <w:sz w:val="24"/>
          <w:szCs w:val="24"/>
          <w:lang w:val="en-GB"/>
        </w:rPr>
        <w:t>525</w:t>
      </w:r>
      <w:r w:rsidR="00C51254" w:rsidRPr="00DD7648">
        <w:rPr>
          <w:sz w:val="24"/>
          <w:szCs w:val="24"/>
          <w:lang w:val="en-GB"/>
        </w:rPr>
        <w:t xml:space="preserve"> ± </w:t>
      </w:r>
      <w:r w:rsidR="002A69FD" w:rsidRPr="00DD7648">
        <w:rPr>
          <w:sz w:val="24"/>
          <w:szCs w:val="24"/>
          <w:lang w:val="en-GB"/>
        </w:rPr>
        <w:t>25</w:t>
      </w:r>
      <w:r w:rsidR="00C51254" w:rsidRPr="00DD7648">
        <w:rPr>
          <w:sz w:val="24"/>
          <w:szCs w:val="24"/>
          <w:lang w:val="en-GB"/>
        </w:rPr>
        <w:t xml:space="preserve"> nm</w:t>
      </w:r>
      <w:r w:rsidR="007C292A" w:rsidRPr="00DD7648">
        <w:rPr>
          <w:sz w:val="24"/>
          <w:szCs w:val="24"/>
          <w:lang w:val="en-GB"/>
        </w:rPr>
        <w:t xml:space="preserve"> and 593 ± 20 nm</w:t>
      </w:r>
      <w:r w:rsidR="00BE5E2F" w:rsidRPr="00DD7648">
        <w:rPr>
          <w:sz w:val="24"/>
          <w:szCs w:val="24"/>
          <w:lang w:val="en-GB"/>
        </w:rPr>
        <w:t>, respectively</w:t>
      </w:r>
      <w:r w:rsidR="00C51254" w:rsidRPr="00DD7648">
        <w:rPr>
          <w:sz w:val="24"/>
          <w:szCs w:val="24"/>
          <w:lang w:val="en-GB"/>
        </w:rPr>
        <w:t>.</w:t>
      </w:r>
      <w:r w:rsidR="001018B2" w:rsidRPr="00DD7648">
        <w:rPr>
          <w:sz w:val="24"/>
          <w:szCs w:val="24"/>
          <w:lang w:val="en-GB"/>
        </w:rPr>
        <w:t xml:space="preserve"> YFP in the CD4+ cells (T cells) and </w:t>
      </w:r>
      <w:r w:rsidR="00CD2DF5" w:rsidRPr="00DD7648">
        <w:rPr>
          <w:sz w:val="24"/>
          <w:szCs w:val="24"/>
          <w:lang w:val="en-GB"/>
        </w:rPr>
        <w:t>sulforhodamine</w:t>
      </w:r>
      <w:r w:rsidR="001018B2" w:rsidRPr="00DD7648">
        <w:rPr>
          <w:sz w:val="24"/>
          <w:szCs w:val="24"/>
          <w:lang w:val="en-GB"/>
        </w:rPr>
        <w:t xml:space="preserve"> 101 were simultaneously excited at 880 nm and detected through a dichroic mirror (cut off wavelength 560 nm) and interference filters of 525 ± 25 nm and 593 ± 20 nm, respectively.</w:t>
      </w:r>
    </w:p>
    <w:p w:rsidR="000C6B40" w:rsidRPr="00DD7648" w:rsidRDefault="000C6B40" w:rsidP="00DD7648">
      <w:pPr>
        <w:spacing w:after="0" w:line="360" w:lineRule="auto"/>
        <w:jc w:val="both"/>
        <w:rPr>
          <w:sz w:val="24"/>
          <w:szCs w:val="24"/>
          <w:lang w:val="en-GB"/>
        </w:rPr>
      </w:pPr>
      <w:r w:rsidRPr="00DD7648">
        <w:rPr>
          <w:sz w:val="24"/>
          <w:szCs w:val="24"/>
          <w:lang w:val="en-GB"/>
        </w:rPr>
        <w:t xml:space="preserve">In </w:t>
      </w:r>
      <w:proofErr w:type="spellStart"/>
      <w:r w:rsidRPr="00DD7648">
        <w:rPr>
          <w:sz w:val="24"/>
          <w:szCs w:val="24"/>
          <w:lang w:val="en-GB"/>
        </w:rPr>
        <w:t>intravital</w:t>
      </w:r>
      <w:proofErr w:type="spellEnd"/>
      <w:r w:rsidRPr="00DD7648">
        <w:rPr>
          <w:sz w:val="24"/>
          <w:szCs w:val="24"/>
          <w:lang w:val="en-GB"/>
        </w:rPr>
        <w:t xml:space="preserve"> experiments on </w:t>
      </w:r>
      <w:proofErr w:type="spellStart"/>
      <w:r w:rsidRPr="00DD7648">
        <w:rPr>
          <w:i/>
          <w:sz w:val="24"/>
          <w:szCs w:val="24"/>
          <w:lang w:val="en-GB"/>
        </w:rPr>
        <w:t>CerTN</w:t>
      </w:r>
      <w:proofErr w:type="spellEnd"/>
      <w:r w:rsidRPr="00DD7648">
        <w:rPr>
          <w:i/>
          <w:sz w:val="24"/>
          <w:szCs w:val="24"/>
          <w:lang w:val="en-GB"/>
        </w:rPr>
        <w:t xml:space="preserve"> L15</w:t>
      </w:r>
      <w:r w:rsidRPr="00DD7648">
        <w:rPr>
          <w:sz w:val="24"/>
          <w:szCs w:val="24"/>
          <w:lang w:val="en-GB"/>
        </w:rPr>
        <w:t xml:space="preserve"> x </w:t>
      </w:r>
      <w:proofErr w:type="spellStart"/>
      <w:r w:rsidRPr="00DD7648">
        <w:rPr>
          <w:i/>
          <w:sz w:val="24"/>
          <w:szCs w:val="24"/>
          <w:lang w:val="en-GB"/>
        </w:rPr>
        <w:t>LysM</w:t>
      </w:r>
      <w:proofErr w:type="spellEnd"/>
      <w:r w:rsidRPr="00DD7648">
        <w:rPr>
          <w:i/>
          <w:sz w:val="24"/>
          <w:szCs w:val="24"/>
          <w:lang w:val="en-GB"/>
        </w:rPr>
        <w:t xml:space="preserve"> </w:t>
      </w:r>
      <w:proofErr w:type="spellStart"/>
      <w:r w:rsidRPr="00DD7648">
        <w:rPr>
          <w:i/>
          <w:sz w:val="24"/>
          <w:szCs w:val="24"/>
          <w:lang w:val="en-GB"/>
        </w:rPr>
        <w:t>tdRFP</w:t>
      </w:r>
      <w:proofErr w:type="spellEnd"/>
      <w:r w:rsidRPr="00DD7648">
        <w:rPr>
          <w:sz w:val="24"/>
          <w:szCs w:val="24"/>
          <w:lang w:val="en-GB"/>
        </w:rPr>
        <w:t xml:space="preserve"> mice we employed dual near infrared/infrared excitation</w:t>
      </w:r>
      <w:hyperlink w:anchor="_ENREF_10" w:tooltip="Herz, 2010 #8" w:history="1">
        <w:r w:rsidR="00BD77F3" w:rsidRPr="00DD7648">
          <w:rPr>
            <w:sz w:val="24"/>
            <w:szCs w:val="24"/>
            <w:lang w:val="en-GB"/>
          </w:rPr>
          <w:fldChar w:fldCharType="begin">
            <w:fldData xml:space="preserve">PEVuZE5vdGU+PENpdGU+PEF1dGhvcj5IZXJ6PC9BdXRob3I+PFllYXI+MjAxMDwvWWVhcj48UmVj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</w:fldData>
          </w:fldChar>
        </w:r>
        <w:r w:rsidR="006F4F14">
          <w:rPr>
            <w:sz w:val="24"/>
            <w:szCs w:val="24"/>
            <w:lang w:val="en-GB"/>
          </w:rPr>
          <w:instrText xml:space="preserve"> ADDIN EN.CITE </w:instrText>
        </w:r>
        <w:r w:rsidR="00BD77F3">
          <w:rPr>
            <w:sz w:val="24"/>
            <w:szCs w:val="24"/>
            <w:lang w:val="en-GB"/>
          </w:rPr>
          <w:fldChar w:fldCharType="begin">
            <w:fldData xml:space="preserve">PEVuZE5vdGU+PENpdGU+PEF1dGhvcj5IZXJ6PC9BdXRob3I+PFllYXI+MjAxMDwvWWVhcj48UmVj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</w:fldData>
          </w:fldChar>
        </w:r>
        <w:r w:rsidR="006F4F14">
          <w:rPr>
            <w:sz w:val="24"/>
            <w:szCs w:val="24"/>
            <w:lang w:val="en-GB"/>
          </w:rPr>
          <w:instrText xml:space="preserve"> ADDIN EN.CITE.DATA </w:instrText>
        </w:r>
        <w:r w:rsidR="00BD77F3">
          <w:rPr>
            <w:sz w:val="24"/>
            <w:szCs w:val="24"/>
            <w:lang w:val="en-GB"/>
          </w:rPr>
        </w:r>
        <w:r w:rsidR="00BD77F3">
          <w:rPr>
            <w:sz w:val="24"/>
            <w:szCs w:val="24"/>
            <w:lang w:val="en-GB"/>
          </w:rPr>
          <w:fldChar w:fldCharType="end"/>
        </w:r>
        <w:r w:rsidR="00BD77F3" w:rsidRPr="00DD7648">
          <w:rPr>
            <w:sz w:val="24"/>
            <w:szCs w:val="24"/>
            <w:lang w:val="en-GB"/>
          </w:rPr>
        </w:r>
        <w:r w:rsidR="00BD77F3" w:rsidRPr="00DD7648">
          <w:rPr>
            <w:sz w:val="24"/>
            <w:szCs w:val="24"/>
            <w:lang w:val="en-GB"/>
          </w:rPr>
          <w:fldChar w:fldCharType="separate"/>
        </w:r>
        <w:r w:rsidR="006F4F14" w:rsidRPr="00480F12">
          <w:rPr>
            <w:noProof/>
            <w:sz w:val="24"/>
            <w:szCs w:val="24"/>
            <w:vertAlign w:val="superscript"/>
            <w:lang w:val="en-GB"/>
          </w:rPr>
          <w:t>10</w:t>
        </w:r>
        <w:r w:rsidR="00BD77F3" w:rsidRPr="00DD7648">
          <w:rPr>
            <w:sz w:val="24"/>
            <w:szCs w:val="24"/>
            <w:lang w:val="en-GB"/>
          </w:rPr>
          <w:fldChar w:fldCharType="end"/>
        </w:r>
      </w:hyperlink>
      <w:r w:rsidRPr="00DD7648">
        <w:rPr>
          <w:sz w:val="24"/>
          <w:szCs w:val="24"/>
          <w:lang w:val="en-GB"/>
        </w:rPr>
        <w:t xml:space="preserve">. Therefore, in addition to the </w:t>
      </w:r>
      <w:proofErr w:type="spellStart"/>
      <w:r w:rsidRPr="00DD7648">
        <w:rPr>
          <w:sz w:val="24"/>
          <w:szCs w:val="24"/>
          <w:lang w:val="en-GB"/>
        </w:rPr>
        <w:t>Ti</w:t>
      </w:r>
      <w:proofErr w:type="gramStart"/>
      <w:r w:rsidRPr="00DD7648">
        <w:rPr>
          <w:sz w:val="24"/>
          <w:szCs w:val="24"/>
          <w:lang w:val="en-GB"/>
        </w:rPr>
        <w:t>:Sa</w:t>
      </w:r>
      <w:proofErr w:type="spellEnd"/>
      <w:proofErr w:type="gramEnd"/>
      <w:r w:rsidRPr="00DD7648">
        <w:rPr>
          <w:sz w:val="24"/>
          <w:szCs w:val="24"/>
          <w:lang w:val="en-GB"/>
        </w:rPr>
        <w:t xml:space="preserve"> laser tuned to 850 nm, we used an optical parametric oscillator (OPO, APE, Berlin, Germany) tuned to 1110 nm.</w:t>
      </w:r>
    </w:p>
    <w:p w:rsidR="001337B1" w:rsidRPr="00F53FED" w:rsidRDefault="001337B1" w:rsidP="0002136E">
      <w:pPr>
        <w:spacing w:after="0" w:line="360" w:lineRule="auto"/>
        <w:jc w:val="both"/>
        <w:rPr>
          <w:sz w:val="24"/>
          <w:szCs w:val="24"/>
          <w:lang w:val="en-GB"/>
        </w:rPr>
      </w:pPr>
    </w:p>
    <w:p w:rsidR="000C6B40" w:rsidRPr="00F53FED" w:rsidRDefault="000C6B40" w:rsidP="00DD7648">
      <w:pPr>
        <w:pStyle w:val="Heading3"/>
        <w:numPr>
          <w:ilvl w:val="0"/>
          <w:numId w:val="14"/>
        </w:numPr>
        <w:spacing w:before="0" w:line="360" w:lineRule="auto"/>
        <w:rPr>
          <w:sz w:val="24"/>
          <w:szCs w:val="24"/>
          <w:lang w:val="en-GB"/>
        </w:rPr>
      </w:pPr>
      <w:r w:rsidRPr="00F53FED">
        <w:rPr>
          <w:sz w:val="24"/>
          <w:szCs w:val="24"/>
          <w:lang w:val="en-GB"/>
        </w:rPr>
        <w:t>Experimental autoimmune encephalomyelitis (EAE)</w:t>
      </w:r>
    </w:p>
    <w:p w:rsidR="000C6B40" w:rsidRPr="00DD7648" w:rsidRDefault="00502EDD" w:rsidP="00DD7648">
      <w:pPr>
        <w:spacing w:after="0" w:line="360" w:lineRule="auto"/>
        <w:jc w:val="both"/>
        <w:rPr>
          <w:sz w:val="24"/>
          <w:szCs w:val="24"/>
          <w:lang w:val="en-US"/>
        </w:rPr>
      </w:pPr>
      <w:r w:rsidRPr="00DD7648">
        <w:rPr>
          <w:sz w:val="24"/>
          <w:szCs w:val="24"/>
          <w:lang w:val="en-GB"/>
        </w:rPr>
        <w:t>EAE was induced as previously described</w:t>
      </w:r>
      <w:r w:rsidR="008E162F">
        <w:fldChar w:fldCharType="begin"/>
      </w:r>
      <w:r w:rsidR="008E162F" w:rsidRPr="008E162F">
        <w:rPr>
          <w:lang w:val="en-US"/>
        </w:rPr>
        <w:instrText xml:space="preserve"> HYPERLINK \l "_ENREF_11" \o "Siffrin, 2010 #21" </w:instrText>
      </w:r>
      <w:r w:rsidR="008E162F">
        <w:fldChar w:fldCharType="separate"/>
      </w:r>
      <w:r w:rsidR="00BD77F3" w:rsidRPr="00DD7648">
        <w:rPr>
          <w:sz w:val="24"/>
          <w:szCs w:val="24"/>
          <w:lang w:val="en-GB"/>
        </w:rPr>
        <w:fldChar w:fldCharType="begin">
          <w:fldData xml:space="preserve">PEVuZE5vdGU+PENpdGU+PEF1dGhvcj5TaWZmcmluPC9BdXRob3I+PFllYXI+MjAxMDwvWWVhcj48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</w:fldData>
        </w:fldChar>
      </w:r>
      <w:r w:rsidR="006F4F14">
        <w:rPr>
          <w:sz w:val="24"/>
          <w:szCs w:val="24"/>
          <w:lang w:val="en-GB"/>
        </w:rPr>
        <w:instrText xml:space="preserve"> ADDIN EN.CITE </w:instrText>
      </w:r>
      <w:r w:rsidR="00BD77F3">
        <w:rPr>
          <w:sz w:val="24"/>
          <w:szCs w:val="24"/>
          <w:lang w:val="en-GB"/>
        </w:rPr>
        <w:fldChar w:fldCharType="begin">
          <w:fldData xml:space="preserve">PEVuZE5vdGU+PENpdGU+PEF1dGhvcj5TaWZmcmluPC9BdXRob3I+PFllYXI+MjAxMDwvWWVhcj48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</w:fldData>
        </w:fldChar>
      </w:r>
      <w:r w:rsidR="006F4F14">
        <w:rPr>
          <w:sz w:val="24"/>
          <w:szCs w:val="24"/>
          <w:lang w:val="en-GB"/>
        </w:rPr>
        <w:instrText xml:space="preserve"> ADDIN EN.CITE.DATA </w:instrText>
      </w:r>
      <w:r w:rsidR="00BD77F3">
        <w:rPr>
          <w:sz w:val="24"/>
          <w:szCs w:val="24"/>
          <w:lang w:val="en-GB"/>
        </w:rPr>
      </w:r>
      <w:r w:rsidR="00BD77F3">
        <w:rPr>
          <w:sz w:val="24"/>
          <w:szCs w:val="24"/>
          <w:lang w:val="en-GB"/>
        </w:rPr>
        <w:fldChar w:fldCharType="end"/>
      </w:r>
      <w:r w:rsidR="00BD77F3" w:rsidRPr="00DD7648">
        <w:rPr>
          <w:sz w:val="24"/>
          <w:szCs w:val="24"/>
          <w:lang w:val="en-GB"/>
        </w:rPr>
      </w:r>
      <w:r w:rsidR="00BD77F3" w:rsidRPr="00DD7648">
        <w:rPr>
          <w:sz w:val="24"/>
          <w:szCs w:val="24"/>
          <w:lang w:val="en-GB"/>
        </w:rPr>
        <w:fldChar w:fldCharType="separate"/>
      </w:r>
      <w:r w:rsidR="006F4F14" w:rsidRPr="00480F12">
        <w:rPr>
          <w:noProof/>
          <w:sz w:val="24"/>
          <w:szCs w:val="24"/>
          <w:vertAlign w:val="superscript"/>
          <w:lang w:val="en-GB"/>
        </w:rPr>
        <w:t>11</w:t>
      </w:r>
      <w:r w:rsidR="00BD77F3" w:rsidRPr="00DD7648">
        <w:rPr>
          <w:sz w:val="24"/>
          <w:szCs w:val="24"/>
          <w:lang w:val="en-GB"/>
        </w:rPr>
        <w:fldChar w:fldCharType="end"/>
      </w:r>
      <w:r w:rsidR="008E162F">
        <w:rPr>
          <w:sz w:val="24"/>
          <w:szCs w:val="24"/>
          <w:lang w:val="en-GB"/>
        </w:rPr>
        <w:fldChar w:fldCharType="end"/>
      </w:r>
      <w:r w:rsidRPr="00DD7648">
        <w:rPr>
          <w:sz w:val="24"/>
          <w:szCs w:val="24"/>
          <w:lang w:val="en-GB"/>
        </w:rPr>
        <w:t xml:space="preserve">. Briefly, </w:t>
      </w:r>
      <w:r w:rsidRPr="00DD7648">
        <w:rPr>
          <w:sz w:val="24"/>
          <w:szCs w:val="24"/>
          <w:lang w:val="en-US"/>
        </w:rPr>
        <w:t>mice were immunized subcutaneously with 150 µg of MOG</w:t>
      </w:r>
      <w:r w:rsidRPr="00DD7648">
        <w:rPr>
          <w:sz w:val="24"/>
          <w:szCs w:val="24"/>
          <w:vertAlign w:val="subscript"/>
          <w:lang w:val="en-US"/>
        </w:rPr>
        <w:t>35–55</w:t>
      </w:r>
      <w:r w:rsidRPr="00DD7648">
        <w:rPr>
          <w:sz w:val="24"/>
          <w:szCs w:val="24"/>
          <w:vertAlign w:val="superscript"/>
          <w:lang w:val="en-US"/>
        </w:rPr>
        <w:t xml:space="preserve"> </w:t>
      </w:r>
      <w:r w:rsidRPr="00DD7648">
        <w:rPr>
          <w:sz w:val="24"/>
          <w:szCs w:val="24"/>
          <w:lang w:val="en-US"/>
        </w:rPr>
        <w:t>(</w:t>
      </w:r>
      <w:proofErr w:type="spellStart"/>
      <w:r w:rsidRPr="00DD7648">
        <w:rPr>
          <w:sz w:val="24"/>
          <w:szCs w:val="24"/>
          <w:lang w:val="en-US"/>
        </w:rPr>
        <w:t>Pepceuticals</w:t>
      </w:r>
      <w:proofErr w:type="spellEnd"/>
      <w:r w:rsidRPr="00DD7648">
        <w:rPr>
          <w:sz w:val="24"/>
          <w:szCs w:val="24"/>
          <w:lang w:val="en-US"/>
        </w:rPr>
        <w:t xml:space="preserve">, UK) emulsified in CFA (BD </w:t>
      </w:r>
      <w:proofErr w:type="spellStart"/>
      <w:r w:rsidRPr="00DD7648">
        <w:rPr>
          <w:sz w:val="24"/>
          <w:szCs w:val="24"/>
          <w:lang w:val="en-US"/>
        </w:rPr>
        <w:t>Difco</w:t>
      </w:r>
      <w:proofErr w:type="spellEnd"/>
      <w:r w:rsidRPr="00DD7648">
        <w:rPr>
          <w:sz w:val="24"/>
          <w:szCs w:val="24"/>
          <w:lang w:val="en-US"/>
        </w:rPr>
        <w:t>, Germany) and</w:t>
      </w:r>
      <w:r w:rsidRPr="00DD7648">
        <w:rPr>
          <w:sz w:val="24"/>
          <w:szCs w:val="24"/>
          <w:vertAlign w:val="superscript"/>
          <w:lang w:val="en-US"/>
        </w:rPr>
        <w:t xml:space="preserve"> </w:t>
      </w:r>
      <w:r w:rsidRPr="00DD7648">
        <w:rPr>
          <w:sz w:val="24"/>
          <w:szCs w:val="24"/>
          <w:lang w:val="en-US"/>
        </w:rPr>
        <w:t>received 200 ng pertussis toxin (</w:t>
      </w:r>
      <w:proofErr w:type="spellStart"/>
      <w:r w:rsidRPr="00DD7648">
        <w:rPr>
          <w:sz w:val="24"/>
          <w:szCs w:val="24"/>
          <w:lang w:val="en-US"/>
        </w:rPr>
        <w:t>PTx</w:t>
      </w:r>
      <w:proofErr w:type="spellEnd"/>
      <w:r w:rsidRPr="00DD7648">
        <w:rPr>
          <w:sz w:val="24"/>
          <w:szCs w:val="24"/>
          <w:lang w:val="en-US"/>
        </w:rPr>
        <w:t>, List Biological Laboratories,</w:t>
      </w:r>
      <w:r w:rsidRPr="00DD7648">
        <w:rPr>
          <w:sz w:val="24"/>
          <w:szCs w:val="24"/>
          <w:vertAlign w:val="superscript"/>
          <w:lang w:val="en-US"/>
        </w:rPr>
        <w:t xml:space="preserve"> </w:t>
      </w:r>
      <w:r w:rsidRPr="00DD7648">
        <w:rPr>
          <w:sz w:val="24"/>
          <w:szCs w:val="24"/>
          <w:lang w:val="en-US"/>
        </w:rPr>
        <w:t xml:space="preserve">Inc.) </w:t>
      </w:r>
      <w:r w:rsidRPr="00DD7648">
        <w:rPr>
          <w:sz w:val="24"/>
          <w:szCs w:val="24"/>
          <w:lang w:val="en-US"/>
        </w:rPr>
        <w:lastRenderedPageBreak/>
        <w:t>intraperitoneally at the time of immunization and 48 h</w:t>
      </w:r>
      <w:r w:rsidRPr="00DD7648">
        <w:rPr>
          <w:sz w:val="24"/>
          <w:szCs w:val="24"/>
          <w:vertAlign w:val="superscript"/>
          <w:lang w:val="en-US"/>
        </w:rPr>
        <w:t xml:space="preserve"> </w:t>
      </w:r>
      <w:r w:rsidRPr="00DD7648">
        <w:rPr>
          <w:sz w:val="24"/>
          <w:szCs w:val="24"/>
          <w:lang w:val="en-US"/>
        </w:rPr>
        <w:t xml:space="preserve">later. </w:t>
      </w:r>
      <w:proofErr w:type="spellStart"/>
      <w:r w:rsidRPr="00DD7648">
        <w:rPr>
          <w:sz w:val="24"/>
          <w:szCs w:val="24"/>
          <w:lang w:val="en-US"/>
        </w:rPr>
        <w:t>Intravital</w:t>
      </w:r>
      <w:proofErr w:type="spellEnd"/>
      <w:r w:rsidRPr="00DD7648">
        <w:rPr>
          <w:sz w:val="24"/>
          <w:szCs w:val="24"/>
          <w:lang w:val="en-US"/>
        </w:rPr>
        <w:t xml:space="preserve"> multi-photon microscopy was performed at different stages of the disease, i.e. onset (1-2 days after appearance of first clinical symptoms) and peak (3-7 days after appearance of first clinical symptoms). For the EGCG experiments, the treated mice were given 300μg EGCG </w:t>
      </w:r>
      <w:r w:rsidR="0030766C" w:rsidRPr="00DD7648">
        <w:rPr>
          <w:sz w:val="24"/>
          <w:szCs w:val="24"/>
          <w:lang w:val="en-US"/>
        </w:rPr>
        <w:t xml:space="preserve">(Sigma-Aldrich, </w:t>
      </w:r>
      <w:proofErr w:type="spellStart"/>
      <w:r w:rsidR="0030766C" w:rsidRPr="00DD7648">
        <w:rPr>
          <w:sz w:val="24"/>
          <w:szCs w:val="24"/>
          <w:lang w:val="en-US"/>
        </w:rPr>
        <w:t>Deisenhofen</w:t>
      </w:r>
      <w:proofErr w:type="spellEnd"/>
      <w:r w:rsidR="0030766C" w:rsidRPr="00DD7648">
        <w:rPr>
          <w:sz w:val="24"/>
          <w:szCs w:val="24"/>
          <w:lang w:val="en-US"/>
        </w:rPr>
        <w:t xml:space="preserve">, Germany) dissolved in 0.9% </w:t>
      </w:r>
      <w:proofErr w:type="spellStart"/>
      <w:r w:rsidR="0030766C" w:rsidRPr="00DD7648">
        <w:rPr>
          <w:sz w:val="24"/>
          <w:szCs w:val="24"/>
          <w:lang w:val="en-US"/>
        </w:rPr>
        <w:t>NaCl</w:t>
      </w:r>
      <w:proofErr w:type="spellEnd"/>
      <w:r w:rsidR="0030766C" w:rsidRPr="00DD7648">
        <w:rPr>
          <w:sz w:val="24"/>
          <w:szCs w:val="24"/>
          <w:lang w:val="en-US"/>
        </w:rPr>
        <w:t>, administered by oral gavage twice daily, for a period of 14 days.</w:t>
      </w:r>
    </w:p>
    <w:p w:rsidR="00E3711A" w:rsidRPr="00F53FED" w:rsidRDefault="00E3711A" w:rsidP="0002136E">
      <w:pPr>
        <w:spacing w:after="0" w:line="360" w:lineRule="auto"/>
        <w:jc w:val="both"/>
        <w:rPr>
          <w:sz w:val="24"/>
          <w:szCs w:val="24"/>
          <w:lang w:val="en-US"/>
        </w:rPr>
      </w:pPr>
    </w:p>
    <w:p w:rsidR="000C6B40" w:rsidRPr="00F53FED" w:rsidRDefault="000C6B40" w:rsidP="00DD7648">
      <w:pPr>
        <w:pStyle w:val="Heading3"/>
        <w:numPr>
          <w:ilvl w:val="0"/>
          <w:numId w:val="14"/>
        </w:numPr>
        <w:spacing w:before="0" w:line="360" w:lineRule="auto"/>
        <w:rPr>
          <w:sz w:val="24"/>
          <w:szCs w:val="24"/>
          <w:lang w:val="en-GB"/>
        </w:rPr>
      </w:pPr>
      <w:r w:rsidRPr="00F53FED">
        <w:rPr>
          <w:sz w:val="24"/>
          <w:szCs w:val="24"/>
          <w:lang w:val="en-US"/>
        </w:rPr>
        <w:t xml:space="preserve">Preparation of the brain stem for </w:t>
      </w:r>
      <w:proofErr w:type="spellStart"/>
      <w:r w:rsidRPr="00F53FED">
        <w:rPr>
          <w:sz w:val="24"/>
          <w:szCs w:val="24"/>
          <w:lang w:val="en-US"/>
        </w:rPr>
        <w:t>intravital</w:t>
      </w:r>
      <w:proofErr w:type="spellEnd"/>
      <w:r w:rsidRPr="00F53FED">
        <w:rPr>
          <w:sz w:val="24"/>
          <w:szCs w:val="24"/>
          <w:lang w:val="en-US"/>
        </w:rPr>
        <w:t xml:space="preserve"> imaging</w:t>
      </w:r>
    </w:p>
    <w:p w:rsidR="00DD7648" w:rsidRPr="00DD7648" w:rsidRDefault="000C6B40" w:rsidP="00DD7648">
      <w:pPr>
        <w:spacing w:after="0" w:line="360" w:lineRule="auto"/>
        <w:jc w:val="both"/>
        <w:rPr>
          <w:sz w:val="24"/>
          <w:szCs w:val="24"/>
          <w:lang w:val="en-GB"/>
        </w:rPr>
      </w:pPr>
      <w:r w:rsidRPr="00DD7648">
        <w:rPr>
          <w:sz w:val="24"/>
          <w:szCs w:val="24"/>
          <w:lang w:val="en-GB"/>
        </w:rPr>
        <w:t xml:space="preserve">The brain stem was exposed by carefully removing the musculature above the dorsal neck area and removing the dura mater between the first cervical vertebra and the occipital skull bone. The head was inclined for access to deeper brainstem regions and the brain stem </w:t>
      </w:r>
      <w:proofErr w:type="spellStart"/>
      <w:r w:rsidRPr="00DD7648">
        <w:rPr>
          <w:sz w:val="24"/>
          <w:szCs w:val="24"/>
          <w:lang w:val="en-GB"/>
        </w:rPr>
        <w:t>superfused</w:t>
      </w:r>
      <w:proofErr w:type="spellEnd"/>
      <w:r w:rsidRPr="00DD7648">
        <w:rPr>
          <w:sz w:val="24"/>
          <w:szCs w:val="24"/>
          <w:lang w:val="en-GB"/>
        </w:rPr>
        <w:t xml:space="preserve"> with isotonic Ringer solution. Anaesthesia depth was controlled by continuous CO</w:t>
      </w:r>
      <w:r w:rsidRPr="00DD7648">
        <w:rPr>
          <w:sz w:val="24"/>
          <w:szCs w:val="24"/>
          <w:vertAlign w:val="subscript"/>
          <w:lang w:val="en-GB"/>
        </w:rPr>
        <w:t>2</w:t>
      </w:r>
      <w:r w:rsidRPr="00DD7648">
        <w:rPr>
          <w:sz w:val="24"/>
          <w:szCs w:val="24"/>
          <w:lang w:val="en-GB"/>
        </w:rPr>
        <w:t xml:space="preserve"> measurements of exhaled gas and recorded with a CI-240 </w:t>
      </w:r>
      <w:proofErr w:type="spellStart"/>
      <w:r w:rsidRPr="00DD7648">
        <w:rPr>
          <w:sz w:val="24"/>
          <w:szCs w:val="24"/>
          <w:lang w:val="en-GB"/>
        </w:rPr>
        <w:t>Microcapnograph</w:t>
      </w:r>
      <w:proofErr w:type="spellEnd"/>
      <w:r w:rsidRPr="00DD7648">
        <w:rPr>
          <w:sz w:val="24"/>
          <w:szCs w:val="24"/>
          <w:lang w:val="en-GB"/>
        </w:rPr>
        <w:t xml:space="preserve"> (Columbus Instruments, USA) and by an Einthoven three-lead electrocardiogram</w:t>
      </w:r>
      <w:r w:rsidRPr="00DD7648" w:rsidDel="0030007E">
        <w:rPr>
          <w:sz w:val="24"/>
          <w:szCs w:val="24"/>
          <w:lang w:val="en-GB"/>
        </w:rPr>
        <w:t xml:space="preserve"> </w:t>
      </w:r>
      <w:r w:rsidRPr="00DD7648">
        <w:rPr>
          <w:sz w:val="24"/>
          <w:szCs w:val="24"/>
          <w:lang w:val="en-GB"/>
        </w:rPr>
        <w:t xml:space="preserve">(ECG). In order to avoid strong breathing artefacts in the brainstem of anesthetized mice, the ECG signal was correlated to the respiration rate and used as an external trigger for the image acquisition software, which controls the hardware of the microscope setup. Thus, each fluorescence stack was recorded </w:t>
      </w:r>
      <w:r w:rsidR="00A47F57">
        <w:rPr>
          <w:sz w:val="24"/>
          <w:szCs w:val="24"/>
          <w:lang w:val="en-GB"/>
        </w:rPr>
        <w:t xml:space="preserve">in the same tissue region </w:t>
      </w:r>
      <w:r w:rsidRPr="00DD7648">
        <w:rPr>
          <w:sz w:val="24"/>
          <w:szCs w:val="24"/>
          <w:lang w:val="en-GB"/>
        </w:rPr>
        <w:t xml:space="preserve">at the same </w:t>
      </w:r>
      <w:r w:rsidR="00A47F57">
        <w:rPr>
          <w:sz w:val="24"/>
          <w:szCs w:val="24"/>
          <w:lang w:val="en-GB"/>
        </w:rPr>
        <w:t xml:space="preserve">point in the </w:t>
      </w:r>
      <w:r w:rsidR="00A47F57" w:rsidRPr="00DD7648">
        <w:rPr>
          <w:sz w:val="24"/>
          <w:szCs w:val="24"/>
          <w:lang w:val="en-GB"/>
        </w:rPr>
        <w:t>respirat</w:t>
      </w:r>
      <w:r w:rsidR="00A47F57">
        <w:rPr>
          <w:sz w:val="24"/>
          <w:szCs w:val="24"/>
          <w:lang w:val="en-GB"/>
        </w:rPr>
        <w:t>ory</w:t>
      </w:r>
      <w:r w:rsidR="00A47F57" w:rsidRPr="00DD7648">
        <w:rPr>
          <w:sz w:val="24"/>
          <w:szCs w:val="24"/>
          <w:lang w:val="en-GB"/>
        </w:rPr>
        <w:t xml:space="preserve"> </w:t>
      </w:r>
      <w:r w:rsidR="00A47F57">
        <w:rPr>
          <w:sz w:val="24"/>
          <w:szCs w:val="24"/>
          <w:lang w:val="en-GB"/>
        </w:rPr>
        <w:t>cycle</w:t>
      </w:r>
      <w:r w:rsidR="00A47F57" w:rsidRPr="00DD7648">
        <w:rPr>
          <w:sz w:val="24"/>
          <w:szCs w:val="24"/>
          <w:lang w:val="en-GB"/>
        </w:rPr>
        <w:t xml:space="preserve"> </w:t>
      </w:r>
      <w:r w:rsidRPr="00DD7648">
        <w:rPr>
          <w:sz w:val="24"/>
          <w:szCs w:val="24"/>
          <w:lang w:val="en-GB"/>
        </w:rPr>
        <w:t>of the mouse</w:t>
      </w:r>
      <w:r w:rsidR="008E162F">
        <w:fldChar w:fldCharType="begin"/>
      </w:r>
      <w:r w:rsidR="008E162F" w:rsidRPr="008E162F">
        <w:rPr>
          <w:lang w:val="en-US"/>
        </w:rPr>
        <w:instrText xml:space="preserve"> HYPERLINK \l "_ENREF_12" \o "Niesner, 2013 #69" </w:instrText>
      </w:r>
      <w:r w:rsidR="008E162F">
        <w:fldChar w:fldCharType="separate"/>
      </w:r>
      <w:r w:rsidR="00BD77F3" w:rsidRPr="00DD7648">
        <w:rPr>
          <w:sz w:val="24"/>
          <w:szCs w:val="24"/>
          <w:lang w:val="en-GB"/>
        </w:rPr>
        <w:fldChar w:fldCharType="begin"/>
      </w:r>
      <w:r w:rsidR="006F4F14">
        <w:rPr>
          <w:sz w:val="24"/>
          <w:szCs w:val="24"/>
          <w:lang w:val="en-GB"/>
        </w:rPr>
        <w:instrText xml:space="preserve"> ADDIN EN.CITE &lt;EndNote&gt;&lt;Cite&gt;&lt;Author&gt;Niesner&lt;/Author&gt;&lt;Year&gt;2013&lt;/Year&gt;&lt;RecNum&gt;69&lt;/RecNum&gt;&lt;DisplayText&gt;&lt;style face="superscript"&gt;12&lt;/style&gt;&lt;/DisplayText&gt;&lt;record&gt;&lt;rec-number&gt;69&lt;/rec-number&gt;&lt;foreign-keys&gt;&lt;key app="EN" db-id="5vp55a2xuetsx3ee0zop2td7reeaf2padze5"&gt;69&lt;/key&gt;&lt;/foreign-keys&gt;&lt;ref-type name="Journal Article"&gt;17&lt;/ref-type&gt;&lt;contributors&gt;&lt;authors&gt;&lt;author&gt;Niesner, R.&lt;/author&gt;&lt;author&gt;Siffrin, V.&lt;/author&gt;&lt;author&gt;Zipp, F.&lt;/author&gt;&lt;/authors&gt;&lt;/contributors&gt;&lt;titles&gt;&lt;title&gt;Two-photon imaging of immune cells in neural tissue&lt;/title&gt;&lt;secondary-title&gt;Cold Spring Harb Protoc&lt;/secondary-title&gt;&lt;alt-title&gt;Cold Spring Harbor protocols&lt;/alt-title&gt;&lt;/titles&gt;&lt;periodical&gt;&lt;full-title&gt;Cold Spring Harb Protoc&lt;/full-title&gt;&lt;abbr-1&gt;Cold Spring Harbor protocols&lt;/abbr-1&gt;&lt;/periodical&gt;&lt;alt-periodical&gt;&lt;full-title&gt;Cold Spring Harb Protoc&lt;/full-title&gt;&lt;abbr-1&gt;Cold Spring Harbor protocols&lt;/abbr-1&gt;&lt;/alt-periodical&gt;&lt;volume&gt;2013&lt;/volume&gt;&lt;number&gt;3&lt;/number&gt;&lt;keywords&gt;&lt;keyword&gt;Animals&lt;/keyword&gt;&lt;keyword&gt;Brain Stem/*immunology&lt;/keyword&gt;&lt;keyword&gt;Central Nervous System Diseases/*pathology&lt;/keyword&gt;&lt;keyword&gt;Disease Models, Animal&lt;/keyword&gt;&lt;keyword&gt;Image Processing, Computer-Assisted/*methods&lt;/keyword&gt;&lt;keyword&gt;Leukocytes/*immunology&lt;/keyword&gt;&lt;keyword&gt;Mice&lt;/keyword&gt;&lt;keyword&gt;Mice, Transgenic&lt;/keyword&gt;&lt;keyword&gt;Microscopy, Confocal/*methods&lt;/keyword&gt;&lt;keyword&gt;Microscopy, Fluorescence, Multiphoton/*methods&lt;/keyword&gt;&lt;/keywords&gt;&lt;dates&gt;&lt;year&gt;2013&lt;/year&gt;&lt;pub-dates&gt;&lt;date&gt;Mar&lt;/date&gt;&lt;/pub-dates&gt;&lt;/dates&gt;&lt;isbn&gt;1559-6095 (Electronic)&amp;#xD;1559-6095 (Linking)&lt;/isbn&gt;&lt;accession-num&gt;23457343&lt;/accession-num&gt;&lt;urls&gt;&lt;related-urls&gt;&lt;url&gt;http://www.ncbi.nlm.nih.gov/pubmed/23457343&lt;/url&gt;&lt;/related-urls&gt;&lt;/urls&gt;&lt;electronic-resource-num&gt;10.1101/pdb.prot073528&lt;/electronic-resource-num&gt;&lt;/record&gt;&lt;/Cite&gt;&lt;/EndNote&gt;</w:instrText>
      </w:r>
      <w:r w:rsidR="00BD77F3" w:rsidRPr="00DD7648">
        <w:rPr>
          <w:sz w:val="24"/>
          <w:szCs w:val="24"/>
          <w:lang w:val="en-GB"/>
        </w:rPr>
        <w:fldChar w:fldCharType="separate"/>
      </w:r>
      <w:r w:rsidR="006F4F14" w:rsidRPr="00480F12">
        <w:rPr>
          <w:noProof/>
          <w:sz w:val="24"/>
          <w:szCs w:val="24"/>
          <w:vertAlign w:val="superscript"/>
          <w:lang w:val="en-GB"/>
        </w:rPr>
        <w:t>12</w:t>
      </w:r>
      <w:r w:rsidR="00BD77F3" w:rsidRPr="00DD7648">
        <w:rPr>
          <w:sz w:val="24"/>
          <w:szCs w:val="24"/>
          <w:lang w:val="en-GB"/>
        </w:rPr>
        <w:fldChar w:fldCharType="end"/>
      </w:r>
      <w:r w:rsidR="008E162F">
        <w:rPr>
          <w:sz w:val="24"/>
          <w:szCs w:val="24"/>
          <w:lang w:val="en-GB"/>
        </w:rPr>
        <w:fldChar w:fldCharType="end"/>
      </w:r>
      <w:r w:rsidRPr="00DD7648">
        <w:rPr>
          <w:sz w:val="24"/>
          <w:szCs w:val="24"/>
          <w:lang w:val="en-GB"/>
        </w:rPr>
        <w:t>.</w:t>
      </w:r>
    </w:p>
    <w:p w:rsidR="00DD7648" w:rsidRPr="00DD7648" w:rsidRDefault="00DD7648" w:rsidP="00DD7648">
      <w:pPr>
        <w:pStyle w:val="Heading3"/>
        <w:numPr>
          <w:ilvl w:val="0"/>
          <w:numId w:val="14"/>
        </w:numPr>
        <w:rPr>
          <w:lang w:val="en-US"/>
        </w:rPr>
      </w:pPr>
      <w:r w:rsidRPr="00DD7648">
        <w:rPr>
          <w:lang w:val="en-US"/>
        </w:rPr>
        <w:t>FACS analysis</w:t>
      </w:r>
    </w:p>
    <w:p w:rsidR="00DD7648" w:rsidRPr="00DD7648" w:rsidRDefault="00DD7648" w:rsidP="00DD7648">
      <w:pPr>
        <w:spacing w:after="0" w:line="360" w:lineRule="auto"/>
        <w:jc w:val="both"/>
        <w:rPr>
          <w:sz w:val="24"/>
          <w:szCs w:val="24"/>
          <w:lang w:val="en-GB"/>
        </w:rPr>
      </w:pPr>
      <w:r w:rsidRPr="00DD7648">
        <w:rPr>
          <w:sz w:val="24"/>
          <w:szCs w:val="24"/>
          <w:lang w:val="en-GB"/>
        </w:rPr>
        <w:t>To isolate cells from the brain and spinal</w:t>
      </w:r>
      <w:r w:rsidR="00A47F57">
        <w:rPr>
          <w:sz w:val="24"/>
          <w:szCs w:val="24"/>
          <w:lang w:val="en-GB"/>
        </w:rPr>
        <w:t xml:space="preserve"> </w:t>
      </w:r>
      <w:r w:rsidRPr="00DD7648">
        <w:rPr>
          <w:sz w:val="24"/>
          <w:szCs w:val="24"/>
          <w:lang w:val="en-GB"/>
        </w:rPr>
        <w:t>cord of the mice</w:t>
      </w:r>
      <w:r w:rsidR="00A47F57">
        <w:rPr>
          <w:sz w:val="24"/>
          <w:szCs w:val="24"/>
          <w:lang w:val="en-GB"/>
        </w:rPr>
        <w:t>,</w:t>
      </w:r>
      <w:r w:rsidRPr="00DD7648">
        <w:rPr>
          <w:sz w:val="24"/>
          <w:szCs w:val="24"/>
          <w:lang w:val="en-GB"/>
        </w:rPr>
        <w:t xml:space="preserve"> the tissue was homogenized after PBS perfusion and a </w:t>
      </w:r>
      <w:proofErr w:type="spellStart"/>
      <w:r w:rsidRPr="00DD7648">
        <w:rPr>
          <w:sz w:val="24"/>
          <w:szCs w:val="24"/>
          <w:lang w:val="en-GB"/>
        </w:rPr>
        <w:t>percoll</w:t>
      </w:r>
      <w:proofErr w:type="spellEnd"/>
      <w:r w:rsidRPr="00DD7648">
        <w:rPr>
          <w:sz w:val="24"/>
          <w:szCs w:val="24"/>
          <w:lang w:val="en-GB"/>
        </w:rPr>
        <w:t xml:space="preserve"> gradient was performed according to standard protocols with 25% and 75% stock </w:t>
      </w:r>
      <w:proofErr w:type="spellStart"/>
      <w:r w:rsidRPr="00DD7648">
        <w:rPr>
          <w:sz w:val="24"/>
          <w:szCs w:val="24"/>
          <w:lang w:val="en-GB"/>
        </w:rPr>
        <w:t>istotonic</w:t>
      </w:r>
      <w:proofErr w:type="spellEnd"/>
      <w:r w:rsidRPr="00DD7648">
        <w:rPr>
          <w:sz w:val="24"/>
          <w:szCs w:val="24"/>
          <w:lang w:val="en-GB"/>
        </w:rPr>
        <w:t xml:space="preserve"> </w:t>
      </w:r>
      <w:proofErr w:type="spellStart"/>
      <w:r w:rsidRPr="00DD7648">
        <w:rPr>
          <w:sz w:val="24"/>
          <w:szCs w:val="24"/>
          <w:lang w:val="en-GB"/>
        </w:rPr>
        <w:t>percoll</w:t>
      </w:r>
      <w:proofErr w:type="spellEnd"/>
      <w:r w:rsidRPr="00DD7648">
        <w:rPr>
          <w:sz w:val="24"/>
          <w:szCs w:val="24"/>
          <w:lang w:val="en-GB"/>
        </w:rPr>
        <w:t xml:space="preserve"> (GE </w:t>
      </w:r>
      <w:proofErr w:type="spellStart"/>
      <w:r w:rsidRPr="00DD7648">
        <w:rPr>
          <w:sz w:val="24"/>
          <w:szCs w:val="24"/>
          <w:lang w:val="en-GB"/>
        </w:rPr>
        <w:t>Helthcare</w:t>
      </w:r>
      <w:proofErr w:type="spellEnd"/>
      <w:r w:rsidRPr="00DD7648">
        <w:rPr>
          <w:sz w:val="24"/>
          <w:szCs w:val="24"/>
          <w:lang w:val="en-GB"/>
        </w:rPr>
        <w:t xml:space="preserve">) and HBSS. Cells were blocked with antibodies to </w:t>
      </w:r>
      <w:proofErr w:type="spellStart"/>
      <w:r w:rsidRPr="00DD7648">
        <w:rPr>
          <w:sz w:val="24"/>
          <w:szCs w:val="24"/>
          <w:lang w:val="en-GB"/>
        </w:rPr>
        <w:t>Fcγ</w:t>
      </w:r>
      <w:proofErr w:type="spellEnd"/>
      <w:r w:rsidRPr="00DD7648">
        <w:rPr>
          <w:sz w:val="24"/>
          <w:szCs w:val="24"/>
          <w:lang w:val="en-GB"/>
        </w:rPr>
        <w:t xml:space="preserve"> receptors (DRFZ, clone 2.4G2) to avoid nonspecific staining</w:t>
      </w:r>
      <w:r w:rsidR="00A47F57">
        <w:rPr>
          <w:sz w:val="24"/>
          <w:szCs w:val="24"/>
          <w:lang w:val="en-GB"/>
        </w:rPr>
        <w:t>,</w:t>
      </w:r>
      <w:r w:rsidRPr="00DD7648">
        <w:rPr>
          <w:sz w:val="24"/>
          <w:szCs w:val="24"/>
          <w:lang w:val="en-GB"/>
        </w:rPr>
        <w:t xml:space="preserve"> and were subsequently stained with FITC-</w:t>
      </w:r>
      <w:proofErr w:type="spellStart"/>
      <w:r w:rsidRPr="00DD7648">
        <w:rPr>
          <w:sz w:val="24"/>
          <w:szCs w:val="24"/>
          <w:lang w:val="en-GB"/>
        </w:rPr>
        <w:t>labeled</w:t>
      </w:r>
      <w:proofErr w:type="spellEnd"/>
      <w:r w:rsidRPr="00DD7648">
        <w:rPr>
          <w:sz w:val="24"/>
          <w:szCs w:val="24"/>
          <w:lang w:val="en-GB"/>
        </w:rPr>
        <w:t xml:space="preserve"> rat anti-CD45 (</w:t>
      </w:r>
      <w:proofErr w:type="spellStart"/>
      <w:r w:rsidRPr="00DD7648">
        <w:rPr>
          <w:sz w:val="24"/>
          <w:szCs w:val="24"/>
          <w:lang w:val="en-GB"/>
        </w:rPr>
        <w:t>BioLegend</w:t>
      </w:r>
      <w:proofErr w:type="spellEnd"/>
      <w:r w:rsidRPr="00DD7648">
        <w:rPr>
          <w:sz w:val="24"/>
          <w:szCs w:val="24"/>
          <w:lang w:val="en-GB"/>
        </w:rPr>
        <w:t>), Cy5 (DRFZ) or Pacific Blue™ (</w:t>
      </w:r>
      <w:proofErr w:type="spellStart"/>
      <w:r w:rsidRPr="00DD7648">
        <w:rPr>
          <w:sz w:val="24"/>
          <w:szCs w:val="24"/>
          <w:lang w:val="en-GB"/>
        </w:rPr>
        <w:t>BioLegend</w:t>
      </w:r>
      <w:proofErr w:type="spellEnd"/>
      <w:r w:rsidRPr="00DD7648">
        <w:rPr>
          <w:sz w:val="24"/>
          <w:szCs w:val="24"/>
          <w:lang w:val="en-GB"/>
        </w:rPr>
        <w:t xml:space="preserve">) </w:t>
      </w:r>
      <w:proofErr w:type="spellStart"/>
      <w:r w:rsidRPr="00DD7648">
        <w:rPr>
          <w:sz w:val="24"/>
          <w:szCs w:val="24"/>
          <w:lang w:val="en-GB"/>
        </w:rPr>
        <w:t>labeled</w:t>
      </w:r>
      <w:proofErr w:type="spellEnd"/>
      <w:r w:rsidRPr="00DD7648">
        <w:rPr>
          <w:sz w:val="24"/>
          <w:szCs w:val="24"/>
          <w:lang w:val="en-GB"/>
        </w:rPr>
        <w:t xml:space="preserve"> rat anti-CD11b, fixable Viability Dye eFluor®780 (</w:t>
      </w:r>
      <w:proofErr w:type="spellStart"/>
      <w:r w:rsidRPr="00DD7648">
        <w:rPr>
          <w:sz w:val="24"/>
          <w:szCs w:val="24"/>
          <w:lang w:val="en-GB"/>
        </w:rPr>
        <w:t>eBioscience</w:t>
      </w:r>
      <w:proofErr w:type="spellEnd"/>
      <w:r w:rsidRPr="00DD7648">
        <w:rPr>
          <w:sz w:val="24"/>
          <w:szCs w:val="24"/>
          <w:lang w:val="en-GB"/>
        </w:rPr>
        <w:t xml:space="preserve">), and in some experiments with </w:t>
      </w:r>
      <w:proofErr w:type="spellStart"/>
      <w:r w:rsidRPr="00DD7648">
        <w:rPr>
          <w:sz w:val="24"/>
          <w:szCs w:val="24"/>
          <w:lang w:val="en-GB"/>
        </w:rPr>
        <w:t>armenian</w:t>
      </w:r>
      <w:proofErr w:type="spellEnd"/>
      <w:r w:rsidRPr="00DD7648">
        <w:rPr>
          <w:sz w:val="24"/>
          <w:szCs w:val="24"/>
          <w:lang w:val="en-GB"/>
        </w:rPr>
        <w:t xml:space="preserve"> hamster anti-CD11c-PE/Cy7 (</w:t>
      </w:r>
      <w:proofErr w:type="spellStart"/>
      <w:r w:rsidRPr="00DD7648">
        <w:rPr>
          <w:sz w:val="24"/>
          <w:szCs w:val="24"/>
          <w:lang w:val="en-GB"/>
        </w:rPr>
        <w:t>BioLegend</w:t>
      </w:r>
      <w:proofErr w:type="spellEnd"/>
      <w:r w:rsidRPr="00DD7648">
        <w:rPr>
          <w:sz w:val="24"/>
          <w:szCs w:val="24"/>
          <w:lang w:val="en-GB"/>
        </w:rPr>
        <w:t>),  rat anti-Ly6C Pacific Blue (</w:t>
      </w:r>
      <w:proofErr w:type="spellStart"/>
      <w:r w:rsidRPr="00DD7648">
        <w:rPr>
          <w:sz w:val="24"/>
          <w:szCs w:val="24"/>
          <w:lang w:val="en-GB"/>
        </w:rPr>
        <w:t>BioLegend</w:t>
      </w:r>
      <w:proofErr w:type="spellEnd"/>
      <w:r w:rsidRPr="00DD7648">
        <w:rPr>
          <w:sz w:val="24"/>
          <w:szCs w:val="24"/>
          <w:lang w:val="en-GB"/>
        </w:rPr>
        <w:t>), mouse anti-CX3CR1-APC (</w:t>
      </w:r>
      <w:proofErr w:type="spellStart"/>
      <w:r w:rsidRPr="00DD7648">
        <w:rPr>
          <w:sz w:val="24"/>
          <w:szCs w:val="24"/>
          <w:lang w:val="en-GB"/>
        </w:rPr>
        <w:t>BioLegend</w:t>
      </w:r>
      <w:proofErr w:type="spellEnd"/>
      <w:r w:rsidRPr="00DD7648">
        <w:rPr>
          <w:sz w:val="24"/>
          <w:szCs w:val="24"/>
          <w:lang w:val="en-GB"/>
        </w:rPr>
        <w:t xml:space="preserve">) and/or biotin </w:t>
      </w:r>
      <w:proofErr w:type="spellStart"/>
      <w:r w:rsidRPr="00DD7648">
        <w:rPr>
          <w:sz w:val="24"/>
          <w:szCs w:val="24"/>
          <w:lang w:val="en-GB"/>
        </w:rPr>
        <w:t>labeled</w:t>
      </w:r>
      <w:proofErr w:type="spellEnd"/>
      <w:r w:rsidRPr="00DD7648">
        <w:rPr>
          <w:sz w:val="24"/>
          <w:szCs w:val="24"/>
          <w:lang w:val="en-GB"/>
        </w:rPr>
        <w:t xml:space="preserve"> anti-Ly6G (</w:t>
      </w:r>
      <w:proofErr w:type="spellStart"/>
      <w:r w:rsidRPr="00DD7648">
        <w:rPr>
          <w:sz w:val="24"/>
          <w:szCs w:val="24"/>
          <w:lang w:val="en-GB"/>
        </w:rPr>
        <w:t>BioLegend</w:t>
      </w:r>
      <w:proofErr w:type="spellEnd"/>
      <w:r w:rsidRPr="00DD7648">
        <w:rPr>
          <w:sz w:val="24"/>
          <w:szCs w:val="24"/>
          <w:lang w:val="en-GB"/>
        </w:rPr>
        <w:t>) detected by Streptavidin anti-</w:t>
      </w:r>
      <w:proofErr w:type="spellStart"/>
      <w:r w:rsidRPr="00DD7648">
        <w:rPr>
          <w:sz w:val="24"/>
          <w:szCs w:val="24"/>
          <w:lang w:val="en-GB"/>
        </w:rPr>
        <w:t>biotinylated</w:t>
      </w:r>
      <w:proofErr w:type="spellEnd"/>
      <w:r w:rsidRPr="00DD7648">
        <w:rPr>
          <w:sz w:val="24"/>
          <w:szCs w:val="24"/>
          <w:lang w:val="en-GB"/>
        </w:rPr>
        <w:t xml:space="preserve"> PeCP-eFluor®710 (</w:t>
      </w:r>
      <w:proofErr w:type="spellStart"/>
      <w:r w:rsidRPr="00DD7648">
        <w:rPr>
          <w:sz w:val="24"/>
          <w:szCs w:val="24"/>
          <w:lang w:val="en-GB"/>
        </w:rPr>
        <w:t>eBioscience</w:t>
      </w:r>
      <w:proofErr w:type="spellEnd"/>
      <w:r w:rsidRPr="00DD7648">
        <w:rPr>
          <w:sz w:val="24"/>
          <w:szCs w:val="24"/>
          <w:lang w:val="en-GB"/>
        </w:rPr>
        <w:t>) according to standard procedures followed by fixation using 4% Paraformaldehyd</w:t>
      </w:r>
      <w:r w:rsidR="00A47F57">
        <w:rPr>
          <w:sz w:val="24"/>
          <w:szCs w:val="24"/>
          <w:lang w:val="en-GB"/>
        </w:rPr>
        <w:t>e</w:t>
      </w:r>
      <w:r w:rsidRPr="00DD7648">
        <w:rPr>
          <w:sz w:val="24"/>
          <w:szCs w:val="24"/>
          <w:lang w:val="en-GB"/>
        </w:rPr>
        <w:t xml:space="preserve"> (Electron Microscopy Science) for 10 minutes. FACS analysis was performed on a LSR </w:t>
      </w:r>
      <w:proofErr w:type="spellStart"/>
      <w:r w:rsidRPr="00DD7648">
        <w:rPr>
          <w:sz w:val="24"/>
          <w:szCs w:val="24"/>
          <w:lang w:val="en-GB"/>
        </w:rPr>
        <w:t>Fortessa</w:t>
      </w:r>
      <w:proofErr w:type="spellEnd"/>
      <w:r w:rsidRPr="00DD7648">
        <w:rPr>
          <w:sz w:val="24"/>
          <w:szCs w:val="24"/>
          <w:lang w:val="en-GB"/>
        </w:rPr>
        <w:t xml:space="preserve">. </w:t>
      </w:r>
      <w:r w:rsidRPr="00DD7648">
        <w:rPr>
          <w:rFonts w:ascii="Cambria" w:hAnsi="Cambria"/>
          <w:lang w:val="en-US"/>
        </w:rPr>
        <w:t xml:space="preserve"> </w:t>
      </w:r>
    </w:p>
    <w:p w:rsidR="00D31242" w:rsidRPr="00F53FED" w:rsidRDefault="00D31242" w:rsidP="0002136E">
      <w:pPr>
        <w:spacing w:after="0" w:line="360" w:lineRule="auto"/>
        <w:jc w:val="both"/>
        <w:rPr>
          <w:sz w:val="24"/>
          <w:szCs w:val="24"/>
          <w:lang w:val="en-GB"/>
        </w:rPr>
      </w:pPr>
    </w:p>
    <w:p w:rsidR="00D31242" w:rsidRPr="00F53FED" w:rsidRDefault="00D31242" w:rsidP="00DD7648">
      <w:pPr>
        <w:pStyle w:val="Heading3"/>
        <w:numPr>
          <w:ilvl w:val="0"/>
          <w:numId w:val="14"/>
        </w:numPr>
        <w:spacing w:before="0" w:line="360" w:lineRule="auto"/>
        <w:rPr>
          <w:sz w:val="24"/>
          <w:szCs w:val="24"/>
          <w:lang w:val="en-GB"/>
        </w:rPr>
      </w:pPr>
      <w:r>
        <w:rPr>
          <w:sz w:val="24"/>
          <w:szCs w:val="24"/>
          <w:lang w:val="en-US"/>
        </w:rPr>
        <w:t>Imaging cytometric analysis of P22 and P47 localization in CD11b</w:t>
      </w:r>
      <w:r w:rsidRPr="00D31242">
        <w:rPr>
          <w:sz w:val="24"/>
          <w:szCs w:val="24"/>
          <w:vertAlign w:val="superscript"/>
          <w:lang w:val="en-US"/>
        </w:rPr>
        <w:t>+</w:t>
      </w:r>
      <w:r>
        <w:rPr>
          <w:sz w:val="24"/>
          <w:szCs w:val="24"/>
          <w:lang w:val="en-US"/>
        </w:rPr>
        <w:t xml:space="preserve"> cells</w:t>
      </w:r>
    </w:p>
    <w:p w:rsidR="00262ED8" w:rsidRPr="00684809" w:rsidRDefault="00CE4CE4" w:rsidP="00DD764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both"/>
        <w:rPr>
          <w:rFonts w:ascii="Cambria" w:hAnsi="Cambria"/>
          <w:lang w:val="en-US"/>
        </w:rPr>
      </w:pPr>
      <w:r w:rsidRPr="00DD7648">
        <w:rPr>
          <w:sz w:val="24"/>
          <w:szCs w:val="24"/>
          <w:lang w:val="en-US"/>
        </w:rPr>
        <w:t xml:space="preserve">PBMCs were isolated as above for flow cytometry, </w:t>
      </w:r>
      <w:r w:rsidR="00A47F57">
        <w:rPr>
          <w:sz w:val="24"/>
          <w:szCs w:val="24"/>
          <w:lang w:val="en-US"/>
        </w:rPr>
        <w:t xml:space="preserve">blocked, </w:t>
      </w:r>
      <w:r w:rsidRPr="00DD7648">
        <w:rPr>
          <w:sz w:val="24"/>
          <w:szCs w:val="24"/>
          <w:lang w:val="en-US"/>
        </w:rPr>
        <w:t>stained for surfa</w:t>
      </w:r>
      <w:r w:rsidR="00DD7648" w:rsidRPr="00DD7648">
        <w:rPr>
          <w:sz w:val="24"/>
          <w:szCs w:val="24"/>
          <w:lang w:val="en-US"/>
        </w:rPr>
        <w:t xml:space="preserve">ce p22, fixed and </w:t>
      </w:r>
      <w:proofErr w:type="spellStart"/>
      <w:r w:rsidR="00DD7648" w:rsidRPr="00DD7648">
        <w:rPr>
          <w:sz w:val="24"/>
          <w:szCs w:val="24"/>
          <w:lang w:val="en-US"/>
        </w:rPr>
        <w:t>permeabilized</w:t>
      </w:r>
      <w:proofErr w:type="spellEnd"/>
      <w:r w:rsidRPr="00DD7648">
        <w:rPr>
          <w:sz w:val="24"/>
          <w:szCs w:val="24"/>
          <w:lang w:val="en-US"/>
        </w:rPr>
        <w:t>, and stained intra</w:t>
      </w:r>
      <w:r w:rsidR="008F20C3" w:rsidRPr="00DD7648">
        <w:rPr>
          <w:sz w:val="24"/>
          <w:szCs w:val="24"/>
          <w:lang w:val="en-US"/>
        </w:rPr>
        <w:t>-</w:t>
      </w:r>
      <w:proofErr w:type="spellStart"/>
      <w:r w:rsidRPr="00DD7648">
        <w:rPr>
          <w:sz w:val="24"/>
          <w:szCs w:val="24"/>
          <w:lang w:val="en-US"/>
        </w:rPr>
        <w:t>cellularly</w:t>
      </w:r>
      <w:proofErr w:type="spellEnd"/>
      <w:r w:rsidRPr="00DD7648">
        <w:rPr>
          <w:sz w:val="24"/>
          <w:szCs w:val="24"/>
          <w:lang w:val="en-US"/>
        </w:rPr>
        <w:t xml:space="preserve"> for p47. Primary antibodies were detected with Alexa 488 and Alexa 647</w:t>
      </w:r>
      <w:r w:rsidR="00A47F57">
        <w:rPr>
          <w:sz w:val="24"/>
          <w:szCs w:val="24"/>
          <w:lang w:val="en-US"/>
        </w:rPr>
        <w:t>, respectively</w:t>
      </w:r>
      <w:r w:rsidRPr="00DD7648">
        <w:rPr>
          <w:sz w:val="24"/>
          <w:szCs w:val="24"/>
          <w:lang w:val="en-US"/>
        </w:rPr>
        <w:t xml:space="preserve">. Cells were acquired on an </w:t>
      </w:r>
      <w:proofErr w:type="spellStart"/>
      <w:r w:rsidRPr="00DD7648">
        <w:rPr>
          <w:sz w:val="24"/>
          <w:szCs w:val="24"/>
          <w:lang w:val="en-US"/>
        </w:rPr>
        <w:t>Amnis</w:t>
      </w:r>
      <w:proofErr w:type="spellEnd"/>
      <w:r w:rsidRPr="00DD7648">
        <w:rPr>
          <w:sz w:val="24"/>
          <w:szCs w:val="24"/>
          <w:lang w:val="en-US"/>
        </w:rPr>
        <w:t xml:space="preserve"> </w:t>
      </w:r>
      <w:proofErr w:type="spellStart"/>
      <w:r w:rsidRPr="00DD7648">
        <w:rPr>
          <w:sz w:val="24"/>
          <w:szCs w:val="24"/>
          <w:lang w:val="en-US"/>
        </w:rPr>
        <w:t>Imagestream</w:t>
      </w:r>
      <w:proofErr w:type="spellEnd"/>
      <w:r w:rsidRPr="00DD7648">
        <w:rPr>
          <w:sz w:val="24"/>
          <w:szCs w:val="24"/>
          <w:lang w:val="en-US"/>
        </w:rPr>
        <w:t xml:space="preserve"> Mark II with 405 nm, 488 nm, and 642 nm excitation, and 12 detection channels, using the 60x</w:t>
      </w:r>
      <w:r w:rsidR="008F20C3" w:rsidRPr="00DD7648">
        <w:rPr>
          <w:sz w:val="24"/>
          <w:szCs w:val="24"/>
          <w:lang w:val="en-US"/>
        </w:rPr>
        <w:t>, NA 1.25</w:t>
      </w:r>
      <w:r w:rsidRPr="00DD7648">
        <w:rPr>
          <w:sz w:val="24"/>
          <w:szCs w:val="24"/>
          <w:lang w:val="en-US"/>
        </w:rPr>
        <w:t xml:space="preserve"> objective lens. A minimum of 20,000 focused CD11b+ single cells were collected for each sample, and the bright detail similarity </w:t>
      </w:r>
      <w:r w:rsidR="00A47F57">
        <w:rPr>
          <w:sz w:val="24"/>
          <w:szCs w:val="24"/>
          <w:lang w:val="en-US"/>
        </w:rPr>
        <w:t xml:space="preserve">R3 </w:t>
      </w:r>
      <w:r w:rsidRPr="00DD7648">
        <w:rPr>
          <w:sz w:val="24"/>
          <w:szCs w:val="24"/>
          <w:lang w:val="en-US"/>
        </w:rPr>
        <w:t xml:space="preserve">feature was calculated on all CD11b+ cells positive for both p22 and p47. Based on </w:t>
      </w:r>
      <w:r w:rsidR="00F01296" w:rsidRPr="00DD7648">
        <w:rPr>
          <w:sz w:val="24"/>
          <w:szCs w:val="24"/>
          <w:lang w:val="en-US"/>
        </w:rPr>
        <w:t xml:space="preserve">visual </w:t>
      </w:r>
      <w:r w:rsidRPr="00DD7648">
        <w:rPr>
          <w:sz w:val="24"/>
          <w:szCs w:val="24"/>
          <w:lang w:val="en-US"/>
        </w:rPr>
        <w:t>inspection of the cells, we set our threshold for high similarity to BDS &gt; 2. Antibodies used were: C</w:t>
      </w:r>
      <w:r w:rsidR="00DD7648" w:rsidRPr="00DD7648">
        <w:rPr>
          <w:sz w:val="24"/>
          <w:szCs w:val="24"/>
          <w:lang w:val="en-US"/>
        </w:rPr>
        <w:t>D11b-Pacific Blue (</w:t>
      </w:r>
      <w:r w:rsidRPr="00DD7648">
        <w:rPr>
          <w:sz w:val="24"/>
          <w:szCs w:val="24"/>
          <w:lang w:val="en-US"/>
        </w:rPr>
        <w:t xml:space="preserve">DRFZ), </w:t>
      </w:r>
      <w:r w:rsidR="00D43726" w:rsidRPr="00DD7648">
        <w:rPr>
          <w:sz w:val="24"/>
          <w:szCs w:val="24"/>
          <w:lang w:val="en-US"/>
        </w:rPr>
        <w:t>anti-rabbit</w:t>
      </w:r>
      <w:r w:rsidRPr="00DD7648">
        <w:rPr>
          <w:sz w:val="24"/>
          <w:szCs w:val="24"/>
          <w:lang w:val="en-US"/>
        </w:rPr>
        <w:t xml:space="preserve"> anti-p22 (</w:t>
      </w:r>
      <w:r w:rsidR="00443E64">
        <w:rPr>
          <w:sz w:val="24"/>
          <w:szCs w:val="24"/>
          <w:lang w:val="en-US"/>
        </w:rPr>
        <w:t xml:space="preserve">Santa Cruz Biotechnology, </w:t>
      </w:r>
      <w:r w:rsidR="009A5009">
        <w:rPr>
          <w:sz w:val="24"/>
          <w:szCs w:val="24"/>
          <w:lang w:val="en-US"/>
        </w:rPr>
        <w:t xml:space="preserve">Dallas, TX, </w:t>
      </w:r>
      <w:r w:rsidR="00443E64">
        <w:rPr>
          <w:sz w:val="24"/>
          <w:szCs w:val="24"/>
          <w:lang w:val="en-US"/>
        </w:rPr>
        <w:t>US</w:t>
      </w:r>
      <w:r w:rsidRPr="00DD7648">
        <w:rPr>
          <w:sz w:val="24"/>
          <w:szCs w:val="24"/>
          <w:lang w:val="en-US"/>
        </w:rPr>
        <w:t xml:space="preserve">), </w:t>
      </w:r>
      <w:r w:rsidR="00D43726" w:rsidRPr="00DD7648">
        <w:rPr>
          <w:sz w:val="24"/>
          <w:szCs w:val="24"/>
          <w:lang w:val="en-US"/>
        </w:rPr>
        <w:t>anti-goat</w:t>
      </w:r>
      <w:r w:rsidRPr="00DD7648">
        <w:rPr>
          <w:sz w:val="24"/>
          <w:szCs w:val="24"/>
          <w:lang w:val="en-US"/>
        </w:rPr>
        <w:t xml:space="preserve"> anti-p47 (</w:t>
      </w:r>
      <w:proofErr w:type="spellStart"/>
      <w:r w:rsidR="00443E64">
        <w:rPr>
          <w:sz w:val="24"/>
          <w:szCs w:val="24"/>
          <w:lang w:val="en-US"/>
        </w:rPr>
        <w:t>Abcam</w:t>
      </w:r>
      <w:proofErr w:type="spellEnd"/>
      <w:r w:rsidR="00790E22">
        <w:rPr>
          <w:sz w:val="24"/>
          <w:szCs w:val="24"/>
          <w:lang w:val="en-US"/>
        </w:rPr>
        <w:t>, Germany</w:t>
      </w:r>
      <w:r w:rsidRPr="00DD7648">
        <w:rPr>
          <w:sz w:val="24"/>
          <w:szCs w:val="24"/>
          <w:lang w:val="en-US"/>
        </w:rPr>
        <w:t xml:space="preserve">), </w:t>
      </w:r>
      <w:r w:rsidR="00F14E2B">
        <w:rPr>
          <w:sz w:val="24"/>
          <w:szCs w:val="24"/>
          <w:lang w:val="en-US"/>
        </w:rPr>
        <w:t>donkey</w:t>
      </w:r>
      <w:r w:rsidRPr="00DD7648">
        <w:rPr>
          <w:sz w:val="24"/>
          <w:szCs w:val="24"/>
          <w:lang w:val="en-US"/>
        </w:rPr>
        <w:t xml:space="preserve"> </w:t>
      </w:r>
      <w:r w:rsidRPr="0098606F">
        <w:rPr>
          <w:sz w:val="24"/>
          <w:szCs w:val="24"/>
          <w:lang w:val="en-US"/>
        </w:rPr>
        <w:t>anti-</w:t>
      </w:r>
      <w:r w:rsidR="00F14E2B">
        <w:rPr>
          <w:sz w:val="24"/>
          <w:szCs w:val="24"/>
          <w:lang w:val="en-US"/>
        </w:rPr>
        <w:t>rabbit</w:t>
      </w:r>
      <w:r w:rsidRPr="00DD7648">
        <w:rPr>
          <w:sz w:val="24"/>
          <w:szCs w:val="24"/>
          <w:lang w:val="en-US"/>
        </w:rPr>
        <w:t xml:space="preserve"> IgG-Alexa 488 (Life Technologies</w:t>
      </w:r>
      <w:r w:rsidR="00FD3C51">
        <w:rPr>
          <w:sz w:val="24"/>
          <w:szCs w:val="24"/>
          <w:lang w:val="en-US"/>
        </w:rPr>
        <w:t>, Germany</w:t>
      </w:r>
      <w:r w:rsidRPr="00DD7648">
        <w:rPr>
          <w:sz w:val="24"/>
          <w:szCs w:val="24"/>
          <w:lang w:val="en-US"/>
        </w:rPr>
        <w:t xml:space="preserve">), and </w:t>
      </w:r>
      <w:r w:rsidR="00F14E2B" w:rsidRPr="0098606F">
        <w:rPr>
          <w:sz w:val="24"/>
          <w:szCs w:val="24"/>
          <w:lang w:val="en-US"/>
        </w:rPr>
        <w:t>donkey</w:t>
      </w:r>
      <w:r w:rsidRPr="0098606F">
        <w:rPr>
          <w:sz w:val="24"/>
          <w:szCs w:val="24"/>
          <w:lang w:val="en-US"/>
        </w:rPr>
        <w:t xml:space="preserve"> anti-</w:t>
      </w:r>
      <w:r w:rsidR="00F14E2B" w:rsidRPr="0098606F">
        <w:rPr>
          <w:sz w:val="24"/>
          <w:szCs w:val="24"/>
          <w:lang w:val="en-US"/>
        </w:rPr>
        <w:t>goat</w:t>
      </w:r>
      <w:r w:rsidRPr="0098606F">
        <w:rPr>
          <w:sz w:val="24"/>
          <w:szCs w:val="24"/>
          <w:lang w:val="en-US"/>
        </w:rPr>
        <w:t>-</w:t>
      </w:r>
      <w:r w:rsidRPr="00DD7648">
        <w:rPr>
          <w:sz w:val="24"/>
          <w:szCs w:val="24"/>
          <w:lang w:val="en-US"/>
        </w:rPr>
        <w:t>Alexa 647.</w:t>
      </w:r>
    </w:p>
    <w:p w:rsidR="00262ED8" w:rsidRPr="00F53FED" w:rsidRDefault="00262ED8" w:rsidP="00DD7648">
      <w:pPr>
        <w:pStyle w:val="Heading3"/>
        <w:numPr>
          <w:ilvl w:val="0"/>
          <w:numId w:val="14"/>
        </w:numPr>
        <w:spacing w:before="0" w:line="360" w:lineRule="auto"/>
        <w:rPr>
          <w:sz w:val="24"/>
          <w:szCs w:val="24"/>
          <w:lang w:val="en-GB"/>
        </w:rPr>
      </w:pPr>
      <w:r>
        <w:rPr>
          <w:sz w:val="24"/>
          <w:szCs w:val="24"/>
          <w:lang w:val="en-US"/>
        </w:rPr>
        <w:t>histology</w:t>
      </w:r>
    </w:p>
    <w:p w:rsidR="00262ED8" w:rsidRDefault="00262ED8" w:rsidP="00DD7648">
      <w:pPr>
        <w:spacing w:line="360" w:lineRule="auto"/>
        <w:jc w:val="both"/>
        <w:rPr>
          <w:sz w:val="24"/>
          <w:szCs w:val="24"/>
          <w:lang w:val="en-GB"/>
        </w:rPr>
      </w:pPr>
      <w:r w:rsidRPr="00DD7648">
        <w:rPr>
          <w:sz w:val="24"/>
          <w:szCs w:val="24"/>
          <w:lang w:val="en-GB"/>
        </w:rPr>
        <w:t xml:space="preserve">At the time of sacrifice, mice were </w:t>
      </w:r>
      <w:proofErr w:type="spellStart"/>
      <w:r w:rsidRPr="00DD7648">
        <w:rPr>
          <w:sz w:val="24"/>
          <w:szCs w:val="24"/>
          <w:lang w:val="en-GB"/>
        </w:rPr>
        <w:t>transcardially</w:t>
      </w:r>
      <w:proofErr w:type="spellEnd"/>
      <w:r w:rsidRPr="00DD7648">
        <w:rPr>
          <w:sz w:val="24"/>
          <w:szCs w:val="24"/>
          <w:lang w:val="en-GB"/>
        </w:rPr>
        <w:t xml:space="preserve"> perfused successively with PBS and 4% PFA and tissues removed for fixation in 4% PFA solution, as described previously</w:t>
      </w:r>
      <w:r w:rsidR="002535AB" w:rsidRPr="002535AB">
        <w:rPr>
          <w:sz w:val="24"/>
          <w:szCs w:val="24"/>
          <w:vertAlign w:val="superscript"/>
          <w:lang w:val="en-GB"/>
        </w:rPr>
        <w:t>1</w:t>
      </w:r>
      <w:r w:rsidR="00E40F9D">
        <w:rPr>
          <w:sz w:val="24"/>
          <w:szCs w:val="24"/>
          <w:vertAlign w:val="superscript"/>
          <w:lang w:val="en-GB"/>
        </w:rPr>
        <w:t>1</w:t>
      </w:r>
      <w:r w:rsidRPr="00DD7648">
        <w:rPr>
          <w:sz w:val="24"/>
          <w:szCs w:val="24"/>
          <w:lang w:val="en-GB"/>
        </w:rPr>
        <w:t xml:space="preserve">. Brainstems were cut embedded in Tissue </w:t>
      </w:r>
      <w:proofErr w:type="spellStart"/>
      <w:r w:rsidRPr="00DD7648">
        <w:rPr>
          <w:sz w:val="24"/>
          <w:szCs w:val="24"/>
          <w:lang w:val="en-GB"/>
        </w:rPr>
        <w:t>Tek</w:t>
      </w:r>
      <w:proofErr w:type="spellEnd"/>
      <w:r w:rsidRPr="00DD7648">
        <w:rPr>
          <w:sz w:val="24"/>
          <w:szCs w:val="24"/>
          <w:lang w:val="en-GB"/>
        </w:rPr>
        <w:t xml:space="preserve"> (Sakura), frozen in a </w:t>
      </w:r>
      <w:proofErr w:type="spellStart"/>
      <w:r w:rsidRPr="00DD7648">
        <w:rPr>
          <w:sz w:val="24"/>
          <w:szCs w:val="24"/>
          <w:lang w:val="en-GB"/>
        </w:rPr>
        <w:t>methylbutane</w:t>
      </w:r>
      <w:proofErr w:type="spellEnd"/>
      <w:r w:rsidRPr="00DD7648">
        <w:rPr>
          <w:sz w:val="24"/>
          <w:szCs w:val="24"/>
          <w:lang w:val="en-GB"/>
        </w:rPr>
        <w:t xml:space="preserve">/dry ice mixture, and then cut into 4 </w:t>
      </w:r>
      <w:proofErr w:type="spellStart"/>
      <w:r w:rsidRPr="00DD7648">
        <w:rPr>
          <w:sz w:val="24"/>
          <w:szCs w:val="24"/>
          <w:lang w:val="en-GB"/>
        </w:rPr>
        <w:t>μm</w:t>
      </w:r>
      <w:proofErr w:type="spellEnd"/>
      <w:r w:rsidRPr="00DD7648">
        <w:rPr>
          <w:sz w:val="24"/>
          <w:szCs w:val="24"/>
          <w:lang w:val="en-GB"/>
        </w:rPr>
        <w:t xml:space="preserve"> sections with a cryostat. Sections were stained with rat anti-CD11b-Alexa®647 (DRFZ) and mouse anti-GFAP-Alexa®488 (</w:t>
      </w:r>
      <w:proofErr w:type="spellStart"/>
      <w:r w:rsidRPr="00DD7648">
        <w:rPr>
          <w:sz w:val="24"/>
          <w:szCs w:val="24"/>
          <w:lang w:val="en-GB"/>
        </w:rPr>
        <w:t>eBioscience</w:t>
      </w:r>
      <w:proofErr w:type="spellEnd"/>
      <w:r w:rsidR="00FD3C51">
        <w:rPr>
          <w:sz w:val="24"/>
          <w:szCs w:val="24"/>
          <w:lang w:val="en-GB"/>
        </w:rPr>
        <w:t>, Germany</w:t>
      </w:r>
      <w:r w:rsidRPr="00DD7648">
        <w:rPr>
          <w:sz w:val="24"/>
          <w:szCs w:val="24"/>
          <w:lang w:val="en-GB"/>
        </w:rPr>
        <w:t>) respectively rabbit anti-Noxo-1 (Novus</w:t>
      </w:r>
      <w:r w:rsidR="00361FC8">
        <w:rPr>
          <w:sz w:val="24"/>
          <w:szCs w:val="24"/>
          <w:lang w:val="en-GB"/>
        </w:rPr>
        <w:t xml:space="preserve"> Biologicals, </w:t>
      </w:r>
      <w:r w:rsidR="00FD3C51">
        <w:rPr>
          <w:sz w:val="24"/>
          <w:szCs w:val="24"/>
          <w:lang w:val="en-GB"/>
        </w:rPr>
        <w:t>Germany</w:t>
      </w:r>
      <w:r w:rsidRPr="00DD7648">
        <w:rPr>
          <w:sz w:val="24"/>
          <w:szCs w:val="24"/>
          <w:lang w:val="en-GB"/>
        </w:rPr>
        <w:t>) and detected by the second antibody donkey anti-rabbit Alexa®647 (Life Technologies</w:t>
      </w:r>
      <w:r w:rsidR="00FD3C51">
        <w:rPr>
          <w:sz w:val="24"/>
          <w:szCs w:val="24"/>
          <w:lang w:val="en-GB"/>
        </w:rPr>
        <w:t>, Germany</w:t>
      </w:r>
      <w:r w:rsidRPr="00DD7648">
        <w:rPr>
          <w:sz w:val="24"/>
          <w:szCs w:val="24"/>
          <w:lang w:val="en-GB"/>
        </w:rPr>
        <w:t>) and mouse anti-GFAPAlexa®488 (</w:t>
      </w:r>
      <w:proofErr w:type="spellStart"/>
      <w:r w:rsidRPr="00DD7648">
        <w:rPr>
          <w:sz w:val="24"/>
          <w:szCs w:val="24"/>
          <w:lang w:val="en-GB"/>
        </w:rPr>
        <w:t>eBioscience</w:t>
      </w:r>
      <w:proofErr w:type="spellEnd"/>
      <w:r w:rsidR="00FD3C51">
        <w:rPr>
          <w:sz w:val="24"/>
          <w:szCs w:val="24"/>
          <w:lang w:val="en-GB"/>
        </w:rPr>
        <w:t>, Germany</w:t>
      </w:r>
      <w:r w:rsidRPr="00DD7648">
        <w:rPr>
          <w:sz w:val="24"/>
          <w:szCs w:val="24"/>
          <w:lang w:val="en-GB"/>
        </w:rPr>
        <w:t>).</w:t>
      </w:r>
    </w:p>
    <w:p w:rsidR="00E37938" w:rsidRPr="00F53FED" w:rsidRDefault="00E37938" w:rsidP="00E37938">
      <w:pPr>
        <w:pStyle w:val="Heading3"/>
        <w:numPr>
          <w:ilvl w:val="0"/>
          <w:numId w:val="14"/>
        </w:numPr>
        <w:spacing w:before="0" w:line="360" w:lineRule="auto"/>
        <w:rPr>
          <w:sz w:val="24"/>
          <w:szCs w:val="24"/>
          <w:lang w:val="en-GB"/>
        </w:rPr>
      </w:pPr>
      <w:r>
        <w:rPr>
          <w:sz w:val="24"/>
          <w:szCs w:val="24"/>
          <w:lang w:val="en-US"/>
        </w:rPr>
        <w:t>Preparation of astrocytes/microglia co-cultures</w:t>
      </w:r>
    </w:p>
    <w:p w:rsidR="00827680" w:rsidRPr="00CE4CE4" w:rsidRDefault="00F31E4E" w:rsidP="000C32DA">
      <w:pPr>
        <w:spacing w:after="0" w:line="360" w:lineRule="auto"/>
        <w:jc w:val="both"/>
        <w:rPr>
          <w:sz w:val="24"/>
          <w:szCs w:val="24"/>
          <w:lang w:val="en-US"/>
        </w:rPr>
      </w:pPr>
      <w:r w:rsidRPr="00F31E4E">
        <w:rPr>
          <w:sz w:val="24"/>
          <w:szCs w:val="24"/>
          <w:lang w:val="en-US"/>
        </w:rPr>
        <w:t>New born mice were decapitated at days 1 to 3 after birth. Brains were isolated and meninges</w:t>
      </w:r>
      <w:r w:rsidR="00E37938">
        <w:rPr>
          <w:sz w:val="24"/>
          <w:szCs w:val="24"/>
          <w:lang w:val="en-US"/>
        </w:rPr>
        <w:t xml:space="preserve"> </w:t>
      </w:r>
      <w:r w:rsidRPr="00F31E4E">
        <w:rPr>
          <w:sz w:val="24"/>
          <w:szCs w:val="24"/>
          <w:lang w:val="en-US"/>
        </w:rPr>
        <w:t>were removed carefully under a Zoom 2000 microscope. Mouse heads and isolated brains were</w:t>
      </w:r>
      <w:r w:rsidR="00E37938">
        <w:rPr>
          <w:sz w:val="24"/>
          <w:szCs w:val="24"/>
          <w:lang w:val="en-US"/>
        </w:rPr>
        <w:t xml:space="preserve"> </w:t>
      </w:r>
      <w:r w:rsidRPr="00F31E4E">
        <w:rPr>
          <w:sz w:val="24"/>
          <w:szCs w:val="24"/>
          <w:lang w:val="en-US"/>
        </w:rPr>
        <w:t>stored in ice-cold PBS during the whole preparation procedure. Afterwards PBS was aspirated, and each mouse brain was covered with 1 ml of microglia culture medium and shredded slowly with a 5 ml-pipette, and subsequent</w:t>
      </w:r>
      <w:r w:rsidR="00A47F57">
        <w:rPr>
          <w:sz w:val="24"/>
          <w:szCs w:val="24"/>
          <w:lang w:val="en-US"/>
        </w:rPr>
        <w:t>ly</w:t>
      </w:r>
      <w:r w:rsidRPr="00F31E4E">
        <w:rPr>
          <w:sz w:val="24"/>
          <w:szCs w:val="24"/>
          <w:lang w:val="en-US"/>
        </w:rPr>
        <w:t xml:space="preserve"> with a </w:t>
      </w:r>
      <w:r w:rsidR="00FB2809">
        <w:rPr>
          <w:sz w:val="24"/>
          <w:szCs w:val="24"/>
          <w:lang w:val="en-US"/>
        </w:rPr>
        <w:t xml:space="preserve">Pasteur </w:t>
      </w:r>
      <w:r w:rsidRPr="00F31E4E">
        <w:rPr>
          <w:sz w:val="24"/>
          <w:szCs w:val="24"/>
          <w:lang w:val="en-US"/>
        </w:rPr>
        <w:t>glass pipette (previously narrowed by</w:t>
      </w:r>
      <w:r w:rsidR="00FB2809">
        <w:rPr>
          <w:sz w:val="24"/>
          <w:szCs w:val="24"/>
          <w:lang w:val="en-US"/>
        </w:rPr>
        <w:t xml:space="preserve"> </w:t>
      </w:r>
      <w:r w:rsidRPr="00F31E4E">
        <w:rPr>
          <w:sz w:val="24"/>
          <w:szCs w:val="24"/>
          <w:lang w:val="en-US"/>
        </w:rPr>
        <w:t>scorching). Mashed brains were transferred to 75 cm²</w:t>
      </w:r>
      <w:r w:rsidR="00AC607D">
        <w:rPr>
          <w:sz w:val="24"/>
          <w:szCs w:val="24"/>
          <w:lang w:val="en-US"/>
        </w:rPr>
        <w:t xml:space="preserve"> </w:t>
      </w:r>
      <w:r w:rsidRPr="00F31E4E">
        <w:rPr>
          <w:sz w:val="24"/>
          <w:szCs w:val="24"/>
          <w:lang w:val="en-US"/>
        </w:rPr>
        <w:t>-</w:t>
      </w:r>
      <w:r w:rsidR="00AC607D">
        <w:rPr>
          <w:sz w:val="24"/>
          <w:szCs w:val="24"/>
          <w:lang w:val="en-US"/>
        </w:rPr>
        <w:t xml:space="preserve"> </w:t>
      </w:r>
      <w:r w:rsidRPr="00F31E4E">
        <w:rPr>
          <w:sz w:val="24"/>
          <w:szCs w:val="24"/>
          <w:lang w:val="en-US"/>
        </w:rPr>
        <w:t>cell culture flasks - one brain per flask -, supplied with 10 ml of microglia culture</w:t>
      </w:r>
      <w:r w:rsidR="00FB2809">
        <w:rPr>
          <w:sz w:val="24"/>
          <w:szCs w:val="24"/>
          <w:lang w:val="en-US"/>
        </w:rPr>
        <w:t xml:space="preserve"> </w:t>
      </w:r>
      <w:r w:rsidRPr="00F31E4E">
        <w:rPr>
          <w:sz w:val="24"/>
          <w:szCs w:val="24"/>
          <w:lang w:val="en-US"/>
        </w:rPr>
        <w:t>medium and incubated at 37°C/0.5 % CO</w:t>
      </w:r>
      <w:r w:rsidRPr="00D144BF">
        <w:rPr>
          <w:sz w:val="24"/>
          <w:szCs w:val="24"/>
          <w:vertAlign w:val="subscript"/>
          <w:lang w:val="en-US"/>
        </w:rPr>
        <w:t>2</w:t>
      </w:r>
      <w:r w:rsidRPr="00F31E4E">
        <w:rPr>
          <w:sz w:val="24"/>
          <w:szCs w:val="24"/>
          <w:lang w:val="en-US"/>
        </w:rPr>
        <w:t xml:space="preserve">. After two </w:t>
      </w:r>
      <w:r w:rsidR="00FB2809">
        <w:rPr>
          <w:sz w:val="24"/>
          <w:szCs w:val="24"/>
          <w:lang w:val="en-US"/>
        </w:rPr>
        <w:t xml:space="preserve">days, a few </w:t>
      </w:r>
      <w:r w:rsidR="00FB2809">
        <w:rPr>
          <w:sz w:val="24"/>
          <w:szCs w:val="24"/>
          <w:lang w:val="en-US"/>
        </w:rPr>
        <w:lastRenderedPageBreak/>
        <w:t>astrocyte</w:t>
      </w:r>
      <w:r w:rsidRPr="00F31E4E">
        <w:rPr>
          <w:sz w:val="24"/>
          <w:szCs w:val="24"/>
          <w:lang w:val="en-US"/>
        </w:rPr>
        <w:t xml:space="preserve"> islands had adhered to the bottom of the flask. They were washed twice with PBS to remove cell debris and fed with 10 ml of fresh medium. After 9 to 12 days </w:t>
      </w:r>
      <w:r w:rsidRPr="00E10F11">
        <w:rPr>
          <w:i/>
          <w:sz w:val="24"/>
          <w:szCs w:val="24"/>
          <w:lang w:val="en-US"/>
        </w:rPr>
        <w:t>in vitro</w:t>
      </w:r>
      <w:r w:rsidR="00E10F11">
        <w:rPr>
          <w:sz w:val="24"/>
          <w:szCs w:val="24"/>
          <w:lang w:val="en-US"/>
        </w:rPr>
        <w:t>,</w:t>
      </w:r>
      <w:r w:rsidRPr="00F31E4E">
        <w:rPr>
          <w:sz w:val="24"/>
          <w:szCs w:val="24"/>
          <w:lang w:val="en-US"/>
        </w:rPr>
        <w:t xml:space="preserve"> when the astrocyte layer was confluent, medium was exchanged for 10 ml fresh microglia culture medium and 5 ml L929-conditioned medium, to enhance growth of microglia.</w:t>
      </w:r>
    </w:p>
    <w:p w:rsidR="00827680" w:rsidRPr="00F53FED" w:rsidRDefault="00827680" w:rsidP="000D019B">
      <w:pPr>
        <w:pStyle w:val="Heading3"/>
        <w:numPr>
          <w:ilvl w:val="0"/>
          <w:numId w:val="14"/>
        </w:numPr>
        <w:spacing w:before="0" w:after="200" w:line="360" w:lineRule="auto"/>
        <w:rPr>
          <w:sz w:val="24"/>
          <w:szCs w:val="24"/>
          <w:lang w:val="en-GB"/>
        </w:rPr>
      </w:pPr>
      <w:r>
        <w:rPr>
          <w:sz w:val="24"/>
          <w:szCs w:val="24"/>
          <w:lang w:val="en-US"/>
        </w:rPr>
        <w:t>Fluorescence-based ROS</w:t>
      </w:r>
      <w:r w:rsidR="0061414E">
        <w:rPr>
          <w:sz w:val="24"/>
          <w:szCs w:val="24"/>
          <w:lang w:val="en-US"/>
        </w:rPr>
        <w:t>/RNS</w:t>
      </w:r>
      <w:r>
        <w:rPr>
          <w:sz w:val="24"/>
          <w:szCs w:val="24"/>
          <w:lang w:val="en-US"/>
        </w:rPr>
        <w:t xml:space="preserve"> detection</w:t>
      </w:r>
    </w:p>
    <w:p w:rsidR="00827680" w:rsidRPr="00DD7648" w:rsidRDefault="00827680" w:rsidP="00DD7648">
      <w:pPr>
        <w:spacing w:after="0" w:line="360" w:lineRule="auto"/>
        <w:jc w:val="both"/>
        <w:rPr>
          <w:sz w:val="24"/>
          <w:szCs w:val="24"/>
          <w:lang w:val="en-GB"/>
        </w:rPr>
      </w:pPr>
      <w:r w:rsidRPr="00DD7648">
        <w:rPr>
          <w:sz w:val="24"/>
          <w:szCs w:val="24"/>
          <w:lang w:val="en-GB"/>
        </w:rPr>
        <w:t xml:space="preserve">For the analysis of relative concentrations of reactive oxygen species (ROS) </w:t>
      </w:r>
      <w:r w:rsidR="00A54D2D" w:rsidRPr="00DD7648">
        <w:rPr>
          <w:sz w:val="24"/>
          <w:szCs w:val="24"/>
          <w:lang w:val="en-GB"/>
        </w:rPr>
        <w:t>and</w:t>
      </w:r>
      <w:r w:rsidRPr="00DD7648">
        <w:rPr>
          <w:sz w:val="24"/>
          <w:szCs w:val="24"/>
          <w:lang w:val="en-GB"/>
        </w:rPr>
        <w:t xml:space="preserve"> of reactive nitrogen species (RNS) in the serum we used a fluorescence-based in vitro ROS</w:t>
      </w:r>
      <w:r w:rsidR="009B785F" w:rsidRPr="00DD7648">
        <w:rPr>
          <w:sz w:val="24"/>
          <w:szCs w:val="24"/>
          <w:lang w:val="en-GB"/>
        </w:rPr>
        <w:t>/RNS</w:t>
      </w:r>
      <w:r w:rsidRPr="00DD7648">
        <w:rPr>
          <w:sz w:val="24"/>
          <w:szCs w:val="24"/>
          <w:lang w:val="en-GB"/>
        </w:rPr>
        <w:t xml:space="preserve"> assay (</w:t>
      </w:r>
      <w:proofErr w:type="spellStart"/>
      <w:r w:rsidRPr="00DD7648">
        <w:rPr>
          <w:sz w:val="24"/>
          <w:szCs w:val="24"/>
          <w:lang w:val="en-GB"/>
        </w:rPr>
        <w:t>OxiSelect</w:t>
      </w:r>
      <w:proofErr w:type="spellEnd"/>
      <w:r w:rsidR="009B785F" w:rsidRPr="00DD7648">
        <w:rPr>
          <w:sz w:val="24"/>
          <w:szCs w:val="24"/>
          <w:lang w:val="en-GB"/>
        </w:rPr>
        <w:t xml:space="preserve">, </w:t>
      </w:r>
      <w:r w:rsidRPr="00DD7648">
        <w:rPr>
          <w:sz w:val="24"/>
          <w:szCs w:val="24"/>
          <w:lang w:val="en-GB"/>
        </w:rPr>
        <w:t xml:space="preserve">Cell </w:t>
      </w:r>
      <w:proofErr w:type="spellStart"/>
      <w:r w:rsidRPr="00DD7648">
        <w:rPr>
          <w:sz w:val="24"/>
          <w:szCs w:val="24"/>
          <w:lang w:val="en-GB"/>
        </w:rPr>
        <w:t>Biolabs</w:t>
      </w:r>
      <w:proofErr w:type="spellEnd"/>
      <w:r w:rsidRPr="00DD7648">
        <w:rPr>
          <w:sz w:val="24"/>
          <w:szCs w:val="24"/>
          <w:lang w:val="en-GB"/>
        </w:rPr>
        <w:t xml:space="preserve">, </w:t>
      </w:r>
      <w:r w:rsidR="005A01DB" w:rsidRPr="00DD7648">
        <w:rPr>
          <w:sz w:val="24"/>
          <w:szCs w:val="24"/>
          <w:lang w:val="en-GB"/>
        </w:rPr>
        <w:t xml:space="preserve">CA, </w:t>
      </w:r>
      <w:r w:rsidRPr="00DD7648">
        <w:rPr>
          <w:sz w:val="24"/>
          <w:szCs w:val="24"/>
          <w:lang w:val="en-GB"/>
        </w:rPr>
        <w:t>USA) according to the manufacturer’s protocol.</w:t>
      </w:r>
      <w:r w:rsidR="008703E7" w:rsidRPr="00DD7648">
        <w:rPr>
          <w:sz w:val="24"/>
          <w:szCs w:val="24"/>
          <w:lang w:val="en-GB"/>
        </w:rPr>
        <w:t xml:space="preserve"> </w:t>
      </w:r>
      <w:r w:rsidRPr="00DD7648">
        <w:rPr>
          <w:sz w:val="24"/>
          <w:szCs w:val="24"/>
          <w:lang w:val="en-GB"/>
        </w:rPr>
        <w:t xml:space="preserve">Data represent relative fluorescent intensity of the </w:t>
      </w:r>
      <w:r w:rsidR="00241AC5" w:rsidRPr="00DD7648">
        <w:rPr>
          <w:sz w:val="24"/>
          <w:szCs w:val="24"/>
          <w:lang w:val="en-GB"/>
        </w:rPr>
        <w:t xml:space="preserve">ROS/RNS sensitive </w:t>
      </w:r>
      <w:r w:rsidRPr="00DD7648">
        <w:rPr>
          <w:sz w:val="24"/>
          <w:szCs w:val="24"/>
          <w:lang w:val="en-GB"/>
        </w:rPr>
        <w:t>dye DCF</w:t>
      </w:r>
      <w:r w:rsidR="00241AC5" w:rsidRPr="00DD7648">
        <w:rPr>
          <w:sz w:val="24"/>
          <w:szCs w:val="24"/>
          <w:lang w:val="en-GB"/>
        </w:rPr>
        <w:t xml:space="preserve"> (Di</w:t>
      </w:r>
      <w:r w:rsidR="000A6E9D" w:rsidRPr="00DD7648">
        <w:rPr>
          <w:sz w:val="24"/>
          <w:szCs w:val="24"/>
          <w:lang w:val="en-GB"/>
        </w:rPr>
        <w:t>-</w:t>
      </w:r>
      <w:proofErr w:type="spellStart"/>
      <w:r w:rsidR="000A6E9D" w:rsidRPr="00DD7648">
        <w:rPr>
          <w:sz w:val="24"/>
          <w:szCs w:val="24"/>
          <w:lang w:val="en-GB"/>
        </w:rPr>
        <w:t>C</w:t>
      </w:r>
      <w:r w:rsidR="00241AC5" w:rsidRPr="00DD7648">
        <w:rPr>
          <w:sz w:val="24"/>
          <w:szCs w:val="24"/>
          <w:lang w:val="en-GB"/>
        </w:rPr>
        <w:t>hloridium</w:t>
      </w:r>
      <w:proofErr w:type="spellEnd"/>
      <w:r w:rsidR="00241AC5" w:rsidRPr="00DD7648">
        <w:rPr>
          <w:sz w:val="24"/>
          <w:szCs w:val="24"/>
          <w:lang w:val="en-GB"/>
        </w:rPr>
        <w:t xml:space="preserve"> </w:t>
      </w:r>
      <w:proofErr w:type="spellStart"/>
      <w:r w:rsidR="000A6E9D" w:rsidRPr="00DD7648">
        <w:rPr>
          <w:sz w:val="24"/>
          <w:szCs w:val="24"/>
          <w:lang w:val="en-GB"/>
        </w:rPr>
        <w:t>F</w:t>
      </w:r>
      <w:r w:rsidR="00241AC5" w:rsidRPr="00DD7648">
        <w:rPr>
          <w:sz w:val="24"/>
          <w:szCs w:val="24"/>
          <w:lang w:val="en-GB"/>
        </w:rPr>
        <w:t>luorescein</w:t>
      </w:r>
      <w:r w:rsidR="003135A6" w:rsidRPr="00DD7648">
        <w:rPr>
          <w:sz w:val="24"/>
          <w:szCs w:val="24"/>
          <w:lang w:val="en-GB"/>
        </w:rPr>
        <w:t>e</w:t>
      </w:r>
      <w:proofErr w:type="spellEnd"/>
      <w:r w:rsidR="00241AC5" w:rsidRPr="00DD7648">
        <w:rPr>
          <w:sz w:val="24"/>
          <w:szCs w:val="24"/>
          <w:lang w:val="en-GB"/>
        </w:rPr>
        <w:t>)</w:t>
      </w:r>
      <w:r w:rsidRPr="00DD7648">
        <w:rPr>
          <w:sz w:val="24"/>
          <w:szCs w:val="24"/>
          <w:lang w:val="en-GB"/>
        </w:rPr>
        <w:t xml:space="preserve"> in serum samples</w:t>
      </w:r>
      <w:r w:rsidR="0074259D">
        <w:rPr>
          <w:sz w:val="24"/>
          <w:szCs w:val="24"/>
          <w:lang w:val="en-GB"/>
        </w:rPr>
        <w:t>.</w:t>
      </w:r>
    </w:p>
    <w:p w:rsidR="00C2446A" w:rsidRPr="00DD7648" w:rsidRDefault="00C2446A" w:rsidP="00E37938">
      <w:pPr>
        <w:pStyle w:val="ListParagraph"/>
        <w:numPr>
          <w:ilvl w:val="0"/>
          <w:numId w:val="14"/>
        </w:numPr>
        <w:rPr>
          <w:smallCaps/>
          <w:sz w:val="24"/>
          <w:szCs w:val="24"/>
          <w:lang w:val="en-US"/>
        </w:rPr>
      </w:pPr>
      <w:r w:rsidRPr="00DD7648">
        <w:rPr>
          <w:sz w:val="24"/>
          <w:szCs w:val="24"/>
          <w:lang w:val="en-US"/>
        </w:rPr>
        <w:br w:type="page"/>
      </w:r>
    </w:p>
    <w:p w:rsidR="000C6B40" w:rsidRPr="00F53FED" w:rsidRDefault="00D20C5B" w:rsidP="0002136E">
      <w:pPr>
        <w:pStyle w:val="Heading2"/>
        <w:spacing w:before="0" w:line="360" w:lineRule="auto"/>
        <w:rPr>
          <w:sz w:val="32"/>
          <w:szCs w:val="32"/>
          <w:lang w:val="en-US"/>
        </w:rPr>
      </w:pPr>
      <w:r w:rsidRPr="00F53FED">
        <w:rPr>
          <w:sz w:val="32"/>
          <w:szCs w:val="32"/>
          <w:lang w:val="en-US"/>
        </w:rPr>
        <w:lastRenderedPageBreak/>
        <w:t xml:space="preserve">IV. </w:t>
      </w:r>
      <w:r w:rsidR="000C6B40" w:rsidRPr="00F53FED">
        <w:rPr>
          <w:sz w:val="32"/>
          <w:szCs w:val="32"/>
          <w:lang w:val="en-US"/>
        </w:rPr>
        <w:t xml:space="preserve">Supplementary Movie 1 </w:t>
      </w:r>
    </w:p>
    <w:p w:rsidR="00BF3D44" w:rsidRDefault="000C6B40" w:rsidP="0002136E">
      <w:pPr>
        <w:spacing w:after="0" w:line="360" w:lineRule="auto"/>
        <w:jc w:val="both"/>
        <w:rPr>
          <w:b/>
          <w:sz w:val="24"/>
          <w:szCs w:val="24"/>
          <w:lang w:val="en-US"/>
        </w:rPr>
      </w:pPr>
      <w:r w:rsidRPr="00F53FED">
        <w:rPr>
          <w:rStyle w:val="Heading3Char"/>
          <w:sz w:val="24"/>
          <w:szCs w:val="24"/>
          <w:lang w:val="en-CA"/>
        </w:rPr>
        <w:t xml:space="preserve">Interaction of </w:t>
      </w:r>
      <w:proofErr w:type="spellStart"/>
      <w:r w:rsidRPr="00F53FED">
        <w:rPr>
          <w:rStyle w:val="Heading3Char"/>
          <w:sz w:val="24"/>
          <w:szCs w:val="24"/>
          <w:lang w:val="en-CA"/>
        </w:rPr>
        <w:t>LysM</w:t>
      </w:r>
      <w:proofErr w:type="spellEnd"/>
      <w:r w:rsidRPr="00F53FED">
        <w:rPr>
          <w:rStyle w:val="Heading3Char"/>
          <w:sz w:val="24"/>
          <w:szCs w:val="24"/>
          <w:lang w:val="en-CA"/>
        </w:rPr>
        <w:t xml:space="preserve">+ </w:t>
      </w:r>
      <w:proofErr w:type="spellStart"/>
      <w:r w:rsidRPr="00F53FED">
        <w:rPr>
          <w:rStyle w:val="Heading3Char"/>
          <w:sz w:val="24"/>
          <w:szCs w:val="24"/>
          <w:lang w:val="en-CA"/>
        </w:rPr>
        <w:t>tdRFP</w:t>
      </w:r>
      <w:proofErr w:type="spellEnd"/>
      <w:r w:rsidRPr="00F53FED">
        <w:rPr>
          <w:rStyle w:val="Heading3Char"/>
          <w:sz w:val="24"/>
          <w:szCs w:val="24"/>
          <w:lang w:val="en-CA"/>
        </w:rPr>
        <w:t xml:space="preserve"> cells with neurons</w:t>
      </w:r>
      <w:r w:rsidR="00E04EB7">
        <w:rPr>
          <w:rStyle w:val="Heading3Char"/>
          <w:sz w:val="24"/>
          <w:szCs w:val="24"/>
          <w:lang w:val="en-CA"/>
        </w:rPr>
        <w:t xml:space="preserve"> in the brain stem of </w:t>
      </w:r>
      <w:proofErr w:type="spellStart"/>
      <w:r w:rsidR="00E04EB7">
        <w:rPr>
          <w:rStyle w:val="Heading3Char"/>
          <w:sz w:val="24"/>
          <w:szCs w:val="24"/>
          <w:lang w:val="en-CA"/>
        </w:rPr>
        <w:t>CerTN</w:t>
      </w:r>
      <w:proofErr w:type="spellEnd"/>
      <w:r w:rsidR="00E04EB7">
        <w:rPr>
          <w:rStyle w:val="Heading3Char"/>
          <w:sz w:val="24"/>
          <w:szCs w:val="24"/>
          <w:lang w:val="en-CA"/>
        </w:rPr>
        <w:t xml:space="preserve"> L15 </w:t>
      </w:r>
      <w:r w:rsidRPr="00F53FED">
        <w:rPr>
          <w:rStyle w:val="Heading3Char"/>
          <w:sz w:val="24"/>
          <w:szCs w:val="24"/>
          <w:lang w:val="en-CA"/>
        </w:rPr>
        <w:t>x</w:t>
      </w:r>
      <w:r w:rsidR="00E04EB7">
        <w:rPr>
          <w:rStyle w:val="Heading3Char"/>
          <w:sz w:val="24"/>
          <w:szCs w:val="24"/>
          <w:lang w:val="en-CA"/>
        </w:rPr>
        <w:t xml:space="preserve"> </w:t>
      </w:r>
      <w:proofErr w:type="spellStart"/>
      <w:r w:rsidRPr="00F53FED">
        <w:rPr>
          <w:rStyle w:val="Heading3Char"/>
          <w:sz w:val="24"/>
          <w:szCs w:val="24"/>
          <w:lang w:val="en-CA"/>
        </w:rPr>
        <w:t>LysM</w:t>
      </w:r>
      <w:proofErr w:type="spellEnd"/>
      <w:r w:rsidRPr="00F53FED">
        <w:rPr>
          <w:rStyle w:val="Heading3Char"/>
          <w:sz w:val="24"/>
          <w:szCs w:val="24"/>
          <w:lang w:val="en-CA"/>
        </w:rPr>
        <w:t xml:space="preserve"> </w:t>
      </w:r>
      <w:proofErr w:type="spellStart"/>
      <w:r w:rsidRPr="00F53FED">
        <w:rPr>
          <w:rStyle w:val="Heading3Char"/>
          <w:sz w:val="24"/>
          <w:szCs w:val="24"/>
          <w:lang w:val="en-CA"/>
        </w:rPr>
        <w:t>tdRFP</w:t>
      </w:r>
      <w:proofErr w:type="spellEnd"/>
      <w:r w:rsidRPr="00F53FED">
        <w:rPr>
          <w:rStyle w:val="Heading3Char"/>
          <w:sz w:val="24"/>
          <w:szCs w:val="24"/>
          <w:lang w:val="en-CA"/>
        </w:rPr>
        <w:t xml:space="preserve"> mice </w:t>
      </w:r>
      <w:r w:rsidR="004F28F6" w:rsidRPr="00F53FED">
        <w:rPr>
          <w:rStyle w:val="Heading3Char"/>
          <w:sz w:val="24"/>
          <w:szCs w:val="24"/>
          <w:lang w:val="en-CA"/>
        </w:rPr>
        <w:t xml:space="preserve">affected by </w:t>
      </w:r>
      <w:r w:rsidRPr="00F53FED">
        <w:rPr>
          <w:rStyle w:val="Heading3Char"/>
          <w:sz w:val="24"/>
          <w:szCs w:val="24"/>
          <w:lang w:val="en-CA"/>
        </w:rPr>
        <w:t xml:space="preserve"> EAE.</w:t>
      </w:r>
      <w:r w:rsidRPr="00F53FED">
        <w:rPr>
          <w:b/>
          <w:sz w:val="24"/>
          <w:szCs w:val="24"/>
          <w:lang w:val="en-US"/>
        </w:rPr>
        <w:t xml:space="preserve"> </w:t>
      </w:r>
    </w:p>
    <w:p w:rsidR="000C6B40" w:rsidRPr="007A509B" w:rsidRDefault="000C6B40" w:rsidP="0002136E">
      <w:pPr>
        <w:spacing w:after="0" w:line="360" w:lineRule="auto"/>
        <w:jc w:val="both"/>
        <w:rPr>
          <w:rFonts w:asciiTheme="minorHAnsi" w:hAnsiTheme="minorHAnsi"/>
          <w:b/>
          <w:sz w:val="24"/>
          <w:szCs w:val="24"/>
          <w:lang w:val="en-US"/>
        </w:rPr>
      </w:pPr>
      <w:r w:rsidRPr="00F53FED">
        <w:rPr>
          <w:sz w:val="24"/>
          <w:szCs w:val="24"/>
          <w:lang w:val="en-US"/>
        </w:rPr>
        <w:t xml:space="preserve">Time-lapse sequence of 3D fluorescence images </w:t>
      </w:r>
      <w:r w:rsidR="00CD2DF5" w:rsidRPr="00F53FED">
        <w:rPr>
          <w:sz w:val="24"/>
          <w:szCs w:val="24"/>
          <w:lang w:val="en-US"/>
        </w:rPr>
        <w:t>with</w:t>
      </w:r>
      <w:r w:rsidRPr="00F53FED">
        <w:rPr>
          <w:sz w:val="24"/>
          <w:szCs w:val="24"/>
          <w:lang w:val="en-US"/>
        </w:rPr>
        <w:t xml:space="preserve"> macrophages and activated microglia, i.e. </w:t>
      </w:r>
      <w:proofErr w:type="spellStart"/>
      <w:r w:rsidRPr="00F53FED">
        <w:rPr>
          <w:sz w:val="24"/>
          <w:szCs w:val="24"/>
          <w:lang w:val="en-US"/>
        </w:rPr>
        <w:t>LysM</w:t>
      </w:r>
      <w:proofErr w:type="spellEnd"/>
      <w:r w:rsidRPr="00F53FED">
        <w:rPr>
          <w:sz w:val="24"/>
          <w:szCs w:val="24"/>
          <w:lang w:val="en-US"/>
        </w:rPr>
        <w:t xml:space="preserve">+ cells (red), invading the parenchyma in the brain stem of a </w:t>
      </w:r>
      <w:proofErr w:type="spellStart"/>
      <w:r w:rsidR="00E04EB7">
        <w:rPr>
          <w:i/>
          <w:lang w:val="en-US"/>
        </w:rPr>
        <w:t>CerTN</w:t>
      </w:r>
      <w:proofErr w:type="spellEnd"/>
      <w:r w:rsidR="00E04EB7">
        <w:rPr>
          <w:i/>
          <w:lang w:val="en-US"/>
        </w:rPr>
        <w:t xml:space="preserve"> L15</w:t>
      </w:r>
      <w:r w:rsidRPr="00E04EB7">
        <w:rPr>
          <w:i/>
          <w:lang w:val="en-US"/>
        </w:rPr>
        <w:t xml:space="preserve">xLysM </w:t>
      </w:r>
      <w:proofErr w:type="spellStart"/>
      <w:r w:rsidRPr="00E04EB7">
        <w:rPr>
          <w:i/>
          <w:lang w:val="en-US"/>
        </w:rPr>
        <w:t>tdRFP</w:t>
      </w:r>
      <w:proofErr w:type="spellEnd"/>
      <w:r w:rsidRPr="00F53FED">
        <w:rPr>
          <w:sz w:val="24"/>
          <w:szCs w:val="24"/>
          <w:lang w:val="en-US"/>
        </w:rPr>
        <w:t xml:space="preserve"> mouse affected by EAE at peak of disease (score 2.5). </w:t>
      </w:r>
      <w:r w:rsidR="00CD2DF5" w:rsidRPr="00F53FED">
        <w:rPr>
          <w:sz w:val="24"/>
          <w:szCs w:val="24"/>
          <w:lang w:val="en-US"/>
        </w:rPr>
        <w:t>Neuronal structures</w:t>
      </w:r>
      <w:r w:rsidRPr="00F53FED">
        <w:rPr>
          <w:sz w:val="24"/>
          <w:szCs w:val="24"/>
          <w:lang w:val="en-US"/>
        </w:rPr>
        <w:t xml:space="preserve"> (Thy1 expression cassette) are shown in green, while fiber-like </w:t>
      </w:r>
      <w:r w:rsidR="00CD2DF5" w:rsidRPr="00F53FED">
        <w:rPr>
          <w:sz w:val="24"/>
          <w:szCs w:val="24"/>
          <w:lang w:val="en-US"/>
        </w:rPr>
        <w:t xml:space="preserve">reticular </w:t>
      </w:r>
      <w:r w:rsidRPr="00F53FED">
        <w:rPr>
          <w:sz w:val="24"/>
          <w:szCs w:val="24"/>
          <w:lang w:val="en-US"/>
        </w:rPr>
        <w:t xml:space="preserve">structures (made visible through the effect of second harmonic generation) </w:t>
      </w:r>
      <w:r w:rsidR="00CD2DF5" w:rsidRPr="00F53FED">
        <w:rPr>
          <w:sz w:val="24"/>
          <w:szCs w:val="24"/>
          <w:lang w:val="en-US"/>
        </w:rPr>
        <w:t>are s</w:t>
      </w:r>
      <w:r w:rsidRPr="00F53FED">
        <w:rPr>
          <w:sz w:val="24"/>
          <w:szCs w:val="24"/>
          <w:lang w:val="en-US"/>
        </w:rPr>
        <w:t xml:space="preserve">hown in blue. Dual NIR/IR excitation at </w:t>
      </w:r>
      <w:proofErr w:type="spellStart"/>
      <w:r w:rsidRPr="00F53FED">
        <w:rPr>
          <w:sz w:val="24"/>
          <w:szCs w:val="24"/>
          <w:lang w:val="en-US"/>
        </w:rPr>
        <w:t>λ</w:t>
      </w:r>
      <w:r w:rsidRPr="00F53FED">
        <w:rPr>
          <w:sz w:val="24"/>
          <w:szCs w:val="24"/>
          <w:vertAlign w:val="subscript"/>
          <w:lang w:val="en-US"/>
        </w:rPr>
        <w:t>exc</w:t>
      </w:r>
      <w:proofErr w:type="spellEnd"/>
      <w:r w:rsidRPr="00F53FED">
        <w:rPr>
          <w:sz w:val="24"/>
          <w:szCs w:val="24"/>
          <w:lang w:val="en-US"/>
        </w:rPr>
        <w:t xml:space="preserve"> = 850 + 1110 nm, mean laser powers 7-10 </w:t>
      </w:r>
      <w:proofErr w:type="spellStart"/>
      <w:r w:rsidRPr="00F53FED">
        <w:rPr>
          <w:sz w:val="24"/>
          <w:szCs w:val="24"/>
          <w:lang w:val="en-US"/>
        </w:rPr>
        <w:t>mW</w:t>
      </w:r>
      <w:proofErr w:type="spellEnd"/>
      <w:r w:rsidRPr="00F53FED">
        <w:rPr>
          <w:sz w:val="24"/>
          <w:szCs w:val="24"/>
          <w:lang w:val="en-US"/>
        </w:rPr>
        <w:t xml:space="preserve">, </w:t>
      </w:r>
      <w:proofErr w:type="spellStart"/>
      <w:r w:rsidRPr="00F53FED">
        <w:rPr>
          <w:sz w:val="24"/>
          <w:szCs w:val="24"/>
          <w:lang w:val="en-US"/>
        </w:rPr>
        <w:t>λ</w:t>
      </w:r>
      <w:r w:rsidRPr="00F53FED">
        <w:rPr>
          <w:sz w:val="24"/>
          <w:szCs w:val="24"/>
          <w:vertAlign w:val="subscript"/>
          <w:lang w:val="en-US"/>
        </w:rPr>
        <w:t>emm</w:t>
      </w:r>
      <w:proofErr w:type="spellEnd"/>
      <w:r w:rsidRPr="00F53FED">
        <w:rPr>
          <w:sz w:val="24"/>
          <w:szCs w:val="24"/>
          <w:lang w:val="en-US"/>
        </w:rPr>
        <w:t xml:space="preserve"> = 460 ± 30 nm (blue), 525 ± 25 nm (green), 593 ± 20 nm (red</w:t>
      </w:r>
      <w:r w:rsidRPr="00201F7E">
        <w:rPr>
          <w:sz w:val="24"/>
          <w:szCs w:val="24"/>
          <w:lang w:val="en-US"/>
        </w:rPr>
        <w:t>).</w:t>
      </w:r>
      <w:r w:rsidR="00A47F57" w:rsidRPr="00201F7E">
        <w:rPr>
          <w:sz w:val="24"/>
          <w:szCs w:val="24"/>
          <w:lang w:val="en-US"/>
        </w:rPr>
        <w:t xml:space="preserve"> Each frame </w:t>
      </w:r>
      <w:r w:rsidR="00B808DB" w:rsidRPr="00201F7E">
        <w:rPr>
          <w:sz w:val="24"/>
          <w:szCs w:val="24"/>
          <w:lang w:val="en-US"/>
        </w:rPr>
        <w:t>represents a</w:t>
      </w:r>
      <w:r w:rsidR="00A47F57" w:rsidRPr="00201F7E">
        <w:rPr>
          <w:sz w:val="24"/>
          <w:szCs w:val="24"/>
          <w:lang w:val="en-US"/>
        </w:rPr>
        <w:t xml:space="preserve"> </w:t>
      </w:r>
      <w:r w:rsidR="00B808DB" w:rsidRPr="00201F7E">
        <w:rPr>
          <w:sz w:val="24"/>
          <w:szCs w:val="24"/>
          <w:lang w:val="en-US"/>
        </w:rPr>
        <w:t>300x300x50</w:t>
      </w:r>
      <w:r w:rsidR="00A47F57" w:rsidRPr="00201F7E">
        <w:rPr>
          <w:sz w:val="24"/>
          <w:szCs w:val="24"/>
          <w:lang w:val="en-US"/>
        </w:rPr>
        <w:t xml:space="preserve"> µm</w:t>
      </w:r>
      <w:r w:rsidR="00B808DB" w:rsidRPr="00201F7E">
        <w:rPr>
          <w:sz w:val="24"/>
          <w:szCs w:val="24"/>
          <w:lang w:val="en-US"/>
        </w:rPr>
        <w:t>³</w:t>
      </w:r>
      <w:r w:rsidR="00A47F57" w:rsidRPr="00201F7E">
        <w:rPr>
          <w:sz w:val="24"/>
          <w:szCs w:val="24"/>
          <w:lang w:val="en-US"/>
        </w:rPr>
        <w:t xml:space="preserve"> volume.</w:t>
      </w:r>
    </w:p>
    <w:p w:rsidR="00D76928" w:rsidRPr="007A509B" w:rsidRDefault="00D76928" w:rsidP="0002136E">
      <w:pPr>
        <w:spacing w:after="0" w:line="360" w:lineRule="auto"/>
        <w:rPr>
          <w:rFonts w:asciiTheme="minorHAnsi" w:hAnsiTheme="minorHAnsi"/>
          <w:b/>
          <w:smallCaps/>
          <w:spacing w:val="5"/>
          <w:sz w:val="24"/>
          <w:szCs w:val="24"/>
          <w:lang w:val="en-US"/>
        </w:rPr>
      </w:pPr>
      <w:r w:rsidRPr="007A509B">
        <w:rPr>
          <w:rFonts w:asciiTheme="minorHAnsi" w:hAnsiTheme="minorHAnsi"/>
          <w:sz w:val="24"/>
          <w:szCs w:val="24"/>
          <w:lang w:val="en-US"/>
        </w:rPr>
        <w:br w:type="page"/>
      </w:r>
    </w:p>
    <w:p w:rsidR="000C6B40" w:rsidRPr="007B34E1" w:rsidRDefault="00D20C5B" w:rsidP="0002136E">
      <w:pPr>
        <w:pStyle w:val="Heading1"/>
        <w:spacing w:before="0" w:line="360" w:lineRule="auto"/>
        <w:rPr>
          <w:b w:val="0"/>
          <w:sz w:val="32"/>
          <w:szCs w:val="32"/>
          <w:lang w:val="en-US"/>
        </w:rPr>
      </w:pPr>
      <w:r w:rsidRPr="007B34E1">
        <w:rPr>
          <w:b w:val="0"/>
          <w:sz w:val="32"/>
          <w:szCs w:val="32"/>
          <w:lang w:val="en-US"/>
        </w:rPr>
        <w:lastRenderedPageBreak/>
        <w:t xml:space="preserve">V. </w:t>
      </w:r>
      <w:r w:rsidR="001011B2" w:rsidRPr="007B34E1">
        <w:rPr>
          <w:b w:val="0"/>
          <w:sz w:val="32"/>
          <w:szCs w:val="32"/>
          <w:lang w:val="en-US"/>
        </w:rPr>
        <w:t>S</w:t>
      </w:r>
      <w:r w:rsidR="007A509B" w:rsidRPr="007B34E1">
        <w:rPr>
          <w:b w:val="0"/>
          <w:sz w:val="32"/>
          <w:szCs w:val="32"/>
          <w:lang w:val="en-US"/>
        </w:rPr>
        <w:t>upplemental figure Legends</w:t>
      </w:r>
    </w:p>
    <w:p w:rsidR="00BE242C" w:rsidRPr="00D45327" w:rsidRDefault="00BE242C" w:rsidP="00BE242C">
      <w:pPr>
        <w:pStyle w:val="Heading2"/>
        <w:spacing w:before="0" w:line="360" w:lineRule="auto"/>
        <w:rPr>
          <w:sz w:val="24"/>
          <w:szCs w:val="24"/>
          <w:lang w:val="en-US"/>
        </w:rPr>
      </w:pPr>
      <w:r w:rsidRPr="00D45327">
        <w:rPr>
          <w:sz w:val="24"/>
          <w:szCs w:val="24"/>
          <w:lang w:val="en-US"/>
        </w:rPr>
        <w:t>Supplementary Figure 1:</w:t>
      </w:r>
    </w:p>
    <w:p w:rsidR="00D57B2F" w:rsidRDefault="00E04EB7" w:rsidP="00BC1CE2">
      <w:pPr>
        <w:pStyle w:val="Heading2"/>
        <w:spacing w:before="0" w:line="360" w:lineRule="auto"/>
        <w:jc w:val="both"/>
        <w:rPr>
          <w:b/>
          <w:bCs/>
          <w:i/>
          <w:sz w:val="24"/>
          <w:szCs w:val="24"/>
          <w:lang w:val="en-US"/>
        </w:rPr>
      </w:pPr>
      <w:proofErr w:type="gramStart"/>
      <w:r>
        <w:rPr>
          <w:i/>
          <w:sz w:val="24"/>
          <w:szCs w:val="24"/>
          <w:lang w:val="en-US"/>
        </w:rPr>
        <w:t xml:space="preserve">Histological </w:t>
      </w:r>
      <w:r w:rsidR="00BE242C" w:rsidRPr="00D45327">
        <w:rPr>
          <w:i/>
          <w:sz w:val="24"/>
          <w:szCs w:val="24"/>
          <w:lang w:val="en-US"/>
        </w:rPr>
        <w:t xml:space="preserve">Characterization of lesions in the brain stem of </w:t>
      </w:r>
      <w:proofErr w:type="spellStart"/>
      <w:r w:rsidR="004515CF" w:rsidRPr="00D45327">
        <w:rPr>
          <w:i/>
          <w:sz w:val="24"/>
          <w:szCs w:val="24"/>
          <w:lang w:val="en-US"/>
        </w:rPr>
        <w:t>intravitally</w:t>
      </w:r>
      <w:proofErr w:type="spellEnd"/>
      <w:r w:rsidR="004515CF" w:rsidRPr="00D45327">
        <w:rPr>
          <w:i/>
          <w:sz w:val="24"/>
          <w:szCs w:val="24"/>
          <w:lang w:val="en-US"/>
        </w:rPr>
        <w:t xml:space="preserve"> imaged </w:t>
      </w:r>
      <w:r>
        <w:rPr>
          <w:i/>
          <w:sz w:val="24"/>
          <w:szCs w:val="24"/>
          <w:lang w:val="en-US"/>
        </w:rPr>
        <w:t>mice affected by EAE</w:t>
      </w:r>
      <w:r w:rsidR="00BE242C" w:rsidRPr="00D45327">
        <w:rPr>
          <w:i/>
          <w:sz w:val="24"/>
          <w:szCs w:val="24"/>
          <w:lang w:val="en-US"/>
        </w:rPr>
        <w:t>.</w:t>
      </w:r>
      <w:proofErr w:type="gramEnd"/>
      <w:r w:rsidR="00BE242C" w:rsidRPr="00D45327">
        <w:rPr>
          <w:b/>
          <w:bCs/>
          <w:i/>
          <w:sz w:val="24"/>
          <w:szCs w:val="24"/>
          <w:lang w:val="en-US"/>
        </w:rPr>
        <w:t xml:space="preserve"> </w:t>
      </w:r>
    </w:p>
    <w:p w:rsidR="00BE242C" w:rsidRDefault="00D57B2F" w:rsidP="00D57B2F">
      <w:pPr>
        <w:spacing w:line="360" w:lineRule="auto"/>
        <w:jc w:val="both"/>
        <w:rPr>
          <w:lang w:val="en-US"/>
        </w:rPr>
      </w:pPr>
      <w:r w:rsidRPr="008E162F">
        <w:rPr>
          <w:lang w:val="en-US"/>
        </w:rPr>
        <w:t>The brain stem of a C57B6 mouse affected by EAE</w:t>
      </w:r>
      <w:r w:rsidR="00E04EB7" w:rsidRPr="008E162F">
        <w:rPr>
          <w:lang w:val="en-US"/>
        </w:rPr>
        <w:t xml:space="preserve"> (peak)</w:t>
      </w:r>
      <w:r w:rsidRPr="008E162F">
        <w:rPr>
          <w:lang w:val="en-US"/>
        </w:rPr>
        <w:t xml:space="preserve">, in which the astrocytes were labeled with </w:t>
      </w:r>
      <w:proofErr w:type="spellStart"/>
      <w:r w:rsidRPr="008E162F">
        <w:rPr>
          <w:lang w:val="en-US"/>
        </w:rPr>
        <w:t>sulforh</w:t>
      </w:r>
      <w:proofErr w:type="spellEnd"/>
      <w:r w:rsidRPr="008E162F">
        <w:rPr>
          <w:lang w:val="en-US"/>
        </w:rPr>
        <w:t xml:space="preserve"> 101 for </w:t>
      </w:r>
      <w:proofErr w:type="spellStart"/>
      <w:r w:rsidRPr="008E162F">
        <w:rPr>
          <w:lang w:val="en-US"/>
        </w:rPr>
        <w:t>intravital</w:t>
      </w:r>
      <w:proofErr w:type="spellEnd"/>
      <w:r w:rsidRPr="008E162F">
        <w:rPr>
          <w:lang w:val="en-US"/>
        </w:rPr>
        <w:t xml:space="preserve"> imaging, </w:t>
      </w:r>
      <w:r w:rsidR="0062127D" w:rsidRPr="008E162F">
        <w:rPr>
          <w:lang w:val="en-US"/>
        </w:rPr>
        <w:t xml:space="preserve">was </w:t>
      </w:r>
      <w:r w:rsidR="00885DA7" w:rsidRPr="008E162F">
        <w:rPr>
          <w:lang w:val="en-US"/>
        </w:rPr>
        <w:t>longitudinally</w:t>
      </w:r>
      <w:r w:rsidR="0062127D" w:rsidRPr="008E162F">
        <w:rPr>
          <w:lang w:val="en-US"/>
        </w:rPr>
        <w:t xml:space="preserve"> sectioned. Superficial </w:t>
      </w:r>
      <w:r w:rsidR="00381A2D" w:rsidRPr="008E162F">
        <w:rPr>
          <w:lang w:val="en-US"/>
        </w:rPr>
        <w:t xml:space="preserve">serial </w:t>
      </w:r>
      <w:r w:rsidR="0062127D" w:rsidRPr="008E162F">
        <w:rPr>
          <w:lang w:val="en-US"/>
        </w:rPr>
        <w:t>sections (4 µm thick)</w:t>
      </w:r>
      <w:r w:rsidR="00306D4E" w:rsidRPr="008E162F">
        <w:rPr>
          <w:lang w:val="en-US"/>
        </w:rPr>
        <w:t xml:space="preserve">, depicting the region imaged by </w:t>
      </w:r>
      <w:proofErr w:type="spellStart"/>
      <w:r w:rsidR="00306D4E" w:rsidRPr="008E162F">
        <w:rPr>
          <w:lang w:val="en-US"/>
        </w:rPr>
        <w:t>intravital</w:t>
      </w:r>
      <w:proofErr w:type="spellEnd"/>
      <w:r w:rsidR="00306D4E" w:rsidRPr="008E162F">
        <w:rPr>
          <w:lang w:val="en-US"/>
        </w:rPr>
        <w:t xml:space="preserve"> microscopy,</w:t>
      </w:r>
      <w:r w:rsidR="0062127D" w:rsidRPr="008E162F">
        <w:rPr>
          <w:lang w:val="en-US"/>
        </w:rPr>
        <w:t xml:space="preserve"> were </w:t>
      </w:r>
      <w:r w:rsidR="00FF715A" w:rsidRPr="008E162F">
        <w:rPr>
          <w:lang w:val="en-US"/>
        </w:rPr>
        <w:t xml:space="preserve">analyzed histologically. </w:t>
      </w:r>
      <w:proofErr w:type="spellStart"/>
      <w:r w:rsidR="00381A2D" w:rsidRPr="008E162F">
        <w:rPr>
          <w:lang w:val="en-US"/>
        </w:rPr>
        <w:t>Hematoxylin</w:t>
      </w:r>
      <w:proofErr w:type="spellEnd"/>
      <w:r w:rsidR="00381A2D" w:rsidRPr="008E162F">
        <w:rPr>
          <w:lang w:val="en-US"/>
        </w:rPr>
        <w:t xml:space="preserve">-Eosin (left) and </w:t>
      </w:r>
      <w:proofErr w:type="spellStart"/>
      <w:r w:rsidR="00381A2D" w:rsidRPr="008E162F">
        <w:rPr>
          <w:lang w:val="en-US"/>
        </w:rPr>
        <w:t>Luxol</w:t>
      </w:r>
      <w:proofErr w:type="spellEnd"/>
      <w:r w:rsidR="00381A2D" w:rsidRPr="008E162F">
        <w:rPr>
          <w:lang w:val="en-US"/>
        </w:rPr>
        <w:t xml:space="preserve">-Fast-Blue-PAS (middle and left) </w:t>
      </w:r>
      <w:r w:rsidR="00A86752" w:rsidRPr="008E162F">
        <w:rPr>
          <w:lang w:val="en-US"/>
        </w:rPr>
        <w:t>staining showed</w:t>
      </w:r>
      <w:r w:rsidR="00FF715A" w:rsidRPr="008E162F">
        <w:rPr>
          <w:lang w:val="en-US"/>
        </w:rPr>
        <w:t xml:space="preserve"> immune cell infiltration and demyelination as typically seen in C57BL6 MOG35-55 induced EAE. </w:t>
      </w:r>
      <w:r w:rsidR="00A86752" w:rsidRPr="008E162F">
        <w:rPr>
          <w:lang w:val="en-US"/>
        </w:rPr>
        <w:t>Left and middle image – scale bar = 200 µm; right image – scale bar = 20 µm</w:t>
      </w:r>
      <w:r w:rsidR="00694BA7" w:rsidRPr="008E162F">
        <w:rPr>
          <w:lang w:val="en-US"/>
        </w:rPr>
        <w:t xml:space="preserve">. </w:t>
      </w:r>
      <w:r w:rsidR="002C5F22" w:rsidRPr="008E162F">
        <w:rPr>
          <w:lang w:val="en-US"/>
        </w:rPr>
        <w:t xml:space="preserve">Next to round cells, many macrophages were present, some with </w:t>
      </w:r>
      <w:r w:rsidR="000830B5" w:rsidRPr="008E162F">
        <w:rPr>
          <w:lang w:val="en-US"/>
        </w:rPr>
        <w:t xml:space="preserve">intracellular </w:t>
      </w:r>
      <w:r w:rsidR="002C5F22" w:rsidRPr="008E162F">
        <w:rPr>
          <w:lang w:val="en-US"/>
        </w:rPr>
        <w:t>PAS positive myelin degradation products</w:t>
      </w:r>
      <w:r w:rsidR="00BF3D44" w:rsidRPr="008E162F">
        <w:rPr>
          <w:lang w:val="en-US"/>
        </w:rPr>
        <w:t xml:space="preserve"> </w:t>
      </w:r>
      <w:r w:rsidR="00BF3D44" w:rsidRPr="008E162F">
        <w:rPr>
          <w:b/>
          <w:lang w:val="en-US"/>
        </w:rPr>
        <w:t>(a)</w:t>
      </w:r>
      <w:r w:rsidR="002C5F22" w:rsidRPr="008E162F">
        <w:rPr>
          <w:lang w:val="en-US"/>
        </w:rPr>
        <w:t xml:space="preserve">. </w:t>
      </w:r>
      <w:r w:rsidR="00A86752" w:rsidRPr="008E162F">
        <w:rPr>
          <w:lang w:val="en-US"/>
        </w:rPr>
        <w:t>Immun</w:t>
      </w:r>
      <w:r w:rsidR="00BF3D44" w:rsidRPr="008E162F">
        <w:rPr>
          <w:lang w:val="en-US"/>
        </w:rPr>
        <w:t>o</w:t>
      </w:r>
      <w:r w:rsidR="00A86752" w:rsidRPr="008E162F">
        <w:rPr>
          <w:lang w:val="en-US"/>
        </w:rPr>
        <w:t>fluore</w:t>
      </w:r>
      <w:r w:rsidR="00BF3D44" w:rsidRPr="008E162F">
        <w:rPr>
          <w:lang w:val="en-US"/>
        </w:rPr>
        <w:t>s</w:t>
      </w:r>
      <w:r w:rsidR="00A86752" w:rsidRPr="008E162F">
        <w:rPr>
          <w:lang w:val="en-US"/>
        </w:rPr>
        <w:t>cent labeling</w:t>
      </w:r>
      <w:r w:rsidR="003B3A7C" w:rsidRPr="008E162F">
        <w:rPr>
          <w:lang w:val="en-US"/>
        </w:rPr>
        <w:t xml:space="preserve"> with </w:t>
      </w:r>
      <w:r w:rsidR="00A86752" w:rsidRPr="008E162F">
        <w:rPr>
          <w:lang w:val="en-US"/>
        </w:rPr>
        <w:t>anti-</w:t>
      </w:r>
      <w:r w:rsidR="003B3A7C" w:rsidRPr="008E162F">
        <w:rPr>
          <w:lang w:val="en-US"/>
        </w:rPr>
        <w:t xml:space="preserve">CD11b </w:t>
      </w:r>
      <w:r w:rsidR="000830B5" w:rsidRPr="008E162F">
        <w:rPr>
          <w:lang w:val="en-US"/>
        </w:rPr>
        <w:t xml:space="preserve">(magenta) </w:t>
      </w:r>
      <w:r w:rsidR="003B3A7C" w:rsidRPr="008E162F">
        <w:rPr>
          <w:lang w:val="en-US"/>
        </w:rPr>
        <w:t xml:space="preserve">and </w:t>
      </w:r>
      <w:r w:rsidR="00A86752" w:rsidRPr="008E162F">
        <w:rPr>
          <w:lang w:val="en-US"/>
        </w:rPr>
        <w:t>anti-</w:t>
      </w:r>
      <w:r w:rsidR="003B3A7C" w:rsidRPr="008E162F">
        <w:rPr>
          <w:lang w:val="en-US"/>
        </w:rPr>
        <w:t>GFAP</w:t>
      </w:r>
      <w:r w:rsidR="000830B5" w:rsidRPr="008E162F">
        <w:rPr>
          <w:lang w:val="en-US"/>
        </w:rPr>
        <w:t xml:space="preserve"> (green)</w:t>
      </w:r>
      <w:r w:rsidR="003B3A7C" w:rsidRPr="008E162F">
        <w:rPr>
          <w:lang w:val="en-US"/>
        </w:rPr>
        <w:t xml:space="preserve"> </w:t>
      </w:r>
      <w:r w:rsidR="00A86752" w:rsidRPr="008E162F">
        <w:rPr>
          <w:lang w:val="en-US"/>
        </w:rPr>
        <w:t xml:space="preserve">antibodies </w:t>
      </w:r>
      <w:r w:rsidR="002C5F22" w:rsidRPr="008E162F">
        <w:rPr>
          <w:lang w:val="en-US"/>
        </w:rPr>
        <w:t xml:space="preserve">highlighted the </w:t>
      </w:r>
      <w:r w:rsidR="00A86752" w:rsidRPr="008E162F">
        <w:rPr>
          <w:lang w:val="en-US"/>
        </w:rPr>
        <w:t xml:space="preserve">macrophage infiltrations </w:t>
      </w:r>
      <w:r w:rsidR="003B3A7C" w:rsidRPr="008E162F">
        <w:rPr>
          <w:lang w:val="en-US"/>
        </w:rPr>
        <w:t xml:space="preserve">and the associated </w:t>
      </w:r>
      <w:r w:rsidR="002C5F22" w:rsidRPr="008E162F">
        <w:rPr>
          <w:lang w:val="en-US"/>
        </w:rPr>
        <w:t xml:space="preserve">characteristic </w:t>
      </w:r>
      <w:proofErr w:type="spellStart"/>
      <w:r w:rsidR="003B3A7C" w:rsidRPr="008E162F">
        <w:rPr>
          <w:lang w:val="en-US"/>
        </w:rPr>
        <w:t>astrogliosis</w:t>
      </w:r>
      <w:proofErr w:type="spellEnd"/>
      <w:r w:rsidR="002C5F22" w:rsidRPr="008E162F">
        <w:rPr>
          <w:lang w:val="en-US"/>
        </w:rPr>
        <w:t xml:space="preserve"> at the lesion site</w:t>
      </w:r>
      <w:r w:rsidR="004515CF" w:rsidRPr="008E162F">
        <w:rPr>
          <w:lang w:val="en-US"/>
        </w:rPr>
        <w:t>.</w:t>
      </w:r>
      <w:r w:rsidR="00885DA7" w:rsidRPr="008E162F">
        <w:rPr>
          <w:lang w:val="en-US"/>
        </w:rPr>
        <w:t xml:space="preserve"> </w:t>
      </w:r>
      <w:r w:rsidR="00694BA7" w:rsidRPr="008E162F">
        <w:rPr>
          <w:lang w:val="en-US"/>
        </w:rPr>
        <w:t>Scale bar = 200 µm</w:t>
      </w:r>
      <w:r w:rsidR="00BF3D44" w:rsidRPr="008E162F">
        <w:rPr>
          <w:lang w:val="en-US"/>
        </w:rPr>
        <w:t xml:space="preserve"> </w:t>
      </w:r>
      <w:r w:rsidR="00BF3D44" w:rsidRPr="008E162F">
        <w:rPr>
          <w:b/>
          <w:lang w:val="en-US"/>
        </w:rPr>
        <w:t>(b)</w:t>
      </w:r>
      <w:r w:rsidR="00694BA7" w:rsidRPr="008E162F">
        <w:rPr>
          <w:lang w:val="en-US"/>
        </w:rPr>
        <w:t xml:space="preserve">. </w:t>
      </w:r>
      <w:r w:rsidR="004515CF" w:rsidRPr="008E162F">
        <w:rPr>
          <w:lang w:val="en-US"/>
        </w:rPr>
        <w:t>Additionally,</w:t>
      </w:r>
      <w:r w:rsidR="00885DA7" w:rsidRPr="008E162F">
        <w:rPr>
          <w:lang w:val="en-US"/>
        </w:rPr>
        <w:t xml:space="preserve"> the brain stem of another </w:t>
      </w:r>
      <w:proofErr w:type="spellStart"/>
      <w:r w:rsidR="00885DA7" w:rsidRPr="008E162F">
        <w:rPr>
          <w:lang w:val="en-US"/>
        </w:rPr>
        <w:t>intravitally</w:t>
      </w:r>
      <w:proofErr w:type="spellEnd"/>
      <w:r w:rsidR="00885DA7" w:rsidRPr="008E162F">
        <w:rPr>
          <w:lang w:val="en-US"/>
        </w:rPr>
        <w:t xml:space="preserve"> imaged mouse (</w:t>
      </w:r>
      <w:proofErr w:type="spellStart"/>
      <w:r w:rsidR="00885DA7" w:rsidRPr="008E162F">
        <w:rPr>
          <w:i/>
          <w:lang w:val="en-US"/>
        </w:rPr>
        <w:t>CerTN</w:t>
      </w:r>
      <w:proofErr w:type="spellEnd"/>
      <w:r w:rsidR="00885DA7" w:rsidRPr="008E162F">
        <w:rPr>
          <w:i/>
          <w:lang w:val="en-US"/>
        </w:rPr>
        <w:t xml:space="preserve"> L15</w:t>
      </w:r>
      <w:r w:rsidR="00BF3D44" w:rsidRPr="008E162F">
        <w:rPr>
          <w:i/>
          <w:lang w:val="en-US"/>
        </w:rPr>
        <w:t xml:space="preserve"> </w:t>
      </w:r>
      <w:r w:rsidR="00885DA7" w:rsidRPr="008E162F">
        <w:rPr>
          <w:i/>
          <w:lang w:val="en-US"/>
        </w:rPr>
        <w:t>x</w:t>
      </w:r>
      <w:r w:rsidR="00BF3D44" w:rsidRPr="008E162F">
        <w:rPr>
          <w:i/>
          <w:lang w:val="en-US"/>
        </w:rPr>
        <w:t xml:space="preserve"> </w:t>
      </w:r>
      <w:proofErr w:type="spellStart"/>
      <w:r w:rsidR="00885DA7" w:rsidRPr="008E162F">
        <w:rPr>
          <w:i/>
          <w:lang w:val="en-US"/>
        </w:rPr>
        <w:t>LysM</w:t>
      </w:r>
      <w:proofErr w:type="spellEnd"/>
      <w:r w:rsidR="00885DA7" w:rsidRPr="008E162F">
        <w:rPr>
          <w:i/>
          <w:lang w:val="en-US"/>
        </w:rPr>
        <w:t xml:space="preserve"> </w:t>
      </w:r>
      <w:proofErr w:type="spellStart"/>
      <w:r w:rsidR="00885DA7" w:rsidRPr="008E162F">
        <w:rPr>
          <w:i/>
          <w:lang w:val="en-US"/>
        </w:rPr>
        <w:t>tdRFP</w:t>
      </w:r>
      <w:proofErr w:type="spellEnd"/>
      <w:r w:rsidR="00E04EB7" w:rsidRPr="008E162F">
        <w:rPr>
          <w:i/>
          <w:lang w:val="en-US"/>
        </w:rPr>
        <w:t xml:space="preserve">, </w:t>
      </w:r>
      <w:r w:rsidR="00E04EB7" w:rsidRPr="008E162F">
        <w:rPr>
          <w:lang w:val="en-US"/>
        </w:rPr>
        <w:t>peak</w:t>
      </w:r>
      <w:r w:rsidR="00885DA7" w:rsidRPr="008E162F">
        <w:rPr>
          <w:lang w:val="en-US"/>
        </w:rPr>
        <w:t>) was</w:t>
      </w:r>
      <w:r w:rsidR="0033421C" w:rsidRPr="008E162F">
        <w:rPr>
          <w:lang w:val="en-US"/>
        </w:rPr>
        <w:t xml:space="preserve"> transversally sectioned (the typical sectioning strategy for histological analysis) and stained with DAPI</w:t>
      </w:r>
      <w:r w:rsidR="000830B5" w:rsidRPr="008E162F">
        <w:rPr>
          <w:lang w:val="en-US"/>
        </w:rPr>
        <w:t xml:space="preserve"> (green)</w:t>
      </w:r>
      <w:r w:rsidR="0033421C" w:rsidRPr="008E162F">
        <w:rPr>
          <w:lang w:val="en-US"/>
        </w:rPr>
        <w:t xml:space="preserve"> and CD11b</w:t>
      </w:r>
      <w:r w:rsidR="000830B5" w:rsidRPr="008E162F">
        <w:rPr>
          <w:lang w:val="en-US"/>
        </w:rPr>
        <w:t xml:space="preserve"> (magenta)</w:t>
      </w:r>
      <w:r w:rsidR="0033421C" w:rsidRPr="008E162F">
        <w:rPr>
          <w:lang w:val="en-US"/>
        </w:rPr>
        <w:t>.</w:t>
      </w:r>
      <w:r w:rsidR="00885DA7" w:rsidRPr="008E162F">
        <w:rPr>
          <w:lang w:val="en-US"/>
        </w:rPr>
        <w:t xml:space="preserve"> </w:t>
      </w:r>
      <w:r w:rsidR="000830B5" w:rsidRPr="008E162F">
        <w:rPr>
          <w:lang w:val="en-US"/>
        </w:rPr>
        <w:t xml:space="preserve">The white rectangular frame indicates </w:t>
      </w:r>
      <w:r w:rsidR="00E04EB7" w:rsidRPr="008E162F">
        <w:rPr>
          <w:lang w:val="en-US"/>
        </w:rPr>
        <w:t>a</w:t>
      </w:r>
      <w:r w:rsidR="000830B5" w:rsidRPr="008E162F">
        <w:rPr>
          <w:lang w:val="en-US"/>
        </w:rPr>
        <w:t xml:space="preserve"> lesion imaged by </w:t>
      </w:r>
      <w:proofErr w:type="spellStart"/>
      <w:r w:rsidR="000830B5" w:rsidRPr="008E162F">
        <w:rPr>
          <w:lang w:val="en-US"/>
        </w:rPr>
        <w:t>intravital</w:t>
      </w:r>
      <w:proofErr w:type="spellEnd"/>
      <w:r w:rsidR="000830B5" w:rsidRPr="008E162F">
        <w:rPr>
          <w:lang w:val="en-US"/>
        </w:rPr>
        <w:t xml:space="preserve"> microscopy </w:t>
      </w:r>
      <w:r w:rsidR="00E04EB7" w:rsidRPr="008E162F">
        <w:rPr>
          <w:lang w:val="en-US"/>
        </w:rPr>
        <w:t>.</w:t>
      </w:r>
      <w:r w:rsidR="00694BA7" w:rsidRPr="008E162F">
        <w:rPr>
          <w:lang w:val="en-US"/>
        </w:rPr>
        <w:t>Scale bar = 500 µm</w:t>
      </w:r>
      <w:r w:rsidR="00BF3D44" w:rsidRPr="008E162F">
        <w:rPr>
          <w:lang w:val="en-US"/>
        </w:rPr>
        <w:t xml:space="preserve"> </w:t>
      </w:r>
      <w:r w:rsidR="00BF3D44" w:rsidRPr="008E162F">
        <w:rPr>
          <w:b/>
          <w:lang w:val="en-US"/>
        </w:rPr>
        <w:t>(c)</w:t>
      </w:r>
      <w:r w:rsidR="00694BA7" w:rsidRPr="008E162F">
        <w:rPr>
          <w:lang w:val="en-US"/>
        </w:rPr>
        <w:t>.</w:t>
      </w:r>
      <w:bookmarkStart w:id="0" w:name="_GoBack"/>
      <w:bookmarkEnd w:id="0"/>
      <w:r w:rsidR="003B3A7C">
        <w:rPr>
          <w:lang w:val="en-US"/>
        </w:rPr>
        <w:t xml:space="preserve"> </w:t>
      </w:r>
    </w:p>
    <w:p w:rsidR="00BE242C" w:rsidRDefault="00BE242C" w:rsidP="004A6468">
      <w:pPr>
        <w:pStyle w:val="Heading2"/>
        <w:spacing w:before="0" w:line="360" w:lineRule="auto"/>
        <w:rPr>
          <w:sz w:val="24"/>
          <w:szCs w:val="24"/>
          <w:lang w:val="en-US"/>
        </w:rPr>
      </w:pPr>
    </w:p>
    <w:p w:rsidR="00BE242C" w:rsidRDefault="00BE242C">
      <w:pPr>
        <w:rPr>
          <w:smallCaps/>
          <w:sz w:val="24"/>
          <w:szCs w:val="24"/>
          <w:lang w:val="en-US"/>
        </w:rPr>
      </w:pPr>
      <w:r>
        <w:rPr>
          <w:sz w:val="24"/>
          <w:szCs w:val="24"/>
          <w:lang w:val="en-US"/>
        </w:rPr>
        <w:br w:type="page"/>
      </w:r>
    </w:p>
    <w:p w:rsidR="004A6468" w:rsidRPr="007B34E1" w:rsidRDefault="00BE242C" w:rsidP="004A6468">
      <w:pPr>
        <w:pStyle w:val="Heading2"/>
        <w:spacing w:before="0" w:line="360" w:lineRule="auto"/>
        <w:rPr>
          <w:sz w:val="24"/>
          <w:szCs w:val="24"/>
          <w:lang w:val="en-US"/>
        </w:rPr>
      </w:pPr>
      <w:r>
        <w:rPr>
          <w:sz w:val="24"/>
          <w:szCs w:val="24"/>
          <w:lang w:val="en-US"/>
        </w:rPr>
        <w:lastRenderedPageBreak/>
        <w:t>Supplementary Figure 2</w:t>
      </w:r>
      <w:r w:rsidR="004A6468" w:rsidRPr="007B34E1">
        <w:rPr>
          <w:sz w:val="24"/>
          <w:szCs w:val="24"/>
          <w:lang w:val="en-US"/>
        </w:rPr>
        <w:t>:</w:t>
      </w:r>
    </w:p>
    <w:p w:rsidR="00BF3D44" w:rsidRDefault="000C6B40" w:rsidP="0002136E">
      <w:pPr>
        <w:spacing w:after="0" w:line="360" w:lineRule="auto"/>
        <w:jc w:val="both"/>
        <w:rPr>
          <w:b/>
          <w:bCs/>
          <w:sz w:val="24"/>
          <w:szCs w:val="24"/>
          <w:lang w:val="en-US"/>
        </w:rPr>
      </w:pPr>
      <w:r w:rsidRPr="007B34E1">
        <w:rPr>
          <w:rStyle w:val="Heading3Char"/>
          <w:sz w:val="24"/>
          <w:szCs w:val="24"/>
          <w:lang w:val="en-CA"/>
        </w:rPr>
        <w:t>Calibration and controls for murine imaging experiments.</w:t>
      </w:r>
      <w:r w:rsidRPr="007B34E1">
        <w:rPr>
          <w:b/>
          <w:bCs/>
          <w:sz w:val="24"/>
          <w:szCs w:val="24"/>
          <w:lang w:val="en-US"/>
        </w:rPr>
        <w:t xml:space="preserve"> </w:t>
      </w:r>
    </w:p>
    <w:p w:rsidR="002A1F15" w:rsidRPr="007B34E1" w:rsidRDefault="000C6B40" w:rsidP="0002136E">
      <w:pPr>
        <w:spacing w:after="0" w:line="360" w:lineRule="auto"/>
        <w:jc w:val="both"/>
        <w:rPr>
          <w:sz w:val="24"/>
          <w:szCs w:val="24"/>
          <w:lang w:val="en-US"/>
        </w:rPr>
      </w:pPr>
      <w:r w:rsidRPr="007B34E1">
        <w:rPr>
          <w:sz w:val="24"/>
          <w:szCs w:val="24"/>
          <w:lang w:val="en-US"/>
        </w:rPr>
        <w:t xml:space="preserve">In healthy controls of </w:t>
      </w:r>
      <w:proofErr w:type="spellStart"/>
      <w:r w:rsidRPr="007B34E1">
        <w:rPr>
          <w:i/>
          <w:sz w:val="24"/>
          <w:szCs w:val="24"/>
          <w:lang w:val="en-US"/>
        </w:rPr>
        <w:t>CerTN</w:t>
      </w:r>
      <w:proofErr w:type="spellEnd"/>
      <w:r w:rsidRPr="007B34E1">
        <w:rPr>
          <w:i/>
          <w:sz w:val="24"/>
          <w:szCs w:val="24"/>
          <w:lang w:val="en-US"/>
        </w:rPr>
        <w:t xml:space="preserve"> L15</w:t>
      </w:r>
      <w:r w:rsidRPr="007B34E1">
        <w:rPr>
          <w:sz w:val="24"/>
          <w:szCs w:val="24"/>
          <w:lang w:val="en-US"/>
        </w:rPr>
        <w:t xml:space="preserve"> x </w:t>
      </w:r>
      <w:proofErr w:type="spellStart"/>
      <w:r w:rsidRPr="007B34E1">
        <w:rPr>
          <w:i/>
          <w:sz w:val="24"/>
          <w:szCs w:val="24"/>
          <w:lang w:val="en-US"/>
        </w:rPr>
        <w:t>LysM</w:t>
      </w:r>
      <w:proofErr w:type="spellEnd"/>
      <w:r w:rsidRPr="007B34E1">
        <w:rPr>
          <w:i/>
          <w:sz w:val="24"/>
          <w:szCs w:val="24"/>
          <w:lang w:val="en-US"/>
        </w:rPr>
        <w:t xml:space="preserve"> </w:t>
      </w:r>
      <w:proofErr w:type="spellStart"/>
      <w:r w:rsidRPr="007B34E1">
        <w:rPr>
          <w:i/>
          <w:sz w:val="24"/>
          <w:szCs w:val="24"/>
          <w:lang w:val="en-US"/>
        </w:rPr>
        <w:t>tdRFP</w:t>
      </w:r>
      <w:proofErr w:type="spellEnd"/>
      <w:r w:rsidRPr="007B34E1">
        <w:rPr>
          <w:sz w:val="24"/>
          <w:szCs w:val="24"/>
          <w:lang w:val="en-US"/>
        </w:rPr>
        <w:t xml:space="preserve"> mice </w:t>
      </w:r>
      <w:r w:rsidR="00B34744" w:rsidRPr="007B34E1">
        <w:rPr>
          <w:sz w:val="24"/>
          <w:szCs w:val="24"/>
          <w:lang w:val="en-US"/>
        </w:rPr>
        <w:t xml:space="preserve">almost </w:t>
      </w:r>
      <w:r w:rsidR="00CD2DF5" w:rsidRPr="007B34E1">
        <w:rPr>
          <w:sz w:val="24"/>
          <w:szCs w:val="24"/>
          <w:lang w:val="en-US"/>
        </w:rPr>
        <w:t>no</w:t>
      </w:r>
      <w:r w:rsidR="00414C28" w:rsidRPr="007B34E1">
        <w:rPr>
          <w:sz w:val="24"/>
          <w:szCs w:val="24"/>
          <w:lang w:val="en-US"/>
        </w:rPr>
        <w:t xml:space="preserve"> </w:t>
      </w:r>
      <w:proofErr w:type="spellStart"/>
      <w:r w:rsidRPr="007B34E1">
        <w:rPr>
          <w:sz w:val="24"/>
          <w:szCs w:val="24"/>
          <w:lang w:val="en-US"/>
        </w:rPr>
        <w:t>tdRFP</w:t>
      </w:r>
      <w:proofErr w:type="spellEnd"/>
      <w:r w:rsidRPr="007B34E1">
        <w:rPr>
          <w:sz w:val="24"/>
          <w:szCs w:val="24"/>
          <w:lang w:val="en-US"/>
        </w:rPr>
        <w:t xml:space="preserve"> positive cells</w:t>
      </w:r>
      <w:r w:rsidR="00BF3D44">
        <w:rPr>
          <w:sz w:val="24"/>
          <w:szCs w:val="24"/>
          <w:lang w:val="en-US"/>
        </w:rPr>
        <w:t xml:space="preserve"> (red)</w:t>
      </w:r>
      <w:r w:rsidRPr="007B34E1">
        <w:rPr>
          <w:sz w:val="24"/>
          <w:szCs w:val="24"/>
          <w:lang w:val="en-US"/>
        </w:rPr>
        <w:t xml:space="preserve"> reside in the brain stem, i.e. most microglia </w:t>
      </w:r>
      <w:r w:rsidR="00A47F57">
        <w:rPr>
          <w:sz w:val="24"/>
          <w:szCs w:val="24"/>
          <w:lang w:val="en-US"/>
        </w:rPr>
        <w:t>do</w:t>
      </w:r>
      <w:r w:rsidR="00A47F57" w:rsidRPr="007B34E1">
        <w:rPr>
          <w:sz w:val="24"/>
          <w:szCs w:val="24"/>
          <w:lang w:val="en-US"/>
        </w:rPr>
        <w:t xml:space="preserve"> </w:t>
      </w:r>
      <w:r w:rsidRPr="007B34E1">
        <w:rPr>
          <w:sz w:val="24"/>
          <w:szCs w:val="24"/>
          <w:lang w:val="en-US"/>
        </w:rPr>
        <w:t xml:space="preserve">not express </w:t>
      </w:r>
      <w:proofErr w:type="spellStart"/>
      <w:r w:rsidRPr="007B34E1">
        <w:rPr>
          <w:sz w:val="24"/>
          <w:szCs w:val="24"/>
          <w:lang w:val="en-US"/>
        </w:rPr>
        <w:t>tdRFP</w:t>
      </w:r>
      <w:proofErr w:type="spellEnd"/>
      <w:r w:rsidRPr="007B34E1">
        <w:rPr>
          <w:sz w:val="24"/>
          <w:szCs w:val="24"/>
          <w:lang w:val="en-US"/>
        </w:rPr>
        <w:t xml:space="preserve">. Scale bar = 50 µm, </w:t>
      </w:r>
      <w:proofErr w:type="spellStart"/>
      <w:r w:rsidRPr="007B34E1">
        <w:rPr>
          <w:sz w:val="24"/>
          <w:szCs w:val="24"/>
          <w:lang w:val="en-US"/>
        </w:rPr>
        <w:t>λ</w:t>
      </w:r>
      <w:r w:rsidRPr="007B34E1">
        <w:rPr>
          <w:sz w:val="24"/>
          <w:szCs w:val="24"/>
          <w:vertAlign w:val="subscript"/>
          <w:lang w:val="en-US"/>
        </w:rPr>
        <w:t>exc</w:t>
      </w:r>
      <w:proofErr w:type="spellEnd"/>
      <w:r w:rsidRPr="007B34E1">
        <w:rPr>
          <w:sz w:val="24"/>
          <w:szCs w:val="24"/>
          <w:lang w:val="en-US"/>
        </w:rPr>
        <w:t xml:space="preserve"> = 850 nm and 1110 nm, laser power 3 </w:t>
      </w:r>
      <w:proofErr w:type="spellStart"/>
      <w:r w:rsidRPr="007B34E1">
        <w:rPr>
          <w:sz w:val="24"/>
          <w:szCs w:val="24"/>
          <w:lang w:val="en-US"/>
        </w:rPr>
        <w:t>mW</w:t>
      </w:r>
      <w:proofErr w:type="spellEnd"/>
      <w:r w:rsidRPr="007B34E1">
        <w:rPr>
          <w:sz w:val="24"/>
          <w:szCs w:val="24"/>
          <w:lang w:val="en-US"/>
        </w:rPr>
        <w:t xml:space="preserve">, </w:t>
      </w:r>
      <w:proofErr w:type="spellStart"/>
      <w:r w:rsidRPr="007B34E1">
        <w:rPr>
          <w:sz w:val="24"/>
          <w:szCs w:val="24"/>
          <w:lang w:val="en-US"/>
        </w:rPr>
        <w:t>λ</w:t>
      </w:r>
      <w:r w:rsidRPr="007B34E1">
        <w:rPr>
          <w:sz w:val="24"/>
          <w:szCs w:val="24"/>
          <w:vertAlign w:val="subscript"/>
          <w:lang w:val="en-US"/>
        </w:rPr>
        <w:t>emm</w:t>
      </w:r>
      <w:proofErr w:type="spellEnd"/>
      <w:r w:rsidRPr="007B34E1">
        <w:rPr>
          <w:sz w:val="24"/>
          <w:szCs w:val="24"/>
          <w:lang w:val="en-US"/>
        </w:rPr>
        <w:t xml:space="preserve"> = 525 ± 25 nm and 593 ± 20 nm. Scale bar = 50 µm, </w:t>
      </w:r>
      <w:proofErr w:type="spellStart"/>
      <w:r w:rsidRPr="007B34E1">
        <w:rPr>
          <w:sz w:val="24"/>
          <w:szCs w:val="24"/>
          <w:lang w:val="en-US"/>
        </w:rPr>
        <w:t>λ</w:t>
      </w:r>
      <w:r w:rsidRPr="007B34E1">
        <w:rPr>
          <w:sz w:val="24"/>
          <w:szCs w:val="24"/>
          <w:vertAlign w:val="subscript"/>
          <w:lang w:val="en-US"/>
        </w:rPr>
        <w:t>exc</w:t>
      </w:r>
      <w:proofErr w:type="spellEnd"/>
      <w:r w:rsidRPr="007B34E1">
        <w:rPr>
          <w:sz w:val="24"/>
          <w:szCs w:val="24"/>
          <w:lang w:val="en-US"/>
        </w:rPr>
        <w:t xml:space="preserve"> = 850 nm, laser power 5 </w:t>
      </w:r>
      <w:proofErr w:type="spellStart"/>
      <w:r w:rsidRPr="007B34E1">
        <w:rPr>
          <w:sz w:val="24"/>
          <w:szCs w:val="24"/>
          <w:lang w:val="en-US"/>
        </w:rPr>
        <w:t>mW</w:t>
      </w:r>
      <w:proofErr w:type="spellEnd"/>
      <w:r w:rsidRPr="007B34E1">
        <w:rPr>
          <w:sz w:val="24"/>
          <w:szCs w:val="24"/>
          <w:lang w:val="en-US"/>
        </w:rPr>
        <w:t xml:space="preserve">, </w:t>
      </w:r>
      <w:proofErr w:type="spellStart"/>
      <w:r w:rsidRPr="007B34E1">
        <w:rPr>
          <w:sz w:val="24"/>
          <w:szCs w:val="24"/>
          <w:lang w:val="en-US"/>
        </w:rPr>
        <w:t>λ</w:t>
      </w:r>
      <w:r w:rsidRPr="007B34E1">
        <w:rPr>
          <w:sz w:val="24"/>
          <w:szCs w:val="24"/>
          <w:vertAlign w:val="subscript"/>
          <w:lang w:val="en-US"/>
        </w:rPr>
        <w:t>emm</w:t>
      </w:r>
      <w:proofErr w:type="spellEnd"/>
      <w:r w:rsidRPr="007B34E1">
        <w:rPr>
          <w:sz w:val="24"/>
          <w:szCs w:val="24"/>
          <w:lang w:val="en-US"/>
        </w:rPr>
        <w:t xml:space="preserve"> = 460 ± 30 nm (</w:t>
      </w:r>
      <w:r w:rsidR="00275A67">
        <w:rPr>
          <w:b/>
          <w:sz w:val="24"/>
          <w:szCs w:val="24"/>
          <w:lang w:val="en-US"/>
        </w:rPr>
        <w:t>a</w:t>
      </w:r>
      <w:r w:rsidRPr="007B34E1">
        <w:rPr>
          <w:sz w:val="24"/>
          <w:szCs w:val="24"/>
          <w:lang w:val="en-US"/>
        </w:rPr>
        <w:t xml:space="preserve">). </w:t>
      </w:r>
      <w:proofErr w:type="spellStart"/>
      <w:r w:rsidRPr="007B34E1">
        <w:rPr>
          <w:sz w:val="24"/>
          <w:szCs w:val="24"/>
          <w:lang w:val="en-US"/>
        </w:rPr>
        <w:t>Amplex</w:t>
      </w:r>
      <w:proofErr w:type="spellEnd"/>
      <w:r w:rsidRPr="007B34E1">
        <w:rPr>
          <w:sz w:val="24"/>
          <w:szCs w:val="24"/>
          <w:lang w:val="en-US"/>
        </w:rPr>
        <w:t xml:space="preserve"> Red</w:t>
      </w:r>
      <w:r w:rsidRPr="007B34E1">
        <w:rPr>
          <w:sz w:val="24"/>
          <w:szCs w:val="24"/>
          <w:vertAlign w:val="superscript"/>
          <w:lang w:val="en-US"/>
        </w:rPr>
        <w:t>®</w:t>
      </w:r>
      <w:r w:rsidRPr="007B34E1">
        <w:rPr>
          <w:sz w:val="24"/>
          <w:szCs w:val="24"/>
          <w:lang w:val="en-US"/>
        </w:rPr>
        <w:t xml:space="preserve"> is an indicator of peroxide groups present in ROS and RNS, responsible for oxidative stress. The graph displays the calibration curve of the fluorescence intensity of a 1 µM </w:t>
      </w:r>
      <w:proofErr w:type="spellStart"/>
      <w:r w:rsidRPr="007B34E1">
        <w:rPr>
          <w:sz w:val="24"/>
          <w:szCs w:val="24"/>
          <w:lang w:val="en-US"/>
        </w:rPr>
        <w:t>Amplex</w:t>
      </w:r>
      <w:proofErr w:type="spellEnd"/>
      <w:r w:rsidRPr="007B34E1">
        <w:rPr>
          <w:sz w:val="24"/>
          <w:szCs w:val="24"/>
          <w:lang w:val="en-US"/>
        </w:rPr>
        <w:t xml:space="preserve"> Red</w:t>
      </w:r>
      <w:r w:rsidRPr="007B34E1">
        <w:rPr>
          <w:sz w:val="24"/>
          <w:szCs w:val="24"/>
          <w:vertAlign w:val="superscript"/>
          <w:lang w:val="en-US"/>
        </w:rPr>
        <w:t>®</w:t>
      </w:r>
      <w:r w:rsidRPr="007B34E1">
        <w:rPr>
          <w:sz w:val="24"/>
          <w:szCs w:val="24"/>
          <w:lang w:val="en-US"/>
        </w:rPr>
        <w:t xml:space="preserve"> solution in PBS</w:t>
      </w:r>
      <w:r w:rsidR="00A47F57">
        <w:rPr>
          <w:sz w:val="24"/>
          <w:szCs w:val="24"/>
          <w:lang w:val="en-US"/>
        </w:rPr>
        <w:t>,</w:t>
      </w:r>
      <w:r w:rsidRPr="007B34E1">
        <w:rPr>
          <w:sz w:val="24"/>
          <w:szCs w:val="24"/>
          <w:lang w:val="en-US"/>
        </w:rPr>
        <w:t xml:space="preserve"> </w:t>
      </w:r>
      <w:r w:rsidR="00A47F57">
        <w:rPr>
          <w:sz w:val="24"/>
          <w:szCs w:val="24"/>
          <w:lang w:val="en-US"/>
        </w:rPr>
        <w:t xml:space="preserve">showing its </w:t>
      </w:r>
      <w:r w:rsidRPr="007B34E1">
        <w:rPr>
          <w:sz w:val="24"/>
          <w:szCs w:val="24"/>
          <w:lang w:val="en-US"/>
        </w:rPr>
        <w:t xml:space="preserve">dependence </w:t>
      </w:r>
      <w:r w:rsidR="00A47F57" w:rsidRPr="007B34E1">
        <w:rPr>
          <w:sz w:val="24"/>
          <w:szCs w:val="24"/>
          <w:lang w:val="en-US"/>
        </w:rPr>
        <w:t>o</w:t>
      </w:r>
      <w:r w:rsidR="00A47F57">
        <w:rPr>
          <w:sz w:val="24"/>
          <w:szCs w:val="24"/>
          <w:lang w:val="en-US"/>
        </w:rPr>
        <w:t>n the</w:t>
      </w:r>
      <w:r w:rsidR="00A47F57" w:rsidRPr="007B34E1">
        <w:rPr>
          <w:sz w:val="24"/>
          <w:szCs w:val="24"/>
          <w:lang w:val="en-US"/>
        </w:rPr>
        <w:t xml:space="preserve"> </w:t>
      </w:r>
      <w:r w:rsidRPr="007B34E1">
        <w:rPr>
          <w:sz w:val="24"/>
          <w:szCs w:val="24"/>
          <w:lang w:val="en-US"/>
        </w:rPr>
        <w:t>H</w:t>
      </w:r>
      <w:r w:rsidRPr="007B34E1">
        <w:rPr>
          <w:sz w:val="24"/>
          <w:szCs w:val="24"/>
          <w:vertAlign w:val="subscript"/>
          <w:lang w:val="en-US"/>
        </w:rPr>
        <w:t>2</w:t>
      </w:r>
      <w:r w:rsidRPr="007B34E1">
        <w:rPr>
          <w:sz w:val="24"/>
          <w:szCs w:val="24"/>
          <w:lang w:val="en-US"/>
        </w:rPr>
        <w:t>O</w:t>
      </w:r>
      <w:r w:rsidRPr="007B34E1">
        <w:rPr>
          <w:sz w:val="24"/>
          <w:szCs w:val="24"/>
          <w:vertAlign w:val="subscript"/>
          <w:lang w:val="en-US"/>
        </w:rPr>
        <w:t>2</w:t>
      </w:r>
      <w:r w:rsidRPr="007B34E1">
        <w:rPr>
          <w:sz w:val="24"/>
          <w:szCs w:val="24"/>
          <w:lang w:val="en-US"/>
        </w:rPr>
        <w:t xml:space="preserve"> concentration. </w:t>
      </w:r>
      <w:proofErr w:type="spellStart"/>
      <w:proofErr w:type="gramStart"/>
      <w:r w:rsidRPr="007B34E1">
        <w:rPr>
          <w:sz w:val="24"/>
          <w:szCs w:val="24"/>
          <w:lang w:val="en-US"/>
        </w:rPr>
        <w:t>λ</w:t>
      </w:r>
      <w:r w:rsidRPr="007B34E1">
        <w:rPr>
          <w:sz w:val="24"/>
          <w:szCs w:val="24"/>
          <w:vertAlign w:val="subscript"/>
          <w:lang w:val="en-US"/>
        </w:rPr>
        <w:t>exc</w:t>
      </w:r>
      <w:proofErr w:type="spellEnd"/>
      <w:proofErr w:type="gramEnd"/>
      <w:r w:rsidRPr="007B34E1">
        <w:rPr>
          <w:sz w:val="24"/>
          <w:szCs w:val="24"/>
          <w:lang w:val="en-US"/>
        </w:rPr>
        <w:t xml:space="preserve"> = 910 nm, mean laser power 5 </w:t>
      </w:r>
      <w:proofErr w:type="spellStart"/>
      <w:r w:rsidRPr="007B34E1">
        <w:rPr>
          <w:sz w:val="24"/>
          <w:szCs w:val="24"/>
          <w:lang w:val="en-US"/>
        </w:rPr>
        <w:t>mW</w:t>
      </w:r>
      <w:proofErr w:type="spellEnd"/>
      <w:r w:rsidRPr="007B34E1">
        <w:rPr>
          <w:sz w:val="24"/>
          <w:szCs w:val="24"/>
          <w:lang w:val="en-US"/>
        </w:rPr>
        <w:t xml:space="preserve">, </w:t>
      </w:r>
      <w:proofErr w:type="spellStart"/>
      <w:r w:rsidRPr="007B34E1">
        <w:rPr>
          <w:sz w:val="24"/>
          <w:szCs w:val="24"/>
          <w:lang w:val="en-US"/>
        </w:rPr>
        <w:t>λ</w:t>
      </w:r>
      <w:r w:rsidRPr="007B34E1">
        <w:rPr>
          <w:sz w:val="24"/>
          <w:szCs w:val="24"/>
          <w:vertAlign w:val="subscript"/>
          <w:lang w:val="en-US"/>
        </w:rPr>
        <w:t>emm</w:t>
      </w:r>
      <w:proofErr w:type="spellEnd"/>
      <w:r w:rsidRPr="007B34E1">
        <w:rPr>
          <w:sz w:val="24"/>
          <w:szCs w:val="24"/>
          <w:lang w:val="en-US"/>
        </w:rPr>
        <w:t xml:space="preserve"> = 593 ± 20 nm (</w:t>
      </w:r>
      <w:r w:rsidR="00275A67">
        <w:rPr>
          <w:b/>
          <w:sz w:val="24"/>
          <w:szCs w:val="24"/>
          <w:lang w:val="en-US"/>
        </w:rPr>
        <w:t>b</w:t>
      </w:r>
      <w:r w:rsidRPr="007B34E1">
        <w:rPr>
          <w:sz w:val="24"/>
          <w:szCs w:val="24"/>
          <w:lang w:val="en-US"/>
        </w:rPr>
        <w:t xml:space="preserve">). </w:t>
      </w:r>
    </w:p>
    <w:p w:rsidR="002A1F15" w:rsidRDefault="002A1F15">
      <w:pPr>
        <w:rPr>
          <w:rFonts w:asciiTheme="minorHAnsi" w:hAnsiTheme="minorHAnsi"/>
          <w:sz w:val="24"/>
          <w:szCs w:val="24"/>
          <w:lang w:val="en-US"/>
        </w:rPr>
      </w:pPr>
      <w:r>
        <w:rPr>
          <w:rFonts w:asciiTheme="minorHAnsi" w:hAnsiTheme="minorHAnsi"/>
          <w:sz w:val="24"/>
          <w:szCs w:val="24"/>
          <w:lang w:val="en-US"/>
        </w:rPr>
        <w:br w:type="page"/>
      </w:r>
    </w:p>
    <w:p w:rsidR="00D76928" w:rsidRPr="00412311" w:rsidRDefault="000C6B40" w:rsidP="0002136E">
      <w:pPr>
        <w:pStyle w:val="Heading2"/>
        <w:spacing w:before="0" w:line="360" w:lineRule="auto"/>
        <w:rPr>
          <w:sz w:val="24"/>
          <w:szCs w:val="24"/>
          <w:lang w:val="en-US"/>
        </w:rPr>
      </w:pPr>
      <w:r w:rsidRPr="00412311">
        <w:rPr>
          <w:sz w:val="24"/>
          <w:szCs w:val="24"/>
          <w:lang w:val="en-US"/>
        </w:rPr>
        <w:lastRenderedPageBreak/>
        <w:t>Supplementary Figu</w:t>
      </w:r>
      <w:r w:rsidR="000A799E">
        <w:rPr>
          <w:sz w:val="24"/>
          <w:szCs w:val="24"/>
          <w:lang w:val="en-US"/>
        </w:rPr>
        <w:t>re 3</w:t>
      </w:r>
      <w:r w:rsidRPr="00412311">
        <w:rPr>
          <w:sz w:val="24"/>
          <w:szCs w:val="24"/>
          <w:lang w:val="en-US"/>
        </w:rPr>
        <w:t>:</w:t>
      </w:r>
    </w:p>
    <w:p w:rsidR="00BF3D44" w:rsidRDefault="000C6B40" w:rsidP="0002136E">
      <w:pPr>
        <w:spacing w:after="0" w:line="360" w:lineRule="auto"/>
        <w:jc w:val="both"/>
        <w:rPr>
          <w:b/>
          <w:sz w:val="24"/>
          <w:szCs w:val="24"/>
          <w:lang w:val="en-US"/>
        </w:rPr>
      </w:pPr>
      <w:r w:rsidRPr="00412311">
        <w:rPr>
          <w:rStyle w:val="Heading3Char"/>
          <w:sz w:val="24"/>
          <w:szCs w:val="24"/>
          <w:lang w:val="en-CA"/>
        </w:rPr>
        <w:t xml:space="preserve">Principle of </w:t>
      </w:r>
      <w:proofErr w:type="gramStart"/>
      <w:r w:rsidRPr="00412311">
        <w:rPr>
          <w:rStyle w:val="Heading3Char"/>
          <w:sz w:val="24"/>
          <w:szCs w:val="24"/>
          <w:lang w:val="en-CA"/>
        </w:rPr>
        <w:t>NAD(</w:t>
      </w:r>
      <w:proofErr w:type="gramEnd"/>
      <w:r w:rsidRPr="00412311">
        <w:rPr>
          <w:rStyle w:val="Heading3Char"/>
          <w:sz w:val="24"/>
          <w:szCs w:val="24"/>
          <w:lang w:val="en-CA"/>
        </w:rPr>
        <w:t>P)H-FLIM under extra- and intracellular conditions.</w:t>
      </w:r>
      <w:r w:rsidRPr="00412311">
        <w:rPr>
          <w:b/>
          <w:sz w:val="24"/>
          <w:szCs w:val="24"/>
          <w:lang w:val="en-US"/>
        </w:rPr>
        <w:t xml:space="preserve"> </w:t>
      </w:r>
    </w:p>
    <w:p w:rsidR="000C6B40" w:rsidRPr="007A509B" w:rsidRDefault="000C6B40" w:rsidP="0002136E">
      <w:pPr>
        <w:spacing w:after="0" w:line="360" w:lineRule="auto"/>
        <w:jc w:val="both"/>
        <w:rPr>
          <w:rFonts w:asciiTheme="minorHAnsi" w:hAnsiTheme="minorHAnsi"/>
          <w:sz w:val="24"/>
          <w:szCs w:val="24"/>
          <w:lang w:val="en-US"/>
        </w:rPr>
      </w:pPr>
      <w:r w:rsidRPr="00412311">
        <w:rPr>
          <w:sz w:val="24"/>
          <w:szCs w:val="24"/>
          <w:lang w:val="en-US"/>
        </w:rPr>
        <w:t>The fluorescence lifetime histograms of NADH/NADPH - unbound as well as bound to various enzymes - as measured under extra-cellular conditions give insight into how NAD(P)H-FLIM can be used for enzyme fingerprinting (</w:t>
      </w:r>
      <w:r w:rsidR="00BC3B0A">
        <w:rPr>
          <w:b/>
          <w:sz w:val="24"/>
          <w:szCs w:val="24"/>
          <w:lang w:val="en-US"/>
        </w:rPr>
        <w:t>a</w:t>
      </w:r>
      <w:r w:rsidRPr="00412311">
        <w:rPr>
          <w:sz w:val="24"/>
          <w:szCs w:val="24"/>
          <w:lang w:val="en-US"/>
        </w:rPr>
        <w:t xml:space="preserve">). </w:t>
      </w:r>
      <w:r w:rsidR="00D769F3" w:rsidRPr="00412311">
        <w:rPr>
          <w:sz w:val="24"/>
          <w:szCs w:val="24"/>
          <w:lang w:val="en-US"/>
        </w:rPr>
        <w:t>Representative f</w:t>
      </w:r>
      <w:r w:rsidRPr="00412311">
        <w:rPr>
          <w:sz w:val="24"/>
          <w:szCs w:val="24"/>
          <w:lang w:val="en-US"/>
        </w:rPr>
        <w:t>luorescence decay image</w:t>
      </w:r>
      <w:r w:rsidR="00D769F3" w:rsidRPr="00412311">
        <w:rPr>
          <w:sz w:val="24"/>
          <w:szCs w:val="24"/>
          <w:lang w:val="en-US"/>
        </w:rPr>
        <w:t xml:space="preserve"> </w:t>
      </w:r>
      <w:r w:rsidRPr="00412311">
        <w:rPr>
          <w:sz w:val="24"/>
          <w:szCs w:val="24"/>
          <w:lang w:val="en-US"/>
        </w:rPr>
        <w:t xml:space="preserve">acquired in isolated peritoneal macrophages are evaluated by a non-linear </w:t>
      </w:r>
      <w:proofErr w:type="spellStart"/>
      <w:r w:rsidRPr="00412311">
        <w:rPr>
          <w:sz w:val="24"/>
          <w:szCs w:val="24"/>
          <w:lang w:val="en-US"/>
        </w:rPr>
        <w:t>biexponential</w:t>
      </w:r>
      <w:proofErr w:type="spellEnd"/>
      <w:r w:rsidRPr="00412311">
        <w:rPr>
          <w:sz w:val="24"/>
          <w:szCs w:val="24"/>
          <w:lang w:val="en-US"/>
        </w:rPr>
        <w:t xml:space="preserve"> </w:t>
      </w:r>
      <w:proofErr w:type="spellStart"/>
      <w:r w:rsidRPr="00412311">
        <w:rPr>
          <w:sz w:val="24"/>
          <w:szCs w:val="24"/>
          <w:lang w:val="en-US"/>
        </w:rPr>
        <w:t>Levenberg-Marquadt</w:t>
      </w:r>
      <w:proofErr w:type="spellEnd"/>
      <w:r w:rsidRPr="00412311">
        <w:rPr>
          <w:sz w:val="24"/>
          <w:szCs w:val="24"/>
          <w:lang w:val="en-US"/>
        </w:rPr>
        <w:t xml:space="preserve"> algorithm</w:t>
      </w:r>
      <w:r w:rsidR="004A6FAE" w:rsidRPr="00412311">
        <w:rPr>
          <w:sz w:val="24"/>
          <w:szCs w:val="24"/>
          <w:lang w:val="en-US"/>
        </w:rPr>
        <w:t xml:space="preserve"> or </w:t>
      </w:r>
      <w:proofErr w:type="spellStart"/>
      <w:r w:rsidR="004A6FAE" w:rsidRPr="00412311">
        <w:rPr>
          <w:sz w:val="24"/>
          <w:szCs w:val="24"/>
          <w:lang w:val="en-US"/>
        </w:rPr>
        <w:t>monoexponentially</w:t>
      </w:r>
      <w:proofErr w:type="spellEnd"/>
      <w:r w:rsidR="004A6FAE" w:rsidRPr="00412311">
        <w:rPr>
          <w:sz w:val="24"/>
          <w:szCs w:val="24"/>
          <w:lang w:val="en-US"/>
        </w:rPr>
        <w:t xml:space="preserve"> by excluding the first approx. 500 </w:t>
      </w:r>
      <w:proofErr w:type="spellStart"/>
      <w:r w:rsidR="004A6FAE" w:rsidRPr="00412311">
        <w:rPr>
          <w:sz w:val="24"/>
          <w:szCs w:val="24"/>
          <w:lang w:val="en-US"/>
        </w:rPr>
        <w:t>ps</w:t>
      </w:r>
      <w:proofErr w:type="spellEnd"/>
      <w:r w:rsidR="004A6FAE" w:rsidRPr="00412311">
        <w:rPr>
          <w:sz w:val="24"/>
          <w:szCs w:val="24"/>
          <w:lang w:val="en-US"/>
        </w:rPr>
        <w:t xml:space="preserve"> of the fluorescence decay (relevant for free NADH and NADPH)</w:t>
      </w:r>
      <w:r w:rsidRPr="00412311">
        <w:rPr>
          <w:sz w:val="24"/>
          <w:szCs w:val="24"/>
          <w:lang w:val="en-US"/>
        </w:rPr>
        <w:t xml:space="preserve">. We extracted and further analyzed the fluorescence lifetime of the second term of the </w:t>
      </w:r>
      <w:proofErr w:type="gramStart"/>
      <w:r w:rsidRPr="00412311">
        <w:rPr>
          <w:sz w:val="24"/>
          <w:szCs w:val="24"/>
          <w:lang w:val="en-US"/>
        </w:rPr>
        <w:t>NAD(</w:t>
      </w:r>
      <w:proofErr w:type="gramEnd"/>
      <w:r w:rsidRPr="00412311">
        <w:rPr>
          <w:sz w:val="24"/>
          <w:szCs w:val="24"/>
          <w:lang w:val="en-US"/>
        </w:rPr>
        <w:t>P)H fluorescence decay corresponding to the enzyme-bound NAD(P)H – τ</w:t>
      </w:r>
      <w:r w:rsidRPr="00412311">
        <w:rPr>
          <w:sz w:val="24"/>
          <w:szCs w:val="24"/>
          <w:vertAlign w:val="subscript"/>
          <w:lang w:val="en-US"/>
        </w:rPr>
        <w:t>2</w:t>
      </w:r>
      <w:r w:rsidRPr="00412311">
        <w:rPr>
          <w:sz w:val="24"/>
          <w:szCs w:val="24"/>
          <w:lang w:val="en-US"/>
        </w:rPr>
        <w:t xml:space="preserve">. </w:t>
      </w:r>
      <w:proofErr w:type="spellStart"/>
      <w:proofErr w:type="gramStart"/>
      <w:r w:rsidRPr="00412311">
        <w:rPr>
          <w:sz w:val="24"/>
          <w:szCs w:val="24"/>
          <w:lang w:val="en-US"/>
        </w:rPr>
        <w:t>λ</w:t>
      </w:r>
      <w:r w:rsidRPr="00412311">
        <w:rPr>
          <w:sz w:val="24"/>
          <w:szCs w:val="24"/>
          <w:vertAlign w:val="subscript"/>
          <w:lang w:val="en-US"/>
        </w:rPr>
        <w:t>exc</w:t>
      </w:r>
      <w:proofErr w:type="spellEnd"/>
      <w:proofErr w:type="gramEnd"/>
      <w:r w:rsidRPr="00412311">
        <w:rPr>
          <w:sz w:val="24"/>
          <w:szCs w:val="24"/>
          <w:lang w:val="en-US"/>
        </w:rPr>
        <w:t xml:space="preserve"> = 760 nm, mean laser power 7 </w:t>
      </w:r>
      <w:proofErr w:type="spellStart"/>
      <w:r w:rsidRPr="00412311">
        <w:rPr>
          <w:sz w:val="24"/>
          <w:szCs w:val="24"/>
          <w:lang w:val="en-US"/>
        </w:rPr>
        <w:t>mW</w:t>
      </w:r>
      <w:proofErr w:type="spellEnd"/>
      <w:r w:rsidRPr="00412311">
        <w:rPr>
          <w:sz w:val="24"/>
          <w:szCs w:val="24"/>
          <w:lang w:val="en-US"/>
        </w:rPr>
        <w:t xml:space="preserve">, </w:t>
      </w:r>
      <w:proofErr w:type="spellStart"/>
      <w:r w:rsidRPr="00412311">
        <w:rPr>
          <w:sz w:val="24"/>
          <w:szCs w:val="24"/>
          <w:lang w:val="en-US"/>
        </w:rPr>
        <w:t>λ</w:t>
      </w:r>
      <w:r w:rsidRPr="00412311">
        <w:rPr>
          <w:sz w:val="24"/>
          <w:szCs w:val="24"/>
          <w:vertAlign w:val="subscript"/>
          <w:lang w:val="en-US"/>
        </w:rPr>
        <w:t>emm</w:t>
      </w:r>
      <w:proofErr w:type="spellEnd"/>
      <w:r w:rsidRPr="00412311">
        <w:rPr>
          <w:sz w:val="24"/>
          <w:szCs w:val="24"/>
          <w:lang w:val="en-US"/>
        </w:rPr>
        <w:t xml:space="preserve"> = 460 ± 30 nm (</w:t>
      </w:r>
      <w:r w:rsidR="00BC3B0A">
        <w:rPr>
          <w:b/>
          <w:sz w:val="24"/>
          <w:szCs w:val="24"/>
          <w:lang w:val="en-US"/>
        </w:rPr>
        <w:t>b</w:t>
      </w:r>
      <w:r w:rsidRPr="00412311">
        <w:rPr>
          <w:sz w:val="24"/>
          <w:szCs w:val="24"/>
          <w:lang w:val="en-US"/>
        </w:rPr>
        <w:t>).</w:t>
      </w:r>
      <w:r w:rsidRPr="007A509B">
        <w:rPr>
          <w:rFonts w:asciiTheme="minorHAnsi" w:hAnsiTheme="minorHAnsi"/>
          <w:sz w:val="24"/>
          <w:szCs w:val="24"/>
          <w:lang w:val="en-US"/>
        </w:rPr>
        <w:t xml:space="preserve"> </w:t>
      </w:r>
    </w:p>
    <w:p w:rsidR="00D76928" w:rsidRPr="007A509B" w:rsidRDefault="00D76928" w:rsidP="0002136E">
      <w:pPr>
        <w:spacing w:after="0" w:line="360" w:lineRule="auto"/>
        <w:rPr>
          <w:rFonts w:asciiTheme="minorHAnsi" w:hAnsiTheme="minorHAnsi"/>
          <w:smallCaps/>
          <w:sz w:val="24"/>
          <w:szCs w:val="24"/>
          <w:lang w:val="en-US"/>
        </w:rPr>
      </w:pPr>
      <w:r w:rsidRPr="007A509B">
        <w:rPr>
          <w:rFonts w:asciiTheme="minorHAnsi" w:hAnsiTheme="minorHAnsi"/>
          <w:sz w:val="24"/>
          <w:szCs w:val="24"/>
          <w:lang w:val="en-US"/>
        </w:rPr>
        <w:br w:type="page"/>
      </w:r>
    </w:p>
    <w:p w:rsidR="00D76928" w:rsidRPr="00F53FED" w:rsidRDefault="000C6B40" w:rsidP="0002136E">
      <w:pPr>
        <w:pStyle w:val="Heading2"/>
        <w:spacing w:before="0" w:line="360" w:lineRule="auto"/>
        <w:rPr>
          <w:sz w:val="24"/>
          <w:szCs w:val="24"/>
          <w:lang w:val="en-US"/>
        </w:rPr>
      </w:pPr>
      <w:r w:rsidRPr="00F53FED">
        <w:rPr>
          <w:sz w:val="24"/>
          <w:szCs w:val="24"/>
          <w:lang w:val="en-US"/>
        </w:rPr>
        <w:lastRenderedPageBreak/>
        <w:t>Supplementary Figure</w:t>
      </w:r>
      <w:r w:rsidR="0094648B">
        <w:rPr>
          <w:sz w:val="24"/>
          <w:szCs w:val="24"/>
          <w:lang w:val="en-US"/>
        </w:rPr>
        <w:t xml:space="preserve"> 4</w:t>
      </w:r>
      <w:r w:rsidRPr="00F53FED">
        <w:rPr>
          <w:sz w:val="24"/>
          <w:szCs w:val="24"/>
          <w:lang w:val="en-US"/>
        </w:rPr>
        <w:t>:</w:t>
      </w:r>
    </w:p>
    <w:p w:rsidR="00BF3D44" w:rsidRDefault="000C6B40" w:rsidP="0002136E">
      <w:pPr>
        <w:spacing w:after="0" w:line="360" w:lineRule="auto"/>
        <w:jc w:val="both"/>
        <w:rPr>
          <w:sz w:val="24"/>
          <w:szCs w:val="24"/>
          <w:lang w:val="en-US"/>
        </w:rPr>
      </w:pPr>
      <w:r w:rsidRPr="00F53FED">
        <w:rPr>
          <w:rStyle w:val="Heading3Char"/>
          <w:sz w:val="24"/>
          <w:szCs w:val="24"/>
          <w:lang w:val="en-CA"/>
        </w:rPr>
        <w:t>Selective detection of NADPH oxidase</w:t>
      </w:r>
      <w:r w:rsidR="002C26A8">
        <w:rPr>
          <w:rStyle w:val="Heading3Char"/>
          <w:sz w:val="24"/>
          <w:szCs w:val="24"/>
          <w:lang w:val="en-CA"/>
        </w:rPr>
        <w:t>s</w:t>
      </w:r>
      <w:r w:rsidR="00FD5A13" w:rsidRPr="00F53FED">
        <w:rPr>
          <w:rStyle w:val="Heading3Char"/>
          <w:sz w:val="24"/>
          <w:szCs w:val="24"/>
          <w:lang w:val="en-CA"/>
        </w:rPr>
        <w:t xml:space="preserve"> (NOX</w:t>
      </w:r>
      <w:r w:rsidR="00E33165">
        <w:rPr>
          <w:rStyle w:val="Heading3Char"/>
          <w:sz w:val="24"/>
          <w:szCs w:val="24"/>
          <w:lang w:val="en-CA"/>
        </w:rPr>
        <w:t xml:space="preserve"> enzymes</w:t>
      </w:r>
      <w:r w:rsidR="00FD5A13" w:rsidRPr="00F53FED">
        <w:rPr>
          <w:rStyle w:val="Heading3Char"/>
          <w:sz w:val="24"/>
          <w:szCs w:val="24"/>
          <w:lang w:val="en-CA"/>
        </w:rPr>
        <w:t xml:space="preserve">) by </w:t>
      </w:r>
      <w:proofErr w:type="gramStart"/>
      <w:r w:rsidR="00FD5A13" w:rsidRPr="00F53FED">
        <w:rPr>
          <w:rStyle w:val="Heading3Char"/>
          <w:sz w:val="24"/>
          <w:szCs w:val="24"/>
          <w:lang w:val="en-CA"/>
        </w:rPr>
        <w:t>NAD(</w:t>
      </w:r>
      <w:proofErr w:type="gramEnd"/>
      <w:r w:rsidR="00FD5A13" w:rsidRPr="00F53FED">
        <w:rPr>
          <w:rStyle w:val="Heading3Char"/>
          <w:sz w:val="24"/>
          <w:szCs w:val="24"/>
          <w:lang w:val="en-CA"/>
        </w:rPr>
        <w:t>P)H-FLIM</w:t>
      </w:r>
      <w:r w:rsidRPr="00F53FED">
        <w:rPr>
          <w:rStyle w:val="Heading3Char"/>
          <w:sz w:val="24"/>
          <w:szCs w:val="24"/>
          <w:lang w:val="en-CA"/>
        </w:rPr>
        <w:t>.</w:t>
      </w:r>
      <w:r w:rsidRPr="00F53FED">
        <w:rPr>
          <w:sz w:val="24"/>
          <w:szCs w:val="24"/>
          <w:lang w:val="en-US"/>
        </w:rPr>
        <w:t xml:space="preserve"> </w:t>
      </w:r>
    </w:p>
    <w:p w:rsidR="000C6B40" w:rsidRPr="00F53FED" w:rsidRDefault="000C6B40" w:rsidP="0002136E">
      <w:pPr>
        <w:spacing w:after="0" w:line="360" w:lineRule="auto"/>
        <w:jc w:val="both"/>
        <w:rPr>
          <w:sz w:val="24"/>
          <w:szCs w:val="24"/>
          <w:lang w:val="en-US"/>
        </w:rPr>
      </w:pPr>
      <w:r w:rsidRPr="00F53FED">
        <w:rPr>
          <w:sz w:val="24"/>
          <w:szCs w:val="24"/>
          <w:lang w:val="en-US"/>
        </w:rPr>
        <w:t>The τ</w:t>
      </w:r>
      <w:r w:rsidRPr="00F53FED">
        <w:rPr>
          <w:sz w:val="24"/>
          <w:szCs w:val="24"/>
          <w:vertAlign w:val="subscript"/>
          <w:lang w:val="en-US"/>
        </w:rPr>
        <w:t>2</w:t>
      </w:r>
      <w:r w:rsidRPr="00F53FED">
        <w:rPr>
          <w:sz w:val="24"/>
          <w:szCs w:val="24"/>
          <w:lang w:val="en-US"/>
        </w:rPr>
        <w:t>-maps as well as the corresponding histogram of astrocytes (</w:t>
      </w:r>
      <w:r w:rsidR="00D139AF">
        <w:rPr>
          <w:b/>
          <w:sz w:val="24"/>
          <w:szCs w:val="24"/>
          <w:lang w:val="en-US"/>
        </w:rPr>
        <w:t>a</w:t>
      </w:r>
      <w:r w:rsidRPr="00F53FED">
        <w:rPr>
          <w:sz w:val="24"/>
          <w:szCs w:val="24"/>
          <w:lang w:val="en-US"/>
        </w:rPr>
        <w:t xml:space="preserve">) </w:t>
      </w:r>
      <w:r w:rsidR="0021082D" w:rsidRPr="00F53FED">
        <w:rPr>
          <w:sz w:val="24"/>
          <w:szCs w:val="24"/>
          <w:lang w:val="en-US"/>
        </w:rPr>
        <w:t xml:space="preserve">as an example of </w:t>
      </w:r>
      <w:r w:rsidRPr="00F53FED">
        <w:rPr>
          <w:sz w:val="24"/>
          <w:szCs w:val="24"/>
          <w:lang w:val="en-US"/>
        </w:rPr>
        <w:t xml:space="preserve">various cell types (monocytes, peritoneal macrophages, </w:t>
      </w:r>
      <w:r w:rsidR="00D72A2F" w:rsidRPr="00F53FED">
        <w:rPr>
          <w:sz w:val="24"/>
          <w:szCs w:val="24"/>
          <w:lang w:val="en-US"/>
        </w:rPr>
        <w:t xml:space="preserve">primary </w:t>
      </w:r>
      <w:r w:rsidRPr="00F53FED">
        <w:rPr>
          <w:sz w:val="24"/>
          <w:szCs w:val="24"/>
          <w:lang w:val="en-US"/>
        </w:rPr>
        <w:t xml:space="preserve">microglia, </w:t>
      </w:r>
      <w:proofErr w:type="spellStart"/>
      <w:r w:rsidRPr="00F53FED">
        <w:rPr>
          <w:sz w:val="24"/>
          <w:szCs w:val="24"/>
          <w:lang w:val="en-US"/>
        </w:rPr>
        <w:t>polymorphonuclear</w:t>
      </w:r>
      <w:proofErr w:type="spellEnd"/>
      <w:r w:rsidRPr="00F53FED">
        <w:rPr>
          <w:sz w:val="24"/>
          <w:szCs w:val="24"/>
          <w:lang w:val="en-US"/>
        </w:rPr>
        <w:t xml:space="preserve"> cells</w:t>
      </w:r>
      <w:r w:rsidR="0021082D" w:rsidRPr="00F53FED">
        <w:rPr>
          <w:sz w:val="24"/>
          <w:szCs w:val="24"/>
          <w:lang w:val="en-US"/>
        </w:rPr>
        <w:t>)</w:t>
      </w:r>
      <w:r w:rsidRPr="00F53FED">
        <w:rPr>
          <w:sz w:val="24"/>
          <w:szCs w:val="24"/>
          <w:lang w:val="en-US"/>
        </w:rPr>
        <w:t xml:space="preserve"> change upon addition of </w:t>
      </w:r>
      <w:proofErr w:type="spellStart"/>
      <w:r w:rsidRPr="00F53FED">
        <w:rPr>
          <w:sz w:val="24"/>
          <w:szCs w:val="24"/>
          <w:lang w:val="en-US"/>
        </w:rPr>
        <w:t>phorbol-myristrate</w:t>
      </w:r>
      <w:proofErr w:type="spellEnd"/>
      <w:r w:rsidRPr="00F53FED">
        <w:rPr>
          <w:sz w:val="24"/>
          <w:szCs w:val="24"/>
          <w:lang w:val="en-US"/>
        </w:rPr>
        <w:t xml:space="preserve"> acetate (PMA) or </w:t>
      </w:r>
      <w:r w:rsidRPr="00F53FED">
        <w:rPr>
          <w:i/>
          <w:sz w:val="24"/>
          <w:szCs w:val="24"/>
          <w:lang w:val="en-US"/>
        </w:rPr>
        <w:t>Staphylococcus aureus</w:t>
      </w:r>
      <w:r w:rsidRPr="00F53FED">
        <w:rPr>
          <w:sz w:val="24"/>
          <w:szCs w:val="24"/>
          <w:lang w:val="en-US"/>
        </w:rPr>
        <w:t xml:space="preserve"> coated polystyrene beads: an additional peak at longer lifetimes appears. Based on the fluorescence lifetime histograms, we set the gate for NADPH oxidase detection between 3.3 and 3.9 ns (</w:t>
      </w:r>
      <w:r w:rsidR="00D139AF">
        <w:rPr>
          <w:b/>
          <w:sz w:val="24"/>
          <w:szCs w:val="24"/>
          <w:lang w:val="en-US"/>
        </w:rPr>
        <w:t>b</w:t>
      </w:r>
      <w:r w:rsidRPr="00F53FED">
        <w:rPr>
          <w:sz w:val="24"/>
          <w:szCs w:val="24"/>
          <w:lang w:val="en-US"/>
        </w:rPr>
        <w:t>). AEBSF, an inhibitor of all NOX enzymes, counteract</w:t>
      </w:r>
      <w:r w:rsidR="00A47F57">
        <w:rPr>
          <w:sz w:val="24"/>
          <w:szCs w:val="24"/>
          <w:lang w:val="en-US"/>
        </w:rPr>
        <w:t>s</w:t>
      </w:r>
      <w:r w:rsidRPr="00F53FED">
        <w:rPr>
          <w:sz w:val="24"/>
          <w:szCs w:val="24"/>
          <w:lang w:val="en-US"/>
        </w:rPr>
        <w:t xml:space="preserve"> the effect of PMA, so that fluorescence lifetimes in the range 3.3 to 3.9 ns could not be detected</w:t>
      </w:r>
      <w:r w:rsidR="0021082D" w:rsidRPr="00F53FED">
        <w:rPr>
          <w:sz w:val="24"/>
          <w:szCs w:val="24"/>
          <w:lang w:val="en-US"/>
        </w:rPr>
        <w:t xml:space="preserve"> in macrophages</w:t>
      </w:r>
      <w:r w:rsidRPr="00F53FED">
        <w:rPr>
          <w:sz w:val="24"/>
          <w:szCs w:val="24"/>
          <w:lang w:val="en-US"/>
        </w:rPr>
        <w:t>. An unspecific stimulation with glucose led to the same result, i.e. no fluorescence lifetime peak in the τ</w:t>
      </w:r>
      <w:r w:rsidRPr="00F53FED">
        <w:rPr>
          <w:sz w:val="24"/>
          <w:szCs w:val="24"/>
          <w:vertAlign w:val="subscript"/>
          <w:lang w:val="en-US"/>
        </w:rPr>
        <w:t xml:space="preserve">2 </w:t>
      </w:r>
      <w:r w:rsidRPr="00F53FED">
        <w:rPr>
          <w:sz w:val="24"/>
          <w:szCs w:val="24"/>
          <w:lang w:val="en-US"/>
        </w:rPr>
        <w:t xml:space="preserve">histogram beyond 3.0 ns.  </w:t>
      </w:r>
      <w:proofErr w:type="spellStart"/>
      <w:proofErr w:type="gramStart"/>
      <w:r w:rsidRPr="00F53FED">
        <w:rPr>
          <w:sz w:val="24"/>
          <w:szCs w:val="24"/>
          <w:lang w:val="en-US"/>
        </w:rPr>
        <w:t>λ</w:t>
      </w:r>
      <w:r w:rsidRPr="00F53FED">
        <w:rPr>
          <w:sz w:val="24"/>
          <w:szCs w:val="24"/>
          <w:vertAlign w:val="subscript"/>
          <w:lang w:val="en-US"/>
        </w:rPr>
        <w:t>exc</w:t>
      </w:r>
      <w:proofErr w:type="spellEnd"/>
      <w:proofErr w:type="gramEnd"/>
      <w:r w:rsidRPr="00F53FED">
        <w:rPr>
          <w:sz w:val="24"/>
          <w:szCs w:val="24"/>
          <w:lang w:val="en-US"/>
        </w:rPr>
        <w:t xml:space="preserve"> = 760 nm, mean laser power 3-7 </w:t>
      </w:r>
      <w:proofErr w:type="spellStart"/>
      <w:r w:rsidRPr="00F53FED">
        <w:rPr>
          <w:sz w:val="24"/>
          <w:szCs w:val="24"/>
          <w:lang w:val="en-US"/>
        </w:rPr>
        <w:t>mW</w:t>
      </w:r>
      <w:proofErr w:type="spellEnd"/>
      <w:r w:rsidRPr="00F53FED">
        <w:rPr>
          <w:sz w:val="24"/>
          <w:szCs w:val="24"/>
          <w:lang w:val="en-US"/>
        </w:rPr>
        <w:t xml:space="preserve">, </w:t>
      </w:r>
      <w:proofErr w:type="spellStart"/>
      <w:r w:rsidRPr="00F53FED">
        <w:rPr>
          <w:sz w:val="24"/>
          <w:szCs w:val="24"/>
          <w:lang w:val="en-US"/>
        </w:rPr>
        <w:t>λ</w:t>
      </w:r>
      <w:r w:rsidRPr="00F53FED">
        <w:rPr>
          <w:sz w:val="24"/>
          <w:szCs w:val="24"/>
          <w:vertAlign w:val="subscript"/>
          <w:lang w:val="en-US"/>
        </w:rPr>
        <w:t>emm</w:t>
      </w:r>
      <w:proofErr w:type="spellEnd"/>
      <w:r w:rsidRPr="00F53FED">
        <w:rPr>
          <w:sz w:val="24"/>
          <w:szCs w:val="24"/>
          <w:lang w:val="en-US"/>
        </w:rPr>
        <w:t xml:space="preserve"> = 460 ± 30 nm (</w:t>
      </w:r>
      <w:r w:rsidR="00D139AF">
        <w:rPr>
          <w:b/>
          <w:sz w:val="24"/>
          <w:szCs w:val="24"/>
          <w:lang w:val="en-US"/>
        </w:rPr>
        <w:t>c</w:t>
      </w:r>
      <w:r w:rsidRPr="00F53FED">
        <w:rPr>
          <w:sz w:val="24"/>
          <w:szCs w:val="24"/>
          <w:lang w:val="en-US"/>
        </w:rPr>
        <w:t>).</w:t>
      </w:r>
      <w:r w:rsidR="00C71844" w:rsidRPr="00F53FED">
        <w:rPr>
          <w:sz w:val="24"/>
          <w:szCs w:val="24"/>
          <w:lang w:val="en-US"/>
        </w:rPr>
        <w:t xml:space="preserve"> </w:t>
      </w:r>
      <w:r w:rsidR="00C462D8" w:rsidRPr="00F53FED">
        <w:rPr>
          <w:sz w:val="24"/>
          <w:szCs w:val="24"/>
          <w:lang w:val="en-US"/>
        </w:rPr>
        <w:t>Fluorescence decay curves and corresponding NAD(P)H fluorescence images and τ</w:t>
      </w:r>
      <w:r w:rsidR="00C462D8" w:rsidRPr="00F53FED">
        <w:rPr>
          <w:sz w:val="24"/>
          <w:szCs w:val="24"/>
          <w:vertAlign w:val="subscript"/>
          <w:lang w:val="en-US"/>
        </w:rPr>
        <w:t>2</w:t>
      </w:r>
      <w:r w:rsidR="00C462D8" w:rsidRPr="00F53FED">
        <w:rPr>
          <w:sz w:val="24"/>
          <w:szCs w:val="24"/>
          <w:lang w:val="en-US"/>
        </w:rPr>
        <w:t xml:space="preserve">-maps of </w:t>
      </w:r>
      <w:r w:rsidR="00150D9C" w:rsidRPr="00F53FED">
        <w:rPr>
          <w:sz w:val="24"/>
          <w:szCs w:val="24"/>
          <w:lang w:val="en-US"/>
        </w:rPr>
        <w:t xml:space="preserve">B cells kept in </w:t>
      </w:r>
      <w:r w:rsidR="00A47F57" w:rsidRPr="00F53FED">
        <w:rPr>
          <w:sz w:val="24"/>
          <w:szCs w:val="24"/>
          <w:lang w:val="en-US"/>
        </w:rPr>
        <w:t>grow</w:t>
      </w:r>
      <w:r w:rsidR="00A47F57">
        <w:rPr>
          <w:sz w:val="24"/>
          <w:szCs w:val="24"/>
          <w:lang w:val="en-US"/>
        </w:rPr>
        <w:t>th</w:t>
      </w:r>
      <w:r w:rsidR="00A47F57" w:rsidRPr="00F53FED">
        <w:rPr>
          <w:sz w:val="24"/>
          <w:szCs w:val="24"/>
          <w:lang w:val="en-US"/>
        </w:rPr>
        <w:t xml:space="preserve"> </w:t>
      </w:r>
      <w:r w:rsidR="00150D9C" w:rsidRPr="00F53FED">
        <w:rPr>
          <w:sz w:val="24"/>
          <w:szCs w:val="24"/>
          <w:lang w:val="en-US"/>
        </w:rPr>
        <w:t xml:space="preserve">medium, treated with 100 </w:t>
      </w:r>
      <w:proofErr w:type="spellStart"/>
      <w:r w:rsidR="00150D9C" w:rsidRPr="00F53FED">
        <w:rPr>
          <w:sz w:val="24"/>
          <w:szCs w:val="24"/>
          <w:lang w:val="en-US"/>
        </w:rPr>
        <w:t>nM</w:t>
      </w:r>
      <w:proofErr w:type="spellEnd"/>
      <w:r w:rsidR="00150D9C" w:rsidRPr="00F53FED">
        <w:rPr>
          <w:sz w:val="24"/>
          <w:szCs w:val="24"/>
          <w:lang w:val="en-US"/>
        </w:rPr>
        <w:t xml:space="preserve"> PMA and subsequently treated with </w:t>
      </w:r>
      <w:proofErr w:type="spellStart"/>
      <w:r w:rsidR="00150D9C" w:rsidRPr="00F53FED">
        <w:rPr>
          <w:sz w:val="24"/>
          <w:szCs w:val="24"/>
          <w:lang w:val="en-US"/>
        </w:rPr>
        <w:t>NaCN</w:t>
      </w:r>
      <w:proofErr w:type="spellEnd"/>
      <w:r w:rsidR="00150D9C" w:rsidRPr="00F53FED">
        <w:rPr>
          <w:sz w:val="24"/>
          <w:szCs w:val="24"/>
          <w:lang w:val="en-US"/>
        </w:rPr>
        <w:t xml:space="preserve"> as a NAD(P)H metabolism blocker</w:t>
      </w:r>
      <w:r w:rsidR="0031171D" w:rsidRPr="00F53FED">
        <w:rPr>
          <w:sz w:val="24"/>
          <w:szCs w:val="24"/>
          <w:lang w:val="en-US"/>
        </w:rPr>
        <w:t xml:space="preserve"> (</w:t>
      </w:r>
      <w:r w:rsidR="00D139AF">
        <w:rPr>
          <w:b/>
          <w:sz w:val="24"/>
          <w:szCs w:val="24"/>
          <w:lang w:val="en-US"/>
        </w:rPr>
        <w:t>d</w:t>
      </w:r>
      <w:r w:rsidR="0031171D" w:rsidRPr="00F53FED">
        <w:rPr>
          <w:sz w:val="24"/>
          <w:szCs w:val="24"/>
          <w:lang w:val="en-US"/>
        </w:rPr>
        <w:t>)</w:t>
      </w:r>
      <w:r w:rsidR="00150D9C" w:rsidRPr="00F53FED">
        <w:rPr>
          <w:sz w:val="24"/>
          <w:szCs w:val="24"/>
          <w:lang w:val="en-US"/>
        </w:rPr>
        <w:t>.</w:t>
      </w:r>
    </w:p>
    <w:p w:rsidR="005E0E45" w:rsidRPr="007A509B" w:rsidRDefault="005E0E45" w:rsidP="0002136E">
      <w:pPr>
        <w:spacing w:after="0" w:line="360" w:lineRule="auto"/>
        <w:rPr>
          <w:rFonts w:asciiTheme="minorHAnsi" w:hAnsiTheme="minorHAnsi"/>
          <w:smallCaps/>
          <w:sz w:val="24"/>
          <w:szCs w:val="24"/>
          <w:lang w:val="en-US"/>
        </w:rPr>
      </w:pPr>
      <w:r w:rsidRPr="007A509B">
        <w:rPr>
          <w:rFonts w:asciiTheme="minorHAnsi" w:hAnsiTheme="minorHAnsi"/>
          <w:sz w:val="24"/>
          <w:szCs w:val="24"/>
          <w:lang w:val="en-US"/>
        </w:rPr>
        <w:br w:type="page"/>
      </w:r>
    </w:p>
    <w:p w:rsidR="00D76928" w:rsidRPr="004D4E44" w:rsidRDefault="00F139C4" w:rsidP="0002136E">
      <w:pPr>
        <w:pStyle w:val="Heading2"/>
        <w:spacing w:before="0" w:line="360" w:lineRule="auto"/>
        <w:rPr>
          <w:sz w:val="24"/>
          <w:szCs w:val="24"/>
          <w:lang w:val="en-US"/>
        </w:rPr>
      </w:pPr>
      <w:r>
        <w:rPr>
          <w:sz w:val="24"/>
          <w:szCs w:val="24"/>
          <w:lang w:val="en-US"/>
        </w:rPr>
        <w:lastRenderedPageBreak/>
        <w:t>Supplementary Figure 5</w:t>
      </w:r>
      <w:r w:rsidR="005F723C" w:rsidRPr="004D4E44">
        <w:rPr>
          <w:sz w:val="24"/>
          <w:szCs w:val="24"/>
          <w:lang w:val="en-US"/>
        </w:rPr>
        <w:t>:</w:t>
      </w:r>
    </w:p>
    <w:p w:rsidR="00BF3D44" w:rsidRDefault="001818AD" w:rsidP="0002136E">
      <w:pPr>
        <w:spacing w:after="0" w:line="360" w:lineRule="auto"/>
        <w:jc w:val="both"/>
        <w:rPr>
          <w:sz w:val="24"/>
          <w:szCs w:val="24"/>
          <w:lang w:val="en-US"/>
        </w:rPr>
      </w:pPr>
      <w:r w:rsidRPr="004D4E44">
        <w:rPr>
          <w:rStyle w:val="Heading3Char"/>
          <w:sz w:val="24"/>
          <w:szCs w:val="24"/>
          <w:lang w:val="en-US"/>
        </w:rPr>
        <w:t xml:space="preserve">EAE and </w:t>
      </w:r>
      <w:r w:rsidR="005F723C" w:rsidRPr="004D4E44">
        <w:rPr>
          <w:rStyle w:val="Heading3Char"/>
          <w:sz w:val="24"/>
          <w:szCs w:val="24"/>
          <w:lang w:val="en-US"/>
        </w:rPr>
        <w:t>glutamate induces NOX</w:t>
      </w:r>
      <w:r w:rsidR="002C26A8">
        <w:rPr>
          <w:rStyle w:val="Heading3Char"/>
          <w:sz w:val="24"/>
          <w:szCs w:val="24"/>
          <w:lang w:val="en-US"/>
        </w:rPr>
        <w:t xml:space="preserve"> Enzymes </w:t>
      </w:r>
      <w:r w:rsidR="005F723C" w:rsidRPr="004D4E44">
        <w:rPr>
          <w:rStyle w:val="Heading3Char"/>
          <w:sz w:val="24"/>
          <w:szCs w:val="24"/>
          <w:lang w:val="en-US"/>
        </w:rPr>
        <w:t>Activation</w:t>
      </w:r>
      <w:r w:rsidR="006B0487" w:rsidRPr="004D4E44">
        <w:rPr>
          <w:rStyle w:val="Heading3Char"/>
          <w:sz w:val="24"/>
          <w:szCs w:val="24"/>
          <w:lang w:val="en-US"/>
        </w:rPr>
        <w:t xml:space="preserve"> in vivo</w:t>
      </w:r>
      <w:r w:rsidR="005F723C" w:rsidRPr="004D4E44">
        <w:rPr>
          <w:sz w:val="24"/>
          <w:szCs w:val="24"/>
          <w:lang w:val="en-US"/>
        </w:rPr>
        <w:t>.</w:t>
      </w:r>
      <w:r w:rsidR="00F06122" w:rsidRPr="004D4E44">
        <w:rPr>
          <w:sz w:val="24"/>
          <w:szCs w:val="24"/>
          <w:lang w:val="en-US"/>
        </w:rPr>
        <w:t xml:space="preserve"> </w:t>
      </w:r>
    </w:p>
    <w:p w:rsidR="00D76928" w:rsidRPr="007A509B" w:rsidRDefault="00431FFD" w:rsidP="0002136E">
      <w:pPr>
        <w:spacing w:after="0" w:line="360" w:lineRule="auto"/>
        <w:jc w:val="both"/>
        <w:rPr>
          <w:rFonts w:asciiTheme="minorHAnsi" w:hAnsiTheme="minorHAnsi"/>
          <w:sz w:val="24"/>
          <w:szCs w:val="24"/>
          <w:lang w:val="en-US"/>
        </w:rPr>
      </w:pPr>
      <w:r w:rsidRPr="004D4E44">
        <w:rPr>
          <w:sz w:val="24"/>
          <w:szCs w:val="24"/>
          <w:lang w:val="en-US"/>
        </w:rPr>
        <w:t xml:space="preserve">Typical </w:t>
      </w:r>
      <w:r w:rsidR="004D4E44" w:rsidRPr="004D4E44">
        <w:rPr>
          <w:rFonts w:ascii="Symbol" w:hAnsi="Symbol"/>
          <w:sz w:val="24"/>
          <w:szCs w:val="24"/>
          <w:lang w:val="en-US"/>
        </w:rPr>
        <w:t></w:t>
      </w:r>
      <w:r w:rsidR="0031588C" w:rsidRPr="004D4E44">
        <w:rPr>
          <w:sz w:val="24"/>
          <w:szCs w:val="24"/>
          <w:vertAlign w:val="subscript"/>
          <w:lang w:val="en-US"/>
        </w:rPr>
        <w:t>2</w:t>
      </w:r>
      <w:r w:rsidR="0031588C" w:rsidRPr="004D4E44">
        <w:rPr>
          <w:sz w:val="24"/>
          <w:szCs w:val="24"/>
          <w:lang w:val="en-US"/>
        </w:rPr>
        <w:t xml:space="preserve"> </w:t>
      </w:r>
      <w:r w:rsidRPr="004D4E44">
        <w:rPr>
          <w:sz w:val="24"/>
          <w:szCs w:val="24"/>
          <w:lang w:val="en-US"/>
        </w:rPr>
        <w:t xml:space="preserve">enzyme-bound </w:t>
      </w:r>
      <w:proofErr w:type="gramStart"/>
      <w:r w:rsidRPr="004D4E44">
        <w:rPr>
          <w:sz w:val="24"/>
          <w:szCs w:val="24"/>
          <w:lang w:val="en-US"/>
        </w:rPr>
        <w:t>NAD(</w:t>
      </w:r>
      <w:proofErr w:type="gramEnd"/>
      <w:r w:rsidRPr="004D4E44">
        <w:rPr>
          <w:sz w:val="24"/>
          <w:szCs w:val="24"/>
          <w:lang w:val="en-US"/>
        </w:rPr>
        <w:t>P)H-FLIM images of brain stem tissue in healthy controls and in EAE (onset and peak of the disease) (</w:t>
      </w:r>
      <w:r w:rsidR="00360F64">
        <w:rPr>
          <w:b/>
          <w:sz w:val="24"/>
          <w:szCs w:val="24"/>
          <w:lang w:val="en-US"/>
        </w:rPr>
        <w:t>a</w:t>
      </w:r>
      <w:r w:rsidRPr="004D4E44">
        <w:rPr>
          <w:sz w:val="24"/>
          <w:szCs w:val="24"/>
          <w:lang w:val="en-US"/>
        </w:rPr>
        <w:t xml:space="preserve">). </w:t>
      </w:r>
      <w:r w:rsidR="001818AD" w:rsidRPr="004D4E44">
        <w:rPr>
          <w:sz w:val="24"/>
          <w:szCs w:val="24"/>
          <w:lang w:val="en-US"/>
        </w:rPr>
        <w:t>T</w:t>
      </w:r>
      <w:r w:rsidR="00F06122" w:rsidRPr="004D4E44">
        <w:rPr>
          <w:sz w:val="24"/>
          <w:szCs w:val="24"/>
          <w:lang w:val="en-US"/>
        </w:rPr>
        <w:t xml:space="preserve">he </w:t>
      </w:r>
      <w:proofErr w:type="spellStart"/>
      <w:r w:rsidR="00F06122" w:rsidRPr="004D4E44">
        <w:rPr>
          <w:sz w:val="24"/>
          <w:szCs w:val="24"/>
          <w:lang w:val="en-US"/>
        </w:rPr>
        <w:t>excitotoxic</w:t>
      </w:r>
      <w:proofErr w:type="spellEnd"/>
      <w:r w:rsidR="00F06122" w:rsidRPr="004D4E44">
        <w:rPr>
          <w:sz w:val="24"/>
          <w:szCs w:val="24"/>
          <w:lang w:val="en-US"/>
        </w:rPr>
        <w:t xml:space="preserve"> agent glutamate was applied onto the brainstem of healthy C57Bl/6 mice</w:t>
      </w:r>
      <w:r w:rsidR="008269DC" w:rsidRPr="004D4E44">
        <w:rPr>
          <w:sz w:val="24"/>
          <w:szCs w:val="24"/>
          <w:lang w:val="en-US"/>
        </w:rPr>
        <w:t xml:space="preserve"> (n=2)</w:t>
      </w:r>
      <w:r w:rsidR="00F06122" w:rsidRPr="004D4E44">
        <w:rPr>
          <w:sz w:val="24"/>
          <w:szCs w:val="24"/>
          <w:lang w:val="en-US"/>
        </w:rPr>
        <w:t xml:space="preserve">. The fluorescence lifetime of enzyme-bound </w:t>
      </w:r>
      <w:proofErr w:type="gramStart"/>
      <w:r w:rsidR="00F06122" w:rsidRPr="004D4E44">
        <w:rPr>
          <w:sz w:val="24"/>
          <w:szCs w:val="24"/>
          <w:lang w:val="en-US"/>
        </w:rPr>
        <w:t>NAD(</w:t>
      </w:r>
      <w:proofErr w:type="gramEnd"/>
      <w:r w:rsidR="00F06122" w:rsidRPr="004D4E44">
        <w:rPr>
          <w:sz w:val="24"/>
          <w:szCs w:val="24"/>
          <w:lang w:val="en-US"/>
        </w:rPr>
        <w:t xml:space="preserve">P)H was measured before and 20 minutes after </w:t>
      </w:r>
      <w:r w:rsidR="0021082D" w:rsidRPr="004D4E44">
        <w:rPr>
          <w:sz w:val="24"/>
          <w:szCs w:val="24"/>
          <w:lang w:val="en-US"/>
        </w:rPr>
        <w:t xml:space="preserve">local </w:t>
      </w:r>
      <w:r w:rsidR="00F06122" w:rsidRPr="004D4E44">
        <w:rPr>
          <w:sz w:val="24"/>
          <w:szCs w:val="24"/>
          <w:lang w:val="en-US"/>
        </w:rPr>
        <w:t>application. Whereas in healthy controls there was little to no NOX</w:t>
      </w:r>
      <w:r w:rsidR="00A47F57">
        <w:rPr>
          <w:sz w:val="24"/>
          <w:szCs w:val="24"/>
          <w:lang w:val="en-US"/>
        </w:rPr>
        <w:t xml:space="preserve"> </w:t>
      </w:r>
      <w:r w:rsidR="00F06122" w:rsidRPr="004D4E44">
        <w:rPr>
          <w:sz w:val="24"/>
          <w:szCs w:val="24"/>
          <w:lang w:val="en-US"/>
        </w:rPr>
        <w:t>activation detectable, after glutamate addition the percentage of NOX-activation area was significantly higher (</w:t>
      </w:r>
      <w:r w:rsidR="00360F64">
        <w:rPr>
          <w:b/>
          <w:sz w:val="24"/>
          <w:szCs w:val="24"/>
          <w:lang w:val="en-US"/>
        </w:rPr>
        <w:t>b</w:t>
      </w:r>
      <w:r w:rsidR="00F06122" w:rsidRPr="004D4E44">
        <w:rPr>
          <w:sz w:val="24"/>
          <w:szCs w:val="24"/>
          <w:lang w:val="en-US"/>
        </w:rPr>
        <w:t xml:space="preserve">). </w:t>
      </w:r>
      <w:r w:rsidR="008269DC" w:rsidRPr="004D4E44">
        <w:rPr>
          <w:sz w:val="24"/>
          <w:szCs w:val="24"/>
          <w:lang w:val="en-US"/>
        </w:rPr>
        <w:t xml:space="preserve">Displayed is the mean of </w:t>
      </w:r>
      <w:r w:rsidR="00F06122" w:rsidRPr="004D4E44">
        <w:rPr>
          <w:sz w:val="24"/>
          <w:szCs w:val="24"/>
          <w:lang w:val="en-US"/>
        </w:rPr>
        <w:t xml:space="preserve">3 (before) and 6 (after glutamate) different </w:t>
      </w:r>
      <w:r w:rsidR="008269DC" w:rsidRPr="004D4E44">
        <w:rPr>
          <w:sz w:val="24"/>
          <w:szCs w:val="24"/>
          <w:lang w:val="en-US"/>
        </w:rPr>
        <w:t>field</w:t>
      </w:r>
      <w:r w:rsidR="00E44F9A" w:rsidRPr="004D4E44">
        <w:rPr>
          <w:sz w:val="24"/>
          <w:szCs w:val="24"/>
          <w:lang w:val="en-US"/>
        </w:rPr>
        <w:t>s</w:t>
      </w:r>
      <w:r w:rsidR="008269DC" w:rsidRPr="004D4E44">
        <w:rPr>
          <w:sz w:val="24"/>
          <w:szCs w:val="24"/>
          <w:lang w:val="en-US"/>
        </w:rPr>
        <w:t xml:space="preserve"> of view per mouse</w:t>
      </w:r>
      <w:r w:rsidR="00F06122" w:rsidRPr="004D4E44">
        <w:rPr>
          <w:sz w:val="24"/>
          <w:szCs w:val="24"/>
          <w:lang w:val="en-US"/>
        </w:rPr>
        <w:t xml:space="preserve"> in </w:t>
      </w:r>
      <w:r w:rsidR="0021082D" w:rsidRPr="004D4E44">
        <w:rPr>
          <w:sz w:val="24"/>
          <w:szCs w:val="24"/>
          <w:lang w:val="en-US"/>
        </w:rPr>
        <w:t>(</w:t>
      </w:r>
      <w:r w:rsidR="00360F64">
        <w:rPr>
          <w:b/>
          <w:sz w:val="24"/>
          <w:szCs w:val="24"/>
          <w:lang w:val="en-US"/>
        </w:rPr>
        <w:t>c</w:t>
      </w:r>
      <w:r w:rsidR="0021082D" w:rsidRPr="004D4E44">
        <w:rPr>
          <w:sz w:val="24"/>
          <w:szCs w:val="24"/>
          <w:lang w:val="en-US"/>
        </w:rPr>
        <w:t>)</w:t>
      </w:r>
      <w:r w:rsidR="00F06122" w:rsidRPr="004D4E44">
        <w:rPr>
          <w:sz w:val="24"/>
          <w:szCs w:val="24"/>
          <w:lang w:val="en-US"/>
        </w:rPr>
        <w:t xml:space="preserve">.  </w:t>
      </w:r>
      <w:proofErr w:type="spellStart"/>
      <w:proofErr w:type="gramStart"/>
      <w:r w:rsidR="00F06122" w:rsidRPr="004D4E44">
        <w:rPr>
          <w:sz w:val="24"/>
          <w:szCs w:val="24"/>
          <w:lang w:val="en-US"/>
        </w:rPr>
        <w:t>λ</w:t>
      </w:r>
      <w:r w:rsidR="00F06122" w:rsidRPr="004D4E44">
        <w:rPr>
          <w:sz w:val="24"/>
          <w:szCs w:val="24"/>
          <w:vertAlign w:val="subscript"/>
          <w:lang w:val="en-US"/>
        </w:rPr>
        <w:t>exc</w:t>
      </w:r>
      <w:proofErr w:type="spellEnd"/>
      <w:proofErr w:type="gramEnd"/>
      <w:r w:rsidR="00F06122" w:rsidRPr="004D4E44">
        <w:rPr>
          <w:sz w:val="24"/>
          <w:szCs w:val="24"/>
          <w:lang w:val="en-US"/>
        </w:rPr>
        <w:t xml:space="preserve"> = 760 nm, mean laser power 7-10 </w:t>
      </w:r>
      <w:proofErr w:type="spellStart"/>
      <w:r w:rsidR="00F06122" w:rsidRPr="004D4E44">
        <w:rPr>
          <w:sz w:val="24"/>
          <w:szCs w:val="24"/>
          <w:lang w:val="en-US"/>
        </w:rPr>
        <w:t>mW</w:t>
      </w:r>
      <w:proofErr w:type="spellEnd"/>
      <w:r w:rsidR="00F06122" w:rsidRPr="004D4E44">
        <w:rPr>
          <w:sz w:val="24"/>
          <w:szCs w:val="24"/>
          <w:lang w:val="en-US"/>
        </w:rPr>
        <w:t xml:space="preserve">, </w:t>
      </w:r>
      <w:proofErr w:type="spellStart"/>
      <w:r w:rsidR="00F06122" w:rsidRPr="004D4E44">
        <w:rPr>
          <w:sz w:val="24"/>
          <w:szCs w:val="24"/>
          <w:lang w:val="en-US"/>
        </w:rPr>
        <w:t>λ</w:t>
      </w:r>
      <w:r w:rsidR="00F06122" w:rsidRPr="004D4E44">
        <w:rPr>
          <w:sz w:val="24"/>
          <w:szCs w:val="24"/>
          <w:vertAlign w:val="subscript"/>
          <w:lang w:val="en-US"/>
        </w:rPr>
        <w:t>emm</w:t>
      </w:r>
      <w:proofErr w:type="spellEnd"/>
      <w:r w:rsidR="00F06122" w:rsidRPr="004D4E44">
        <w:rPr>
          <w:sz w:val="24"/>
          <w:szCs w:val="24"/>
          <w:lang w:val="en-US"/>
        </w:rPr>
        <w:t xml:space="preserve"> = 460 ± 30 nm. Scale bar 50 µm.</w:t>
      </w:r>
      <w:r w:rsidR="005F723C" w:rsidRPr="004D4E44">
        <w:rPr>
          <w:sz w:val="24"/>
          <w:szCs w:val="24"/>
          <w:lang w:val="en-US"/>
        </w:rPr>
        <w:t xml:space="preserve"> </w:t>
      </w:r>
      <w:r w:rsidR="00D76928" w:rsidRPr="007A509B">
        <w:rPr>
          <w:rFonts w:asciiTheme="minorHAnsi" w:hAnsiTheme="minorHAnsi"/>
          <w:sz w:val="24"/>
          <w:szCs w:val="24"/>
          <w:lang w:val="en-US"/>
        </w:rPr>
        <w:br w:type="page"/>
      </w:r>
    </w:p>
    <w:p w:rsidR="000C6B40" w:rsidRPr="00D07B32" w:rsidRDefault="000C6B40" w:rsidP="0002136E">
      <w:pPr>
        <w:pStyle w:val="Heading2"/>
        <w:spacing w:before="0" w:line="360" w:lineRule="auto"/>
        <w:rPr>
          <w:sz w:val="24"/>
          <w:szCs w:val="24"/>
          <w:lang w:val="en-US"/>
        </w:rPr>
      </w:pPr>
      <w:r w:rsidRPr="00D07B32">
        <w:rPr>
          <w:sz w:val="24"/>
          <w:szCs w:val="24"/>
          <w:lang w:val="en-US"/>
        </w:rPr>
        <w:lastRenderedPageBreak/>
        <w:t>Supplementary</w:t>
      </w:r>
      <w:r w:rsidR="00A21E0A">
        <w:rPr>
          <w:sz w:val="24"/>
          <w:szCs w:val="24"/>
          <w:lang w:val="en-US"/>
        </w:rPr>
        <w:t xml:space="preserve"> Figure 6</w:t>
      </w:r>
      <w:r w:rsidRPr="00D07B32">
        <w:rPr>
          <w:sz w:val="24"/>
          <w:szCs w:val="24"/>
          <w:lang w:val="en-US"/>
        </w:rPr>
        <w:t>:</w:t>
      </w:r>
      <w:r w:rsidR="00502EDD" w:rsidRPr="00D07B32">
        <w:rPr>
          <w:rFonts w:eastAsia="Times New Roman" w:cs="Times New Roman"/>
          <w:snapToGrid w:val="0"/>
          <w:color w:val="000000"/>
          <w:w w:val="0"/>
          <w:sz w:val="24"/>
          <w:szCs w:val="24"/>
          <w:u w:color="000000"/>
          <w:bdr w:val="none" w:sz="0" w:space="0" w:color="000000"/>
          <w:shd w:val="clear" w:color="000000" w:fill="000000"/>
          <w:lang w:val="en-US"/>
        </w:rPr>
        <w:t xml:space="preserve"> </w:t>
      </w:r>
    </w:p>
    <w:p w:rsidR="00BF3D44" w:rsidRDefault="000C6B40" w:rsidP="0002136E">
      <w:pPr>
        <w:spacing w:after="0" w:line="360" w:lineRule="auto"/>
        <w:jc w:val="both"/>
        <w:rPr>
          <w:b/>
          <w:sz w:val="24"/>
          <w:szCs w:val="24"/>
          <w:lang w:val="en-US"/>
        </w:rPr>
      </w:pPr>
      <w:r w:rsidRPr="00D07B32">
        <w:rPr>
          <w:rStyle w:val="Heading3Char"/>
          <w:sz w:val="24"/>
          <w:szCs w:val="24"/>
          <w:lang w:val="en-CA"/>
        </w:rPr>
        <w:t xml:space="preserve">Comparative non-linear bi-exponential approximation and phasor approach analysis of </w:t>
      </w:r>
      <w:proofErr w:type="spellStart"/>
      <w:r w:rsidR="006B7C27" w:rsidRPr="00D07B32">
        <w:rPr>
          <w:rStyle w:val="Heading3Char"/>
          <w:sz w:val="24"/>
          <w:szCs w:val="24"/>
          <w:lang w:val="en-CA"/>
        </w:rPr>
        <w:t>intravital</w:t>
      </w:r>
      <w:proofErr w:type="spellEnd"/>
      <w:r w:rsidR="006B7C27" w:rsidRPr="00D07B32">
        <w:rPr>
          <w:rStyle w:val="Heading3Char"/>
          <w:sz w:val="24"/>
          <w:szCs w:val="24"/>
          <w:lang w:val="en-CA"/>
        </w:rPr>
        <w:t xml:space="preserve"> </w:t>
      </w:r>
      <w:proofErr w:type="gramStart"/>
      <w:r w:rsidRPr="00D07B32">
        <w:rPr>
          <w:rStyle w:val="Heading3Char"/>
          <w:sz w:val="24"/>
          <w:szCs w:val="24"/>
          <w:lang w:val="en-CA"/>
        </w:rPr>
        <w:t>NAD(</w:t>
      </w:r>
      <w:proofErr w:type="gramEnd"/>
      <w:r w:rsidRPr="00D07B32">
        <w:rPr>
          <w:rStyle w:val="Heading3Char"/>
          <w:sz w:val="24"/>
          <w:szCs w:val="24"/>
          <w:lang w:val="en-CA"/>
        </w:rPr>
        <w:t>P)H-FLIM</w:t>
      </w:r>
      <w:r w:rsidR="006B7C27" w:rsidRPr="00D07B32">
        <w:rPr>
          <w:rStyle w:val="Heading3Char"/>
          <w:sz w:val="24"/>
          <w:szCs w:val="24"/>
          <w:lang w:val="en-CA"/>
        </w:rPr>
        <w:t xml:space="preserve"> data in EAE</w:t>
      </w:r>
      <w:r w:rsidRPr="00D07B32">
        <w:rPr>
          <w:rStyle w:val="Heading3Char"/>
          <w:sz w:val="24"/>
          <w:szCs w:val="24"/>
          <w:lang w:val="en-CA"/>
        </w:rPr>
        <w:t>.</w:t>
      </w:r>
      <w:r w:rsidRPr="00D07B32">
        <w:rPr>
          <w:b/>
          <w:sz w:val="24"/>
          <w:szCs w:val="24"/>
          <w:lang w:val="en-US"/>
        </w:rPr>
        <w:t xml:space="preserve"> </w:t>
      </w:r>
    </w:p>
    <w:p w:rsidR="002A1F15" w:rsidRPr="00D07B32" w:rsidRDefault="000C6B40" w:rsidP="0002136E">
      <w:pPr>
        <w:spacing w:after="0" w:line="360" w:lineRule="auto"/>
        <w:jc w:val="both"/>
        <w:rPr>
          <w:sz w:val="24"/>
          <w:szCs w:val="24"/>
          <w:lang w:val="en-US"/>
        </w:rPr>
      </w:pPr>
      <w:proofErr w:type="gramStart"/>
      <w:r w:rsidRPr="00D07B32">
        <w:rPr>
          <w:sz w:val="24"/>
          <w:szCs w:val="24"/>
          <w:lang w:val="en-US"/>
        </w:rPr>
        <w:t>NAD(</w:t>
      </w:r>
      <w:proofErr w:type="gramEnd"/>
      <w:r w:rsidRPr="00D07B32">
        <w:rPr>
          <w:sz w:val="24"/>
          <w:szCs w:val="24"/>
          <w:lang w:val="en-US"/>
        </w:rPr>
        <w:t xml:space="preserve">P)H fluorescence decay data were acquired within the brain stem in healthy controls and in mice affected by EAE, at peak of the disease. The evaluation using a </w:t>
      </w:r>
      <w:proofErr w:type="spellStart"/>
      <w:r w:rsidRPr="00D07B32">
        <w:rPr>
          <w:sz w:val="24"/>
          <w:szCs w:val="24"/>
          <w:lang w:val="en-US"/>
        </w:rPr>
        <w:t>Levenberg-Marquadt</w:t>
      </w:r>
      <w:proofErr w:type="spellEnd"/>
      <w:r w:rsidRPr="00D07B32">
        <w:rPr>
          <w:sz w:val="24"/>
          <w:szCs w:val="24"/>
          <w:lang w:val="en-US"/>
        </w:rPr>
        <w:t xml:space="preserve"> iterative, bi</w:t>
      </w:r>
      <w:r w:rsidR="0021082D" w:rsidRPr="00D07B32">
        <w:rPr>
          <w:sz w:val="24"/>
          <w:szCs w:val="24"/>
          <w:lang w:val="en-US"/>
        </w:rPr>
        <w:t>-</w:t>
      </w:r>
      <w:r w:rsidRPr="00D07B32">
        <w:rPr>
          <w:sz w:val="24"/>
          <w:szCs w:val="24"/>
          <w:lang w:val="en-US"/>
        </w:rPr>
        <w:t>exponential algorithm</w:t>
      </w:r>
      <w:r w:rsidR="00B9595C" w:rsidRPr="00D07B32">
        <w:rPr>
          <w:sz w:val="24"/>
          <w:szCs w:val="24"/>
          <w:lang w:val="en-US"/>
        </w:rPr>
        <w:t xml:space="preserve"> (</w:t>
      </w:r>
      <w:r w:rsidR="00735E28">
        <w:rPr>
          <w:b/>
          <w:sz w:val="24"/>
          <w:szCs w:val="24"/>
          <w:lang w:val="en-US"/>
        </w:rPr>
        <w:t>a</w:t>
      </w:r>
      <w:r w:rsidR="00B9595C" w:rsidRPr="00D07B32">
        <w:rPr>
          <w:sz w:val="24"/>
          <w:szCs w:val="24"/>
          <w:lang w:val="en-US"/>
        </w:rPr>
        <w:t xml:space="preserve"> - peak EAE, </w:t>
      </w:r>
      <w:r w:rsidR="00735E28">
        <w:rPr>
          <w:b/>
          <w:sz w:val="24"/>
          <w:szCs w:val="24"/>
          <w:lang w:val="en-US"/>
        </w:rPr>
        <w:t>d</w:t>
      </w:r>
      <w:r w:rsidR="00B9595C" w:rsidRPr="00D07B32">
        <w:rPr>
          <w:sz w:val="24"/>
          <w:szCs w:val="24"/>
          <w:lang w:val="en-US"/>
        </w:rPr>
        <w:t xml:space="preserve"> – healthy control)</w:t>
      </w:r>
      <w:r w:rsidRPr="00D07B32">
        <w:rPr>
          <w:sz w:val="24"/>
          <w:szCs w:val="24"/>
          <w:lang w:val="en-US"/>
        </w:rPr>
        <w:t xml:space="preserve"> lead to the same location of NOX within tissue (longer fluorescence lifetime</w:t>
      </w:r>
      <w:r w:rsidR="006B7C27" w:rsidRPr="00D07B32">
        <w:rPr>
          <w:sz w:val="24"/>
          <w:szCs w:val="24"/>
          <w:lang w:val="en-US"/>
        </w:rPr>
        <w:t xml:space="preserve"> </w:t>
      </w:r>
      <w:r w:rsidR="00D07B32" w:rsidRPr="004D4E44">
        <w:rPr>
          <w:rFonts w:ascii="Symbol" w:hAnsi="Symbol"/>
          <w:sz w:val="24"/>
          <w:szCs w:val="24"/>
          <w:lang w:val="en-US"/>
        </w:rPr>
        <w:t></w:t>
      </w:r>
      <w:r w:rsidR="006B7C27" w:rsidRPr="00D07B32">
        <w:rPr>
          <w:sz w:val="24"/>
          <w:szCs w:val="24"/>
          <w:vertAlign w:val="subscript"/>
          <w:lang w:val="en-US"/>
        </w:rPr>
        <w:t>2</w:t>
      </w:r>
      <w:r w:rsidRPr="00D07B32">
        <w:rPr>
          <w:sz w:val="24"/>
          <w:szCs w:val="24"/>
          <w:lang w:val="en-US"/>
        </w:rPr>
        <w:t xml:space="preserve"> in red) as the phasor approach</w:t>
      </w:r>
      <w:r w:rsidR="00E90B49">
        <w:rPr>
          <w:sz w:val="24"/>
          <w:szCs w:val="24"/>
          <w:lang w:val="en-US"/>
        </w:rPr>
        <w:t xml:space="preserve"> (</w:t>
      </w:r>
      <w:r w:rsidR="00787AC2" w:rsidRPr="00D07B32">
        <w:rPr>
          <w:sz w:val="24"/>
          <w:szCs w:val="24"/>
          <w:lang w:val="en-US"/>
        </w:rPr>
        <w:t xml:space="preserve">EAE: </w:t>
      </w:r>
      <w:r w:rsidR="0021082D" w:rsidRPr="00D07B32">
        <w:rPr>
          <w:sz w:val="24"/>
          <w:szCs w:val="24"/>
          <w:lang w:val="en-US"/>
        </w:rPr>
        <w:t>(</w:t>
      </w:r>
      <w:r w:rsidR="00735E28">
        <w:rPr>
          <w:b/>
          <w:sz w:val="24"/>
          <w:szCs w:val="24"/>
          <w:lang w:val="en-US"/>
        </w:rPr>
        <w:t>b</w:t>
      </w:r>
      <w:r w:rsidR="0021082D" w:rsidRPr="00735E28">
        <w:rPr>
          <w:sz w:val="24"/>
          <w:szCs w:val="24"/>
          <w:lang w:val="en-US"/>
        </w:rPr>
        <w:t>)</w:t>
      </w:r>
      <w:r w:rsidR="00787AC2" w:rsidRPr="00D07B32">
        <w:rPr>
          <w:sz w:val="24"/>
          <w:szCs w:val="24"/>
          <w:lang w:val="en-US"/>
        </w:rPr>
        <w:t xml:space="preserve"> at 0.08 GHz and </w:t>
      </w:r>
      <w:r w:rsidR="0021082D" w:rsidRPr="00D07B32">
        <w:rPr>
          <w:sz w:val="24"/>
          <w:szCs w:val="24"/>
          <w:lang w:val="en-US"/>
        </w:rPr>
        <w:t>(</w:t>
      </w:r>
      <w:r w:rsidR="00735E28">
        <w:rPr>
          <w:b/>
          <w:sz w:val="24"/>
          <w:szCs w:val="24"/>
          <w:lang w:val="en-US"/>
        </w:rPr>
        <w:t>c</w:t>
      </w:r>
      <w:r w:rsidR="0021082D" w:rsidRPr="00735E28">
        <w:rPr>
          <w:sz w:val="24"/>
          <w:szCs w:val="24"/>
          <w:lang w:val="en-US"/>
        </w:rPr>
        <w:t>)</w:t>
      </w:r>
      <w:r w:rsidR="00787AC2" w:rsidRPr="00D07B32">
        <w:rPr>
          <w:sz w:val="24"/>
          <w:szCs w:val="24"/>
          <w:lang w:val="en-US"/>
        </w:rPr>
        <w:t xml:space="preserve"> at 0.32 GHz, healthy control: </w:t>
      </w:r>
      <w:r w:rsidR="0021082D" w:rsidRPr="00D07B32">
        <w:rPr>
          <w:sz w:val="24"/>
          <w:szCs w:val="24"/>
          <w:lang w:val="en-US"/>
        </w:rPr>
        <w:t>(</w:t>
      </w:r>
      <w:r w:rsidR="00735E28">
        <w:rPr>
          <w:b/>
          <w:sz w:val="24"/>
          <w:szCs w:val="24"/>
          <w:lang w:val="en-US"/>
        </w:rPr>
        <w:t>e</w:t>
      </w:r>
      <w:r w:rsidR="0021082D" w:rsidRPr="00D07B32">
        <w:rPr>
          <w:sz w:val="24"/>
          <w:szCs w:val="24"/>
          <w:lang w:val="en-US"/>
        </w:rPr>
        <w:t>)</w:t>
      </w:r>
      <w:r w:rsidR="00787AC2" w:rsidRPr="00D07B32">
        <w:rPr>
          <w:sz w:val="24"/>
          <w:szCs w:val="24"/>
          <w:lang w:val="en-US"/>
        </w:rPr>
        <w:t xml:space="preserve"> at 0.08 GHz and </w:t>
      </w:r>
      <w:r w:rsidR="00447165" w:rsidRPr="00D07B32">
        <w:rPr>
          <w:sz w:val="24"/>
          <w:szCs w:val="24"/>
          <w:lang w:val="en-US"/>
        </w:rPr>
        <w:t>(</w:t>
      </w:r>
      <w:r w:rsidR="00735E28">
        <w:rPr>
          <w:b/>
          <w:sz w:val="24"/>
          <w:szCs w:val="24"/>
          <w:lang w:val="en-US"/>
        </w:rPr>
        <w:t>f</w:t>
      </w:r>
      <w:r w:rsidR="00447165" w:rsidRPr="00D07B32">
        <w:rPr>
          <w:sz w:val="24"/>
          <w:szCs w:val="24"/>
          <w:lang w:val="en-US"/>
        </w:rPr>
        <w:t xml:space="preserve">) </w:t>
      </w:r>
      <w:r w:rsidR="00787AC2" w:rsidRPr="00D07B32">
        <w:rPr>
          <w:sz w:val="24"/>
          <w:szCs w:val="24"/>
          <w:lang w:val="en-US"/>
        </w:rPr>
        <w:t>at 0.32 GHz)</w:t>
      </w:r>
      <w:r w:rsidR="00DC2681" w:rsidRPr="00D07B32">
        <w:rPr>
          <w:sz w:val="24"/>
          <w:szCs w:val="24"/>
          <w:lang w:val="en-US"/>
        </w:rPr>
        <w:t>.</w:t>
      </w:r>
      <w:r w:rsidRPr="00D07B32">
        <w:rPr>
          <w:sz w:val="24"/>
          <w:szCs w:val="24"/>
          <w:lang w:val="en-US"/>
        </w:rPr>
        <w:t xml:space="preserve"> </w:t>
      </w:r>
      <w:r w:rsidR="00DC2681" w:rsidRPr="00D07B32">
        <w:rPr>
          <w:sz w:val="24"/>
          <w:szCs w:val="24"/>
          <w:lang w:val="en-US"/>
        </w:rPr>
        <w:t>B</w:t>
      </w:r>
      <w:r w:rsidR="00241247" w:rsidRPr="00D07B32">
        <w:rPr>
          <w:sz w:val="24"/>
          <w:szCs w:val="24"/>
          <w:lang w:val="en-US"/>
        </w:rPr>
        <w:t xml:space="preserve">oth </w:t>
      </w:r>
      <w:r w:rsidRPr="00D07B32">
        <w:rPr>
          <w:sz w:val="24"/>
          <w:szCs w:val="24"/>
          <w:lang w:val="en-US"/>
        </w:rPr>
        <w:t xml:space="preserve">the real </w:t>
      </w:r>
      <w:r w:rsidR="00241247" w:rsidRPr="00D07B32">
        <w:rPr>
          <w:sz w:val="24"/>
          <w:szCs w:val="24"/>
          <w:lang w:val="en-US"/>
        </w:rPr>
        <w:t xml:space="preserve">(upper images in </w:t>
      </w:r>
      <w:proofErr w:type="spellStart"/>
      <w:r w:rsidR="00735E28">
        <w:rPr>
          <w:sz w:val="24"/>
          <w:szCs w:val="24"/>
          <w:lang w:val="en-US"/>
        </w:rPr>
        <w:t>b</w:t>
      </w:r>
      <w:proofErr w:type="gramStart"/>
      <w:r w:rsidR="00241247" w:rsidRPr="00D07B32">
        <w:rPr>
          <w:sz w:val="24"/>
          <w:szCs w:val="24"/>
          <w:lang w:val="en-US"/>
        </w:rPr>
        <w:t>,</w:t>
      </w:r>
      <w:r w:rsidR="00735E28">
        <w:rPr>
          <w:sz w:val="24"/>
          <w:szCs w:val="24"/>
          <w:lang w:val="en-US"/>
        </w:rPr>
        <w:t>c</w:t>
      </w:r>
      <w:r w:rsidR="00241247" w:rsidRPr="00D07B32">
        <w:rPr>
          <w:sz w:val="24"/>
          <w:szCs w:val="24"/>
          <w:lang w:val="en-US"/>
        </w:rPr>
        <w:t>,</w:t>
      </w:r>
      <w:r w:rsidR="00735E28">
        <w:rPr>
          <w:sz w:val="24"/>
          <w:szCs w:val="24"/>
          <w:lang w:val="en-US"/>
        </w:rPr>
        <w:t>e</w:t>
      </w:r>
      <w:proofErr w:type="spellEnd"/>
      <w:proofErr w:type="gramEnd"/>
      <w:r w:rsidR="00241247" w:rsidRPr="00D07B32">
        <w:rPr>
          <w:sz w:val="24"/>
          <w:szCs w:val="24"/>
          <w:lang w:val="en-US"/>
        </w:rPr>
        <w:t xml:space="preserve"> and </w:t>
      </w:r>
      <w:r w:rsidR="00735E28">
        <w:rPr>
          <w:sz w:val="24"/>
          <w:szCs w:val="24"/>
          <w:lang w:val="en-US"/>
        </w:rPr>
        <w:t>f</w:t>
      </w:r>
      <w:r w:rsidR="00241247" w:rsidRPr="00D07B32">
        <w:rPr>
          <w:sz w:val="24"/>
          <w:szCs w:val="24"/>
          <w:lang w:val="en-US"/>
        </w:rPr>
        <w:t xml:space="preserve">) and </w:t>
      </w:r>
      <w:r w:rsidR="00DC2681" w:rsidRPr="00D07B32">
        <w:rPr>
          <w:sz w:val="24"/>
          <w:szCs w:val="24"/>
          <w:lang w:val="en-US"/>
        </w:rPr>
        <w:t xml:space="preserve">the </w:t>
      </w:r>
      <w:r w:rsidR="00241247" w:rsidRPr="00D07B32">
        <w:rPr>
          <w:sz w:val="24"/>
          <w:szCs w:val="24"/>
          <w:lang w:val="en-US"/>
        </w:rPr>
        <w:t xml:space="preserve">imaginary (lower images in </w:t>
      </w:r>
      <w:proofErr w:type="spellStart"/>
      <w:r w:rsidR="007E5829">
        <w:rPr>
          <w:sz w:val="24"/>
          <w:szCs w:val="24"/>
          <w:lang w:val="en-US"/>
        </w:rPr>
        <w:t>b</w:t>
      </w:r>
      <w:r w:rsidR="007E5829" w:rsidRPr="00D07B32">
        <w:rPr>
          <w:sz w:val="24"/>
          <w:szCs w:val="24"/>
          <w:lang w:val="en-US"/>
        </w:rPr>
        <w:t>,</w:t>
      </w:r>
      <w:r w:rsidR="007E5829">
        <w:rPr>
          <w:sz w:val="24"/>
          <w:szCs w:val="24"/>
          <w:lang w:val="en-US"/>
        </w:rPr>
        <w:t>c</w:t>
      </w:r>
      <w:r w:rsidR="007E5829" w:rsidRPr="00D07B32">
        <w:rPr>
          <w:sz w:val="24"/>
          <w:szCs w:val="24"/>
          <w:lang w:val="en-US"/>
        </w:rPr>
        <w:t>,</w:t>
      </w:r>
      <w:r w:rsidR="007E5829">
        <w:rPr>
          <w:sz w:val="24"/>
          <w:szCs w:val="24"/>
          <w:lang w:val="en-US"/>
        </w:rPr>
        <w:t>e</w:t>
      </w:r>
      <w:proofErr w:type="spellEnd"/>
      <w:r w:rsidR="007E5829" w:rsidRPr="00D07B32">
        <w:rPr>
          <w:sz w:val="24"/>
          <w:szCs w:val="24"/>
          <w:lang w:val="en-US"/>
        </w:rPr>
        <w:t xml:space="preserve"> and </w:t>
      </w:r>
      <w:r w:rsidR="007E5829">
        <w:rPr>
          <w:sz w:val="24"/>
          <w:szCs w:val="24"/>
          <w:lang w:val="en-US"/>
        </w:rPr>
        <w:t>f)</w:t>
      </w:r>
      <w:r w:rsidR="00241247" w:rsidRPr="00D07B32">
        <w:rPr>
          <w:sz w:val="24"/>
          <w:szCs w:val="24"/>
          <w:lang w:val="en-US"/>
        </w:rPr>
        <w:t xml:space="preserve"> </w:t>
      </w:r>
      <w:r w:rsidRPr="00D07B32">
        <w:rPr>
          <w:sz w:val="24"/>
          <w:szCs w:val="24"/>
          <w:lang w:val="en-US"/>
        </w:rPr>
        <w:t>part maps of the Fourier-transformed fluorescence decay</w:t>
      </w:r>
      <w:r w:rsidR="00DC2681" w:rsidRPr="00D07B32">
        <w:rPr>
          <w:sz w:val="24"/>
          <w:szCs w:val="24"/>
          <w:lang w:val="en-US"/>
        </w:rPr>
        <w:t xml:space="preserve"> sh</w:t>
      </w:r>
      <w:r w:rsidR="00A47F57">
        <w:rPr>
          <w:sz w:val="24"/>
          <w:szCs w:val="24"/>
          <w:lang w:val="en-US"/>
        </w:rPr>
        <w:t>o</w:t>
      </w:r>
      <w:r w:rsidR="00DC2681" w:rsidRPr="00D07B32">
        <w:rPr>
          <w:sz w:val="24"/>
          <w:szCs w:val="24"/>
          <w:lang w:val="en-US"/>
        </w:rPr>
        <w:t>w the same trend</w:t>
      </w:r>
      <w:r w:rsidRPr="00D07B32">
        <w:rPr>
          <w:sz w:val="24"/>
          <w:szCs w:val="24"/>
          <w:lang w:val="en-US"/>
        </w:rPr>
        <w:t xml:space="preserve">. </w:t>
      </w:r>
      <w:r w:rsidR="00E123EA" w:rsidRPr="00D07B32">
        <w:rPr>
          <w:sz w:val="24"/>
          <w:szCs w:val="24"/>
          <w:lang w:val="en-US"/>
        </w:rPr>
        <w:t>Additionally, t</w:t>
      </w:r>
      <w:r w:rsidRPr="00D07B32">
        <w:rPr>
          <w:sz w:val="24"/>
          <w:szCs w:val="24"/>
          <w:lang w:val="en-US"/>
        </w:rPr>
        <w:t xml:space="preserve">he phasor histograms </w:t>
      </w:r>
      <w:r w:rsidR="003A1DCC" w:rsidRPr="00D07B32">
        <w:rPr>
          <w:sz w:val="24"/>
          <w:szCs w:val="24"/>
          <w:lang w:val="en-US"/>
        </w:rPr>
        <w:t>(</w:t>
      </w:r>
      <w:r w:rsidR="00735E28">
        <w:rPr>
          <w:b/>
          <w:sz w:val="24"/>
          <w:szCs w:val="24"/>
          <w:lang w:val="en-US"/>
        </w:rPr>
        <w:t>g</w:t>
      </w:r>
      <w:r w:rsidR="00447165" w:rsidRPr="00D07B32">
        <w:rPr>
          <w:sz w:val="24"/>
          <w:szCs w:val="24"/>
          <w:lang w:val="en-US"/>
        </w:rPr>
        <w:t>)</w:t>
      </w:r>
      <w:r w:rsidR="003A1DCC" w:rsidRPr="00D07B32">
        <w:rPr>
          <w:sz w:val="24"/>
          <w:szCs w:val="24"/>
          <w:lang w:val="en-US"/>
        </w:rPr>
        <w:t xml:space="preserve">at 0.08 GHz and </w:t>
      </w:r>
      <w:r w:rsidR="00447165" w:rsidRPr="00D07B32">
        <w:rPr>
          <w:sz w:val="24"/>
          <w:szCs w:val="24"/>
          <w:lang w:val="en-US"/>
        </w:rPr>
        <w:t>(</w:t>
      </w:r>
      <w:r w:rsidR="00735E28">
        <w:rPr>
          <w:b/>
          <w:sz w:val="24"/>
          <w:szCs w:val="24"/>
          <w:lang w:val="en-US"/>
        </w:rPr>
        <w:t>h</w:t>
      </w:r>
      <w:r w:rsidR="00447165" w:rsidRPr="00D07B32">
        <w:rPr>
          <w:sz w:val="24"/>
          <w:szCs w:val="24"/>
          <w:lang w:val="en-US"/>
        </w:rPr>
        <w:t xml:space="preserve">) </w:t>
      </w:r>
      <w:r w:rsidR="003A1DCC" w:rsidRPr="00D07B32">
        <w:rPr>
          <w:sz w:val="24"/>
          <w:szCs w:val="24"/>
          <w:lang w:val="en-US"/>
        </w:rPr>
        <w:t xml:space="preserve">at 0.32 GHz) </w:t>
      </w:r>
      <w:r w:rsidRPr="00D07B32">
        <w:rPr>
          <w:sz w:val="24"/>
          <w:szCs w:val="24"/>
          <w:lang w:val="en-US"/>
        </w:rPr>
        <w:t>show that wh</w:t>
      </w:r>
      <w:r w:rsidR="006C4A71" w:rsidRPr="00D07B32">
        <w:rPr>
          <w:sz w:val="24"/>
          <w:szCs w:val="24"/>
          <w:lang w:val="en-US"/>
        </w:rPr>
        <w:t>ereas</w:t>
      </w:r>
      <w:r w:rsidRPr="00D07B32">
        <w:rPr>
          <w:sz w:val="24"/>
          <w:szCs w:val="24"/>
          <w:lang w:val="en-US"/>
        </w:rPr>
        <w:t xml:space="preserve"> in healthy controls the shorter fluorescence lifetime (2.3 ns) of metabolic enzymes dominates, in EAE the long fluorescence lifetime (3.65 ns) contribution becomes stronger and dominates the image within lesions</w:t>
      </w:r>
      <w:r w:rsidR="00447165" w:rsidRPr="00D07B32">
        <w:rPr>
          <w:sz w:val="24"/>
          <w:szCs w:val="24"/>
          <w:lang w:val="en-US"/>
        </w:rPr>
        <w:t>, at peak of disease</w:t>
      </w:r>
      <w:r w:rsidRPr="00D07B32">
        <w:rPr>
          <w:sz w:val="24"/>
          <w:szCs w:val="24"/>
          <w:lang w:val="en-US"/>
        </w:rPr>
        <w:t xml:space="preserve">. </w:t>
      </w:r>
      <w:proofErr w:type="spellStart"/>
      <w:proofErr w:type="gramStart"/>
      <w:r w:rsidRPr="00D07B32">
        <w:rPr>
          <w:sz w:val="24"/>
          <w:szCs w:val="24"/>
          <w:lang w:val="en-US"/>
        </w:rPr>
        <w:t>λ</w:t>
      </w:r>
      <w:r w:rsidRPr="00D07B32">
        <w:rPr>
          <w:sz w:val="24"/>
          <w:szCs w:val="24"/>
          <w:vertAlign w:val="subscript"/>
          <w:lang w:val="en-US"/>
        </w:rPr>
        <w:t>exc</w:t>
      </w:r>
      <w:proofErr w:type="spellEnd"/>
      <w:proofErr w:type="gramEnd"/>
      <w:r w:rsidRPr="00D07B32">
        <w:rPr>
          <w:sz w:val="24"/>
          <w:szCs w:val="24"/>
          <w:lang w:val="en-US"/>
        </w:rPr>
        <w:t xml:space="preserve"> = 760 nm, mean laser power 7-10 </w:t>
      </w:r>
      <w:proofErr w:type="spellStart"/>
      <w:r w:rsidRPr="00D07B32">
        <w:rPr>
          <w:sz w:val="24"/>
          <w:szCs w:val="24"/>
          <w:lang w:val="en-US"/>
        </w:rPr>
        <w:t>mW</w:t>
      </w:r>
      <w:proofErr w:type="spellEnd"/>
      <w:r w:rsidRPr="00D07B32">
        <w:rPr>
          <w:sz w:val="24"/>
          <w:szCs w:val="24"/>
          <w:lang w:val="en-US"/>
        </w:rPr>
        <w:t xml:space="preserve">, </w:t>
      </w:r>
      <w:proofErr w:type="spellStart"/>
      <w:r w:rsidRPr="00D07B32">
        <w:rPr>
          <w:sz w:val="24"/>
          <w:szCs w:val="24"/>
          <w:lang w:val="en-US"/>
        </w:rPr>
        <w:t>λ</w:t>
      </w:r>
      <w:r w:rsidRPr="00D07B32">
        <w:rPr>
          <w:sz w:val="24"/>
          <w:szCs w:val="24"/>
          <w:vertAlign w:val="subscript"/>
          <w:lang w:val="en-US"/>
        </w:rPr>
        <w:t>emm</w:t>
      </w:r>
      <w:proofErr w:type="spellEnd"/>
      <w:r w:rsidRPr="00D07B32">
        <w:rPr>
          <w:sz w:val="24"/>
          <w:szCs w:val="24"/>
          <w:lang w:val="en-US"/>
        </w:rPr>
        <w:t xml:space="preserve"> = 460 ± 30 nm.</w:t>
      </w:r>
    </w:p>
    <w:p w:rsidR="002A1F15" w:rsidRPr="00D07B32" w:rsidRDefault="002A1F15">
      <w:pPr>
        <w:rPr>
          <w:i/>
          <w:sz w:val="24"/>
          <w:szCs w:val="24"/>
          <w:lang w:val="en-US"/>
        </w:rPr>
      </w:pPr>
      <w:r w:rsidRPr="00D07B32">
        <w:rPr>
          <w:i/>
          <w:sz w:val="24"/>
          <w:szCs w:val="24"/>
          <w:lang w:val="en-US"/>
        </w:rPr>
        <w:br w:type="page"/>
      </w:r>
    </w:p>
    <w:p w:rsidR="007D6DFE" w:rsidRPr="00D07B32" w:rsidRDefault="007D6DFE" w:rsidP="007D6DFE">
      <w:pPr>
        <w:pStyle w:val="Heading2"/>
        <w:spacing w:before="0" w:line="360" w:lineRule="auto"/>
        <w:rPr>
          <w:sz w:val="24"/>
          <w:szCs w:val="24"/>
          <w:lang w:val="en-US"/>
        </w:rPr>
      </w:pPr>
      <w:r w:rsidRPr="00D07B32">
        <w:rPr>
          <w:sz w:val="24"/>
          <w:szCs w:val="24"/>
          <w:lang w:val="en-US"/>
        </w:rPr>
        <w:lastRenderedPageBreak/>
        <w:t>Supplementary</w:t>
      </w:r>
      <w:r w:rsidR="004630F5">
        <w:rPr>
          <w:sz w:val="24"/>
          <w:szCs w:val="24"/>
          <w:lang w:val="en-US"/>
        </w:rPr>
        <w:t xml:space="preserve"> Figure 7</w:t>
      </w:r>
      <w:r w:rsidRPr="00D07B32">
        <w:rPr>
          <w:sz w:val="24"/>
          <w:szCs w:val="24"/>
          <w:lang w:val="en-US"/>
        </w:rPr>
        <w:t>:</w:t>
      </w:r>
      <w:r w:rsidRPr="00D07B32">
        <w:rPr>
          <w:rFonts w:eastAsia="Times New Roman" w:cs="Times New Roman"/>
          <w:snapToGrid w:val="0"/>
          <w:color w:val="000000"/>
          <w:w w:val="0"/>
          <w:sz w:val="24"/>
          <w:szCs w:val="24"/>
          <w:u w:color="000000"/>
          <w:bdr w:val="none" w:sz="0" w:space="0" w:color="000000"/>
          <w:shd w:val="clear" w:color="000000" w:fill="000000"/>
          <w:lang w:val="en-US"/>
        </w:rPr>
        <w:t xml:space="preserve"> </w:t>
      </w:r>
    </w:p>
    <w:p w:rsidR="00BF3D44" w:rsidRDefault="007F48DC" w:rsidP="0002136E">
      <w:pPr>
        <w:spacing w:after="0" w:line="360" w:lineRule="auto"/>
        <w:jc w:val="both"/>
        <w:rPr>
          <w:b/>
          <w:sz w:val="24"/>
          <w:szCs w:val="24"/>
          <w:lang w:val="en-US"/>
        </w:rPr>
      </w:pPr>
      <w:proofErr w:type="gramStart"/>
      <w:r>
        <w:rPr>
          <w:rStyle w:val="Heading3Char"/>
          <w:sz w:val="24"/>
          <w:szCs w:val="24"/>
          <w:lang w:val="en-CA"/>
        </w:rPr>
        <w:t>FACS analysis – gating strategy</w:t>
      </w:r>
      <w:r w:rsidR="000D30BB" w:rsidRPr="00D856BA">
        <w:rPr>
          <w:rStyle w:val="Heading3Char"/>
          <w:sz w:val="24"/>
          <w:szCs w:val="24"/>
          <w:lang w:val="en-CA"/>
        </w:rPr>
        <w:t>.</w:t>
      </w:r>
      <w:proofErr w:type="gramEnd"/>
      <w:r w:rsidR="000D30BB" w:rsidRPr="00D856BA">
        <w:rPr>
          <w:b/>
          <w:sz w:val="24"/>
          <w:szCs w:val="24"/>
          <w:lang w:val="en-US"/>
        </w:rPr>
        <w:t xml:space="preserve"> </w:t>
      </w:r>
    </w:p>
    <w:p w:rsidR="000D30BB" w:rsidRPr="00D856BA" w:rsidRDefault="007F48DC" w:rsidP="0002136E">
      <w:pPr>
        <w:spacing w:after="0" w:line="360" w:lineRule="auto"/>
        <w:jc w:val="both"/>
        <w:rPr>
          <w:sz w:val="24"/>
          <w:szCs w:val="24"/>
          <w:lang w:val="en-US"/>
        </w:rPr>
      </w:pPr>
      <w:r>
        <w:rPr>
          <w:sz w:val="24"/>
          <w:szCs w:val="24"/>
          <w:lang w:val="en-US"/>
        </w:rPr>
        <w:t>(</w:t>
      </w:r>
      <w:r w:rsidR="0034214C" w:rsidRPr="00CF4963">
        <w:rPr>
          <w:b/>
          <w:sz w:val="24"/>
          <w:szCs w:val="24"/>
          <w:lang w:val="en-US"/>
        </w:rPr>
        <w:t>a</w:t>
      </w:r>
      <w:r>
        <w:rPr>
          <w:sz w:val="24"/>
          <w:szCs w:val="24"/>
          <w:lang w:val="en-US"/>
        </w:rPr>
        <w:t xml:space="preserve">) </w:t>
      </w:r>
      <w:r w:rsidR="000460BE">
        <w:rPr>
          <w:sz w:val="24"/>
          <w:szCs w:val="24"/>
          <w:lang w:val="en-US"/>
        </w:rPr>
        <w:t xml:space="preserve">The CNS of </w:t>
      </w:r>
      <w:proofErr w:type="spellStart"/>
      <w:r w:rsidR="000460BE">
        <w:rPr>
          <w:sz w:val="24"/>
          <w:szCs w:val="24"/>
          <w:lang w:val="en-US"/>
        </w:rPr>
        <w:t>LysM</w:t>
      </w:r>
      <w:r w:rsidR="00195A9F" w:rsidRPr="00195A9F">
        <w:rPr>
          <w:sz w:val="24"/>
          <w:szCs w:val="24"/>
          <w:vertAlign w:val="superscript"/>
          <w:lang w:val="en-US"/>
        </w:rPr>
        <w:t>+</w:t>
      </w:r>
      <w:r w:rsidR="000460BE">
        <w:rPr>
          <w:sz w:val="24"/>
          <w:szCs w:val="24"/>
          <w:lang w:val="en-US"/>
        </w:rPr>
        <w:t>tdRFP</w:t>
      </w:r>
      <w:proofErr w:type="spellEnd"/>
      <w:r w:rsidR="000460BE">
        <w:rPr>
          <w:sz w:val="24"/>
          <w:szCs w:val="24"/>
          <w:lang w:val="en-US"/>
        </w:rPr>
        <w:t xml:space="preserve"> mice affected by EAE at peak of disease was analy</w:t>
      </w:r>
      <w:r w:rsidR="00195A9F">
        <w:rPr>
          <w:sz w:val="24"/>
          <w:szCs w:val="24"/>
          <w:lang w:val="en-US"/>
        </w:rPr>
        <w:t>z</w:t>
      </w:r>
      <w:r w:rsidR="000460BE">
        <w:rPr>
          <w:sz w:val="24"/>
          <w:szCs w:val="24"/>
          <w:lang w:val="en-US"/>
        </w:rPr>
        <w:t xml:space="preserve">ed by FACS </w:t>
      </w:r>
      <w:r w:rsidR="00890D9B">
        <w:rPr>
          <w:sz w:val="24"/>
          <w:szCs w:val="24"/>
          <w:lang w:val="en-US"/>
        </w:rPr>
        <w:t xml:space="preserve">to determine the </w:t>
      </w:r>
      <w:r w:rsidR="0034214C">
        <w:rPr>
          <w:sz w:val="24"/>
          <w:szCs w:val="24"/>
          <w:lang w:val="en-US"/>
        </w:rPr>
        <w:t xml:space="preserve">overall </w:t>
      </w:r>
      <w:r w:rsidR="00890D9B">
        <w:rPr>
          <w:sz w:val="24"/>
          <w:szCs w:val="24"/>
          <w:lang w:val="en-US"/>
        </w:rPr>
        <w:t xml:space="preserve">overlap between the </w:t>
      </w:r>
      <w:proofErr w:type="spellStart"/>
      <w:r w:rsidR="00581ECC">
        <w:rPr>
          <w:sz w:val="24"/>
          <w:szCs w:val="24"/>
          <w:lang w:val="en-US"/>
        </w:rPr>
        <w:t>LysM</w:t>
      </w:r>
      <w:r w:rsidR="00581ECC" w:rsidRPr="00195A9F">
        <w:rPr>
          <w:sz w:val="24"/>
          <w:szCs w:val="24"/>
          <w:vertAlign w:val="superscript"/>
          <w:lang w:val="en-US"/>
        </w:rPr>
        <w:t>+</w:t>
      </w:r>
      <w:r w:rsidR="00581ECC">
        <w:rPr>
          <w:sz w:val="24"/>
          <w:szCs w:val="24"/>
          <w:lang w:val="en-US"/>
        </w:rPr>
        <w:t>tdRFP</w:t>
      </w:r>
      <w:proofErr w:type="spellEnd"/>
      <w:r w:rsidR="00581ECC" w:rsidRPr="00476161">
        <w:rPr>
          <w:sz w:val="24"/>
          <w:szCs w:val="24"/>
          <w:vertAlign w:val="superscript"/>
          <w:lang w:val="en-US"/>
        </w:rPr>
        <w:t>+</w:t>
      </w:r>
      <w:r w:rsidR="00890D9B">
        <w:rPr>
          <w:sz w:val="24"/>
          <w:szCs w:val="24"/>
          <w:lang w:val="en-US"/>
        </w:rPr>
        <w:t xml:space="preserve"> and </w:t>
      </w:r>
      <w:r w:rsidR="00532174">
        <w:rPr>
          <w:sz w:val="24"/>
          <w:szCs w:val="24"/>
          <w:lang w:val="en-US"/>
        </w:rPr>
        <w:t>CX</w:t>
      </w:r>
      <w:r w:rsidR="00532174" w:rsidRPr="00476161">
        <w:rPr>
          <w:sz w:val="24"/>
          <w:szCs w:val="24"/>
          <w:vertAlign w:val="subscript"/>
          <w:lang w:val="en-US"/>
        </w:rPr>
        <w:t>3</w:t>
      </w:r>
      <w:r w:rsidR="00532174">
        <w:rPr>
          <w:sz w:val="24"/>
          <w:szCs w:val="24"/>
          <w:lang w:val="en-US"/>
        </w:rPr>
        <w:t>CR</w:t>
      </w:r>
      <w:r w:rsidR="00532174" w:rsidRPr="00476161">
        <w:rPr>
          <w:sz w:val="24"/>
          <w:szCs w:val="24"/>
          <w:vertAlign w:val="subscript"/>
          <w:lang w:val="en-US"/>
        </w:rPr>
        <w:t>1</w:t>
      </w:r>
      <w:r w:rsidR="00532174" w:rsidRPr="00476161">
        <w:rPr>
          <w:sz w:val="24"/>
          <w:szCs w:val="24"/>
          <w:vertAlign w:val="superscript"/>
          <w:lang w:val="en-US"/>
        </w:rPr>
        <w:t>+</w:t>
      </w:r>
      <w:r w:rsidR="00532174">
        <w:rPr>
          <w:sz w:val="24"/>
          <w:szCs w:val="24"/>
          <w:vertAlign w:val="superscript"/>
          <w:lang w:val="en-US"/>
        </w:rPr>
        <w:t xml:space="preserve"> </w:t>
      </w:r>
      <w:r w:rsidR="00890D9B">
        <w:rPr>
          <w:sz w:val="24"/>
          <w:szCs w:val="24"/>
          <w:lang w:val="en-US"/>
        </w:rPr>
        <w:t>subsets</w:t>
      </w:r>
      <w:r w:rsidR="00EE7D37">
        <w:rPr>
          <w:sz w:val="24"/>
          <w:szCs w:val="24"/>
          <w:lang w:val="en-US"/>
        </w:rPr>
        <w:t>.</w:t>
      </w:r>
      <w:r w:rsidR="00476161">
        <w:rPr>
          <w:sz w:val="24"/>
          <w:szCs w:val="24"/>
          <w:lang w:val="en-US"/>
        </w:rPr>
        <w:t xml:space="preserve"> (</w:t>
      </w:r>
      <w:r w:rsidR="00CF4963" w:rsidRPr="00CF4963">
        <w:rPr>
          <w:b/>
          <w:sz w:val="24"/>
          <w:szCs w:val="24"/>
          <w:lang w:val="en-US"/>
        </w:rPr>
        <w:t>b</w:t>
      </w:r>
      <w:r w:rsidR="00476161">
        <w:rPr>
          <w:sz w:val="24"/>
          <w:szCs w:val="24"/>
          <w:lang w:val="en-US"/>
        </w:rPr>
        <w:t>)</w:t>
      </w:r>
      <w:r w:rsidR="00280D26">
        <w:rPr>
          <w:sz w:val="24"/>
          <w:szCs w:val="24"/>
          <w:lang w:val="en-US"/>
        </w:rPr>
        <w:t xml:space="preserve"> </w:t>
      </w:r>
      <w:r w:rsidR="00AB40F9">
        <w:rPr>
          <w:sz w:val="24"/>
          <w:szCs w:val="24"/>
          <w:lang w:val="en-US"/>
        </w:rPr>
        <w:t xml:space="preserve">We additionally investigated the characteristics of the </w:t>
      </w:r>
      <w:proofErr w:type="spellStart"/>
      <w:r w:rsidR="00AB40F9">
        <w:rPr>
          <w:sz w:val="24"/>
          <w:szCs w:val="24"/>
          <w:lang w:val="en-US"/>
        </w:rPr>
        <w:t>LysM</w:t>
      </w:r>
      <w:r w:rsidR="00AB40F9" w:rsidRPr="00195A9F">
        <w:rPr>
          <w:sz w:val="24"/>
          <w:szCs w:val="24"/>
          <w:vertAlign w:val="superscript"/>
          <w:lang w:val="en-US"/>
        </w:rPr>
        <w:t>+</w:t>
      </w:r>
      <w:r w:rsidR="00AB40F9">
        <w:rPr>
          <w:sz w:val="24"/>
          <w:szCs w:val="24"/>
          <w:lang w:val="en-US"/>
        </w:rPr>
        <w:t>tdRFP</w:t>
      </w:r>
      <w:proofErr w:type="spellEnd"/>
      <w:r w:rsidR="00AB40F9" w:rsidRPr="00476161">
        <w:rPr>
          <w:sz w:val="24"/>
          <w:szCs w:val="24"/>
          <w:vertAlign w:val="superscript"/>
          <w:lang w:val="en-US"/>
        </w:rPr>
        <w:t>+</w:t>
      </w:r>
      <w:r w:rsidR="00AB40F9">
        <w:rPr>
          <w:sz w:val="24"/>
          <w:szCs w:val="24"/>
          <w:lang w:val="en-US"/>
        </w:rPr>
        <w:t xml:space="preserve"> cells at peak EAE, within the CNS.</w:t>
      </w:r>
      <w:r w:rsidR="00B5288A">
        <w:rPr>
          <w:sz w:val="24"/>
          <w:szCs w:val="24"/>
          <w:lang w:val="en-US"/>
        </w:rPr>
        <w:t xml:space="preserve"> Therefore we used the mar</w:t>
      </w:r>
      <w:r w:rsidR="00E70E29">
        <w:rPr>
          <w:sz w:val="24"/>
          <w:szCs w:val="24"/>
          <w:lang w:val="en-US"/>
        </w:rPr>
        <w:t>kers CD11b, CD45, Ly6C and Ly6G.</w:t>
      </w:r>
    </w:p>
    <w:p w:rsidR="00EB7816" w:rsidRPr="007A509B" w:rsidRDefault="00EB7816" w:rsidP="0002136E">
      <w:pPr>
        <w:spacing w:after="0" w:line="360" w:lineRule="auto"/>
        <w:jc w:val="both"/>
        <w:rPr>
          <w:rFonts w:asciiTheme="minorHAnsi" w:hAnsiTheme="minorHAnsi"/>
          <w:sz w:val="24"/>
          <w:szCs w:val="24"/>
          <w:lang w:val="en-US"/>
        </w:rPr>
      </w:pPr>
    </w:p>
    <w:p w:rsidR="00ED6EDB" w:rsidRPr="007A509B" w:rsidRDefault="00ED6EDB">
      <w:pPr>
        <w:rPr>
          <w:rFonts w:asciiTheme="minorHAnsi" w:hAnsiTheme="minorHAnsi"/>
          <w:smallCaps/>
          <w:sz w:val="24"/>
          <w:szCs w:val="24"/>
          <w:lang w:val="en-US"/>
        </w:rPr>
      </w:pPr>
      <w:r w:rsidRPr="007A509B">
        <w:rPr>
          <w:rFonts w:asciiTheme="minorHAnsi" w:hAnsiTheme="minorHAnsi"/>
          <w:sz w:val="24"/>
          <w:szCs w:val="24"/>
          <w:lang w:val="en-US"/>
        </w:rPr>
        <w:br w:type="page"/>
      </w:r>
    </w:p>
    <w:p w:rsidR="002A1F15" w:rsidRPr="00412311" w:rsidRDefault="000C6B40" w:rsidP="0002136E">
      <w:pPr>
        <w:spacing w:line="360" w:lineRule="auto"/>
        <w:jc w:val="both"/>
        <w:rPr>
          <w:sz w:val="24"/>
          <w:szCs w:val="24"/>
          <w:lang w:val="en-US"/>
        </w:rPr>
      </w:pPr>
      <w:r w:rsidRPr="00412311">
        <w:rPr>
          <w:sz w:val="24"/>
          <w:szCs w:val="24"/>
          <w:lang w:val="en-US"/>
        </w:rPr>
        <w:lastRenderedPageBreak/>
        <w:t xml:space="preserve">Table </w:t>
      </w:r>
      <w:r w:rsidR="00E70E29">
        <w:rPr>
          <w:sz w:val="24"/>
          <w:szCs w:val="24"/>
          <w:lang w:val="en-US"/>
        </w:rPr>
        <w:t>1</w:t>
      </w:r>
      <w:r w:rsidRPr="00412311">
        <w:rPr>
          <w:sz w:val="24"/>
          <w:szCs w:val="24"/>
          <w:lang w:val="en-US"/>
        </w:rPr>
        <w:t xml:space="preserve">: </w:t>
      </w:r>
    </w:p>
    <w:p w:rsidR="000C6B40" w:rsidRPr="00412311" w:rsidRDefault="00C01533" w:rsidP="0002136E">
      <w:pPr>
        <w:spacing w:line="360" w:lineRule="auto"/>
        <w:jc w:val="both"/>
        <w:rPr>
          <w:sz w:val="24"/>
          <w:szCs w:val="24"/>
          <w:lang w:val="en-US"/>
        </w:rPr>
      </w:pPr>
      <w:r w:rsidRPr="00412311">
        <w:rPr>
          <w:sz w:val="24"/>
          <w:szCs w:val="24"/>
          <w:lang w:val="en-US"/>
        </w:rPr>
        <w:t xml:space="preserve">The cohorts chosen for this trial included healthy individuals, patients with relapsing-remitting MS (RRMS), secondary progressive MS (SPMS) and clinically isolated syndrome (CIS), age- and sex-matched. The clinical status was scored using the Expanded Disability Status Scale (EDSS) as standardized scoring system. GA = standard treatment with glatiramer acetate + placebo, GA+EGCG = treated with glatiramer acetate and additional epigallocatechin-3-gallate. </w:t>
      </w:r>
      <w:r>
        <w:rPr>
          <w:sz w:val="24"/>
          <w:szCs w:val="24"/>
          <w:lang w:val="en-US"/>
        </w:rPr>
        <w:t>The SPMS patients received various treatments (no GA).</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790"/>
        <w:gridCol w:w="957"/>
        <w:gridCol w:w="1178"/>
        <w:gridCol w:w="754"/>
        <w:gridCol w:w="1072"/>
        <w:gridCol w:w="1017"/>
        <w:gridCol w:w="1216"/>
        <w:gridCol w:w="1244"/>
      </w:tblGrid>
      <w:tr w:rsidR="00D8398B" w:rsidRPr="00E644EE" w:rsidTr="008439FF">
        <w:trPr>
          <w:trHeight w:val="661"/>
        </w:trPr>
        <w:tc>
          <w:tcPr>
            <w:tcW w:w="1060" w:type="dxa"/>
            <w:vMerge w:val="restart"/>
            <w:shd w:val="clear" w:color="auto" w:fill="auto"/>
          </w:tcPr>
          <w:p w:rsidR="00D8398B" w:rsidRPr="00E644EE" w:rsidRDefault="00D8398B"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cohorts</w:t>
            </w:r>
          </w:p>
        </w:tc>
        <w:tc>
          <w:tcPr>
            <w:tcW w:w="790" w:type="dxa"/>
            <w:vMerge w:val="restart"/>
            <w:shd w:val="clear" w:color="auto" w:fill="auto"/>
          </w:tcPr>
          <w:p w:rsidR="00D8398B" w:rsidRPr="00E644EE" w:rsidRDefault="00D8398B"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sex</w:t>
            </w:r>
          </w:p>
          <w:p w:rsidR="00D8398B" w:rsidRPr="00E644EE" w:rsidRDefault="00D8398B"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(f/m)</w:t>
            </w:r>
          </w:p>
        </w:tc>
        <w:tc>
          <w:tcPr>
            <w:tcW w:w="957" w:type="dxa"/>
            <w:vMerge w:val="restart"/>
            <w:shd w:val="clear" w:color="auto" w:fill="auto"/>
          </w:tcPr>
          <w:p w:rsidR="00D8398B" w:rsidRPr="00E644EE" w:rsidRDefault="00D8398B"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age (years)</w:t>
            </w:r>
          </w:p>
        </w:tc>
        <w:tc>
          <w:tcPr>
            <w:tcW w:w="1178" w:type="dxa"/>
            <w:vMerge w:val="restart"/>
            <w:shd w:val="clear" w:color="auto" w:fill="auto"/>
          </w:tcPr>
          <w:p w:rsidR="00D8398B" w:rsidRPr="00E644EE" w:rsidRDefault="00D8398B" w:rsidP="00234C52">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disease duration (</w:t>
            </w:r>
            <w:r w:rsidR="00234C52">
              <w:rPr>
                <w:rFonts w:eastAsia="Calibri" w:cs="Times New Roman"/>
                <w:bCs/>
                <w:sz w:val="24"/>
                <w:szCs w:val="24"/>
                <w:lang w:val="en-US"/>
              </w:rPr>
              <w:t>months</w:t>
            </w:r>
            <w:r w:rsidRPr="00E644EE">
              <w:rPr>
                <w:rFonts w:eastAsia="Calibri" w:cs="Times New Roman"/>
                <w:bCs/>
                <w:sz w:val="24"/>
                <w:szCs w:val="24"/>
                <w:lang w:val="en-US"/>
              </w:rPr>
              <w:t>)</w:t>
            </w:r>
          </w:p>
        </w:tc>
        <w:tc>
          <w:tcPr>
            <w:tcW w:w="754" w:type="dxa"/>
            <w:vMerge w:val="restart"/>
            <w:shd w:val="clear" w:color="auto" w:fill="auto"/>
          </w:tcPr>
          <w:p w:rsidR="00D8398B" w:rsidRPr="00E644EE" w:rsidRDefault="00D8398B"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EDSS</w:t>
            </w:r>
          </w:p>
        </w:tc>
        <w:tc>
          <w:tcPr>
            <w:tcW w:w="1072" w:type="dxa"/>
            <w:vMerge w:val="restart"/>
            <w:tcBorders>
              <w:right w:val="single" w:sz="4" w:space="0" w:color="auto"/>
            </w:tcBorders>
            <w:shd w:val="clear" w:color="auto" w:fill="auto"/>
          </w:tcPr>
          <w:p w:rsidR="00D8398B" w:rsidRPr="00E644EE" w:rsidRDefault="00D8398B"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relapses in the last 12 months</w:t>
            </w:r>
          </w:p>
        </w:tc>
        <w:tc>
          <w:tcPr>
            <w:tcW w:w="3477" w:type="dxa"/>
            <w:gridSpan w:val="3"/>
            <w:tcBorders>
              <w:top w:val="single" w:sz="4" w:space="0" w:color="auto"/>
              <w:left w:val="single" w:sz="4" w:space="0" w:color="auto"/>
              <w:bottom w:val="single" w:sz="4" w:space="0" w:color="auto"/>
              <w:right w:val="single" w:sz="4" w:space="0" w:color="auto"/>
            </w:tcBorders>
            <w:shd w:val="clear" w:color="auto" w:fill="auto"/>
          </w:tcPr>
          <w:p w:rsidR="00D8398B" w:rsidRPr="00E644EE" w:rsidRDefault="00D8398B"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NOX activation area (%)</w:t>
            </w:r>
          </w:p>
        </w:tc>
      </w:tr>
      <w:tr w:rsidR="00D8398B" w:rsidRPr="00E644EE" w:rsidTr="008439FF">
        <w:trPr>
          <w:trHeight w:val="661"/>
        </w:trPr>
        <w:tc>
          <w:tcPr>
            <w:tcW w:w="1060" w:type="dxa"/>
            <w:vMerge/>
            <w:tcBorders>
              <w:bottom w:val="double" w:sz="4" w:space="0" w:color="auto"/>
            </w:tcBorders>
            <w:shd w:val="clear" w:color="auto" w:fill="auto"/>
          </w:tcPr>
          <w:p w:rsidR="00D8398B" w:rsidRPr="00E644EE" w:rsidRDefault="00D8398B" w:rsidP="00893C8C">
            <w:pPr>
              <w:spacing w:after="0" w:line="360" w:lineRule="auto"/>
              <w:jc w:val="both"/>
              <w:rPr>
                <w:rFonts w:eastAsia="Calibri" w:cs="Times New Roman"/>
                <w:bCs/>
                <w:sz w:val="24"/>
                <w:szCs w:val="24"/>
                <w:lang w:val="en-US"/>
              </w:rPr>
            </w:pPr>
          </w:p>
        </w:tc>
        <w:tc>
          <w:tcPr>
            <w:tcW w:w="790" w:type="dxa"/>
            <w:vMerge/>
            <w:tcBorders>
              <w:bottom w:val="double" w:sz="4" w:space="0" w:color="auto"/>
            </w:tcBorders>
            <w:shd w:val="clear" w:color="auto" w:fill="auto"/>
          </w:tcPr>
          <w:p w:rsidR="00D8398B" w:rsidRPr="00E644EE" w:rsidRDefault="00D8398B" w:rsidP="00893C8C">
            <w:pPr>
              <w:spacing w:after="0" w:line="360" w:lineRule="auto"/>
              <w:jc w:val="both"/>
              <w:rPr>
                <w:rFonts w:eastAsia="Calibri" w:cs="Times New Roman"/>
                <w:bCs/>
                <w:sz w:val="24"/>
                <w:szCs w:val="24"/>
                <w:lang w:val="en-US"/>
              </w:rPr>
            </w:pPr>
          </w:p>
        </w:tc>
        <w:tc>
          <w:tcPr>
            <w:tcW w:w="957" w:type="dxa"/>
            <w:vMerge/>
            <w:tcBorders>
              <w:bottom w:val="double" w:sz="4" w:space="0" w:color="auto"/>
            </w:tcBorders>
            <w:shd w:val="clear" w:color="auto" w:fill="auto"/>
          </w:tcPr>
          <w:p w:rsidR="00D8398B" w:rsidRPr="00E644EE" w:rsidRDefault="00D8398B" w:rsidP="00893C8C">
            <w:pPr>
              <w:spacing w:after="0" w:line="360" w:lineRule="auto"/>
              <w:jc w:val="both"/>
              <w:rPr>
                <w:rFonts w:eastAsia="Calibri" w:cs="Times New Roman"/>
                <w:bCs/>
                <w:sz w:val="24"/>
                <w:szCs w:val="24"/>
                <w:lang w:val="en-US"/>
              </w:rPr>
            </w:pPr>
          </w:p>
        </w:tc>
        <w:tc>
          <w:tcPr>
            <w:tcW w:w="1178" w:type="dxa"/>
            <w:vMerge/>
            <w:tcBorders>
              <w:bottom w:val="double" w:sz="4" w:space="0" w:color="auto"/>
            </w:tcBorders>
            <w:shd w:val="clear" w:color="auto" w:fill="auto"/>
          </w:tcPr>
          <w:p w:rsidR="00D8398B" w:rsidRPr="00E644EE" w:rsidRDefault="00D8398B" w:rsidP="00893C8C">
            <w:pPr>
              <w:spacing w:after="0" w:line="360" w:lineRule="auto"/>
              <w:jc w:val="both"/>
              <w:rPr>
                <w:rFonts w:eastAsia="Calibri" w:cs="Times New Roman"/>
                <w:bCs/>
                <w:sz w:val="24"/>
                <w:szCs w:val="24"/>
                <w:lang w:val="en-US"/>
              </w:rPr>
            </w:pPr>
          </w:p>
        </w:tc>
        <w:tc>
          <w:tcPr>
            <w:tcW w:w="754" w:type="dxa"/>
            <w:vMerge/>
            <w:tcBorders>
              <w:bottom w:val="double" w:sz="4" w:space="0" w:color="auto"/>
            </w:tcBorders>
            <w:shd w:val="clear" w:color="auto" w:fill="auto"/>
          </w:tcPr>
          <w:p w:rsidR="00D8398B" w:rsidRPr="00E644EE" w:rsidRDefault="00D8398B" w:rsidP="00893C8C">
            <w:pPr>
              <w:spacing w:after="0" w:line="360" w:lineRule="auto"/>
              <w:jc w:val="both"/>
              <w:rPr>
                <w:rFonts w:eastAsia="Calibri" w:cs="Times New Roman"/>
                <w:bCs/>
                <w:sz w:val="24"/>
                <w:szCs w:val="24"/>
                <w:lang w:val="en-US"/>
              </w:rPr>
            </w:pPr>
          </w:p>
        </w:tc>
        <w:tc>
          <w:tcPr>
            <w:tcW w:w="1072" w:type="dxa"/>
            <w:vMerge/>
            <w:tcBorders>
              <w:bottom w:val="single" w:sz="4" w:space="0" w:color="auto"/>
              <w:right w:val="single" w:sz="4" w:space="0" w:color="auto"/>
            </w:tcBorders>
            <w:shd w:val="clear" w:color="auto" w:fill="auto"/>
          </w:tcPr>
          <w:p w:rsidR="00D8398B" w:rsidRPr="00E644EE" w:rsidRDefault="00D8398B" w:rsidP="00893C8C">
            <w:pPr>
              <w:spacing w:after="0" w:line="360" w:lineRule="auto"/>
              <w:jc w:val="both"/>
              <w:rPr>
                <w:rFonts w:eastAsia="Calibri" w:cs="Times New Roman"/>
                <w:bCs/>
                <w:sz w:val="24"/>
                <w:szCs w:val="24"/>
                <w:lang w:val="en-US"/>
              </w:rPr>
            </w:pPr>
          </w:p>
        </w:tc>
        <w:tc>
          <w:tcPr>
            <w:tcW w:w="1017" w:type="dxa"/>
            <w:tcBorders>
              <w:top w:val="single" w:sz="4" w:space="0" w:color="auto"/>
              <w:left w:val="single" w:sz="4" w:space="0" w:color="auto"/>
              <w:bottom w:val="double" w:sz="4" w:space="0" w:color="auto"/>
              <w:right w:val="single" w:sz="4" w:space="0" w:color="auto"/>
            </w:tcBorders>
            <w:shd w:val="clear" w:color="auto" w:fill="auto"/>
          </w:tcPr>
          <w:p w:rsidR="00D8398B" w:rsidRPr="00E644EE" w:rsidRDefault="00D8398B" w:rsidP="00DF0DB1">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GA</w:t>
            </w:r>
            <w:r w:rsidR="00991F06">
              <w:rPr>
                <w:rFonts w:eastAsia="Calibri" w:cs="Times New Roman"/>
                <w:bCs/>
                <w:sz w:val="24"/>
                <w:szCs w:val="24"/>
                <w:lang w:val="en-US"/>
              </w:rPr>
              <w:t xml:space="preserve"> </w:t>
            </w:r>
          </w:p>
        </w:tc>
        <w:tc>
          <w:tcPr>
            <w:tcW w:w="1216" w:type="dxa"/>
            <w:tcBorders>
              <w:top w:val="single" w:sz="4" w:space="0" w:color="auto"/>
              <w:left w:val="single" w:sz="4" w:space="0" w:color="auto"/>
              <w:bottom w:val="double" w:sz="4" w:space="0" w:color="auto"/>
              <w:right w:val="single" w:sz="4" w:space="0" w:color="auto"/>
            </w:tcBorders>
            <w:shd w:val="clear" w:color="auto" w:fill="auto"/>
          </w:tcPr>
          <w:p w:rsidR="00D8398B" w:rsidRPr="00E644EE" w:rsidRDefault="00D8398B"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GA+EGCG</w:t>
            </w:r>
          </w:p>
        </w:tc>
        <w:tc>
          <w:tcPr>
            <w:tcW w:w="1244" w:type="dxa"/>
            <w:tcBorders>
              <w:top w:val="single" w:sz="4" w:space="0" w:color="auto"/>
              <w:left w:val="single" w:sz="4" w:space="0" w:color="auto"/>
              <w:bottom w:val="double" w:sz="4" w:space="0" w:color="auto"/>
              <w:right w:val="single" w:sz="4" w:space="0" w:color="auto"/>
            </w:tcBorders>
          </w:tcPr>
          <w:p w:rsidR="00D8398B" w:rsidRPr="00E644EE" w:rsidRDefault="00D8398B"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No treatment</w:t>
            </w:r>
          </w:p>
        </w:tc>
      </w:tr>
      <w:tr w:rsidR="00F3344A" w:rsidRPr="00E644EE" w:rsidTr="008439FF">
        <w:trPr>
          <w:trHeight w:val="286"/>
        </w:trPr>
        <w:tc>
          <w:tcPr>
            <w:tcW w:w="1060" w:type="dxa"/>
            <w:vMerge w:val="restart"/>
            <w:tcBorders>
              <w:top w:val="double" w:sz="4" w:space="0" w:color="auto"/>
            </w:tcBorders>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RRMS</w:t>
            </w:r>
          </w:p>
        </w:tc>
        <w:tc>
          <w:tcPr>
            <w:tcW w:w="790" w:type="dxa"/>
            <w:tcBorders>
              <w:top w:val="double" w:sz="4" w:space="0" w:color="auto"/>
            </w:tcBorders>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f</w:t>
            </w:r>
          </w:p>
        </w:tc>
        <w:tc>
          <w:tcPr>
            <w:tcW w:w="957" w:type="dxa"/>
            <w:tcBorders>
              <w:top w:val="double" w:sz="4" w:space="0" w:color="auto"/>
            </w:tcBorders>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43</w:t>
            </w:r>
          </w:p>
        </w:tc>
        <w:tc>
          <w:tcPr>
            <w:tcW w:w="1178" w:type="dxa"/>
            <w:tcBorders>
              <w:top w:val="double" w:sz="4" w:space="0" w:color="auto"/>
            </w:tcBorders>
            <w:shd w:val="clear" w:color="auto" w:fill="auto"/>
          </w:tcPr>
          <w:p w:rsidR="00F3344A" w:rsidRPr="00E644EE" w:rsidRDefault="00234C52"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73</w:t>
            </w:r>
          </w:p>
        </w:tc>
        <w:tc>
          <w:tcPr>
            <w:tcW w:w="754" w:type="dxa"/>
            <w:tcBorders>
              <w:top w:val="double" w:sz="4" w:space="0" w:color="auto"/>
            </w:tcBorders>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3.5</w:t>
            </w:r>
          </w:p>
        </w:tc>
        <w:tc>
          <w:tcPr>
            <w:tcW w:w="1072" w:type="dxa"/>
            <w:tcBorders>
              <w:top w:val="double" w:sz="4" w:space="0" w:color="auto"/>
            </w:tcBorders>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2</w:t>
            </w:r>
          </w:p>
        </w:tc>
        <w:tc>
          <w:tcPr>
            <w:tcW w:w="1017" w:type="dxa"/>
            <w:tcBorders>
              <w:top w:val="double" w:sz="4" w:space="0" w:color="auto"/>
            </w:tcBorders>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10.85</w:t>
            </w:r>
          </w:p>
        </w:tc>
        <w:tc>
          <w:tcPr>
            <w:tcW w:w="1216" w:type="dxa"/>
            <w:tcBorders>
              <w:top w:val="double" w:sz="4" w:space="0" w:color="auto"/>
            </w:tcBorders>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6.36</w:t>
            </w:r>
          </w:p>
        </w:tc>
        <w:tc>
          <w:tcPr>
            <w:tcW w:w="1244" w:type="dxa"/>
            <w:tcBorders>
              <w:top w:val="double" w:sz="4" w:space="0" w:color="auto"/>
            </w:tcBorders>
          </w:tcPr>
          <w:p w:rsidR="00F3344A" w:rsidRPr="00E644EE" w:rsidRDefault="00F3344A" w:rsidP="00893C8C">
            <w:pPr>
              <w:spacing w:after="0" w:line="360" w:lineRule="auto"/>
              <w:jc w:val="both"/>
              <w:rPr>
                <w:rFonts w:eastAsia="Calibri" w:cs="Times New Roman"/>
                <w:bCs/>
                <w:sz w:val="24"/>
                <w:szCs w:val="24"/>
                <w:lang w:val="en-US"/>
              </w:rPr>
            </w:pPr>
          </w:p>
        </w:tc>
      </w:tr>
      <w:tr w:rsidR="00F3344A" w:rsidRPr="00E644EE" w:rsidTr="008439FF">
        <w:trPr>
          <w:trHeight w:val="172"/>
        </w:trPr>
        <w:tc>
          <w:tcPr>
            <w:tcW w:w="1060" w:type="dxa"/>
            <w:vMerge/>
            <w:shd w:val="clear" w:color="auto" w:fill="auto"/>
          </w:tcPr>
          <w:p w:rsidR="00F3344A" w:rsidRPr="00E644EE" w:rsidRDefault="00F3344A" w:rsidP="00893C8C">
            <w:pPr>
              <w:spacing w:after="0" w:line="360" w:lineRule="auto"/>
              <w:jc w:val="both"/>
              <w:rPr>
                <w:rFonts w:eastAsia="Calibri" w:cs="Times New Roman"/>
                <w:b/>
                <w:bCs/>
                <w:sz w:val="24"/>
                <w:szCs w:val="24"/>
                <w:lang w:val="en-US"/>
              </w:rPr>
            </w:pPr>
          </w:p>
        </w:tc>
        <w:tc>
          <w:tcPr>
            <w:tcW w:w="790"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f</w:t>
            </w:r>
          </w:p>
        </w:tc>
        <w:tc>
          <w:tcPr>
            <w:tcW w:w="957"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49</w:t>
            </w:r>
          </w:p>
        </w:tc>
        <w:tc>
          <w:tcPr>
            <w:tcW w:w="1178" w:type="dxa"/>
            <w:shd w:val="clear" w:color="auto" w:fill="auto"/>
          </w:tcPr>
          <w:p w:rsidR="00F3344A" w:rsidRPr="00E644EE" w:rsidRDefault="00234C52"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73</w:t>
            </w:r>
          </w:p>
        </w:tc>
        <w:tc>
          <w:tcPr>
            <w:tcW w:w="754"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3.0</w:t>
            </w:r>
          </w:p>
        </w:tc>
        <w:tc>
          <w:tcPr>
            <w:tcW w:w="1072"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0</w:t>
            </w:r>
          </w:p>
        </w:tc>
        <w:tc>
          <w:tcPr>
            <w:tcW w:w="1017"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6.04</w:t>
            </w:r>
          </w:p>
        </w:tc>
        <w:tc>
          <w:tcPr>
            <w:tcW w:w="1216"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6.95</w:t>
            </w:r>
          </w:p>
        </w:tc>
        <w:tc>
          <w:tcPr>
            <w:tcW w:w="1244" w:type="dxa"/>
          </w:tcPr>
          <w:p w:rsidR="00F3344A" w:rsidRPr="00E644EE" w:rsidRDefault="00F3344A" w:rsidP="00893C8C">
            <w:pPr>
              <w:spacing w:after="0" w:line="360" w:lineRule="auto"/>
              <w:jc w:val="both"/>
              <w:rPr>
                <w:rFonts w:eastAsia="Calibri" w:cs="Times New Roman"/>
                <w:bCs/>
                <w:sz w:val="24"/>
                <w:szCs w:val="24"/>
                <w:lang w:val="en-US"/>
              </w:rPr>
            </w:pPr>
          </w:p>
        </w:tc>
      </w:tr>
      <w:tr w:rsidR="00F3344A" w:rsidRPr="00E644EE" w:rsidTr="008439FF">
        <w:trPr>
          <w:trHeight w:val="172"/>
        </w:trPr>
        <w:tc>
          <w:tcPr>
            <w:tcW w:w="1060" w:type="dxa"/>
            <w:vMerge/>
            <w:shd w:val="clear" w:color="auto" w:fill="auto"/>
          </w:tcPr>
          <w:p w:rsidR="00F3344A" w:rsidRPr="00E644EE" w:rsidRDefault="00F3344A" w:rsidP="00893C8C">
            <w:pPr>
              <w:spacing w:after="0" w:line="360" w:lineRule="auto"/>
              <w:jc w:val="both"/>
              <w:rPr>
                <w:rFonts w:eastAsia="Calibri" w:cs="Times New Roman"/>
                <w:b/>
                <w:bCs/>
                <w:sz w:val="24"/>
                <w:szCs w:val="24"/>
                <w:lang w:val="en-US"/>
              </w:rPr>
            </w:pPr>
          </w:p>
        </w:tc>
        <w:tc>
          <w:tcPr>
            <w:tcW w:w="790"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f</w:t>
            </w:r>
          </w:p>
        </w:tc>
        <w:tc>
          <w:tcPr>
            <w:tcW w:w="957"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42</w:t>
            </w:r>
          </w:p>
        </w:tc>
        <w:tc>
          <w:tcPr>
            <w:tcW w:w="1178" w:type="dxa"/>
            <w:shd w:val="clear" w:color="auto" w:fill="auto"/>
          </w:tcPr>
          <w:p w:rsidR="00F3344A" w:rsidRPr="00E644EE" w:rsidRDefault="00234C52"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77</w:t>
            </w:r>
          </w:p>
        </w:tc>
        <w:tc>
          <w:tcPr>
            <w:tcW w:w="754"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4.0</w:t>
            </w:r>
          </w:p>
        </w:tc>
        <w:tc>
          <w:tcPr>
            <w:tcW w:w="1072"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1</w:t>
            </w:r>
          </w:p>
        </w:tc>
        <w:tc>
          <w:tcPr>
            <w:tcW w:w="1017"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14.3</w:t>
            </w:r>
          </w:p>
        </w:tc>
        <w:tc>
          <w:tcPr>
            <w:tcW w:w="1216"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4.8</w:t>
            </w:r>
          </w:p>
        </w:tc>
        <w:tc>
          <w:tcPr>
            <w:tcW w:w="1244" w:type="dxa"/>
          </w:tcPr>
          <w:p w:rsidR="00F3344A" w:rsidRPr="00E644EE" w:rsidRDefault="00F3344A" w:rsidP="00893C8C">
            <w:pPr>
              <w:spacing w:after="0" w:line="360" w:lineRule="auto"/>
              <w:jc w:val="both"/>
              <w:rPr>
                <w:rFonts w:eastAsia="Calibri" w:cs="Times New Roman"/>
                <w:bCs/>
                <w:sz w:val="24"/>
                <w:szCs w:val="24"/>
                <w:lang w:val="en-US"/>
              </w:rPr>
            </w:pPr>
          </w:p>
        </w:tc>
      </w:tr>
      <w:tr w:rsidR="00F3344A" w:rsidRPr="00E644EE" w:rsidTr="008439FF">
        <w:trPr>
          <w:trHeight w:val="172"/>
        </w:trPr>
        <w:tc>
          <w:tcPr>
            <w:tcW w:w="1060" w:type="dxa"/>
            <w:vMerge/>
            <w:shd w:val="clear" w:color="auto" w:fill="auto"/>
          </w:tcPr>
          <w:p w:rsidR="00F3344A" w:rsidRPr="00E644EE" w:rsidRDefault="00F3344A" w:rsidP="00893C8C">
            <w:pPr>
              <w:spacing w:after="0" w:line="360" w:lineRule="auto"/>
              <w:jc w:val="both"/>
              <w:rPr>
                <w:rFonts w:eastAsia="Calibri" w:cs="Times New Roman"/>
                <w:b/>
                <w:bCs/>
                <w:sz w:val="24"/>
                <w:szCs w:val="24"/>
                <w:lang w:val="en-US"/>
              </w:rPr>
            </w:pPr>
          </w:p>
        </w:tc>
        <w:tc>
          <w:tcPr>
            <w:tcW w:w="790"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f</w:t>
            </w:r>
          </w:p>
        </w:tc>
        <w:tc>
          <w:tcPr>
            <w:tcW w:w="957"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34</w:t>
            </w:r>
          </w:p>
        </w:tc>
        <w:tc>
          <w:tcPr>
            <w:tcW w:w="1178" w:type="dxa"/>
            <w:shd w:val="clear" w:color="auto" w:fill="auto"/>
          </w:tcPr>
          <w:p w:rsidR="00F3344A" w:rsidRPr="00E644EE" w:rsidRDefault="00234C52"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57</w:t>
            </w:r>
          </w:p>
        </w:tc>
        <w:tc>
          <w:tcPr>
            <w:tcW w:w="754"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3.5</w:t>
            </w:r>
          </w:p>
        </w:tc>
        <w:tc>
          <w:tcPr>
            <w:tcW w:w="1072"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1</w:t>
            </w:r>
          </w:p>
        </w:tc>
        <w:tc>
          <w:tcPr>
            <w:tcW w:w="1017"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12.38</w:t>
            </w:r>
          </w:p>
        </w:tc>
        <w:tc>
          <w:tcPr>
            <w:tcW w:w="1216"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p>
        </w:tc>
        <w:tc>
          <w:tcPr>
            <w:tcW w:w="1244" w:type="dxa"/>
          </w:tcPr>
          <w:p w:rsidR="00F3344A" w:rsidRPr="00E644EE" w:rsidRDefault="00F3344A" w:rsidP="00893C8C">
            <w:pPr>
              <w:spacing w:after="0" w:line="360" w:lineRule="auto"/>
              <w:jc w:val="both"/>
              <w:rPr>
                <w:rFonts w:eastAsia="Calibri" w:cs="Times New Roman"/>
                <w:bCs/>
                <w:sz w:val="24"/>
                <w:szCs w:val="24"/>
                <w:lang w:val="en-US"/>
              </w:rPr>
            </w:pPr>
          </w:p>
        </w:tc>
      </w:tr>
      <w:tr w:rsidR="00F3344A" w:rsidRPr="00E644EE" w:rsidTr="008439FF">
        <w:trPr>
          <w:trHeight w:val="172"/>
        </w:trPr>
        <w:tc>
          <w:tcPr>
            <w:tcW w:w="1060" w:type="dxa"/>
            <w:vMerge/>
            <w:shd w:val="clear" w:color="auto" w:fill="auto"/>
          </w:tcPr>
          <w:p w:rsidR="00F3344A" w:rsidRPr="00E644EE" w:rsidRDefault="00F3344A" w:rsidP="00893C8C">
            <w:pPr>
              <w:spacing w:after="0" w:line="360" w:lineRule="auto"/>
              <w:jc w:val="both"/>
              <w:rPr>
                <w:rFonts w:eastAsia="Calibri" w:cs="Times New Roman"/>
                <w:b/>
                <w:bCs/>
                <w:sz w:val="24"/>
                <w:szCs w:val="24"/>
                <w:lang w:val="en-US"/>
              </w:rPr>
            </w:pPr>
          </w:p>
        </w:tc>
        <w:tc>
          <w:tcPr>
            <w:tcW w:w="790"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f</w:t>
            </w:r>
          </w:p>
        </w:tc>
        <w:tc>
          <w:tcPr>
            <w:tcW w:w="957"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55</w:t>
            </w:r>
          </w:p>
        </w:tc>
        <w:tc>
          <w:tcPr>
            <w:tcW w:w="1178" w:type="dxa"/>
            <w:shd w:val="clear" w:color="auto" w:fill="auto"/>
          </w:tcPr>
          <w:p w:rsidR="00F3344A" w:rsidRPr="00E644EE" w:rsidRDefault="00234C52"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208</w:t>
            </w:r>
          </w:p>
        </w:tc>
        <w:tc>
          <w:tcPr>
            <w:tcW w:w="754"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2.5</w:t>
            </w:r>
          </w:p>
        </w:tc>
        <w:tc>
          <w:tcPr>
            <w:tcW w:w="1072"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0</w:t>
            </w:r>
          </w:p>
        </w:tc>
        <w:tc>
          <w:tcPr>
            <w:tcW w:w="1017"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11.85</w:t>
            </w:r>
          </w:p>
        </w:tc>
        <w:tc>
          <w:tcPr>
            <w:tcW w:w="1216"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p>
        </w:tc>
        <w:tc>
          <w:tcPr>
            <w:tcW w:w="1244" w:type="dxa"/>
          </w:tcPr>
          <w:p w:rsidR="00F3344A" w:rsidRPr="00E644EE" w:rsidRDefault="00F3344A" w:rsidP="00893C8C">
            <w:pPr>
              <w:spacing w:after="0" w:line="360" w:lineRule="auto"/>
              <w:jc w:val="both"/>
              <w:rPr>
                <w:rFonts w:eastAsia="Calibri" w:cs="Times New Roman"/>
                <w:bCs/>
                <w:sz w:val="24"/>
                <w:szCs w:val="24"/>
                <w:lang w:val="en-US"/>
              </w:rPr>
            </w:pPr>
          </w:p>
        </w:tc>
      </w:tr>
      <w:tr w:rsidR="00F3344A" w:rsidRPr="00E644EE" w:rsidTr="008439FF">
        <w:trPr>
          <w:trHeight w:val="172"/>
        </w:trPr>
        <w:tc>
          <w:tcPr>
            <w:tcW w:w="1060" w:type="dxa"/>
            <w:vMerge/>
            <w:shd w:val="clear" w:color="auto" w:fill="auto"/>
          </w:tcPr>
          <w:p w:rsidR="00F3344A" w:rsidRPr="00E644EE" w:rsidRDefault="00F3344A" w:rsidP="00893C8C">
            <w:pPr>
              <w:spacing w:after="0" w:line="360" w:lineRule="auto"/>
              <w:jc w:val="both"/>
              <w:rPr>
                <w:rFonts w:eastAsia="Calibri" w:cs="Times New Roman"/>
                <w:b/>
                <w:bCs/>
                <w:sz w:val="24"/>
                <w:szCs w:val="24"/>
                <w:lang w:val="en-US"/>
              </w:rPr>
            </w:pPr>
          </w:p>
        </w:tc>
        <w:tc>
          <w:tcPr>
            <w:tcW w:w="790"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m</w:t>
            </w:r>
          </w:p>
        </w:tc>
        <w:tc>
          <w:tcPr>
            <w:tcW w:w="957"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49</w:t>
            </w:r>
          </w:p>
        </w:tc>
        <w:tc>
          <w:tcPr>
            <w:tcW w:w="1178" w:type="dxa"/>
            <w:shd w:val="clear" w:color="auto" w:fill="auto"/>
          </w:tcPr>
          <w:p w:rsidR="00F3344A" w:rsidRPr="00E644EE" w:rsidRDefault="00772092"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10</w:t>
            </w:r>
          </w:p>
        </w:tc>
        <w:tc>
          <w:tcPr>
            <w:tcW w:w="754"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0</w:t>
            </w:r>
          </w:p>
        </w:tc>
        <w:tc>
          <w:tcPr>
            <w:tcW w:w="1072"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1</w:t>
            </w:r>
          </w:p>
        </w:tc>
        <w:tc>
          <w:tcPr>
            <w:tcW w:w="1017"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p>
        </w:tc>
        <w:tc>
          <w:tcPr>
            <w:tcW w:w="1216"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8.31</w:t>
            </w:r>
          </w:p>
        </w:tc>
        <w:tc>
          <w:tcPr>
            <w:tcW w:w="1244" w:type="dxa"/>
          </w:tcPr>
          <w:p w:rsidR="00F3344A" w:rsidRPr="00E644EE" w:rsidRDefault="00F3344A" w:rsidP="00893C8C">
            <w:pPr>
              <w:spacing w:after="0" w:line="360" w:lineRule="auto"/>
              <w:jc w:val="both"/>
              <w:rPr>
                <w:rFonts w:eastAsia="Calibri" w:cs="Times New Roman"/>
                <w:bCs/>
                <w:sz w:val="24"/>
                <w:szCs w:val="24"/>
                <w:lang w:val="en-US"/>
              </w:rPr>
            </w:pPr>
          </w:p>
        </w:tc>
      </w:tr>
      <w:tr w:rsidR="00F3344A" w:rsidRPr="00E644EE" w:rsidTr="008439FF">
        <w:trPr>
          <w:trHeight w:val="172"/>
        </w:trPr>
        <w:tc>
          <w:tcPr>
            <w:tcW w:w="1060" w:type="dxa"/>
            <w:vMerge/>
            <w:shd w:val="clear" w:color="auto" w:fill="auto"/>
          </w:tcPr>
          <w:p w:rsidR="00F3344A" w:rsidRPr="00E644EE" w:rsidRDefault="00F3344A" w:rsidP="00893C8C">
            <w:pPr>
              <w:spacing w:after="0" w:line="360" w:lineRule="auto"/>
              <w:jc w:val="both"/>
              <w:rPr>
                <w:rFonts w:eastAsia="Calibri" w:cs="Times New Roman"/>
                <w:b/>
                <w:bCs/>
                <w:sz w:val="24"/>
                <w:szCs w:val="24"/>
                <w:lang w:val="en-US"/>
              </w:rPr>
            </w:pPr>
          </w:p>
        </w:tc>
        <w:tc>
          <w:tcPr>
            <w:tcW w:w="790"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f</w:t>
            </w:r>
          </w:p>
        </w:tc>
        <w:tc>
          <w:tcPr>
            <w:tcW w:w="957"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44</w:t>
            </w:r>
          </w:p>
        </w:tc>
        <w:tc>
          <w:tcPr>
            <w:tcW w:w="1178" w:type="dxa"/>
            <w:shd w:val="clear" w:color="auto" w:fill="auto"/>
          </w:tcPr>
          <w:p w:rsidR="00F3344A" w:rsidRPr="00E644EE" w:rsidRDefault="00772092"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28</w:t>
            </w:r>
          </w:p>
        </w:tc>
        <w:tc>
          <w:tcPr>
            <w:tcW w:w="754"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3.5</w:t>
            </w:r>
          </w:p>
        </w:tc>
        <w:tc>
          <w:tcPr>
            <w:tcW w:w="1072"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0</w:t>
            </w:r>
          </w:p>
        </w:tc>
        <w:tc>
          <w:tcPr>
            <w:tcW w:w="1017"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9.56</w:t>
            </w:r>
          </w:p>
        </w:tc>
        <w:tc>
          <w:tcPr>
            <w:tcW w:w="1216"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5.34</w:t>
            </w:r>
          </w:p>
        </w:tc>
        <w:tc>
          <w:tcPr>
            <w:tcW w:w="1244" w:type="dxa"/>
          </w:tcPr>
          <w:p w:rsidR="00F3344A" w:rsidRPr="00E644EE" w:rsidRDefault="00F3344A" w:rsidP="00893C8C">
            <w:pPr>
              <w:spacing w:after="0" w:line="360" w:lineRule="auto"/>
              <w:jc w:val="both"/>
              <w:rPr>
                <w:rFonts w:eastAsia="Calibri" w:cs="Times New Roman"/>
                <w:bCs/>
                <w:sz w:val="24"/>
                <w:szCs w:val="24"/>
                <w:lang w:val="en-US"/>
              </w:rPr>
            </w:pPr>
          </w:p>
        </w:tc>
      </w:tr>
      <w:tr w:rsidR="00F3344A" w:rsidRPr="00E644EE" w:rsidTr="008439FF">
        <w:trPr>
          <w:trHeight w:val="172"/>
        </w:trPr>
        <w:tc>
          <w:tcPr>
            <w:tcW w:w="1060" w:type="dxa"/>
            <w:vMerge/>
            <w:shd w:val="clear" w:color="auto" w:fill="auto"/>
          </w:tcPr>
          <w:p w:rsidR="00F3344A" w:rsidRPr="00E644EE" w:rsidRDefault="00F3344A" w:rsidP="00893C8C">
            <w:pPr>
              <w:spacing w:after="0" w:line="360" w:lineRule="auto"/>
              <w:jc w:val="both"/>
              <w:rPr>
                <w:rFonts w:eastAsia="Calibri" w:cs="Times New Roman"/>
                <w:b/>
                <w:bCs/>
                <w:sz w:val="24"/>
                <w:szCs w:val="24"/>
                <w:lang w:val="en-US"/>
              </w:rPr>
            </w:pPr>
          </w:p>
        </w:tc>
        <w:tc>
          <w:tcPr>
            <w:tcW w:w="790"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f</w:t>
            </w:r>
          </w:p>
        </w:tc>
        <w:tc>
          <w:tcPr>
            <w:tcW w:w="957"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38</w:t>
            </w:r>
          </w:p>
        </w:tc>
        <w:tc>
          <w:tcPr>
            <w:tcW w:w="1178" w:type="dxa"/>
            <w:shd w:val="clear" w:color="auto" w:fill="auto"/>
          </w:tcPr>
          <w:p w:rsidR="00F3344A" w:rsidRPr="00E644EE" w:rsidRDefault="00772092"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31</w:t>
            </w:r>
          </w:p>
        </w:tc>
        <w:tc>
          <w:tcPr>
            <w:tcW w:w="754"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2.5</w:t>
            </w:r>
          </w:p>
        </w:tc>
        <w:tc>
          <w:tcPr>
            <w:tcW w:w="1072"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1</w:t>
            </w:r>
          </w:p>
        </w:tc>
        <w:tc>
          <w:tcPr>
            <w:tcW w:w="1017"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p>
        </w:tc>
        <w:tc>
          <w:tcPr>
            <w:tcW w:w="1216"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6.75</w:t>
            </w:r>
          </w:p>
        </w:tc>
        <w:tc>
          <w:tcPr>
            <w:tcW w:w="1244" w:type="dxa"/>
          </w:tcPr>
          <w:p w:rsidR="00F3344A" w:rsidRPr="00E644EE" w:rsidRDefault="00F3344A" w:rsidP="00893C8C">
            <w:pPr>
              <w:spacing w:after="0" w:line="360" w:lineRule="auto"/>
              <w:jc w:val="both"/>
              <w:rPr>
                <w:rFonts w:eastAsia="Calibri" w:cs="Times New Roman"/>
                <w:bCs/>
                <w:sz w:val="24"/>
                <w:szCs w:val="24"/>
                <w:lang w:val="en-US"/>
              </w:rPr>
            </w:pPr>
          </w:p>
        </w:tc>
      </w:tr>
      <w:tr w:rsidR="00F3344A" w:rsidRPr="00E644EE" w:rsidTr="008439FF">
        <w:trPr>
          <w:trHeight w:val="172"/>
        </w:trPr>
        <w:tc>
          <w:tcPr>
            <w:tcW w:w="1060" w:type="dxa"/>
            <w:vMerge/>
            <w:shd w:val="clear" w:color="auto" w:fill="auto"/>
          </w:tcPr>
          <w:p w:rsidR="00F3344A" w:rsidRPr="00E644EE" w:rsidRDefault="00F3344A" w:rsidP="00893C8C">
            <w:pPr>
              <w:spacing w:after="0" w:line="360" w:lineRule="auto"/>
              <w:jc w:val="both"/>
              <w:rPr>
                <w:rFonts w:eastAsia="Calibri" w:cs="Times New Roman"/>
                <w:b/>
                <w:bCs/>
                <w:sz w:val="24"/>
                <w:szCs w:val="24"/>
                <w:lang w:val="en-US"/>
              </w:rPr>
            </w:pPr>
          </w:p>
        </w:tc>
        <w:tc>
          <w:tcPr>
            <w:tcW w:w="790"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f</w:t>
            </w:r>
          </w:p>
        </w:tc>
        <w:tc>
          <w:tcPr>
            <w:tcW w:w="957" w:type="dxa"/>
            <w:shd w:val="clear" w:color="auto" w:fill="auto"/>
          </w:tcPr>
          <w:p w:rsidR="00F3344A" w:rsidRPr="00E644EE" w:rsidRDefault="0073372C"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29</w:t>
            </w:r>
          </w:p>
        </w:tc>
        <w:tc>
          <w:tcPr>
            <w:tcW w:w="1178" w:type="dxa"/>
            <w:shd w:val="clear" w:color="auto" w:fill="auto"/>
          </w:tcPr>
          <w:p w:rsidR="00F3344A" w:rsidRPr="00E644EE" w:rsidRDefault="00FA6348"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114</w:t>
            </w:r>
          </w:p>
        </w:tc>
        <w:tc>
          <w:tcPr>
            <w:tcW w:w="754" w:type="dxa"/>
            <w:shd w:val="clear" w:color="auto" w:fill="auto"/>
          </w:tcPr>
          <w:p w:rsidR="00F3344A" w:rsidRPr="00E644EE" w:rsidRDefault="0073372C"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3.5</w:t>
            </w:r>
          </w:p>
        </w:tc>
        <w:tc>
          <w:tcPr>
            <w:tcW w:w="1072" w:type="dxa"/>
            <w:shd w:val="clear" w:color="auto" w:fill="auto"/>
          </w:tcPr>
          <w:p w:rsidR="00F3344A" w:rsidRPr="00E644EE" w:rsidRDefault="00FA6348"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3</w:t>
            </w:r>
          </w:p>
        </w:tc>
        <w:tc>
          <w:tcPr>
            <w:tcW w:w="1017"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p>
        </w:tc>
        <w:tc>
          <w:tcPr>
            <w:tcW w:w="1216" w:type="dxa"/>
            <w:shd w:val="clear" w:color="auto" w:fill="auto"/>
          </w:tcPr>
          <w:p w:rsidR="00F3344A" w:rsidRPr="00E644EE" w:rsidRDefault="00F3344A" w:rsidP="00893C8C">
            <w:pPr>
              <w:spacing w:after="0" w:line="360" w:lineRule="auto"/>
              <w:jc w:val="both"/>
              <w:rPr>
                <w:rFonts w:eastAsia="Calibri" w:cs="Times New Roman"/>
                <w:bCs/>
                <w:sz w:val="24"/>
                <w:szCs w:val="24"/>
                <w:lang w:val="en-US"/>
              </w:rPr>
            </w:pPr>
          </w:p>
        </w:tc>
        <w:tc>
          <w:tcPr>
            <w:tcW w:w="1244" w:type="dxa"/>
          </w:tcPr>
          <w:p w:rsidR="00F3344A" w:rsidRPr="00E644EE" w:rsidRDefault="00F3344A"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19.37</w:t>
            </w:r>
          </w:p>
        </w:tc>
      </w:tr>
      <w:tr w:rsidR="00247C96" w:rsidRPr="00E644EE" w:rsidTr="008439FF">
        <w:trPr>
          <w:trHeight w:val="172"/>
        </w:trPr>
        <w:tc>
          <w:tcPr>
            <w:tcW w:w="1060" w:type="dxa"/>
            <w:vMerge/>
            <w:shd w:val="clear" w:color="auto" w:fill="auto"/>
          </w:tcPr>
          <w:p w:rsidR="00247C96" w:rsidRPr="00E644EE" w:rsidRDefault="00247C96" w:rsidP="00893C8C">
            <w:pPr>
              <w:spacing w:after="0" w:line="360" w:lineRule="auto"/>
              <w:jc w:val="both"/>
              <w:rPr>
                <w:rFonts w:eastAsia="Calibri" w:cs="Times New Roman"/>
                <w:b/>
                <w:bCs/>
                <w:sz w:val="24"/>
                <w:szCs w:val="24"/>
                <w:lang w:val="en-US"/>
              </w:rPr>
            </w:pPr>
          </w:p>
        </w:tc>
        <w:tc>
          <w:tcPr>
            <w:tcW w:w="790" w:type="dxa"/>
            <w:shd w:val="clear" w:color="auto" w:fill="auto"/>
          </w:tcPr>
          <w:p w:rsidR="00247C96" w:rsidRPr="00E644EE" w:rsidRDefault="00247C96"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f</w:t>
            </w:r>
          </w:p>
        </w:tc>
        <w:tc>
          <w:tcPr>
            <w:tcW w:w="957" w:type="dxa"/>
            <w:shd w:val="clear" w:color="auto" w:fill="auto"/>
          </w:tcPr>
          <w:p w:rsidR="00247C96" w:rsidRPr="00E644EE" w:rsidRDefault="00247C96"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60</w:t>
            </w:r>
          </w:p>
        </w:tc>
        <w:tc>
          <w:tcPr>
            <w:tcW w:w="1178" w:type="dxa"/>
            <w:shd w:val="clear" w:color="auto" w:fill="auto"/>
          </w:tcPr>
          <w:p w:rsidR="00247C96" w:rsidRPr="00E644EE" w:rsidRDefault="00247C96"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43</w:t>
            </w:r>
          </w:p>
        </w:tc>
        <w:tc>
          <w:tcPr>
            <w:tcW w:w="754" w:type="dxa"/>
            <w:shd w:val="clear" w:color="auto" w:fill="auto"/>
          </w:tcPr>
          <w:p w:rsidR="00247C96" w:rsidRPr="00E644EE" w:rsidRDefault="00247C96"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2.5</w:t>
            </w:r>
          </w:p>
        </w:tc>
        <w:tc>
          <w:tcPr>
            <w:tcW w:w="1072" w:type="dxa"/>
            <w:shd w:val="clear" w:color="auto" w:fill="auto"/>
          </w:tcPr>
          <w:p w:rsidR="00247C96" w:rsidRPr="00E644EE" w:rsidRDefault="00247C96"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1</w:t>
            </w:r>
          </w:p>
        </w:tc>
        <w:tc>
          <w:tcPr>
            <w:tcW w:w="1017" w:type="dxa"/>
            <w:shd w:val="clear" w:color="auto" w:fill="auto"/>
          </w:tcPr>
          <w:p w:rsidR="00247C96" w:rsidRPr="00E644EE" w:rsidRDefault="00247C96" w:rsidP="00893C8C">
            <w:pPr>
              <w:spacing w:after="0" w:line="360" w:lineRule="auto"/>
              <w:jc w:val="both"/>
              <w:rPr>
                <w:rFonts w:eastAsia="Calibri" w:cs="Times New Roman"/>
                <w:bCs/>
                <w:sz w:val="24"/>
                <w:szCs w:val="24"/>
                <w:lang w:val="en-US"/>
              </w:rPr>
            </w:pPr>
          </w:p>
        </w:tc>
        <w:tc>
          <w:tcPr>
            <w:tcW w:w="1216" w:type="dxa"/>
            <w:shd w:val="clear" w:color="auto" w:fill="auto"/>
          </w:tcPr>
          <w:p w:rsidR="00247C96" w:rsidRPr="00E644EE" w:rsidRDefault="00247C96" w:rsidP="00893C8C">
            <w:pPr>
              <w:spacing w:after="0" w:line="360" w:lineRule="auto"/>
              <w:jc w:val="both"/>
              <w:rPr>
                <w:rFonts w:eastAsia="Calibri" w:cs="Times New Roman"/>
                <w:bCs/>
                <w:sz w:val="24"/>
                <w:szCs w:val="24"/>
                <w:lang w:val="en-US"/>
              </w:rPr>
            </w:pPr>
          </w:p>
        </w:tc>
        <w:tc>
          <w:tcPr>
            <w:tcW w:w="1244" w:type="dxa"/>
          </w:tcPr>
          <w:p w:rsidR="00247C96" w:rsidRPr="00E644EE" w:rsidRDefault="00247C96"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17.48</w:t>
            </w:r>
          </w:p>
        </w:tc>
      </w:tr>
      <w:tr w:rsidR="00B92001" w:rsidRPr="00E644EE" w:rsidTr="008439FF">
        <w:trPr>
          <w:trHeight w:val="172"/>
        </w:trPr>
        <w:tc>
          <w:tcPr>
            <w:tcW w:w="1060" w:type="dxa"/>
            <w:vMerge/>
            <w:shd w:val="clear" w:color="auto" w:fill="auto"/>
          </w:tcPr>
          <w:p w:rsidR="00B92001" w:rsidRPr="00E644EE" w:rsidRDefault="00B92001" w:rsidP="00893C8C">
            <w:pPr>
              <w:spacing w:after="0" w:line="360" w:lineRule="auto"/>
              <w:jc w:val="both"/>
              <w:rPr>
                <w:rFonts w:eastAsia="Calibri" w:cs="Times New Roman"/>
                <w:b/>
                <w:bCs/>
                <w:sz w:val="24"/>
                <w:szCs w:val="24"/>
                <w:lang w:val="en-US"/>
              </w:rPr>
            </w:pPr>
          </w:p>
        </w:tc>
        <w:tc>
          <w:tcPr>
            <w:tcW w:w="790" w:type="dxa"/>
            <w:shd w:val="clear" w:color="auto" w:fill="auto"/>
          </w:tcPr>
          <w:p w:rsidR="00B92001" w:rsidRDefault="009603EB"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f</w:t>
            </w:r>
          </w:p>
        </w:tc>
        <w:tc>
          <w:tcPr>
            <w:tcW w:w="957" w:type="dxa"/>
            <w:shd w:val="clear" w:color="auto" w:fill="auto"/>
          </w:tcPr>
          <w:p w:rsidR="00B92001" w:rsidRDefault="009603EB"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32</w:t>
            </w:r>
          </w:p>
        </w:tc>
        <w:tc>
          <w:tcPr>
            <w:tcW w:w="1178" w:type="dxa"/>
            <w:shd w:val="clear" w:color="auto" w:fill="auto"/>
          </w:tcPr>
          <w:p w:rsidR="00B92001" w:rsidRDefault="009603EB"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19</w:t>
            </w:r>
          </w:p>
        </w:tc>
        <w:tc>
          <w:tcPr>
            <w:tcW w:w="754" w:type="dxa"/>
            <w:shd w:val="clear" w:color="auto" w:fill="auto"/>
          </w:tcPr>
          <w:p w:rsidR="00B92001" w:rsidRDefault="00CF2E02"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2.0</w:t>
            </w:r>
          </w:p>
        </w:tc>
        <w:tc>
          <w:tcPr>
            <w:tcW w:w="1072" w:type="dxa"/>
            <w:shd w:val="clear" w:color="auto" w:fill="auto"/>
          </w:tcPr>
          <w:p w:rsidR="00B92001" w:rsidRDefault="00CF2E02"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1</w:t>
            </w:r>
          </w:p>
        </w:tc>
        <w:tc>
          <w:tcPr>
            <w:tcW w:w="1017" w:type="dxa"/>
            <w:shd w:val="clear" w:color="auto" w:fill="auto"/>
          </w:tcPr>
          <w:p w:rsidR="00B92001" w:rsidRPr="00E644EE" w:rsidRDefault="00B92001" w:rsidP="00893C8C">
            <w:pPr>
              <w:spacing w:after="0" w:line="360" w:lineRule="auto"/>
              <w:jc w:val="both"/>
              <w:rPr>
                <w:rFonts w:eastAsia="Calibri" w:cs="Times New Roman"/>
                <w:bCs/>
                <w:sz w:val="24"/>
                <w:szCs w:val="24"/>
                <w:lang w:val="en-US"/>
              </w:rPr>
            </w:pPr>
          </w:p>
        </w:tc>
        <w:tc>
          <w:tcPr>
            <w:tcW w:w="1216" w:type="dxa"/>
            <w:shd w:val="clear" w:color="auto" w:fill="auto"/>
          </w:tcPr>
          <w:p w:rsidR="00B92001" w:rsidRPr="00E644EE" w:rsidRDefault="00B92001" w:rsidP="00893C8C">
            <w:pPr>
              <w:spacing w:after="0" w:line="360" w:lineRule="auto"/>
              <w:jc w:val="both"/>
              <w:rPr>
                <w:rFonts w:eastAsia="Calibri" w:cs="Times New Roman"/>
                <w:bCs/>
                <w:sz w:val="24"/>
                <w:szCs w:val="24"/>
                <w:lang w:val="en-US"/>
              </w:rPr>
            </w:pPr>
          </w:p>
        </w:tc>
        <w:tc>
          <w:tcPr>
            <w:tcW w:w="1244" w:type="dxa"/>
          </w:tcPr>
          <w:p w:rsidR="00B92001" w:rsidRDefault="005E4785"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14.72</w:t>
            </w:r>
          </w:p>
        </w:tc>
      </w:tr>
      <w:tr w:rsidR="00247C96" w:rsidRPr="00E644EE" w:rsidTr="008439FF">
        <w:trPr>
          <w:trHeight w:val="172"/>
        </w:trPr>
        <w:tc>
          <w:tcPr>
            <w:tcW w:w="1060" w:type="dxa"/>
            <w:vMerge/>
            <w:shd w:val="clear" w:color="auto" w:fill="auto"/>
          </w:tcPr>
          <w:p w:rsidR="00247C96" w:rsidRPr="00E644EE" w:rsidRDefault="00247C96" w:rsidP="00893C8C">
            <w:pPr>
              <w:spacing w:after="0" w:line="360" w:lineRule="auto"/>
              <w:jc w:val="both"/>
              <w:rPr>
                <w:rFonts w:eastAsia="Calibri" w:cs="Times New Roman"/>
                <w:b/>
                <w:bCs/>
                <w:sz w:val="24"/>
                <w:szCs w:val="24"/>
                <w:lang w:val="en-US"/>
              </w:rPr>
            </w:pPr>
          </w:p>
        </w:tc>
        <w:tc>
          <w:tcPr>
            <w:tcW w:w="790" w:type="dxa"/>
            <w:shd w:val="clear" w:color="auto" w:fill="auto"/>
          </w:tcPr>
          <w:p w:rsidR="00247C96" w:rsidRPr="00E644EE" w:rsidRDefault="00247C96"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m</w:t>
            </w:r>
          </w:p>
        </w:tc>
        <w:tc>
          <w:tcPr>
            <w:tcW w:w="957" w:type="dxa"/>
            <w:shd w:val="clear" w:color="auto" w:fill="auto"/>
          </w:tcPr>
          <w:p w:rsidR="00247C96" w:rsidRPr="00E644EE" w:rsidRDefault="00247C96"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33</w:t>
            </w:r>
          </w:p>
        </w:tc>
        <w:tc>
          <w:tcPr>
            <w:tcW w:w="1178" w:type="dxa"/>
            <w:shd w:val="clear" w:color="auto" w:fill="auto"/>
          </w:tcPr>
          <w:p w:rsidR="00247C96" w:rsidRPr="00E644EE" w:rsidRDefault="00247C96"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77</w:t>
            </w:r>
          </w:p>
        </w:tc>
        <w:tc>
          <w:tcPr>
            <w:tcW w:w="754" w:type="dxa"/>
            <w:shd w:val="clear" w:color="auto" w:fill="auto"/>
          </w:tcPr>
          <w:p w:rsidR="00247C96" w:rsidRPr="00E644EE" w:rsidRDefault="00247C96"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2.0</w:t>
            </w:r>
          </w:p>
        </w:tc>
        <w:tc>
          <w:tcPr>
            <w:tcW w:w="1072" w:type="dxa"/>
            <w:shd w:val="clear" w:color="auto" w:fill="auto"/>
          </w:tcPr>
          <w:p w:rsidR="00247C96" w:rsidRPr="00E644EE" w:rsidRDefault="00247C96"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0</w:t>
            </w:r>
          </w:p>
        </w:tc>
        <w:tc>
          <w:tcPr>
            <w:tcW w:w="1017" w:type="dxa"/>
            <w:shd w:val="clear" w:color="auto" w:fill="auto"/>
          </w:tcPr>
          <w:p w:rsidR="00247C96" w:rsidRPr="00E644EE" w:rsidRDefault="00247C96" w:rsidP="00893C8C">
            <w:pPr>
              <w:spacing w:after="0" w:line="360" w:lineRule="auto"/>
              <w:jc w:val="both"/>
              <w:rPr>
                <w:rFonts w:eastAsia="Calibri" w:cs="Times New Roman"/>
                <w:bCs/>
                <w:sz w:val="24"/>
                <w:szCs w:val="24"/>
                <w:lang w:val="en-US"/>
              </w:rPr>
            </w:pPr>
          </w:p>
        </w:tc>
        <w:tc>
          <w:tcPr>
            <w:tcW w:w="1216" w:type="dxa"/>
            <w:shd w:val="clear" w:color="auto" w:fill="auto"/>
          </w:tcPr>
          <w:p w:rsidR="00247C96" w:rsidRPr="00E644EE" w:rsidRDefault="00247C96" w:rsidP="00893C8C">
            <w:pPr>
              <w:spacing w:after="0" w:line="360" w:lineRule="auto"/>
              <w:jc w:val="both"/>
              <w:rPr>
                <w:rFonts w:eastAsia="Calibri" w:cs="Times New Roman"/>
                <w:bCs/>
                <w:sz w:val="24"/>
                <w:szCs w:val="24"/>
                <w:lang w:val="en-US"/>
              </w:rPr>
            </w:pPr>
          </w:p>
        </w:tc>
        <w:tc>
          <w:tcPr>
            <w:tcW w:w="1244" w:type="dxa"/>
          </w:tcPr>
          <w:p w:rsidR="00247C96" w:rsidRPr="00E644EE" w:rsidRDefault="00247C96"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16.88</w:t>
            </w:r>
          </w:p>
        </w:tc>
      </w:tr>
      <w:tr w:rsidR="00247C96" w:rsidRPr="00E644EE" w:rsidTr="008439FF">
        <w:trPr>
          <w:trHeight w:val="172"/>
        </w:trPr>
        <w:tc>
          <w:tcPr>
            <w:tcW w:w="1060" w:type="dxa"/>
            <w:vMerge/>
            <w:shd w:val="clear" w:color="auto" w:fill="auto"/>
          </w:tcPr>
          <w:p w:rsidR="00247C96" w:rsidRPr="00E644EE" w:rsidRDefault="00247C96" w:rsidP="00893C8C">
            <w:pPr>
              <w:spacing w:after="0" w:line="360" w:lineRule="auto"/>
              <w:jc w:val="both"/>
              <w:rPr>
                <w:rFonts w:eastAsia="Calibri" w:cs="Times New Roman"/>
                <w:b/>
                <w:bCs/>
                <w:sz w:val="24"/>
                <w:szCs w:val="24"/>
                <w:lang w:val="en-US"/>
              </w:rPr>
            </w:pPr>
          </w:p>
        </w:tc>
        <w:tc>
          <w:tcPr>
            <w:tcW w:w="790" w:type="dxa"/>
            <w:shd w:val="clear" w:color="auto" w:fill="auto"/>
          </w:tcPr>
          <w:p w:rsidR="00247C96" w:rsidRPr="00E644EE" w:rsidRDefault="00247C96"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f</w:t>
            </w:r>
          </w:p>
        </w:tc>
        <w:tc>
          <w:tcPr>
            <w:tcW w:w="957" w:type="dxa"/>
            <w:shd w:val="clear" w:color="auto" w:fill="auto"/>
          </w:tcPr>
          <w:p w:rsidR="00247C96" w:rsidRPr="00E644EE" w:rsidRDefault="00247C96"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44</w:t>
            </w:r>
          </w:p>
        </w:tc>
        <w:tc>
          <w:tcPr>
            <w:tcW w:w="1178" w:type="dxa"/>
            <w:shd w:val="clear" w:color="auto" w:fill="auto"/>
          </w:tcPr>
          <w:p w:rsidR="00247C96" w:rsidRPr="00E644EE" w:rsidRDefault="00247C96"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132</w:t>
            </w:r>
          </w:p>
        </w:tc>
        <w:tc>
          <w:tcPr>
            <w:tcW w:w="754" w:type="dxa"/>
            <w:shd w:val="clear" w:color="auto" w:fill="auto"/>
          </w:tcPr>
          <w:p w:rsidR="00247C96" w:rsidRPr="00E644EE" w:rsidRDefault="00247C96"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2.5</w:t>
            </w:r>
          </w:p>
        </w:tc>
        <w:tc>
          <w:tcPr>
            <w:tcW w:w="1072" w:type="dxa"/>
            <w:shd w:val="clear" w:color="auto" w:fill="auto"/>
          </w:tcPr>
          <w:p w:rsidR="00247C96" w:rsidRPr="00E644EE" w:rsidRDefault="00247C96"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0</w:t>
            </w:r>
          </w:p>
        </w:tc>
        <w:tc>
          <w:tcPr>
            <w:tcW w:w="1017" w:type="dxa"/>
            <w:shd w:val="clear" w:color="auto" w:fill="auto"/>
          </w:tcPr>
          <w:p w:rsidR="00247C96" w:rsidRPr="00E644EE" w:rsidRDefault="00247C96" w:rsidP="00893C8C">
            <w:pPr>
              <w:spacing w:after="0" w:line="360" w:lineRule="auto"/>
              <w:jc w:val="both"/>
              <w:rPr>
                <w:rFonts w:eastAsia="Calibri" w:cs="Times New Roman"/>
                <w:bCs/>
                <w:sz w:val="24"/>
                <w:szCs w:val="24"/>
                <w:lang w:val="en-US"/>
              </w:rPr>
            </w:pPr>
          </w:p>
        </w:tc>
        <w:tc>
          <w:tcPr>
            <w:tcW w:w="1216" w:type="dxa"/>
            <w:shd w:val="clear" w:color="auto" w:fill="auto"/>
          </w:tcPr>
          <w:p w:rsidR="00247C96" w:rsidRPr="00E644EE" w:rsidRDefault="00247C96" w:rsidP="00893C8C">
            <w:pPr>
              <w:spacing w:after="0" w:line="360" w:lineRule="auto"/>
              <w:jc w:val="both"/>
              <w:rPr>
                <w:rFonts w:eastAsia="Calibri" w:cs="Times New Roman"/>
                <w:bCs/>
                <w:sz w:val="24"/>
                <w:szCs w:val="24"/>
                <w:lang w:val="en-US"/>
              </w:rPr>
            </w:pPr>
          </w:p>
        </w:tc>
        <w:tc>
          <w:tcPr>
            <w:tcW w:w="1244" w:type="dxa"/>
          </w:tcPr>
          <w:p w:rsidR="00247C96" w:rsidRPr="00E644EE" w:rsidRDefault="00247C96"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19.51</w:t>
            </w:r>
          </w:p>
        </w:tc>
      </w:tr>
      <w:tr w:rsidR="00247C96" w:rsidRPr="00E644EE" w:rsidTr="008439FF">
        <w:trPr>
          <w:trHeight w:val="172"/>
        </w:trPr>
        <w:tc>
          <w:tcPr>
            <w:tcW w:w="1060" w:type="dxa"/>
            <w:vMerge/>
            <w:shd w:val="clear" w:color="auto" w:fill="auto"/>
          </w:tcPr>
          <w:p w:rsidR="00247C96" w:rsidRPr="00E644EE" w:rsidRDefault="00247C96" w:rsidP="00893C8C">
            <w:pPr>
              <w:spacing w:after="0" w:line="360" w:lineRule="auto"/>
              <w:jc w:val="both"/>
              <w:rPr>
                <w:rFonts w:eastAsia="Calibri" w:cs="Times New Roman"/>
                <w:b/>
                <w:bCs/>
                <w:sz w:val="24"/>
                <w:szCs w:val="24"/>
                <w:lang w:val="en-US"/>
              </w:rPr>
            </w:pPr>
          </w:p>
        </w:tc>
        <w:tc>
          <w:tcPr>
            <w:tcW w:w="790" w:type="dxa"/>
            <w:shd w:val="clear" w:color="auto" w:fill="auto"/>
          </w:tcPr>
          <w:p w:rsidR="00247C96" w:rsidRPr="00E644EE" w:rsidRDefault="00247C96"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f</w:t>
            </w:r>
          </w:p>
        </w:tc>
        <w:tc>
          <w:tcPr>
            <w:tcW w:w="957" w:type="dxa"/>
            <w:shd w:val="clear" w:color="auto" w:fill="auto"/>
          </w:tcPr>
          <w:p w:rsidR="00247C96" w:rsidRPr="00E644EE" w:rsidRDefault="00247C96"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45</w:t>
            </w:r>
          </w:p>
        </w:tc>
        <w:tc>
          <w:tcPr>
            <w:tcW w:w="1178" w:type="dxa"/>
            <w:shd w:val="clear" w:color="auto" w:fill="auto"/>
          </w:tcPr>
          <w:p w:rsidR="00247C96" w:rsidRPr="00E644EE" w:rsidRDefault="00247C96"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50</w:t>
            </w:r>
          </w:p>
        </w:tc>
        <w:tc>
          <w:tcPr>
            <w:tcW w:w="754" w:type="dxa"/>
            <w:shd w:val="clear" w:color="auto" w:fill="auto"/>
          </w:tcPr>
          <w:p w:rsidR="00247C96" w:rsidRPr="00E644EE" w:rsidRDefault="00247C96"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1.5</w:t>
            </w:r>
          </w:p>
        </w:tc>
        <w:tc>
          <w:tcPr>
            <w:tcW w:w="1072" w:type="dxa"/>
            <w:shd w:val="clear" w:color="auto" w:fill="auto"/>
          </w:tcPr>
          <w:p w:rsidR="00247C96" w:rsidRPr="00E644EE" w:rsidRDefault="00247C96"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2</w:t>
            </w:r>
          </w:p>
        </w:tc>
        <w:tc>
          <w:tcPr>
            <w:tcW w:w="1017" w:type="dxa"/>
            <w:shd w:val="clear" w:color="auto" w:fill="auto"/>
          </w:tcPr>
          <w:p w:rsidR="00247C96" w:rsidRPr="00E644EE" w:rsidRDefault="00247C96" w:rsidP="00893C8C">
            <w:pPr>
              <w:spacing w:after="0" w:line="360" w:lineRule="auto"/>
              <w:jc w:val="both"/>
              <w:rPr>
                <w:rFonts w:eastAsia="Calibri" w:cs="Times New Roman"/>
                <w:bCs/>
                <w:sz w:val="24"/>
                <w:szCs w:val="24"/>
                <w:lang w:val="en-US"/>
              </w:rPr>
            </w:pPr>
          </w:p>
        </w:tc>
        <w:tc>
          <w:tcPr>
            <w:tcW w:w="1216" w:type="dxa"/>
            <w:shd w:val="clear" w:color="auto" w:fill="auto"/>
          </w:tcPr>
          <w:p w:rsidR="00247C96" w:rsidRPr="00E644EE" w:rsidRDefault="00247C96" w:rsidP="00893C8C">
            <w:pPr>
              <w:spacing w:after="0" w:line="360" w:lineRule="auto"/>
              <w:jc w:val="both"/>
              <w:rPr>
                <w:rFonts w:eastAsia="Calibri" w:cs="Times New Roman"/>
                <w:bCs/>
                <w:sz w:val="24"/>
                <w:szCs w:val="24"/>
                <w:lang w:val="en-US"/>
              </w:rPr>
            </w:pPr>
          </w:p>
        </w:tc>
        <w:tc>
          <w:tcPr>
            <w:tcW w:w="1244" w:type="dxa"/>
          </w:tcPr>
          <w:p w:rsidR="00247C96" w:rsidRPr="00E644EE" w:rsidRDefault="00247C96"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21.93</w:t>
            </w:r>
          </w:p>
        </w:tc>
      </w:tr>
      <w:tr w:rsidR="008439FF" w:rsidRPr="00E644EE" w:rsidTr="008439FF">
        <w:trPr>
          <w:trHeight w:val="310"/>
        </w:trPr>
        <w:tc>
          <w:tcPr>
            <w:tcW w:w="1060" w:type="dxa"/>
            <w:vMerge w:val="restart"/>
            <w:tcBorders>
              <w:top w:val="double" w:sz="4" w:space="0" w:color="auto"/>
            </w:tcBorders>
            <w:shd w:val="clear" w:color="auto" w:fill="auto"/>
          </w:tcPr>
          <w:p w:rsidR="008439FF" w:rsidRPr="00E644EE" w:rsidRDefault="008439FF"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CIS</w:t>
            </w:r>
          </w:p>
        </w:tc>
        <w:tc>
          <w:tcPr>
            <w:tcW w:w="790" w:type="dxa"/>
            <w:tcBorders>
              <w:top w:val="double" w:sz="4" w:space="0" w:color="auto"/>
            </w:tcBorders>
            <w:shd w:val="clear" w:color="auto" w:fill="auto"/>
          </w:tcPr>
          <w:p w:rsidR="008439FF" w:rsidRPr="00E644EE" w:rsidRDefault="008439FF"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m</w:t>
            </w:r>
          </w:p>
        </w:tc>
        <w:tc>
          <w:tcPr>
            <w:tcW w:w="957" w:type="dxa"/>
            <w:tcBorders>
              <w:top w:val="double" w:sz="4" w:space="0" w:color="auto"/>
            </w:tcBorders>
            <w:shd w:val="clear" w:color="auto" w:fill="auto"/>
          </w:tcPr>
          <w:p w:rsidR="008439FF" w:rsidRPr="00E644EE" w:rsidRDefault="008439FF"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33</w:t>
            </w:r>
          </w:p>
        </w:tc>
        <w:tc>
          <w:tcPr>
            <w:tcW w:w="1178" w:type="dxa"/>
            <w:tcBorders>
              <w:top w:val="double" w:sz="4" w:space="0" w:color="auto"/>
            </w:tcBorders>
            <w:shd w:val="clear" w:color="auto" w:fill="auto"/>
          </w:tcPr>
          <w:p w:rsidR="008439FF" w:rsidRPr="00E644EE" w:rsidRDefault="00E273D0"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5</w:t>
            </w:r>
          </w:p>
        </w:tc>
        <w:tc>
          <w:tcPr>
            <w:tcW w:w="754" w:type="dxa"/>
            <w:tcBorders>
              <w:top w:val="double" w:sz="4" w:space="0" w:color="auto"/>
            </w:tcBorders>
            <w:shd w:val="clear" w:color="auto" w:fill="auto"/>
          </w:tcPr>
          <w:p w:rsidR="008439FF" w:rsidRPr="00E644EE" w:rsidRDefault="008439FF"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0</w:t>
            </w:r>
          </w:p>
        </w:tc>
        <w:tc>
          <w:tcPr>
            <w:tcW w:w="1072" w:type="dxa"/>
            <w:tcBorders>
              <w:top w:val="double" w:sz="4" w:space="0" w:color="auto"/>
            </w:tcBorders>
            <w:shd w:val="clear" w:color="auto" w:fill="auto"/>
          </w:tcPr>
          <w:p w:rsidR="008439FF" w:rsidRPr="00E644EE" w:rsidRDefault="00640CD1"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1</w:t>
            </w:r>
          </w:p>
        </w:tc>
        <w:tc>
          <w:tcPr>
            <w:tcW w:w="1017" w:type="dxa"/>
            <w:tcBorders>
              <w:top w:val="double" w:sz="4" w:space="0" w:color="auto"/>
            </w:tcBorders>
            <w:shd w:val="clear" w:color="auto" w:fill="auto"/>
          </w:tcPr>
          <w:p w:rsidR="008439FF" w:rsidRPr="00E644EE" w:rsidRDefault="008439FF" w:rsidP="00893C8C">
            <w:pPr>
              <w:spacing w:after="0" w:line="360" w:lineRule="auto"/>
              <w:jc w:val="both"/>
              <w:rPr>
                <w:rFonts w:eastAsia="Calibri" w:cs="Times New Roman"/>
                <w:bCs/>
                <w:sz w:val="24"/>
                <w:szCs w:val="24"/>
                <w:lang w:val="en-US"/>
              </w:rPr>
            </w:pPr>
          </w:p>
        </w:tc>
        <w:tc>
          <w:tcPr>
            <w:tcW w:w="1216" w:type="dxa"/>
            <w:tcBorders>
              <w:top w:val="double" w:sz="4" w:space="0" w:color="auto"/>
            </w:tcBorders>
            <w:shd w:val="clear" w:color="auto" w:fill="auto"/>
          </w:tcPr>
          <w:p w:rsidR="008439FF" w:rsidRPr="00E644EE" w:rsidRDefault="008439FF" w:rsidP="00893C8C">
            <w:pPr>
              <w:spacing w:after="0" w:line="360" w:lineRule="auto"/>
              <w:jc w:val="both"/>
              <w:rPr>
                <w:rFonts w:eastAsia="Calibri" w:cs="Times New Roman"/>
                <w:bCs/>
                <w:sz w:val="24"/>
                <w:szCs w:val="24"/>
                <w:lang w:val="en-US"/>
              </w:rPr>
            </w:pPr>
          </w:p>
        </w:tc>
        <w:tc>
          <w:tcPr>
            <w:tcW w:w="1244" w:type="dxa"/>
            <w:tcBorders>
              <w:top w:val="double" w:sz="4" w:space="0" w:color="auto"/>
            </w:tcBorders>
          </w:tcPr>
          <w:p w:rsidR="008439FF" w:rsidRPr="00E644EE" w:rsidRDefault="008439FF"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3.46</w:t>
            </w:r>
          </w:p>
        </w:tc>
      </w:tr>
      <w:tr w:rsidR="008439FF" w:rsidRPr="00E644EE" w:rsidTr="008439FF">
        <w:trPr>
          <w:trHeight w:val="172"/>
        </w:trPr>
        <w:tc>
          <w:tcPr>
            <w:tcW w:w="1060" w:type="dxa"/>
            <w:vMerge/>
            <w:shd w:val="clear" w:color="auto" w:fill="auto"/>
          </w:tcPr>
          <w:p w:rsidR="008439FF" w:rsidRPr="00E644EE" w:rsidRDefault="008439FF" w:rsidP="00893C8C">
            <w:pPr>
              <w:spacing w:after="0" w:line="360" w:lineRule="auto"/>
              <w:jc w:val="both"/>
              <w:rPr>
                <w:rFonts w:eastAsia="Calibri" w:cs="Times New Roman"/>
                <w:b/>
                <w:bCs/>
                <w:sz w:val="24"/>
                <w:szCs w:val="24"/>
                <w:lang w:val="en-US"/>
              </w:rPr>
            </w:pPr>
          </w:p>
        </w:tc>
        <w:tc>
          <w:tcPr>
            <w:tcW w:w="790" w:type="dxa"/>
            <w:shd w:val="clear" w:color="auto" w:fill="auto"/>
          </w:tcPr>
          <w:p w:rsidR="008439FF" w:rsidRPr="00E644EE" w:rsidRDefault="008439FF"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f</w:t>
            </w:r>
          </w:p>
        </w:tc>
        <w:tc>
          <w:tcPr>
            <w:tcW w:w="957" w:type="dxa"/>
            <w:shd w:val="clear" w:color="auto" w:fill="auto"/>
          </w:tcPr>
          <w:p w:rsidR="008439FF" w:rsidRPr="00E644EE" w:rsidRDefault="008439FF"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32</w:t>
            </w:r>
          </w:p>
        </w:tc>
        <w:tc>
          <w:tcPr>
            <w:tcW w:w="1178" w:type="dxa"/>
            <w:shd w:val="clear" w:color="auto" w:fill="auto"/>
          </w:tcPr>
          <w:p w:rsidR="008439FF" w:rsidRPr="00E644EE" w:rsidRDefault="00E273D0"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6</w:t>
            </w:r>
          </w:p>
        </w:tc>
        <w:tc>
          <w:tcPr>
            <w:tcW w:w="754" w:type="dxa"/>
            <w:shd w:val="clear" w:color="auto" w:fill="auto"/>
          </w:tcPr>
          <w:p w:rsidR="008439FF" w:rsidRPr="00E644EE" w:rsidRDefault="008439FF"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1.0</w:t>
            </w:r>
          </w:p>
        </w:tc>
        <w:tc>
          <w:tcPr>
            <w:tcW w:w="1072" w:type="dxa"/>
            <w:shd w:val="clear" w:color="auto" w:fill="auto"/>
          </w:tcPr>
          <w:p w:rsidR="008439FF" w:rsidRPr="00E644EE" w:rsidRDefault="008439FF"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1</w:t>
            </w:r>
          </w:p>
        </w:tc>
        <w:tc>
          <w:tcPr>
            <w:tcW w:w="1017" w:type="dxa"/>
            <w:shd w:val="clear" w:color="auto" w:fill="auto"/>
          </w:tcPr>
          <w:p w:rsidR="008439FF" w:rsidRPr="00E644EE" w:rsidRDefault="008439FF" w:rsidP="00893C8C">
            <w:pPr>
              <w:spacing w:after="0" w:line="360" w:lineRule="auto"/>
              <w:jc w:val="both"/>
              <w:rPr>
                <w:rFonts w:eastAsia="Calibri" w:cs="Times New Roman"/>
                <w:bCs/>
                <w:sz w:val="24"/>
                <w:szCs w:val="24"/>
                <w:lang w:val="en-US"/>
              </w:rPr>
            </w:pPr>
          </w:p>
        </w:tc>
        <w:tc>
          <w:tcPr>
            <w:tcW w:w="1216" w:type="dxa"/>
            <w:shd w:val="clear" w:color="auto" w:fill="auto"/>
          </w:tcPr>
          <w:p w:rsidR="008439FF" w:rsidRPr="00E644EE" w:rsidRDefault="008439FF" w:rsidP="00893C8C">
            <w:pPr>
              <w:spacing w:after="0" w:line="360" w:lineRule="auto"/>
              <w:jc w:val="both"/>
              <w:rPr>
                <w:rFonts w:eastAsia="Calibri" w:cs="Times New Roman"/>
                <w:bCs/>
                <w:sz w:val="24"/>
                <w:szCs w:val="24"/>
                <w:lang w:val="en-US"/>
              </w:rPr>
            </w:pPr>
          </w:p>
        </w:tc>
        <w:tc>
          <w:tcPr>
            <w:tcW w:w="1244" w:type="dxa"/>
          </w:tcPr>
          <w:p w:rsidR="008439FF" w:rsidRPr="00E644EE" w:rsidRDefault="008439FF"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4.58</w:t>
            </w:r>
          </w:p>
        </w:tc>
      </w:tr>
      <w:tr w:rsidR="008439FF" w:rsidRPr="00E644EE" w:rsidTr="008439FF">
        <w:trPr>
          <w:trHeight w:val="172"/>
        </w:trPr>
        <w:tc>
          <w:tcPr>
            <w:tcW w:w="1060" w:type="dxa"/>
            <w:vMerge/>
            <w:shd w:val="clear" w:color="auto" w:fill="auto"/>
          </w:tcPr>
          <w:p w:rsidR="008439FF" w:rsidRPr="00E644EE" w:rsidRDefault="008439FF" w:rsidP="00893C8C">
            <w:pPr>
              <w:spacing w:after="0" w:line="360" w:lineRule="auto"/>
              <w:jc w:val="both"/>
              <w:rPr>
                <w:rFonts w:eastAsia="Calibri" w:cs="Times New Roman"/>
                <w:b/>
                <w:bCs/>
                <w:sz w:val="24"/>
                <w:szCs w:val="24"/>
                <w:lang w:val="en-US"/>
              </w:rPr>
            </w:pPr>
          </w:p>
        </w:tc>
        <w:tc>
          <w:tcPr>
            <w:tcW w:w="790" w:type="dxa"/>
            <w:shd w:val="clear" w:color="auto" w:fill="auto"/>
          </w:tcPr>
          <w:p w:rsidR="008439FF" w:rsidRPr="00E644EE" w:rsidRDefault="008439FF"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f</w:t>
            </w:r>
          </w:p>
        </w:tc>
        <w:tc>
          <w:tcPr>
            <w:tcW w:w="957" w:type="dxa"/>
            <w:shd w:val="clear" w:color="auto" w:fill="auto"/>
          </w:tcPr>
          <w:p w:rsidR="008439FF" w:rsidRPr="00E644EE" w:rsidRDefault="008439FF"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47</w:t>
            </w:r>
          </w:p>
        </w:tc>
        <w:tc>
          <w:tcPr>
            <w:tcW w:w="1178" w:type="dxa"/>
            <w:shd w:val="clear" w:color="auto" w:fill="auto"/>
          </w:tcPr>
          <w:p w:rsidR="008439FF" w:rsidRPr="00E644EE" w:rsidRDefault="00E273D0"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5</w:t>
            </w:r>
          </w:p>
        </w:tc>
        <w:tc>
          <w:tcPr>
            <w:tcW w:w="754" w:type="dxa"/>
            <w:shd w:val="clear" w:color="auto" w:fill="auto"/>
          </w:tcPr>
          <w:p w:rsidR="008439FF" w:rsidRPr="00E644EE" w:rsidRDefault="008439FF"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2.5</w:t>
            </w:r>
          </w:p>
        </w:tc>
        <w:tc>
          <w:tcPr>
            <w:tcW w:w="1072" w:type="dxa"/>
            <w:shd w:val="clear" w:color="auto" w:fill="auto"/>
          </w:tcPr>
          <w:p w:rsidR="008439FF" w:rsidRPr="00E644EE" w:rsidRDefault="008439FF"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1</w:t>
            </w:r>
          </w:p>
        </w:tc>
        <w:tc>
          <w:tcPr>
            <w:tcW w:w="1017" w:type="dxa"/>
            <w:shd w:val="clear" w:color="auto" w:fill="auto"/>
          </w:tcPr>
          <w:p w:rsidR="008439FF" w:rsidRPr="00E644EE" w:rsidRDefault="008439FF" w:rsidP="00893C8C">
            <w:pPr>
              <w:spacing w:after="0" w:line="360" w:lineRule="auto"/>
              <w:jc w:val="both"/>
              <w:rPr>
                <w:rFonts w:eastAsia="Calibri" w:cs="Times New Roman"/>
                <w:bCs/>
                <w:sz w:val="24"/>
                <w:szCs w:val="24"/>
                <w:lang w:val="en-US"/>
              </w:rPr>
            </w:pPr>
          </w:p>
        </w:tc>
        <w:tc>
          <w:tcPr>
            <w:tcW w:w="1216" w:type="dxa"/>
            <w:shd w:val="clear" w:color="auto" w:fill="auto"/>
          </w:tcPr>
          <w:p w:rsidR="008439FF" w:rsidRPr="00E644EE" w:rsidRDefault="008439FF" w:rsidP="00893C8C">
            <w:pPr>
              <w:spacing w:after="0" w:line="360" w:lineRule="auto"/>
              <w:jc w:val="both"/>
              <w:rPr>
                <w:rFonts w:eastAsia="Calibri" w:cs="Times New Roman"/>
                <w:bCs/>
                <w:sz w:val="24"/>
                <w:szCs w:val="24"/>
                <w:lang w:val="en-US"/>
              </w:rPr>
            </w:pPr>
          </w:p>
        </w:tc>
        <w:tc>
          <w:tcPr>
            <w:tcW w:w="1244" w:type="dxa"/>
          </w:tcPr>
          <w:p w:rsidR="008439FF" w:rsidRPr="00E644EE" w:rsidRDefault="008439FF"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2.73</w:t>
            </w:r>
          </w:p>
        </w:tc>
      </w:tr>
      <w:tr w:rsidR="008439FF" w:rsidRPr="00E644EE" w:rsidTr="008439FF">
        <w:trPr>
          <w:trHeight w:val="172"/>
        </w:trPr>
        <w:tc>
          <w:tcPr>
            <w:tcW w:w="1060" w:type="dxa"/>
            <w:vMerge/>
            <w:shd w:val="clear" w:color="auto" w:fill="auto"/>
          </w:tcPr>
          <w:p w:rsidR="008439FF" w:rsidRPr="00E644EE" w:rsidRDefault="008439FF" w:rsidP="00893C8C">
            <w:pPr>
              <w:spacing w:after="0" w:line="360" w:lineRule="auto"/>
              <w:jc w:val="both"/>
              <w:rPr>
                <w:rFonts w:eastAsia="Calibri" w:cs="Times New Roman"/>
                <w:b/>
                <w:bCs/>
                <w:sz w:val="24"/>
                <w:szCs w:val="24"/>
                <w:lang w:val="en-US"/>
              </w:rPr>
            </w:pPr>
          </w:p>
        </w:tc>
        <w:tc>
          <w:tcPr>
            <w:tcW w:w="790" w:type="dxa"/>
            <w:shd w:val="clear" w:color="auto" w:fill="auto"/>
          </w:tcPr>
          <w:p w:rsidR="008439FF" w:rsidRPr="00E644EE" w:rsidRDefault="008439FF"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f</w:t>
            </w:r>
          </w:p>
        </w:tc>
        <w:tc>
          <w:tcPr>
            <w:tcW w:w="957" w:type="dxa"/>
            <w:shd w:val="clear" w:color="auto" w:fill="auto"/>
          </w:tcPr>
          <w:p w:rsidR="008439FF" w:rsidRPr="00E644EE" w:rsidRDefault="008439FF"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26</w:t>
            </w:r>
          </w:p>
        </w:tc>
        <w:tc>
          <w:tcPr>
            <w:tcW w:w="1178" w:type="dxa"/>
            <w:shd w:val="clear" w:color="auto" w:fill="auto"/>
          </w:tcPr>
          <w:p w:rsidR="008439FF" w:rsidRPr="00E644EE" w:rsidRDefault="00E273D0"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3</w:t>
            </w:r>
          </w:p>
        </w:tc>
        <w:tc>
          <w:tcPr>
            <w:tcW w:w="754" w:type="dxa"/>
            <w:shd w:val="clear" w:color="auto" w:fill="auto"/>
          </w:tcPr>
          <w:p w:rsidR="008439FF" w:rsidRPr="00E644EE" w:rsidRDefault="008439FF"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2.0</w:t>
            </w:r>
          </w:p>
        </w:tc>
        <w:tc>
          <w:tcPr>
            <w:tcW w:w="1072" w:type="dxa"/>
            <w:shd w:val="clear" w:color="auto" w:fill="auto"/>
          </w:tcPr>
          <w:p w:rsidR="008439FF" w:rsidRPr="00E644EE" w:rsidRDefault="008439FF"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1</w:t>
            </w:r>
          </w:p>
        </w:tc>
        <w:tc>
          <w:tcPr>
            <w:tcW w:w="1017" w:type="dxa"/>
            <w:shd w:val="clear" w:color="auto" w:fill="auto"/>
          </w:tcPr>
          <w:p w:rsidR="008439FF" w:rsidRPr="00E644EE" w:rsidRDefault="008439FF" w:rsidP="00893C8C">
            <w:pPr>
              <w:spacing w:after="0" w:line="360" w:lineRule="auto"/>
              <w:jc w:val="both"/>
              <w:rPr>
                <w:rFonts w:eastAsia="Calibri" w:cs="Times New Roman"/>
                <w:bCs/>
                <w:sz w:val="24"/>
                <w:szCs w:val="24"/>
                <w:lang w:val="en-US"/>
              </w:rPr>
            </w:pPr>
          </w:p>
        </w:tc>
        <w:tc>
          <w:tcPr>
            <w:tcW w:w="1216" w:type="dxa"/>
            <w:shd w:val="clear" w:color="auto" w:fill="auto"/>
          </w:tcPr>
          <w:p w:rsidR="008439FF" w:rsidRPr="00E644EE" w:rsidRDefault="008439FF" w:rsidP="00893C8C">
            <w:pPr>
              <w:spacing w:after="0" w:line="360" w:lineRule="auto"/>
              <w:jc w:val="both"/>
              <w:rPr>
                <w:rFonts w:eastAsia="Calibri" w:cs="Times New Roman"/>
                <w:bCs/>
                <w:sz w:val="24"/>
                <w:szCs w:val="24"/>
                <w:lang w:val="en-US"/>
              </w:rPr>
            </w:pPr>
          </w:p>
        </w:tc>
        <w:tc>
          <w:tcPr>
            <w:tcW w:w="1244" w:type="dxa"/>
          </w:tcPr>
          <w:p w:rsidR="008439FF" w:rsidRPr="00E644EE" w:rsidRDefault="008439FF"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2.13</w:t>
            </w:r>
          </w:p>
        </w:tc>
      </w:tr>
      <w:tr w:rsidR="008439FF" w:rsidRPr="00E644EE" w:rsidTr="008439FF">
        <w:trPr>
          <w:trHeight w:val="172"/>
        </w:trPr>
        <w:tc>
          <w:tcPr>
            <w:tcW w:w="1060" w:type="dxa"/>
            <w:vMerge/>
            <w:tcBorders>
              <w:bottom w:val="double" w:sz="4" w:space="0" w:color="auto"/>
            </w:tcBorders>
            <w:shd w:val="clear" w:color="auto" w:fill="auto"/>
          </w:tcPr>
          <w:p w:rsidR="008439FF" w:rsidRPr="00E644EE" w:rsidRDefault="008439FF" w:rsidP="00893C8C">
            <w:pPr>
              <w:spacing w:after="0" w:line="360" w:lineRule="auto"/>
              <w:jc w:val="both"/>
              <w:rPr>
                <w:rFonts w:eastAsia="Calibri" w:cs="Times New Roman"/>
                <w:b/>
                <w:bCs/>
                <w:sz w:val="24"/>
                <w:szCs w:val="24"/>
                <w:lang w:val="en-US"/>
              </w:rPr>
            </w:pPr>
          </w:p>
        </w:tc>
        <w:tc>
          <w:tcPr>
            <w:tcW w:w="790" w:type="dxa"/>
            <w:tcBorders>
              <w:bottom w:val="double" w:sz="4" w:space="0" w:color="auto"/>
            </w:tcBorders>
            <w:shd w:val="clear" w:color="auto" w:fill="auto"/>
          </w:tcPr>
          <w:p w:rsidR="008439FF" w:rsidRPr="00E644EE" w:rsidRDefault="00941F95"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f</w:t>
            </w:r>
          </w:p>
        </w:tc>
        <w:tc>
          <w:tcPr>
            <w:tcW w:w="957" w:type="dxa"/>
            <w:tcBorders>
              <w:bottom w:val="double" w:sz="4" w:space="0" w:color="auto"/>
            </w:tcBorders>
            <w:shd w:val="clear" w:color="auto" w:fill="auto"/>
          </w:tcPr>
          <w:p w:rsidR="008439FF" w:rsidRPr="00E644EE" w:rsidRDefault="00941F95"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28</w:t>
            </w:r>
          </w:p>
        </w:tc>
        <w:tc>
          <w:tcPr>
            <w:tcW w:w="1178" w:type="dxa"/>
            <w:tcBorders>
              <w:bottom w:val="double" w:sz="4" w:space="0" w:color="auto"/>
            </w:tcBorders>
            <w:shd w:val="clear" w:color="auto" w:fill="auto"/>
          </w:tcPr>
          <w:p w:rsidR="008439FF" w:rsidRPr="00E644EE" w:rsidRDefault="00941F95"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5</w:t>
            </w:r>
          </w:p>
        </w:tc>
        <w:tc>
          <w:tcPr>
            <w:tcW w:w="754" w:type="dxa"/>
            <w:tcBorders>
              <w:bottom w:val="double" w:sz="4" w:space="0" w:color="auto"/>
            </w:tcBorders>
            <w:shd w:val="clear" w:color="auto" w:fill="auto"/>
          </w:tcPr>
          <w:p w:rsidR="008439FF" w:rsidRPr="00E644EE" w:rsidRDefault="006E6469"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1.0</w:t>
            </w:r>
          </w:p>
        </w:tc>
        <w:tc>
          <w:tcPr>
            <w:tcW w:w="1072" w:type="dxa"/>
            <w:tcBorders>
              <w:bottom w:val="double" w:sz="4" w:space="0" w:color="auto"/>
            </w:tcBorders>
            <w:shd w:val="clear" w:color="auto" w:fill="auto"/>
          </w:tcPr>
          <w:p w:rsidR="008439FF" w:rsidRPr="00E644EE" w:rsidRDefault="006E6469"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1</w:t>
            </w:r>
          </w:p>
        </w:tc>
        <w:tc>
          <w:tcPr>
            <w:tcW w:w="1017" w:type="dxa"/>
            <w:tcBorders>
              <w:bottom w:val="double" w:sz="4" w:space="0" w:color="auto"/>
            </w:tcBorders>
            <w:shd w:val="clear" w:color="auto" w:fill="auto"/>
          </w:tcPr>
          <w:p w:rsidR="008439FF" w:rsidRPr="00E644EE" w:rsidRDefault="008439FF" w:rsidP="00893C8C">
            <w:pPr>
              <w:spacing w:after="0" w:line="360" w:lineRule="auto"/>
              <w:jc w:val="both"/>
              <w:rPr>
                <w:rFonts w:eastAsia="Calibri" w:cs="Times New Roman"/>
                <w:bCs/>
                <w:sz w:val="24"/>
                <w:szCs w:val="24"/>
                <w:lang w:val="en-US"/>
              </w:rPr>
            </w:pPr>
          </w:p>
        </w:tc>
        <w:tc>
          <w:tcPr>
            <w:tcW w:w="1216" w:type="dxa"/>
            <w:tcBorders>
              <w:bottom w:val="double" w:sz="4" w:space="0" w:color="auto"/>
            </w:tcBorders>
            <w:shd w:val="clear" w:color="auto" w:fill="auto"/>
          </w:tcPr>
          <w:p w:rsidR="008439FF" w:rsidRPr="00E644EE" w:rsidRDefault="008439FF" w:rsidP="00893C8C">
            <w:pPr>
              <w:spacing w:after="0" w:line="360" w:lineRule="auto"/>
              <w:jc w:val="both"/>
              <w:rPr>
                <w:rFonts w:eastAsia="Calibri" w:cs="Times New Roman"/>
                <w:bCs/>
                <w:sz w:val="24"/>
                <w:szCs w:val="24"/>
                <w:lang w:val="en-US"/>
              </w:rPr>
            </w:pPr>
          </w:p>
        </w:tc>
        <w:tc>
          <w:tcPr>
            <w:tcW w:w="1244" w:type="dxa"/>
            <w:tcBorders>
              <w:bottom w:val="double" w:sz="4" w:space="0" w:color="auto"/>
            </w:tcBorders>
          </w:tcPr>
          <w:p w:rsidR="008439FF" w:rsidRPr="00E644EE" w:rsidRDefault="008439FF"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5.08</w:t>
            </w:r>
          </w:p>
        </w:tc>
      </w:tr>
      <w:tr w:rsidR="004F0765" w:rsidRPr="00E644EE" w:rsidTr="008439FF">
        <w:trPr>
          <w:trHeight w:val="172"/>
        </w:trPr>
        <w:tc>
          <w:tcPr>
            <w:tcW w:w="1060" w:type="dxa"/>
            <w:vMerge w:val="restart"/>
            <w:tcBorders>
              <w:top w:val="double" w:sz="4" w:space="0" w:color="auto"/>
            </w:tcBorders>
            <w:shd w:val="clear" w:color="auto" w:fill="auto"/>
          </w:tcPr>
          <w:p w:rsidR="004F0765" w:rsidRPr="00E644EE" w:rsidRDefault="004F0765"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healthy controls</w:t>
            </w:r>
          </w:p>
        </w:tc>
        <w:tc>
          <w:tcPr>
            <w:tcW w:w="790" w:type="dxa"/>
            <w:tcBorders>
              <w:top w:val="double" w:sz="4" w:space="0" w:color="auto"/>
            </w:tcBorders>
            <w:shd w:val="clear" w:color="auto" w:fill="auto"/>
          </w:tcPr>
          <w:p w:rsidR="004F0765" w:rsidRPr="00E644EE" w:rsidRDefault="004F0765"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m</w:t>
            </w:r>
          </w:p>
        </w:tc>
        <w:tc>
          <w:tcPr>
            <w:tcW w:w="957" w:type="dxa"/>
            <w:tcBorders>
              <w:top w:val="double" w:sz="4" w:space="0" w:color="auto"/>
            </w:tcBorders>
            <w:shd w:val="clear" w:color="auto" w:fill="auto"/>
          </w:tcPr>
          <w:p w:rsidR="004F0765" w:rsidRPr="00E644EE" w:rsidRDefault="004F0765"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22</w:t>
            </w:r>
          </w:p>
        </w:tc>
        <w:tc>
          <w:tcPr>
            <w:tcW w:w="1178" w:type="dxa"/>
            <w:tcBorders>
              <w:top w:val="double" w:sz="4" w:space="0" w:color="auto"/>
            </w:tcBorders>
            <w:shd w:val="clear" w:color="auto" w:fill="auto"/>
          </w:tcPr>
          <w:p w:rsidR="004F0765" w:rsidRPr="00E644EE" w:rsidRDefault="004F0765" w:rsidP="00893C8C">
            <w:pPr>
              <w:spacing w:after="0" w:line="360" w:lineRule="auto"/>
              <w:jc w:val="both"/>
              <w:rPr>
                <w:rFonts w:eastAsia="Calibri" w:cs="Times New Roman"/>
                <w:bCs/>
                <w:sz w:val="24"/>
                <w:szCs w:val="24"/>
                <w:lang w:val="en-US"/>
              </w:rPr>
            </w:pPr>
          </w:p>
        </w:tc>
        <w:tc>
          <w:tcPr>
            <w:tcW w:w="754" w:type="dxa"/>
            <w:tcBorders>
              <w:top w:val="double" w:sz="4" w:space="0" w:color="auto"/>
            </w:tcBorders>
            <w:shd w:val="clear" w:color="auto" w:fill="auto"/>
          </w:tcPr>
          <w:p w:rsidR="004F0765" w:rsidRPr="00E644EE" w:rsidRDefault="004F0765" w:rsidP="00893C8C">
            <w:pPr>
              <w:spacing w:after="0" w:line="360" w:lineRule="auto"/>
              <w:jc w:val="both"/>
              <w:rPr>
                <w:rFonts w:eastAsia="Calibri" w:cs="Times New Roman"/>
                <w:bCs/>
                <w:sz w:val="24"/>
                <w:szCs w:val="24"/>
                <w:lang w:val="en-US"/>
              </w:rPr>
            </w:pPr>
          </w:p>
        </w:tc>
        <w:tc>
          <w:tcPr>
            <w:tcW w:w="1072" w:type="dxa"/>
            <w:tcBorders>
              <w:top w:val="double" w:sz="4" w:space="0" w:color="auto"/>
            </w:tcBorders>
            <w:shd w:val="clear" w:color="auto" w:fill="auto"/>
          </w:tcPr>
          <w:p w:rsidR="004F0765" w:rsidRPr="00E644EE" w:rsidRDefault="004F0765" w:rsidP="00893C8C">
            <w:pPr>
              <w:spacing w:after="0" w:line="360" w:lineRule="auto"/>
              <w:jc w:val="both"/>
              <w:rPr>
                <w:rFonts w:eastAsia="Calibri" w:cs="Times New Roman"/>
                <w:bCs/>
                <w:sz w:val="24"/>
                <w:szCs w:val="24"/>
                <w:lang w:val="en-US"/>
              </w:rPr>
            </w:pPr>
          </w:p>
        </w:tc>
        <w:tc>
          <w:tcPr>
            <w:tcW w:w="1017" w:type="dxa"/>
            <w:tcBorders>
              <w:top w:val="double" w:sz="4" w:space="0" w:color="auto"/>
            </w:tcBorders>
            <w:shd w:val="clear" w:color="auto" w:fill="auto"/>
          </w:tcPr>
          <w:p w:rsidR="004F0765" w:rsidRPr="00E644EE" w:rsidRDefault="004F0765" w:rsidP="00893C8C">
            <w:pPr>
              <w:spacing w:after="0" w:line="360" w:lineRule="auto"/>
              <w:jc w:val="both"/>
              <w:rPr>
                <w:rFonts w:eastAsia="Calibri" w:cs="Times New Roman"/>
                <w:bCs/>
                <w:sz w:val="24"/>
                <w:szCs w:val="24"/>
                <w:lang w:val="en-US"/>
              </w:rPr>
            </w:pPr>
          </w:p>
        </w:tc>
        <w:tc>
          <w:tcPr>
            <w:tcW w:w="1216" w:type="dxa"/>
            <w:tcBorders>
              <w:top w:val="double" w:sz="4" w:space="0" w:color="auto"/>
            </w:tcBorders>
            <w:shd w:val="clear" w:color="auto" w:fill="auto"/>
          </w:tcPr>
          <w:p w:rsidR="004F0765" w:rsidRPr="00E644EE" w:rsidRDefault="004F0765" w:rsidP="00893C8C">
            <w:pPr>
              <w:spacing w:after="0" w:line="360" w:lineRule="auto"/>
              <w:jc w:val="both"/>
              <w:rPr>
                <w:rFonts w:eastAsia="Calibri" w:cs="Times New Roman"/>
                <w:bCs/>
                <w:sz w:val="24"/>
                <w:szCs w:val="24"/>
                <w:lang w:val="en-US"/>
              </w:rPr>
            </w:pPr>
          </w:p>
        </w:tc>
        <w:tc>
          <w:tcPr>
            <w:tcW w:w="1244" w:type="dxa"/>
            <w:tcBorders>
              <w:top w:val="double" w:sz="4" w:space="0" w:color="auto"/>
            </w:tcBorders>
          </w:tcPr>
          <w:p w:rsidR="004F0765" w:rsidRPr="00E644EE" w:rsidRDefault="004F0765"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3.59</w:t>
            </w:r>
          </w:p>
        </w:tc>
      </w:tr>
      <w:tr w:rsidR="004F0765" w:rsidRPr="00E644EE" w:rsidTr="008439FF">
        <w:trPr>
          <w:trHeight w:val="172"/>
        </w:trPr>
        <w:tc>
          <w:tcPr>
            <w:tcW w:w="1060" w:type="dxa"/>
            <w:vMerge/>
            <w:shd w:val="clear" w:color="auto" w:fill="auto"/>
          </w:tcPr>
          <w:p w:rsidR="004F0765" w:rsidRPr="00E644EE" w:rsidRDefault="004F0765" w:rsidP="00893C8C">
            <w:pPr>
              <w:spacing w:after="0" w:line="360" w:lineRule="auto"/>
              <w:jc w:val="both"/>
              <w:rPr>
                <w:rFonts w:eastAsia="Calibri" w:cs="Times New Roman"/>
                <w:b/>
                <w:bCs/>
                <w:sz w:val="24"/>
                <w:szCs w:val="24"/>
                <w:lang w:val="en-US"/>
              </w:rPr>
            </w:pPr>
          </w:p>
        </w:tc>
        <w:tc>
          <w:tcPr>
            <w:tcW w:w="790" w:type="dxa"/>
            <w:shd w:val="clear" w:color="auto" w:fill="auto"/>
          </w:tcPr>
          <w:p w:rsidR="004F0765" w:rsidRPr="00E644EE" w:rsidRDefault="004F0765"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f</w:t>
            </w:r>
          </w:p>
        </w:tc>
        <w:tc>
          <w:tcPr>
            <w:tcW w:w="957" w:type="dxa"/>
            <w:shd w:val="clear" w:color="auto" w:fill="auto"/>
          </w:tcPr>
          <w:p w:rsidR="004F0765" w:rsidRDefault="004F0765"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26</w:t>
            </w:r>
          </w:p>
        </w:tc>
        <w:tc>
          <w:tcPr>
            <w:tcW w:w="1178" w:type="dxa"/>
            <w:shd w:val="clear" w:color="auto" w:fill="auto"/>
          </w:tcPr>
          <w:p w:rsidR="004F0765" w:rsidRPr="00E644EE" w:rsidRDefault="004F0765" w:rsidP="00893C8C">
            <w:pPr>
              <w:spacing w:after="0" w:line="360" w:lineRule="auto"/>
              <w:jc w:val="both"/>
              <w:rPr>
                <w:rFonts w:eastAsia="Calibri" w:cs="Times New Roman"/>
                <w:bCs/>
                <w:sz w:val="24"/>
                <w:szCs w:val="24"/>
                <w:lang w:val="en-US"/>
              </w:rPr>
            </w:pPr>
          </w:p>
        </w:tc>
        <w:tc>
          <w:tcPr>
            <w:tcW w:w="754" w:type="dxa"/>
            <w:shd w:val="clear" w:color="auto" w:fill="auto"/>
          </w:tcPr>
          <w:p w:rsidR="004F0765" w:rsidRPr="00E644EE" w:rsidRDefault="004F0765" w:rsidP="00893C8C">
            <w:pPr>
              <w:spacing w:after="0" w:line="360" w:lineRule="auto"/>
              <w:jc w:val="both"/>
              <w:rPr>
                <w:rFonts w:eastAsia="Calibri" w:cs="Times New Roman"/>
                <w:bCs/>
                <w:sz w:val="24"/>
                <w:szCs w:val="24"/>
                <w:lang w:val="en-US"/>
              </w:rPr>
            </w:pPr>
          </w:p>
        </w:tc>
        <w:tc>
          <w:tcPr>
            <w:tcW w:w="1072" w:type="dxa"/>
            <w:shd w:val="clear" w:color="auto" w:fill="auto"/>
          </w:tcPr>
          <w:p w:rsidR="004F0765" w:rsidRPr="00E644EE" w:rsidRDefault="004F0765" w:rsidP="00893C8C">
            <w:pPr>
              <w:spacing w:after="0" w:line="360" w:lineRule="auto"/>
              <w:jc w:val="both"/>
              <w:rPr>
                <w:rFonts w:eastAsia="Calibri" w:cs="Times New Roman"/>
                <w:bCs/>
                <w:sz w:val="24"/>
                <w:szCs w:val="24"/>
                <w:lang w:val="en-US"/>
              </w:rPr>
            </w:pPr>
          </w:p>
        </w:tc>
        <w:tc>
          <w:tcPr>
            <w:tcW w:w="1017" w:type="dxa"/>
            <w:shd w:val="clear" w:color="auto" w:fill="auto"/>
          </w:tcPr>
          <w:p w:rsidR="004F0765" w:rsidRPr="00E644EE" w:rsidRDefault="004F0765" w:rsidP="00893C8C">
            <w:pPr>
              <w:spacing w:after="0" w:line="360" w:lineRule="auto"/>
              <w:jc w:val="both"/>
              <w:rPr>
                <w:rFonts w:eastAsia="Calibri" w:cs="Times New Roman"/>
                <w:bCs/>
                <w:sz w:val="24"/>
                <w:szCs w:val="24"/>
                <w:lang w:val="en-US"/>
              </w:rPr>
            </w:pPr>
          </w:p>
        </w:tc>
        <w:tc>
          <w:tcPr>
            <w:tcW w:w="1216" w:type="dxa"/>
            <w:shd w:val="clear" w:color="auto" w:fill="auto"/>
          </w:tcPr>
          <w:p w:rsidR="004F0765" w:rsidRPr="00E644EE" w:rsidRDefault="004F0765" w:rsidP="00893C8C">
            <w:pPr>
              <w:spacing w:after="0" w:line="360" w:lineRule="auto"/>
              <w:jc w:val="both"/>
              <w:rPr>
                <w:rFonts w:eastAsia="Calibri" w:cs="Times New Roman"/>
                <w:bCs/>
                <w:sz w:val="24"/>
                <w:szCs w:val="24"/>
                <w:lang w:val="en-US"/>
              </w:rPr>
            </w:pPr>
          </w:p>
        </w:tc>
        <w:tc>
          <w:tcPr>
            <w:tcW w:w="1244" w:type="dxa"/>
          </w:tcPr>
          <w:p w:rsidR="004F0765" w:rsidRDefault="004F0765"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3.77</w:t>
            </w:r>
          </w:p>
        </w:tc>
      </w:tr>
      <w:tr w:rsidR="004F0765" w:rsidRPr="00E644EE" w:rsidTr="008439FF">
        <w:trPr>
          <w:trHeight w:val="172"/>
        </w:trPr>
        <w:tc>
          <w:tcPr>
            <w:tcW w:w="1060" w:type="dxa"/>
            <w:vMerge/>
            <w:shd w:val="clear" w:color="auto" w:fill="auto"/>
          </w:tcPr>
          <w:p w:rsidR="004F0765" w:rsidRPr="00E644EE" w:rsidRDefault="004F0765" w:rsidP="00893C8C">
            <w:pPr>
              <w:spacing w:after="0" w:line="360" w:lineRule="auto"/>
              <w:jc w:val="both"/>
              <w:rPr>
                <w:rFonts w:eastAsia="Calibri" w:cs="Times New Roman"/>
                <w:b/>
                <w:bCs/>
                <w:sz w:val="24"/>
                <w:szCs w:val="24"/>
                <w:lang w:val="en-US"/>
              </w:rPr>
            </w:pPr>
          </w:p>
        </w:tc>
        <w:tc>
          <w:tcPr>
            <w:tcW w:w="790" w:type="dxa"/>
            <w:shd w:val="clear" w:color="auto" w:fill="auto"/>
          </w:tcPr>
          <w:p w:rsidR="004F0765" w:rsidRPr="00E644EE" w:rsidRDefault="004F0765"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m</w:t>
            </w:r>
          </w:p>
        </w:tc>
        <w:tc>
          <w:tcPr>
            <w:tcW w:w="957" w:type="dxa"/>
            <w:shd w:val="clear" w:color="auto" w:fill="auto"/>
          </w:tcPr>
          <w:p w:rsidR="004F0765" w:rsidRDefault="004F0765"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53</w:t>
            </w:r>
          </w:p>
        </w:tc>
        <w:tc>
          <w:tcPr>
            <w:tcW w:w="1178" w:type="dxa"/>
            <w:shd w:val="clear" w:color="auto" w:fill="auto"/>
          </w:tcPr>
          <w:p w:rsidR="004F0765" w:rsidRPr="00E644EE" w:rsidRDefault="004F0765" w:rsidP="00893C8C">
            <w:pPr>
              <w:spacing w:after="0" w:line="360" w:lineRule="auto"/>
              <w:jc w:val="both"/>
              <w:rPr>
                <w:rFonts w:eastAsia="Calibri" w:cs="Times New Roman"/>
                <w:bCs/>
                <w:sz w:val="24"/>
                <w:szCs w:val="24"/>
                <w:lang w:val="en-US"/>
              </w:rPr>
            </w:pPr>
          </w:p>
        </w:tc>
        <w:tc>
          <w:tcPr>
            <w:tcW w:w="754" w:type="dxa"/>
            <w:shd w:val="clear" w:color="auto" w:fill="auto"/>
          </w:tcPr>
          <w:p w:rsidR="004F0765" w:rsidRPr="00E644EE" w:rsidRDefault="004F0765" w:rsidP="00893C8C">
            <w:pPr>
              <w:spacing w:after="0" w:line="360" w:lineRule="auto"/>
              <w:jc w:val="both"/>
              <w:rPr>
                <w:rFonts w:eastAsia="Calibri" w:cs="Times New Roman"/>
                <w:bCs/>
                <w:sz w:val="24"/>
                <w:szCs w:val="24"/>
                <w:lang w:val="en-US"/>
              </w:rPr>
            </w:pPr>
          </w:p>
        </w:tc>
        <w:tc>
          <w:tcPr>
            <w:tcW w:w="1072" w:type="dxa"/>
            <w:shd w:val="clear" w:color="auto" w:fill="auto"/>
          </w:tcPr>
          <w:p w:rsidR="004F0765" w:rsidRPr="00E644EE" w:rsidRDefault="004F0765" w:rsidP="00893C8C">
            <w:pPr>
              <w:spacing w:after="0" w:line="360" w:lineRule="auto"/>
              <w:jc w:val="both"/>
              <w:rPr>
                <w:rFonts w:eastAsia="Calibri" w:cs="Times New Roman"/>
                <w:bCs/>
                <w:sz w:val="24"/>
                <w:szCs w:val="24"/>
                <w:lang w:val="en-US"/>
              </w:rPr>
            </w:pPr>
          </w:p>
        </w:tc>
        <w:tc>
          <w:tcPr>
            <w:tcW w:w="1017" w:type="dxa"/>
            <w:shd w:val="clear" w:color="auto" w:fill="auto"/>
          </w:tcPr>
          <w:p w:rsidR="004F0765" w:rsidRPr="00E644EE" w:rsidRDefault="004F0765" w:rsidP="00893C8C">
            <w:pPr>
              <w:spacing w:after="0" w:line="360" w:lineRule="auto"/>
              <w:jc w:val="both"/>
              <w:rPr>
                <w:rFonts w:eastAsia="Calibri" w:cs="Times New Roman"/>
                <w:bCs/>
                <w:sz w:val="24"/>
                <w:szCs w:val="24"/>
                <w:lang w:val="en-US"/>
              </w:rPr>
            </w:pPr>
          </w:p>
        </w:tc>
        <w:tc>
          <w:tcPr>
            <w:tcW w:w="1216" w:type="dxa"/>
            <w:shd w:val="clear" w:color="auto" w:fill="auto"/>
          </w:tcPr>
          <w:p w:rsidR="004F0765" w:rsidRPr="00E644EE" w:rsidRDefault="004F0765" w:rsidP="00893C8C">
            <w:pPr>
              <w:spacing w:after="0" w:line="360" w:lineRule="auto"/>
              <w:jc w:val="both"/>
              <w:rPr>
                <w:rFonts w:eastAsia="Calibri" w:cs="Times New Roman"/>
                <w:bCs/>
                <w:sz w:val="24"/>
                <w:szCs w:val="24"/>
                <w:lang w:val="en-US"/>
              </w:rPr>
            </w:pPr>
          </w:p>
        </w:tc>
        <w:tc>
          <w:tcPr>
            <w:tcW w:w="1244" w:type="dxa"/>
          </w:tcPr>
          <w:p w:rsidR="004F0765" w:rsidRDefault="004F0765"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3.89</w:t>
            </w:r>
          </w:p>
        </w:tc>
      </w:tr>
      <w:tr w:rsidR="004F0765" w:rsidRPr="00E644EE" w:rsidTr="008439FF">
        <w:trPr>
          <w:trHeight w:val="172"/>
        </w:trPr>
        <w:tc>
          <w:tcPr>
            <w:tcW w:w="1060" w:type="dxa"/>
            <w:vMerge/>
            <w:shd w:val="clear" w:color="auto" w:fill="auto"/>
          </w:tcPr>
          <w:p w:rsidR="004F0765" w:rsidRPr="00E644EE" w:rsidRDefault="004F0765" w:rsidP="00893C8C">
            <w:pPr>
              <w:spacing w:after="0" w:line="360" w:lineRule="auto"/>
              <w:jc w:val="both"/>
              <w:rPr>
                <w:rFonts w:eastAsia="Calibri" w:cs="Times New Roman"/>
                <w:b/>
                <w:bCs/>
                <w:sz w:val="24"/>
                <w:szCs w:val="24"/>
                <w:lang w:val="en-US"/>
              </w:rPr>
            </w:pPr>
          </w:p>
        </w:tc>
        <w:tc>
          <w:tcPr>
            <w:tcW w:w="790" w:type="dxa"/>
            <w:shd w:val="clear" w:color="auto" w:fill="auto"/>
          </w:tcPr>
          <w:p w:rsidR="004F0765" w:rsidRPr="00A92FF3" w:rsidRDefault="004F0765" w:rsidP="00893C8C">
            <w:pPr>
              <w:spacing w:after="0" w:line="360" w:lineRule="auto"/>
              <w:jc w:val="both"/>
              <w:rPr>
                <w:rFonts w:eastAsia="Calibri" w:cs="Times New Roman"/>
                <w:bCs/>
                <w:sz w:val="24"/>
                <w:szCs w:val="24"/>
                <w:highlight w:val="yellow"/>
                <w:lang w:val="en-US"/>
              </w:rPr>
            </w:pPr>
            <w:r w:rsidRPr="00E644EE">
              <w:rPr>
                <w:rFonts w:eastAsia="Calibri" w:cs="Times New Roman"/>
                <w:bCs/>
                <w:sz w:val="24"/>
                <w:szCs w:val="24"/>
                <w:lang w:val="en-US"/>
              </w:rPr>
              <w:t>f</w:t>
            </w:r>
          </w:p>
        </w:tc>
        <w:tc>
          <w:tcPr>
            <w:tcW w:w="957" w:type="dxa"/>
            <w:shd w:val="clear" w:color="auto" w:fill="auto"/>
          </w:tcPr>
          <w:p w:rsidR="004F0765" w:rsidRPr="00A92FF3" w:rsidRDefault="004F0765" w:rsidP="00893C8C">
            <w:pPr>
              <w:spacing w:after="0" w:line="360" w:lineRule="auto"/>
              <w:jc w:val="both"/>
              <w:rPr>
                <w:rFonts w:eastAsia="Calibri" w:cs="Times New Roman"/>
                <w:bCs/>
                <w:sz w:val="24"/>
                <w:szCs w:val="24"/>
                <w:highlight w:val="yellow"/>
                <w:lang w:val="en-US"/>
              </w:rPr>
            </w:pPr>
            <w:r w:rsidRPr="00E644EE">
              <w:rPr>
                <w:rFonts w:eastAsia="Calibri" w:cs="Times New Roman"/>
                <w:bCs/>
                <w:sz w:val="24"/>
                <w:szCs w:val="24"/>
                <w:lang w:val="en-US"/>
              </w:rPr>
              <w:t>52</w:t>
            </w:r>
          </w:p>
        </w:tc>
        <w:tc>
          <w:tcPr>
            <w:tcW w:w="1178" w:type="dxa"/>
            <w:shd w:val="clear" w:color="auto" w:fill="auto"/>
          </w:tcPr>
          <w:p w:rsidR="004F0765" w:rsidRPr="00A92FF3" w:rsidRDefault="004F0765" w:rsidP="00893C8C">
            <w:pPr>
              <w:spacing w:after="0" w:line="360" w:lineRule="auto"/>
              <w:jc w:val="both"/>
              <w:rPr>
                <w:rFonts w:eastAsia="Calibri" w:cs="Times New Roman"/>
                <w:bCs/>
                <w:sz w:val="24"/>
                <w:szCs w:val="24"/>
                <w:highlight w:val="yellow"/>
                <w:lang w:val="en-US"/>
              </w:rPr>
            </w:pPr>
          </w:p>
        </w:tc>
        <w:tc>
          <w:tcPr>
            <w:tcW w:w="754" w:type="dxa"/>
            <w:shd w:val="clear" w:color="auto" w:fill="auto"/>
          </w:tcPr>
          <w:p w:rsidR="004F0765" w:rsidRPr="00A92FF3" w:rsidRDefault="004F0765" w:rsidP="00893C8C">
            <w:pPr>
              <w:spacing w:after="0" w:line="360" w:lineRule="auto"/>
              <w:jc w:val="both"/>
              <w:rPr>
                <w:rFonts w:eastAsia="Calibri" w:cs="Times New Roman"/>
                <w:bCs/>
                <w:sz w:val="24"/>
                <w:szCs w:val="24"/>
                <w:highlight w:val="yellow"/>
                <w:lang w:val="en-US"/>
              </w:rPr>
            </w:pPr>
          </w:p>
        </w:tc>
        <w:tc>
          <w:tcPr>
            <w:tcW w:w="1072" w:type="dxa"/>
            <w:shd w:val="clear" w:color="auto" w:fill="auto"/>
          </w:tcPr>
          <w:p w:rsidR="004F0765" w:rsidRPr="00A92FF3" w:rsidRDefault="004F0765" w:rsidP="00893C8C">
            <w:pPr>
              <w:spacing w:after="0" w:line="360" w:lineRule="auto"/>
              <w:jc w:val="both"/>
              <w:rPr>
                <w:rFonts w:eastAsia="Calibri" w:cs="Times New Roman"/>
                <w:bCs/>
                <w:sz w:val="24"/>
                <w:szCs w:val="24"/>
                <w:highlight w:val="yellow"/>
                <w:lang w:val="en-US"/>
              </w:rPr>
            </w:pPr>
          </w:p>
        </w:tc>
        <w:tc>
          <w:tcPr>
            <w:tcW w:w="1017" w:type="dxa"/>
            <w:shd w:val="clear" w:color="auto" w:fill="auto"/>
          </w:tcPr>
          <w:p w:rsidR="004F0765" w:rsidRPr="00A92FF3" w:rsidRDefault="004F0765" w:rsidP="00893C8C">
            <w:pPr>
              <w:spacing w:after="0" w:line="360" w:lineRule="auto"/>
              <w:jc w:val="both"/>
              <w:rPr>
                <w:rFonts w:eastAsia="Calibri" w:cs="Times New Roman"/>
                <w:bCs/>
                <w:sz w:val="24"/>
                <w:szCs w:val="24"/>
                <w:highlight w:val="yellow"/>
                <w:lang w:val="en-US"/>
              </w:rPr>
            </w:pPr>
          </w:p>
        </w:tc>
        <w:tc>
          <w:tcPr>
            <w:tcW w:w="1216" w:type="dxa"/>
            <w:shd w:val="clear" w:color="auto" w:fill="auto"/>
          </w:tcPr>
          <w:p w:rsidR="004F0765" w:rsidRPr="00A92FF3" w:rsidRDefault="004F0765" w:rsidP="00893C8C">
            <w:pPr>
              <w:spacing w:after="0" w:line="360" w:lineRule="auto"/>
              <w:jc w:val="both"/>
              <w:rPr>
                <w:rFonts w:eastAsia="Calibri" w:cs="Times New Roman"/>
                <w:bCs/>
                <w:sz w:val="24"/>
                <w:szCs w:val="24"/>
                <w:highlight w:val="yellow"/>
                <w:lang w:val="en-US"/>
              </w:rPr>
            </w:pPr>
          </w:p>
        </w:tc>
        <w:tc>
          <w:tcPr>
            <w:tcW w:w="1244" w:type="dxa"/>
          </w:tcPr>
          <w:p w:rsidR="004F0765" w:rsidRPr="00A92FF3" w:rsidRDefault="004F0765" w:rsidP="00893C8C">
            <w:pPr>
              <w:spacing w:after="0" w:line="360" w:lineRule="auto"/>
              <w:jc w:val="both"/>
              <w:rPr>
                <w:rFonts w:eastAsia="Calibri" w:cs="Times New Roman"/>
                <w:bCs/>
                <w:sz w:val="24"/>
                <w:szCs w:val="24"/>
                <w:highlight w:val="yellow"/>
                <w:lang w:val="en-US"/>
              </w:rPr>
            </w:pPr>
            <w:r w:rsidRPr="00E644EE">
              <w:rPr>
                <w:rFonts w:eastAsia="Calibri" w:cs="Times New Roman"/>
                <w:bCs/>
                <w:sz w:val="24"/>
                <w:szCs w:val="24"/>
                <w:lang w:val="en-US"/>
              </w:rPr>
              <w:t>3.79</w:t>
            </w:r>
          </w:p>
        </w:tc>
      </w:tr>
      <w:tr w:rsidR="004F0765" w:rsidRPr="00E644EE" w:rsidTr="008439FF">
        <w:trPr>
          <w:trHeight w:val="172"/>
        </w:trPr>
        <w:tc>
          <w:tcPr>
            <w:tcW w:w="1060" w:type="dxa"/>
            <w:vMerge/>
            <w:shd w:val="clear" w:color="auto" w:fill="auto"/>
          </w:tcPr>
          <w:p w:rsidR="004F0765" w:rsidRPr="00E644EE" w:rsidRDefault="004F0765" w:rsidP="00893C8C">
            <w:pPr>
              <w:spacing w:after="0" w:line="360" w:lineRule="auto"/>
              <w:jc w:val="both"/>
              <w:rPr>
                <w:rFonts w:eastAsia="Calibri" w:cs="Times New Roman"/>
                <w:b/>
                <w:bCs/>
                <w:sz w:val="24"/>
                <w:szCs w:val="24"/>
                <w:lang w:val="en-US"/>
              </w:rPr>
            </w:pPr>
          </w:p>
        </w:tc>
        <w:tc>
          <w:tcPr>
            <w:tcW w:w="790" w:type="dxa"/>
            <w:shd w:val="clear" w:color="auto" w:fill="auto"/>
          </w:tcPr>
          <w:p w:rsidR="004F0765" w:rsidRPr="00A92FF3" w:rsidRDefault="004F0765" w:rsidP="00893C8C">
            <w:pPr>
              <w:spacing w:after="0" w:line="360" w:lineRule="auto"/>
              <w:jc w:val="both"/>
              <w:rPr>
                <w:rFonts w:eastAsia="Calibri" w:cs="Times New Roman"/>
                <w:bCs/>
                <w:sz w:val="24"/>
                <w:szCs w:val="24"/>
                <w:highlight w:val="yellow"/>
                <w:lang w:val="en-US"/>
              </w:rPr>
            </w:pPr>
            <w:r w:rsidRPr="00E644EE">
              <w:rPr>
                <w:rFonts w:eastAsia="Calibri" w:cs="Times New Roman"/>
                <w:bCs/>
                <w:sz w:val="24"/>
                <w:szCs w:val="24"/>
                <w:lang w:val="en-US"/>
              </w:rPr>
              <w:t>m</w:t>
            </w:r>
          </w:p>
        </w:tc>
        <w:tc>
          <w:tcPr>
            <w:tcW w:w="957" w:type="dxa"/>
            <w:shd w:val="clear" w:color="auto" w:fill="auto"/>
          </w:tcPr>
          <w:p w:rsidR="004F0765" w:rsidRPr="00A92FF3" w:rsidRDefault="004F0765" w:rsidP="00893C8C">
            <w:pPr>
              <w:spacing w:after="0" w:line="360" w:lineRule="auto"/>
              <w:jc w:val="both"/>
              <w:rPr>
                <w:rFonts w:eastAsia="Calibri" w:cs="Times New Roman"/>
                <w:bCs/>
                <w:sz w:val="24"/>
                <w:szCs w:val="24"/>
                <w:highlight w:val="yellow"/>
                <w:lang w:val="en-US"/>
              </w:rPr>
            </w:pPr>
            <w:r w:rsidRPr="00E644EE">
              <w:rPr>
                <w:rFonts w:eastAsia="Calibri" w:cs="Times New Roman"/>
                <w:bCs/>
                <w:sz w:val="24"/>
                <w:szCs w:val="24"/>
                <w:lang w:val="en-US"/>
              </w:rPr>
              <w:t>28</w:t>
            </w:r>
          </w:p>
        </w:tc>
        <w:tc>
          <w:tcPr>
            <w:tcW w:w="1178" w:type="dxa"/>
            <w:shd w:val="clear" w:color="auto" w:fill="auto"/>
          </w:tcPr>
          <w:p w:rsidR="004F0765" w:rsidRPr="00A92FF3" w:rsidRDefault="004F0765" w:rsidP="00893C8C">
            <w:pPr>
              <w:spacing w:after="0" w:line="360" w:lineRule="auto"/>
              <w:jc w:val="both"/>
              <w:rPr>
                <w:rFonts w:eastAsia="Calibri" w:cs="Times New Roman"/>
                <w:bCs/>
                <w:sz w:val="24"/>
                <w:szCs w:val="24"/>
                <w:highlight w:val="yellow"/>
                <w:lang w:val="en-US"/>
              </w:rPr>
            </w:pPr>
          </w:p>
        </w:tc>
        <w:tc>
          <w:tcPr>
            <w:tcW w:w="754" w:type="dxa"/>
            <w:shd w:val="clear" w:color="auto" w:fill="auto"/>
          </w:tcPr>
          <w:p w:rsidR="004F0765" w:rsidRPr="00A92FF3" w:rsidRDefault="004F0765" w:rsidP="00893C8C">
            <w:pPr>
              <w:spacing w:after="0" w:line="360" w:lineRule="auto"/>
              <w:jc w:val="both"/>
              <w:rPr>
                <w:rFonts w:eastAsia="Calibri" w:cs="Times New Roman"/>
                <w:bCs/>
                <w:sz w:val="24"/>
                <w:szCs w:val="24"/>
                <w:highlight w:val="yellow"/>
                <w:lang w:val="en-US"/>
              </w:rPr>
            </w:pPr>
          </w:p>
        </w:tc>
        <w:tc>
          <w:tcPr>
            <w:tcW w:w="1072" w:type="dxa"/>
            <w:shd w:val="clear" w:color="auto" w:fill="auto"/>
          </w:tcPr>
          <w:p w:rsidR="004F0765" w:rsidRPr="00A92FF3" w:rsidRDefault="004F0765" w:rsidP="00893C8C">
            <w:pPr>
              <w:spacing w:after="0" w:line="360" w:lineRule="auto"/>
              <w:jc w:val="both"/>
              <w:rPr>
                <w:rFonts w:eastAsia="Calibri" w:cs="Times New Roman"/>
                <w:bCs/>
                <w:sz w:val="24"/>
                <w:szCs w:val="24"/>
                <w:highlight w:val="yellow"/>
                <w:lang w:val="en-US"/>
              </w:rPr>
            </w:pPr>
          </w:p>
        </w:tc>
        <w:tc>
          <w:tcPr>
            <w:tcW w:w="1017" w:type="dxa"/>
            <w:shd w:val="clear" w:color="auto" w:fill="auto"/>
          </w:tcPr>
          <w:p w:rsidR="004F0765" w:rsidRPr="00A92FF3" w:rsidRDefault="004F0765" w:rsidP="00893C8C">
            <w:pPr>
              <w:spacing w:after="0" w:line="360" w:lineRule="auto"/>
              <w:jc w:val="both"/>
              <w:rPr>
                <w:rFonts w:eastAsia="Calibri" w:cs="Times New Roman"/>
                <w:bCs/>
                <w:sz w:val="24"/>
                <w:szCs w:val="24"/>
                <w:highlight w:val="yellow"/>
                <w:lang w:val="en-US"/>
              </w:rPr>
            </w:pPr>
          </w:p>
        </w:tc>
        <w:tc>
          <w:tcPr>
            <w:tcW w:w="1216" w:type="dxa"/>
            <w:shd w:val="clear" w:color="auto" w:fill="auto"/>
          </w:tcPr>
          <w:p w:rsidR="004F0765" w:rsidRPr="00A92FF3" w:rsidRDefault="004F0765" w:rsidP="00893C8C">
            <w:pPr>
              <w:spacing w:after="0" w:line="360" w:lineRule="auto"/>
              <w:jc w:val="both"/>
              <w:rPr>
                <w:rFonts w:eastAsia="Calibri" w:cs="Times New Roman"/>
                <w:bCs/>
                <w:sz w:val="24"/>
                <w:szCs w:val="24"/>
                <w:highlight w:val="yellow"/>
                <w:lang w:val="en-US"/>
              </w:rPr>
            </w:pPr>
          </w:p>
        </w:tc>
        <w:tc>
          <w:tcPr>
            <w:tcW w:w="1244" w:type="dxa"/>
          </w:tcPr>
          <w:p w:rsidR="004F0765" w:rsidRPr="00A92FF3" w:rsidRDefault="004F0765" w:rsidP="00893C8C">
            <w:pPr>
              <w:spacing w:after="0" w:line="360" w:lineRule="auto"/>
              <w:jc w:val="both"/>
              <w:rPr>
                <w:rFonts w:eastAsia="Calibri" w:cs="Times New Roman"/>
                <w:bCs/>
                <w:sz w:val="24"/>
                <w:szCs w:val="24"/>
                <w:highlight w:val="yellow"/>
                <w:lang w:val="en-US"/>
              </w:rPr>
            </w:pPr>
            <w:r w:rsidRPr="00E644EE">
              <w:rPr>
                <w:rFonts w:eastAsia="Calibri" w:cs="Times New Roman"/>
                <w:bCs/>
                <w:sz w:val="24"/>
                <w:szCs w:val="24"/>
                <w:lang w:val="en-US"/>
              </w:rPr>
              <w:t>3.31</w:t>
            </w:r>
          </w:p>
        </w:tc>
      </w:tr>
      <w:tr w:rsidR="004F0765" w:rsidRPr="00E644EE" w:rsidTr="008439FF">
        <w:trPr>
          <w:trHeight w:val="172"/>
        </w:trPr>
        <w:tc>
          <w:tcPr>
            <w:tcW w:w="1060" w:type="dxa"/>
            <w:vMerge/>
            <w:shd w:val="clear" w:color="auto" w:fill="auto"/>
          </w:tcPr>
          <w:p w:rsidR="004F0765" w:rsidRPr="00E644EE" w:rsidRDefault="004F0765" w:rsidP="00893C8C">
            <w:pPr>
              <w:spacing w:after="0" w:line="360" w:lineRule="auto"/>
              <w:jc w:val="both"/>
              <w:rPr>
                <w:rFonts w:eastAsia="Calibri" w:cs="Times New Roman"/>
                <w:b/>
                <w:bCs/>
                <w:sz w:val="24"/>
                <w:szCs w:val="24"/>
                <w:lang w:val="en-US"/>
              </w:rPr>
            </w:pPr>
          </w:p>
        </w:tc>
        <w:tc>
          <w:tcPr>
            <w:tcW w:w="790" w:type="dxa"/>
            <w:shd w:val="clear" w:color="auto" w:fill="auto"/>
          </w:tcPr>
          <w:p w:rsidR="004F0765" w:rsidRPr="00E644EE" w:rsidRDefault="004F0765"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f</w:t>
            </w:r>
          </w:p>
        </w:tc>
        <w:tc>
          <w:tcPr>
            <w:tcW w:w="957" w:type="dxa"/>
            <w:shd w:val="clear" w:color="auto" w:fill="auto"/>
          </w:tcPr>
          <w:p w:rsidR="004F0765" w:rsidRDefault="004F0765"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50</w:t>
            </w:r>
          </w:p>
        </w:tc>
        <w:tc>
          <w:tcPr>
            <w:tcW w:w="1178" w:type="dxa"/>
            <w:shd w:val="clear" w:color="auto" w:fill="auto"/>
          </w:tcPr>
          <w:p w:rsidR="004F0765" w:rsidRPr="00E644EE" w:rsidRDefault="004F0765" w:rsidP="00893C8C">
            <w:pPr>
              <w:spacing w:after="0" w:line="360" w:lineRule="auto"/>
              <w:jc w:val="both"/>
              <w:rPr>
                <w:rFonts w:eastAsia="Calibri" w:cs="Times New Roman"/>
                <w:bCs/>
                <w:sz w:val="24"/>
                <w:szCs w:val="24"/>
                <w:lang w:val="en-US"/>
              </w:rPr>
            </w:pPr>
          </w:p>
        </w:tc>
        <w:tc>
          <w:tcPr>
            <w:tcW w:w="754" w:type="dxa"/>
            <w:shd w:val="clear" w:color="auto" w:fill="auto"/>
          </w:tcPr>
          <w:p w:rsidR="004F0765" w:rsidRPr="00E644EE" w:rsidRDefault="004F0765" w:rsidP="00893C8C">
            <w:pPr>
              <w:spacing w:after="0" w:line="360" w:lineRule="auto"/>
              <w:jc w:val="both"/>
              <w:rPr>
                <w:rFonts w:eastAsia="Calibri" w:cs="Times New Roman"/>
                <w:bCs/>
                <w:sz w:val="24"/>
                <w:szCs w:val="24"/>
                <w:lang w:val="en-US"/>
              </w:rPr>
            </w:pPr>
          </w:p>
        </w:tc>
        <w:tc>
          <w:tcPr>
            <w:tcW w:w="1072" w:type="dxa"/>
            <w:shd w:val="clear" w:color="auto" w:fill="auto"/>
          </w:tcPr>
          <w:p w:rsidR="004F0765" w:rsidRPr="00E644EE" w:rsidRDefault="004F0765" w:rsidP="00893C8C">
            <w:pPr>
              <w:spacing w:after="0" w:line="360" w:lineRule="auto"/>
              <w:jc w:val="both"/>
              <w:rPr>
                <w:rFonts w:eastAsia="Calibri" w:cs="Times New Roman"/>
                <w:bCs/>
                <w:sz w:val="24"/>
                <w:szCs w:val="24"/>
                <w:lang w:val="en-US"/>
              </w:rPr>
            </w:pPr>
          </w:p>
        </w:tc>
        <w:tc>
          <w:tcPr>
            <w:tcW w:w="1017" w:type="dxa"/>
            <w:shd w:val="clear" w:color="auto" w:fill="auto"/>
          </w:tcPr>
          <w:p w:rsidR="004F0765" w:rsidRPr="00E644EE" w:rsidRDefault="004F0765" w:rsidP="00893C8C">
            <w:pPr>
              <w:spacing w:after="0" w:line="360" w:lineRule="auto"/>
              <w:jc w:val="both"/>
              <w:rPr>
                <w:rFonts w:eastAsia="Calibri" w:cs="Times New Roman"/>
                <w:bCs/>
                <w:sz w:val="24"/>
                <w:szCs w:val="24"/>
                <w:lang w:val="en-US"/>
              </w:rPr>
            </w:pPr>
          </w:p>
        </w:tc>
        <w:tc>
          <w:tcPr>
            <w:tcW w:w="1216" w:type="dxa"/>
            <w:shd w:val="clear" w:color="auto" w:fill="auto"/>
          </w:tcPr>
          <w:p w:rsidR="004F0765" w:rsidRPr="00E644EE" w:rsidRDefault="004F0765" w:rsidP="00893C8C">
            <w:pPr>
              <w:spacing w:after="0" w:line="360" w:lineRule="auto"/>
              <w:jc w:val="both"/>
              <w:rPr>
                <w:rFonts w:eastAsia="Calibri" w:cs="Times New Roman"/>
                <w:bCs/>
                <w:sz w:val="24"/>
                <w:szCs w:val="24"/>
                <w:lang w:val="en-US"/>
              </w:rPr>
            </w:pPr>
          </w:p>
        </w:tc>
        <w:tc>
          <w:tcPr>
            <w:tcW w:w="1244" w:type="dxa"/>
          </w:tcPr>
          <w:p w:rsidR="004F0765" w:rsidRDefault="004F0765"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2.02</w:t>
            </w:r>
          </w:p>
        </w:tc>
      </w:tr>
    </w:tbl>
    <w:p w:rsidR="00D8398B" w:rsidRDefault="00D8398B" w:rsidP="0002136E">
      <w:pPr>
        <w:spacing w:line="360" w:lineRule="auto"/>
        <w:jc w:val="both"/>
        <w:rPr>
          <w:rFonts w:asciiTheme="minorHAnsi" w:hAnsiTheme="minorHAnsi"/>
          <w:sz w:val="24"/>
          <w:szCs w:val="24"/>
          <w:lang w:val="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5"/>
        <w:gridCol w:w="790"/>
        <w:gridCol w:w="957"/>
        <w:gridCol w:w="1315"/>
        <w:gridCol w:w="993"/>
        <w:gridCol w:w="1417"/>
        <w:gridCol w:w="2835"/>
      </w:tblGrid>
      <w:tr w:rsidR="00C01533" w:rsidRPr="00E644EE" w:rsidTr="0062127D">
        <w:trPr>
          <w:trHeight w:val="1332"/>
        </w:trPr>
        <w:tc>
          <w:tcPr>
            <w:tcW w:w="1015" w:type="dxa"/>
            <w:shd w:val="clear" w:color="auto" w:fill="auto"/>
          </w:tcPr>
          <w:p w:rsidR="00C01533" w:rsidRPr="00E644EE" w:rsidRDefault="00C01533"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cohort</w:t>
            </w:r>
          </w:p>
        </w:tc>
        <w:tc>
          <w:tcPr>
            <w:tcW w:w="790" w:type="dxa"/>
            <w:shd w:val="clear" w:color="auto" w:fill="auto"/>
          </w:tcPr>
          <w:p w:rsidR="00C01533" w:rsidRPr="00E644EE" w:rsidRDefault="00C01533"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sex</w:t>
            </w:r>
          </w:p>
          <w:p w:rsidR="00C01533" w:rsidRPr="00E644EE" w:rsidRDefault="00C01533"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(f/m)</w:t>
            </w:r>
          </w:p>
        </w:tc>
        <w:tc>
          <w:tcPr>
            <w:tcW w:w="957" w:type="dxa"/>
            <w:shd w:val="clear" w:color="auto" w:fill="auto"/>
          </w:tcPr>
          <w:p w:rsidR="00C01533" w:rsidRPr="00E644EE" w:rsidRDefault="00C01533"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age (years)</w:t>
            </w:r>
          </w:p>
        </w:tc>
        <w:tc>
          <w:tcPr>
            <w:tcW w:w="1315" w:type="dxa"/>
            <w:shd w:val="clear" w:color="auto" w:fill="auto"/>
          </w:tcPr>
          <w:p w:rsidR="00C01533" w:rsidRPr="00E644EE" w:rsidRDefault="00C01533"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disease duration (</w:t>
            </w:r>
            <w:r>
              <w:rPr>
                <w:rFonts w:eastAsia="Calibri" w:cs="Times New Roman"/>
                <w:bCs/>
                <w:sz w:val="24"/>
                <w:szCs w:val="24"/>
                <w:lang w:val="en-US"/>
              </w:rPr>
              <w:t>months</w:t>
            </w:r>
            <w:r w:rsidRPr="00E644EE">
              <w:rPr>
                <w:rFonts w:eastAsia="Calibri" w:cs="Times New Roman"/>
                <w:bCs/>
                <w:sz w:val="24"/>
                <w:szCs w:val="24"/>
                <w:lang w:val="en-US"/>
              </w:rPr>
              <w:t>)</w:t>
            </w:r>
          </w:p>
        </w:tc>
        <w:tc>
          <w:tcPr>
            <w:tcW w:w="993" w:type="dxa"/>
            <w:shd w:val="clear" w:color="auto" w:fill="auto"/>
          </w:tcPr>
          <w:p w:rsidR="00C01533" w:rsidRPr="00E644EE" w:rsidRDefault="00C01533"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EDSS</w:t>
            </w:r>
          </w:p>
        </w:tc>
        <w:tc>
          <w:tcPr>
            <w:tcW w:w="1417" w:type="dxa"/>
            <w:tcBorders>
              <w:right w:val="single" w:sz="4" w:space="0" w:color="auto"/>
            </w:tcBorders>
            <w:shd w:val="clear" w:color="auto" w:fill="auto"/>
          </w:tcPr>
          <w:p w:rsidR="00C01533" w:rsidRPr="00E644EE" w:rsidRDefault="00C01533"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relapses in the last 12 months</w:t>
            </w:r>
          </w:p>
        </w:tc>
        <w:tc>
          <w:tcPr>
            <w:tcW w:w="2835" w:type="dxa"/>
            <w:tcBorders>
              <w:top w:val="single" w:sz="4" w:space="0" w:color="auto"/>
              <w:left w:val="single" w:sz="4" w:space="0" w:color="auto"/>
              <w:right w:val="single" w:sz="4" w:space="0" w:color="auto"/>
            </w:tcBorders>
            <w:shd w:val="clear" w:color="auto" w:fill="auto"/>
          </w:tcPr>
          <w:p w:rsidR="00C01533" w:rsidRPr="00E644EE" w:rsidRDefault="00C01533" w:rsidP="00893C8C">
            <w:pPr>
              <w:spacing w:after="0" w:line="360" w:lineRule="auto"/>
              <w:jc w:val="both"/>
              <w:rPr>
                <w:rFonts w:eastAsia="Calibri" w:cs="Times New Roman"/>
                <w:bCs/>
                <w:sz w:val="24"/>
                <w:szCs w:val="24"/>
                <w:lang w:val="en-US"/>
              </w:rPr>
            </w:pPr>
            <w:r w:rsidRPr="00E644EE">
              <w:rPr>
                <w:rFonts w:eastAsia="Calibri" w:cs="Times New Roman"/>
                <w:bCs/>
                <w:sz w:val="24"/>
                <w:szCs w:val="24"/>
                <w:lang w:val="en-US"/>
              </w:rPr>
              <w:t>NOX activation area (%)</w:t>
            </w:r>
          </w:p>
          <w:p w:rsidR="00C01533" w:rsidRPr="00E644EE" w:rsidRDefault="00C01533" w:rsidP="00893C8C">
            <w:pPr>
              <w:spacing w:after="0" w:line="360" w:lineRule="auto"/>
              <w:jc w:val="both"/>
              <w:rPr>
                <w:rFonts w:eastAsia="Calibri" w:cs="Times New Roman"/>
                <w:bCs/>
                <w:sz w:val="24"/>
                <w:szCs w:val="24"/>
                <w:lang w:val="en-US"/>
              </w:rPr>
            </w:pPr>
          </w:p>
        </w:tc>
      </w:tr>
      <w:tr w:rsidR="00FD3DD4" w:rsidRPr="00E644EE" w:rsidTr="00FD3DD4">
        <w:trPr>
          <w:trHeight w:val="286"/>
        </w:trPr>
        <w:tc>
          <w:tcPr>
            <w:tcW w:w="1015" w:type="dxa"/>
            <w:vMerge w:val="restart"/>
            <w:tcBorders>
              <w:top w:val="double" w:sz="4" w:space="0" w:color="auto"/>
            </w:tcBorders>
            <w:shd w:val="clear" w:color="auto" w:fill="auto"/>
          </w:tcPr>
          <w:p w:rsidR="00FD3DD4" w:rsidRPr="001A51CB" w:rsidRDefault="00FD3DD4" w:rsidP="00893C8C">
            <w:pPr>
              <w:spacing w:after="0" w:line="360" w:lineRule="auto"/>
              <w:jc w:val="both"/>
              <w:rPr>
                <w:rFonts w:eastAsia="Calibri" w:cs="Times New Roman"/>
                <w:bCs/>
                <w:sz w:val="24"/>
                <w:szCs w:val="24"/>
                <w:lang w:val="en-US"/>
              </w:rPr>
            </w:pPr>
            <w:r w:rsidRPr="001A51CB">
              <w:rPr>
                <w:rFonts w:eastAsia="Calibri" w:cs="Times New Roman"/>
                <w:bCs/>
                <w:sz w:val="24"/>
                <w:szCs w:val="24"/>
                <w:lang w:val="en-US"/>
              </w:rPr>
              <w:t>SPMS</w:t>
            </w:r>
          </w:p>
        </w:tc>
        <w:tc>
          <w:tcPr>
            <w:tcW w:w="790" w:type="dxa"/>
            <w:tcBorders>
              <w:top w:val="double" w:sz="4" w:space="0" w:color="auto"/>
            </w:tcBorders>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m</w:t>
            </w:r>
          </w:p>
        </w:tc>
        <w:tc>
          <w:tcPr>
            <w:tcW w:w="957" w:type="dxa"/>
            <w:tcBorders>
              <w:top w:val="double" w:sz="4" w:space="0" w:color="auto"/>
            </w:tcBorders>
            <w:shd w:val="clear" w:color="auto" w:fill="auto"/>
          </w:tcPr>
          <w:p w:rsidR="00FD3DD4"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58</w:t>
            </w:r>
          </w:p>
        </w:tc>
        <w:tc>
          <w:tcPr>
            <w:tcW w:w="1315" w:type="dxa"/>
            <w:tcBorders>
              <w:top w:val="double" w:sz="4" w:space="0" w:color="auto"/>
            </w:tcBorders>
            <w:shd w:val="clear" w:color="auto" w:fill="auto"/>
          </w:tcPr>
          <w:p w:rsidR="00FD3DD4" w:rsidRPr="00E644EE" w:rsidRDefault="00120B1B"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153</w:t>
            </w:r>
          </w:p>
        </w:tc>
        <w:tc>
          <w:tcPr>
            <w:tcW w:w="993" w:type="dxa"/>
            <w:tcBorders>
              <w:top w:val="double" w:sz="4" w:space="0" w:color="auto"/>
            </w:tcBorders>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6.0</w:t>
            </w:r>
          </w:p>
        </w:tc>
        <w:tc>
          <w:tcPr>
            <w:tcW w:w="1417" w:type="dxa"/>
            <w:tcBorders>
              <w:top w:val="double" w:sz="4" w:space="0" w:color="auto"/>
            </w:tcBorders>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0</w:t>
            </w:r>
          </w:p>
        </w:tc>
        <w:tc>
          <w:tcPr>
            <w:tcW w:w="2835" w:type="dxa"/>
            <w:tcBorders>
              <w:top w:val="double" w:sz="4" w:space="0" w:color="auto"/>
            </w:tcBorders>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10.83</w:t>
            </w:r>
          </w:p>
        </w:tc>
      </w:tr>
      <w:tr w:rsidR="00FD3DD4" w:rsidRPr="00E644EE" w:rsidTr="00FD3DD4">
        <w:trPr>
          <w:trHeight w:val="172"/>
        </w:trPr>
        <w:tc>
          <w:tcPr>
            <w:tcW w:w="1015" w:type="dxa"/>
            <w:vMerge/>
            <w:shd w:val="clear" w:color="auto" w:fill="auto"/>
          </w:tcPr>
          <w:p w:rsidR="00FD3DD4" w:rsidRPr="00E644EE" w:rsidRDefault="00FD3DD4" w:rsidP="00893C8C">
            <w:pPr>
              <w:spacing w:after="0" w:line="360" w:lineRule="auto"/>
              <w:jc w:val="both"/>
              <w:rPr>
                <w:rFonts w:eastAsia="Calibri" w:cs="Times New Roman"/>
                <w:b/>
                <w:bCs/>
                <w:sz w:val="24"/>
                <w:szCs w:val="24"/>
                <w:lang w:val="en-US"/>
              </w:rPr>
            </w:pPr>
          </w:p>
        </w:tc>
        <w:tc>
          <w:tcPr>
            <w:tcW w:w="790" w:type="dxa"/>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f</w:t>
            </w:r>
          </w:p>
        </w:tc>
        <w:tc>
          <w:tcPr>
            <w:tcW w:w="957" w:type="dxa"/>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54</w:t>
            </w:r>
          </w:p>
        </w:tc>
        <w:tc>
          <w:tcPr>
            <w:tcW w:w="1315" w:type="dxa"/>
            <w:shd w:val="clear" w:color="auto" w:fill="auto"/>
          </w:tcPr>
          <w:p w:rsidR="00FD3DD4" w:rsidRPr="00E644EE" w:rsidRDefault="00D744AC" w:rsidP="004C531A">
            <w:pPr>
              <w:spacing w:after="0" w:line="360" w:lineRule="auto"/>
              <w:jc w:val="both"/>
              <w:rPr>
                <w:rFonts w:eastAsia="Calibri" w:cs="Times New Roman"/>
                <w:bCs/>
                <w:sz w:val="24"/>
                <w:szCs w:val="24"/>
                <w:lang w:val="en-US"/>
              </w:rPr>
            </w:pPr>
            <w:r>
              <w:rPr>
                <w:rFonts w:eastAsia="Calibri" w:cs="Times New Roman"/>
                <w:bCs/>
                <w:sz w:val="24"/>
                <w:szCs w:val="24"/>
                <w:lang w:val="en-US"/>
              </w:rPr>
              <w:t>33</w:t>
            </w:r>
            <w:r w:rsidR="004C531A">
              <w:rPr>
                <w:rFonts w:eastAsia="Calibri" w:cs="Times New Roman"/>
                <w:bCs/>
                <w:sz w:val="24"/>
                <w:szCs w:val="24"/>
                <w:lang w:val="en-US"/>
              </w:rPr>
              <w:t>6</w:t>
            </w:r>
          </w:p>
        </w:tc>
        <w:tc>
          <w:tcPr>
            <w:tcW w:w="993" w:type="dxa"/>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2.5</w:t>
            </w:r>
          </w:p>
        </w:tc>
        <w:tc>
          <w:tcPr>
            <w:tcW w:w="1417" w:type="dxa"/>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0</w:t>
            </w:r>
          </w:p>
        </w:tc>
        <w:tc>
          <w:tcPr>
            <w:tcW w:w="2835" w:type="dxa"/>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13.09</w:t>
            </w:r>
          </w:p>
        </w:tc>
      </w:tr>
      <w:tr w:rsidR="00FD3DD4" w:rsidRPr="00E644EE" w:rsidTr="00FD3DD4">
        <w:trPr>
          <w:trHeight w:val="172"/>
        </w:trPr>
        <w:tc>
          <w:tcPr>
            <w:tcW w:w="1015" w:type="dxa"/>
            <w:vMerge/>
            <w:shd w:val="clear" w:color="auto" w:fill="auto"/>
          </w:tcPr>
          <w:p w:rsidR="00FD3DD4" w:rsidRPr="00E644EE" w:rsidRDefault="00FD3DD4" w:rsidP="00893C8C">
            <w:pPr>
              <w:spacing w:after="0" w:line="360" w:lineRule="auto"/>
              <w:jc w:val="both"/>
              <w:rPr>
                <w:rFonts w:eastAsia="Calibri" w:cs="Times New Roman"/>
                <w:b/>
                <w:bCs/>
                <w:sz w:val="24"/>
                <w:szCs w:val="24"/>
                <w:lang w:val="en-US"/>
              </w:rPr>
            </w:pPr>
          </w:p>
        </w:tc>
        <w:tc>
          <w:tcPr>
            <w:tcW w:w="790" w:type="dxa"/>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m</w:t>
            </w:r>
          </w:p>
        </w:tc>
        <w:tc>
          <w:tcPr>
            <w:tcW w:w="957" w:type="dxa"/>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33</w:t>
            </w:r>
          </w:p>
        </w:tc>
        <w:tc>
          <w:tcPr>
            <w:tcW w:w="1315" w:type="dxa"/>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123</w:t>
            </w:r>
          </w:p>
        </w:tc>
        <w:tc>
          <w:tcPr>
            <w:tcW w:w="993" w:type="dxa"/>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6.5</w:t>
            </w:r>
          </w:p>
        </w:tc>
        <w:tc>
          <w:tcPr>
            <w:tcW w:w="1417" w:type="dxa"/>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0</w:t>
            </w:r>
          </w:p>
        </w:tc>
        <w:tc>
          <w:tcPr>
            <w:tcW w:w="2835" w:type="dxa"/>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16.59</w:t>
            </w:r>
          </w:p>
        </w:tc>
      </w:tr>
      <w:tr w:rsidR="00FD3DD4" w:rsidRPr="00E644EE" w:rsidTr="00FD3DD4">
        <w:trPr>
          <w:trHeight w:val="172"/>
        </w:trPr>
        <w:tc>
          <w:tcPr>
            <w:tcW w:w="1015" w:type="dxa"/>
            <w:vMerge/>
            <w:shd w:val="clear" w:color="auto" w:fill="auto"/>
          </w:tcPr>
          <w:p w:rsidR="00FD3DD4" w:rsidRPr="00E644EE" w:rsidRDefault="00FD3DD4" w:rsidP="00893C8C">
            <w:pPr>
              <w:spacing w:after="0" w:line="360" w:lineRule="auto"/>
              <w:jc w:val="both"/>
              <w:rPr>
                <w:rFonts w:eastAsia="Calibri" w:cs="Times New Roman"/>
                <w:b/>
                <w:bCs/>
                <w:sz w:val="24"/>
                <w:szCs w:val="24"/>
                <w:lang w:val="en-US"/>
              </w:rPr>
            </w:pPr>
          </w:p>
        </w:tc>
        <w:tc>
          <w:tcPr>
            <w:tcW w:w="790" w:type="dxa"/>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m</w:t>
            </w:r>
          </w:p>
        </w:tc>
        <w:tc>
          <w:tcPr>
            <w:tcW w:w="957" w:type="dxa"/>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53</w:t>
            </w:r>
          </w:p>
        </w:tc>
        <w:tc>
          <w:tcPr>
            <w:tcW w:w="1315" w:type="dxa"/>
            <w:shd w:val="clear" w:color="auto" w:fill="auto"/>
          </w:tcPr>
          <w:p w:rsidR="00FD3DD4" w:rsidRPr="00E644EE" w:rsidRDefault="00C72601"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360</w:t>
            </w:r>
          </w:p>
        </w:tc>
        <w:tc>
          <w:tcPr>
            <w:tcW w:w="993" w:type="dxa"/>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3.5</w:t>
            </w:r>
          </w:p>
        </w:tc>
        <w:tc>
          <w:tcPr>
            <w:tcW w:w="1417" w:type="dxa"/>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0</w:t>
            </w:r>
          </w:p>
        </w:tc>
        <w:tc>
          <w:tcPr>
            <w:tcW w:w="2835" w:type="dxa"/>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15.17</w:t>
            </w:r>
          </w:p>
        </w:tc>
      </w:tr>
      <w:tr w:rsidR="00FD3DD4" w:rsidRPr="00E644EE" w:rsidTr="00FD3DD4">
        <w:trPr>
          <w:trHeight w:val="172"/>
        </w:trPr>
        <w:tc>
          <w:tcPr>
            <w:tcW w:w="1015" w:type="dxa"/>
            <w:vMerge/>
            <w:shd w:val="clear" w:color="auto" w:fill="auto"/>
          </w:tcPr>
          <w:p w:rsidR="00FD3DD4" w:rsidRPr="00E644EE" w:rsidRDefault="00FD3DD4" w:rsidP="00893C8C">
            <w:pPr>
              <w:spacing w:after="0" w:line="360" w:lineRule="auto"/>
              <w:jc w:val="both"/>
              <w:rPr>
                <w:rFonts w:eastAsia="Calibri" w:cs="Times New Roman"/>
                <w:b/>
                <w:bCs/>
                <w:sz w:val="24"/>
                <w:szCs w:val="24"/>
                <w:lang w:val="en-US"/>
              </w:rPr>
            </w:pPr>
          </w:p>
        </w:tc>
        <w:tc>
          <w:tcPr>
            <w:tcW w:w="790" w:type="dxa"/>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m</w:t>
            </w:r>
          </w:p>
        </w:tc>
        <w:tc>
          <w:tcPr>
            <w:tcW w:w="957" w:type="dxa"/>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49</w:t>
            </w:r>
          </w:p>
        </w:tc>
        <w:tc>
          <w:tcPr>
            <w:tcW w:w="1315" w:type="dxa"/>
            <w:shd w:val="clear" w:color="auto" w:fill="auto"/>
          </w:tcPr>
          <w:p w:rsidR="00FD3DD4" w:rsidRPr="00E644EE" w:rsidRDefault="00C72601"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203</w:t>
            </w:r>
          </w:p>
        </w:tc>
        <w:tc>
          <w:tcPr>
            <w:tcW w:w="993" w:type="dxa"/>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6.5</w:t>
            </w:r>
          </w:p>
        </w:tc>
        <w:tc>
          <w:tcPr>
            <w:tcW w:w="1417" w:type="dxa"/>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0</w:t>
            </w:r>
          </w:p>
        </w:tc>
        <w:tc>
          <w:tcPr>
            <w:tcW w:w="2835" w:type="dxa"/>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20.28</w:t>
            </w:r>
          </w:p>
        </w:tc>
      </w:tr>
      <w:tr w:rsidR="00FD3DD4" w:rsidRPr="00E644EE" w:rsidTr="00FD3DD4">
        <w:trPr>
          <w:trHeight w:val="172"/>
        </w:trPr>
        <w:tc>
          <w:tcPr>
            <w:tcW w:w="1015" w:type="dxa"/>
            <w:vMerge/>
            <w:shd w:val="clear" w:color="auto" w:fill="auto"/>
          </w:tcPr>
          <w:p w:rsidR="00FD3DD4" w:rsidRPr="00E644EE" w:rsidRDefault="00FD3DD4" w:rsidP="00893C8C">
            <w:pPr>
              <w:spacing w:after="0" w:line="360" w:lineRule="auto"/>
              <w:jc w:val="both"/>
              <w:rPr>
                <w:rFonts w:eastAsia="Calibri" w:cs="Times New Roman"/>
                <w:b/>
                <w:bCs/>
                <w:sz w:val="24"/>
                <w:szCs w:val="24"/>
                <w:lang w:val="en-US"/>
              </w:rPr>
            </w:pPr>
          </w:p>
        </w:tc>
        <w:tc>
          <w:tcPr>
            <w:tcW w:w="790" w:type="dxa"/>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f</w:t>
            </w:r>
          </w:p>
        </w:tc>
        <w:tc>
          <w:tcPr>
            <w:tcW w:w="957" w:type="dxa"/>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55</w:t>
            </w:r>
          </w:p>
        </w:tc>
        <w:tc>
          <w:tcPr>
            <w:tcW w:w="1315" w:type="dxa"/>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352</w:t>
            </w:r>
          </w:p>
        </w:tc>
        <w:tc>
          <w:tcPr>
            <w:tcW w:w="993" w:type="dxa"/>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4.0</w:t>
            </w:r>
          </w:p>
        </w:tc>
        <w:tc>
          <w:tcPr>
            <w:tcW w:w="1417" w:type="dxa"/>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0</w:t>
            </w:r>
          </w:p>
        </w:tc>
        <w:tc>
          <w:tcPr>
            <w:tcW w:w="2835" w:type="dxa"/>
            <w:shd w:val="clear" w:color="auto" w:fill="auto"/>
          </w:tcPr>
          <w:p w:rsidR="00FD3DD4" w:rsidRPr="00E644EE" w:rsidRDefault="00FD3DD4" w:rsidP="00893C8C">
            <w:pPr>
              <w:spacing w:after="0" w:line="360" w:lineRule="auto"/>
              <w:jc w:val="both"/>
              <w:rPr>
                <w:rFonts w:eastAsia="Calibri" w:cs="Times New Roman"/>
                <w:bCs/>
                <w:sz w:val="24"/>
                <w:szCs w:val="24"/>
                <w:lang w:val="en-US"/>
              </w:rPr>
            </w:pPr>
            <w:r>
              <w:rPr>
                <w:rFonts w:eastAsia="Calibri" w:cs="Times New Roman"/>
                <w:bCs/>
                <w:sz w:val="24"/>
                <w:szCs w:val="24"/>
                <w:lang w:val="en-US"/>
              </w:rPr>
              <w:t>14.48</w:t>
            </w:r>
          </w:p>
        </w:tc>
      </w:tr>
    </w:tbl>
    <w:p w:rsidR="004F0765" w:rsidRPr="007A509B" w:rsidRDefault="004F0765" w:rsidP="0002136E">
      <w:pPr>
        <w:spacing w:line="360" w:lineRule="auto"/>
        <w:jc w:val="both"/>
        <w:rPr>
          <w:rFonts w:asciiTheme="minorHAnsi" w:hAnsiTheme="minorHAnsi"/>
          <w:sz w:val="24"/>
          <w:szCs w:val="24"/>
          <w:lang w:val="en-US"/>
        </w:rPr>
      </w:pPr>
    </w:p>
    <w:p w:rsidR="002A1F15" w:rsidRPr="00D23822" w:rsidRDefault="00C74F76" w:rsidP="0002136E">
      <w:pPr>
        <w:spacing w:line="360" w:lineRule="auto"/>
        <w:jc w:val="both"/>
        <w:rPr>
          <w:sz w:val="24"/>
          <w:szCs w:val="24"/>
          <w:lang w:val="en-US"/>
        </w:rPr>
      </w:pPr>
      <w:r w:rsidRPr="00D23822">
        <w:rPr>
          <w:sz w:val="24"/>
          <w:szCs w:val="24"/>
          <w:lang w:val="en-US"/>
        </w:rPr>
        <w:t>T</w:t>
      </w:r>
      <w:r w:rsidR="006F45C0" w:rsidRPr="00D23822">
        <w:rPr>
          <w:sz w:val="24"/>
          <w:szCs w:val="24"/>
          <w:lang w:val="en-US"/>
        </w:rPr>
        <w:t xml:space="preserve">able </w:t>
      </w:r>
      <w:r w:rsidR="00E70E29">
        <w:rPr>
          <w:sz w:val="24"/>
          <w:szCs w:val="24"/>
          <w:lang w:val="en-US"/>
        </w:rPr>
        <w:t>2</w:t>
      </w:r>
      <w:r w:rsidR="006F45C0" w:rsidRPr="00D23822">
        <w:rPr>
          <w:sz w:val="24"/>
          <w:szCs w:val="24"/>
          <w:lang w:val="en-US"/>
        </w:rPr>
        <w:t>:</w:t>
      </w:r>
      <w:r w:rsidR="00811437" w:rsidRPr="00D23822">
        <w:rPr>
          <w:sz w:val="24"/>
          <w:szCs w:val="24"/>
          <w:lang w:val="en-US"/>
        </w:rPr>
        <w:t xml:space="preserve"> </w:t>
      </w:r>
    </w:p>
    <w:p w:rsidR="006F45C0" w:rsidRPr="00D23822" w:rsidRDefault="00811437" w:rsidP="0002136E">
      <w:pPr>
        <w:spacing w:line="360" w:lineRule="auto"/>
        <w:jc w:val="both"/>
        <w:rPr>
          <w:sz w:val="24"/>
          <w:szCs w:val="24"/>
          <w:lang w:val="en-US"/>
        </w:rPr>
      </w:pPr>
      <w:r w:rsidRPr="00D23822">
        <w:rPr>
          <w:sz w:val="24"/>
          <w:szCs w:val="24"/>
          <w:lang w:val="en-US"/>
        </w:rPr>
        <w:t>EAE experiment data and mouse strains included in this study</w:t>
      </w:r>
      <w:r w:rsidR="00EE5195" w:rsidRPr="00D23822">
        <w:rPr>
          <w:sz w:val="24"/>
          <w:szCs w:val="24"/>
          <w:lang w:val="en-US"/>
        </w:rPr>
        <w:t>,</w:t>
      </w:r>
      <w:r w:rsidRPr="00D23822">
        <w:rPr>
          <w:sz w:val="24"/>
          <w:szCs w:val="24"/>
          <w:lang w:val="en-US"/>
        </w:rPr>
        <w:t xml:space="preserve"> </w:t>
      </w:r>
      <w:r w:rsidR="00EE5195" w:rsidRPr="00D23822">
        <w:rPr>
          <w:sz w:val="24"/>
          <w:szCs w:val="24"/>
          <w:lang w:val="en-US"/>
        </w:rPr>
        <w:t>i</w:t>
      </w:r>
      <w:r w:rsidR="00C74F76" w:rsidRPr="00D23822">
        <w:rPr>
          <w:sz w:val="24"/>
          <w:szCs w:val="24"/>
          <w:lang w:val="en-US"/>
        </w:rPr>
        <w:t>m</w:t>
      </w:r>
      <w:r w:rsidR="00DB4D99" w:rsidRPr="00D23822">
        <w:rPr>
          <w:sz w:val="24"/>
          <w:szCs w:val="24"/>
          <w:lang w:val="en-US"/>
        </w:rPr>
        <w:t xml:space="preserve">aging </w:t>
      </w:r>
      <w:r w:rsidRPr="00D23822">
        <w:rPr>
          <w:sz w:val="24"/>
          <w:szCs w:val="24"/>
          <w:lang w:val="en-US"/>
        </w:rPr>
        <w:t xml:space="preserve">time point </w:t>
      </w:r>
      <w:r w:rsidR="00DB4D99" w:rsidRPr="00D23822">
        <w:rPr>
          <w:sz w:val="24"/>
          <w:szCs w:val="24"/>
          <w:lang w:val="en-US"/>
        </w:rPr>
        <w:t xml:space="preserve">with respect to immunization and </w:t>
      </w:r>
      <w:r w:rsidR="00EB100D" w:rsidRPr="00D23822">
        <w:rPr>
          <w:sz w:val="24"/>
          <w:szCs w:val="24"/>
          <w:lang w:val="en-US"/>
        </w:rPr>
        <w:t>disease phase a</w:t>
      </w:r>
      <w:r w:rsidR="00EE5195" w:rsidRPr="00D23822">
        <w:rPr>
          <w:sz w:val="24"/>
          <w:szCs w:val="24"/>
          <w:lang w:val="en-US"/>
        </w:rPr>
        <w:t>re</w:t>
      </w:r>
      <w:r w:rsidR="00C74F76" w:rsidRPr="00D23822">
        <w:rPr>
          <w:sz w:val="24"/>
          <w:szCs w:val="24"/>
          <w:lang w:val="en-US"/>
        </w:rPr>
        <w:t xml:space="preserve"> given</w:t>
      </w:r>
      <w:r w:rsidR="00DB4D99" w:rsidRPr="00D23822">
        <w:rPr>
          <w:sz w:val="24"/>
          <w:szCs w:val="24"/>
          <w:lang w:val="en-US"/>
        </w:rPr>
        <w:t>.</w:t>
      </w:r>
      <w:r w:rsidRPr="00D23822">
        <w:rPr>
          <w:sz w:val="24"/>
          <w:szCs w:val="24"/>
          <w:lang w:val="en-US"/>
        </w:rPr>
        <w:t xml:space="preserve"> </w:t>
      </w:r>
      <w:r w:rsidR="00C2007C">
        <w:rPr>
          <w:sz w:val="24"/>
          <w:szCs w:val="24"/>
          <w:lang w:val="en-US"/>
        </w:rPr>
        <w:t xml:space="preserve">Each line represents one individual animal. </w:t>
      </w:r>
      <w:r w:rsidRPr="00D23822">
        <w:rPr>
          <w:sz w:val="24"/>
          <w:szCs w:val="24"/>
          <w:lang w:val="en-US"/>
        </w:rPr>
        <w:t xml:space="preserve">The standardized scoring system for the clinical symptoms of </w:t>
      </w:r>
      <w:r w:rsidR="00DB4D99" w:rsidRPr="00D23822">
        <w:rPr>
          <w:sz w:val="24"/>
          <w:szCs w:val="24"/>
          <w:lang w:val="en-US"/>
        </w:rPr>
        <w:t xml:space="preserve">EAE is as follows (0.0 – no signs, 1.0 – hind limb paresis, 2.0 – hind limb paralysis, 3.0 – </w:t>
      </w:r>
      <w:r w:rsidR="00C87DB0" w:rsidRPr="00D23822">
        <w:rPr>
          <w:sz w:val="24"/>
          <w:szCs w:val="24"/>
          <w:lang w:val="en-US"/>
        </w:rPr>
        <w:t xml:space="preserve">hind limb paralysis and </w:t>
      </w:r>
      <w:r w:rsidR="00DB4D99" w:rsidRPr="00D23822">
        <w:rPr>
          <w:sz w:val="24"/>
          <w:szCs w:val="24"/>
          <w:lang w:val="en-US"/>
        </w:rPr>
        <w:t xml:space="preserve">additional </w:t>
      </w:r>
      <w:r w:rsidR="00C87DB0" w:rsidRPr="00D23822">
        <w:rPr>
          <w:sz w:val="24"/>
          <w:szCs w:val="24"/>
          <w:lang w:val="en-US"/>
        </w:rPr>
        <w:t>fore limb paresis, 4.0 – moribund,</w:t>
      </w:r>
      <w:r w:rsidR="00A85905" w:rsidRPr="00D23822">
        <w:rPr>
          <w:sz w:val="24"/>
          <w:szCs w:val="24"/>
          <w:lang w:val="en-US"/>
        </w:rPr>
        <w:t xml:space="preserve"> 5.0 - death</w:t>
      </w:r>
      <w:r w:rsidR="00DB4D99" w:rsidRPr="00D23822">
        <w:rPr>
          <w:sz w:val="24"/>
          <w:szCs w:val="24"/>
          <w:lang w:val="en-US"/>
        </w:rPr>
        <w:t>)</w:t>
      </w:r>
      <w:r w:rsidRPr="00D23822">
        <w:rPr>
          <w:sz w:val="24"/>
          <w:szCs w:val="24"/>
          <w:lang w:val="en-US"/>
        </w:rPr>
        <w:t>.</w:t>
      </w:r>
    </w:p>
    <w:tbl>
      <w:tblPr>
        <w:tblStyle w:val="TableGrid"/>
        <w:tblW w:w="5000" w:type="pct"/>
        <w:tblLayout w:type="fixed"/>
        <w:tblLook w:val="04A0" w:firstRow="1" w:lastRow="0" w:firstColumn="1" w:lastColumn="0" w:noHBand="0" w:noVBand="1"/>
      </w:tblPr>
      <w:tblGrid>
        <w:gridCol w:w="2943"/>
        <w:gridCol w:w="855"/>
        <w:gridCol w:w="780"/>
        <w:gridCol w:w="780"/>
        <w:gridCol w:w="2407"/>
        <w:gridCol w:w="1523"/>
      </w:tblGrid>
      <w:tr w:rsidR="00221AC4" w:rsidRPr="00365CB8" w:rsidTr="00893C8C">
        <w:trPr>
          <w:trHeight w:val="552"/>
        </w:trPr>
        <w:tc>
          <w:tcPr>
            <w:tcW w:w="1584" w:type="pct"/>
          </w:tcPr>
          <w:p w:rsidR="00221AC4" w:rsidRPr="00703DD0"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mouse strain</w:t>
            </w:r>
          </w:p>
        </w:tc>
        <w:tc>
          <w:tcPr>
            <w:tcW w:w="460" w:type="pct"/>
          </w:tcPr>
          <w:p w:rsidR="00221AC4" w:rsidRPr="00703DD0"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EAE score</w:t>
            </w:r>
          </w:p>
        </w:tc>
        <w:tc>
          <w:tcPr>
            <w:tcW w:w="420" w:type="pct"/>
          </w:tcPr>
          <w:p w:rsidR="00221AC4" w:rsidRDefault="00221AC4" w:rsidP="00893C8C">
            <w:pPr>
              <w:jc w:val="both"/>
              <w:rPr>
                <w:rFonts w:ascii="Times New Roman" w:hAnsi="Times New Roman" w:cs="Times New Roman"/>
                <w:bCs/>
                <w:sz w:val="24"/>
                <w:szCs w:val="24"/>
                <w:lang w:val="en-US"/>
              </w:rPr>
            </w:pPr>
            <w:proofErr w:type="gramStart"/>
            <w:r>
              <w:rPr>
                <w:rFonts w:ascii="Times New Roman" w:hAnsi="Times New Roman" w:cs="Times New Roman"/>
                <w:bCs/>
                <w:sz w:val="24"/>
                <w:szCs w:val="24"/>
                <w:lang w:val="en-US"/>
              </w:rPr>
              <w:t>days</w:t>
            </w:r>
            <w:proofErr w:type="gramEnd"/>
            <w:r>
              <w:rPr>
                <w:rFonts w:ascii="Times New Roman" w:hAnsi="Times New Roman" w:cs="Times New Roman"/>
                <w:bCs/>
                <w:sz w:val="24"/>
                <w:szCs w:val="24"/>
                <w:lang w:val="en-US"/>
              </w:rPr>
              <w:t xml:space="preserve"> after </w:t>
            </w:r>
            <w:proofErr w:type="spellStart"/>
            <w:r>
              <w:rPr>
                <w:rFonts w:ascii="Times New Roman" w:hAnsi="Times New Roman" w:cs="Times New Roman"/>
                <w:bCs/>
                <w:sz w:val="24"/>
                <w:szCs w:val="24"/>
                <w:lang w:val="en-US"/>
              </w:rPr>
              <w:t>imm</w:t>
            </w:r>
            <w:proofErr w:type="spellEnd"/>
            <w:r>
              <w:rPr>
                <w:rFonts w:ascii="Times New Roman" w:hAnsi="Times New Roman" w:cs="Times New Roman"/>
                <w:bCs/>
                <w:sz w:val="24"/>
                <w:szCs w:val="24"/>
                <w:lang w:val="en-US"/>
              </w:rPr>
              <w:t>.</w:t>
            </w:r>
          </w:p>
        </w:tc>
        <w:tc>
          <w:tcPr>
            <w:tcW w:w="420"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EAE</w:t>
            </w:r>
          </w:p>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phase</w:t>
            </w:r>
          </w:p>
        </w:tc>
        <w:tc>
          <w:tcPr>
            <w:tcW w:w="1296" w:type="pct"/>
          </w:tcPr>
          <w:p w:rsidR="00221AC4" w:rsidRPr="00703DD0"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mean NOX activation area in %</w:t>
            </w:r>
          </w:p>
        </w:tc>
        <w:tc>
          <w:tcPr>
            <w:tcW w:w="820" w:type="pct"/>
          </w:tcPr>
          <w:p w:rsidR="00221AC4" w:rsidRPr="00703DD0" w:rsidRDefault="00221AC4" w:rsidP="00893C8C">
            <w:pPr>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s.d.</w:t>
            </w:r>
            <w:proofErr w:type="spellEnd"/>
          </w:p>
        </w:tc>
      </w:tr>
      <w:tr w:rsidR="00221AC4" w:rsidRPr="00365CB8" w:rsidTr="00893C8C">
        <w:trPr>
          <w:trHeight w:val="397"/>
        </w:trPr>
        <w:tc>
          <w:tcPr>
            <w:tcW w:w="1584" w:type="pct"/>
            <w:tcBorders>
              <w:top w:val="double" w:sz="4" w:space="0" w:color="auto"/>
            </w:tcBorders>
          </w:tcPr>
          <w:p w:rsidR="00221AC4" w:rsidRPr="00703DD0"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C57Bl6</w:t>
            </w:r>
          </w:p>
        </w:tc>
        <w:tc>
          <w:tcPr>
            <w:tcW w:w="460" w:type="pct"/>
            <w:tcBorders>
              <w:top w:val="double" w:sz="4" w:space="0" w:color="auto"/>
            </w:tcBorders>
          </w:tcPr>
          <w:p w:rsidR="00221AC4" w:rsidRPr="00703DD0"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0.75</w:t>
            </w:r>
          </w:p>
        </w:tc>
        <w:tc>
          <w:tcPr>
            <w:tcW w:w="420"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12</w:t>
            </w:r>
          </w:p>
        </w:tc>
        <w:tc>
          <w:tcPr>
            <w:tcW w:w="420"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onset</w:t>
            </w:r>
          </w:p>
        </w:tc>
        <w:tc>
          <w:tcPr>
            <w:tcW w:w="1296" w:type="pct"/>
            <w:tcBorders>
              <w:top w:val="double" w:sz="4" w:space="0" w:color="auto"/>
            </w:tcBorders>
          </w:tcPr>
          <w:p w:rsidR="00221AC4" w:rsidRPr="00A8781B"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4.44</w:t>
            </w:r>
          </w:p>
        </w:tc>
        <w:tc>
          <w:tcPr>
            <w:tcW w:w="820" w:type="pct"/>
            <w:tcBorders>
              <w:top w:val="double" w:sz="4" w:space="0" w:color="auto"/>
            </w:tcBorders>
          </w:tcPr>
          <w:p w:rsidR="00221AC4" w:rsidRPr="002302DE" w:rsidRDefault="00221AC4" w:rsidP="00893C8C">
            <w:pPr>
              <w:jc w:val="both"/>
              <w:rPr>
                <w:rFonts w:ascii="Times New Roman" w:hAnsi="Times New Roman" w:cs="Times New Roman"/>
                <w:color w:val="000000"/>
                <w:sz w:val="24"/>
                <w:szCs w:val="24"/>
                <w:lang w:val="en-US"/>
              </w:rPr>
            </w:pPr>
            <w:r w:rsidRPr="002302DE">
              <w:rPr>
                <w:rFonts w:ascii="Times New Roman" w:hAnsi="Times New Roman" w:cs="Times New Roman"/>
                <w:color w:val="000000"/>
                <w:sz w:val="24"/>
                <w:szCs w:val="24"/>
                <w:lang w:val="en-US"/>
              </w:rPr>
              <w:t>1.05</w:t>
            </w:r>
          </w:p>
        </w:tc>
      </w:tr>
      <w:tr w:rsidR="00221AC4" w:rsidRPr="00365CB8" w:rsidTr="00893C8C">
        <w:trPr>
          <w:trHeight w:val="397"/>
        </w:trPr>
        <w:tc>
          <w:tcPr>
            <w:tcW w:w="1584" w:type="pct"/>
          </w:tcPr>
          <w:p w:rsidR="00221AC4" w:rsidRPr="00703DD0"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C57Bl6</w:t>
            </w:r>
          </w:p>
        </w:tc>
        <w:tc>
          <w:tcPr>
            <w:tcW w:w="460" w:type="pct"/>
          </w:tcPr>
          <w:p w:rsidR="00221AC4" w:rsidRPr="00703DD0"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2.0</w:t>
            </w:r>
          </w:p>
        </w:tc>
        <w:tc>
          <w:tcPr>
            <w:tcW w:w="420"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14</w:t>
            </w:r>
          </w:p>
        </w:tc>
        <w:tc>
          <w:tcPr>
            <w:tcW w:w="420"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peak</w:t>
            </w:r>
          </w:p>
        </w:tc>
        <w:tc>
          <w:tcPr>
            <w:tcW w:w="1296" w:type="pct"/>
          </w:tcPr>
          <w:p w:rsidR="00221AC4" w:rsidRPr="00A8781B" w:rsidRDefault="00221AC4" w:rsidP="00893C8C">
            <w:pPr>
              <w:jc w:val="both"/>
              <w:rPr>
                <w:rFonts w:ascii="Times New Roman" w:hAnsi="Times New Roman" w:cs="Times New Roman"/>
                <w:bCs/>
                <w:sz w:val="24"/>
                <w:szCs w:val="24"/>
                <w:lang w:val="en-US"/>
              </w:rPr>
            </w:pPr>
            <w:r w:rsidRPr="00365CB8">
              <w:rPr>
                <w:rFonts w:ascii="Times New Roman" w:eastAsia="Times New Roman" w:hAnsi="Times New Roman" w:cs="Times New Roman"/>
                <w:color w:val="000000"/>
                <w:sz w:val="24"/>
                <w:szCs w:val="24"/>
                <w:lang w:val="en-US" w:eastAsia="de-DE"/>
              </w:rPr>
              <w:t>12.44</w:t>
            </w:r>
          </w:p>
        </w:tc>
        <w:tc>
          <w:tcPr>
            <w:tcW w:w="820" w:type="pct"/>
          </w:tcPr>
          <w:p w:rsidR="00221AC4" w:rsidRPr="002302DE" w:rsidRDefault="00221AC4" w:rsidP="00893C8C">
            <w:pPr>
              <w:jc w:val="both"/>
              <w:rPr>
                <w:rFonts w:ascii="Times New Roman" w:hAnsi="Times New Roman" w:cs="Times New Roman"/>
                <w:color w:val="000000"/>
                <w:sz w:val="24"/>
                <w:szCs w:val="24"/>
                <w:lang w:val="en-US"/>
              </w:rPr>
            </w:pPr>
            <w:r w:rsidRPr="002302DE">
              <w:rPr>
                <w:rFonts w:ascii="Times New Roman" w:hAnsi="Times New Roman" w:cs="Times New Roman"/>
                <w:color w:val="000000"/>
                <w:sz w:val="24"/>
                <w:szCs w:val="24"/>
                <w:lang w:val="en-US"/>
              </w:rPr>
              <w:t>4.81</w:t>
            </w:r>
          </w:p>
        </w:tc>
      </w:tr>
      <w:tr w:rsidR="00221AC4" w:rsidRPr="00365CB8" w:rsidTr="00893C8C">
        <w:trPr>
          <w:trHeight w:val="397"/>
        </w:trPr>
        <w:tc>
          <w:tcPr>
            <w:tcW w:w="1584" w:type="pct"/>
          </w:tcPr>
          <w:p w:rsidR="00221AC4" w:rsidRPr="00703DD0"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C57Bl6</w:t>
            </w:r>
          </w:p>
        </w:tc>
        <w:tc>
          <w:tcPr>
            <w:tcW w:w="460" w:type="pct"/>
          </w:tcPr>
          <w:p w:rsidR="00221AC4" w:rsidRPr="00703DD0"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2.5</w:t>
            </w:r>
          </w:p>
        </w:tc>
        <w:tc>
          <w:tcPr>
            <w:tcW w:w="420"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15</w:t>
            </w:r>
          </w:p>
        </w:tc>
        <w:tc>
          <w:tcPr>
            <w:tcW w:w="420"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peak</w:t>
            </w:r>
          </w:p>
        </w:tc>
        <w:tc>
          <w:tcPr>
            <w:tcW w:w="1296" w:type="pct"/>
          </w:tcPr>
          <w:p w:rsidR="00221AC4" w:rsidRPr="00A8781B" w:rsidRDefault="00221AC4" w:rsidP="00893C8C">
            <w:pPr>
              <w:jc w:val="both"/>
              <w:rPr>
                <w:rFonts w:ascii="Times New Roman" w:hAnsi="Times New Roman" w:cs="Times New Roman"/>
                <w:bCs/>
                <w:sz w:val="24"/>
                <w:szCs w:val="24"/>
                <w:lang w:val="en-US"/>
              </w:rPr>
            </w:pPr>
            <w:r w:rsidRPr="00365CB8">
              <w:rPr>
                <w:rFonts w:ascii="Times New Roman" w:eastAsia="Times New Roman" w:hAnsi="Times New Roman" w:cs="Times New Roman"/>
                <w:color w:val="000000"/>
                <w:sz w:val="24"/>
                <w:szCs w:val="24"/>
                <w:lang w:val="en-US" w:eastAsia="de-DE"/>
              </w:rPr>
              <w:t>24.59</w:t>
            </w:r>
          </w:p>
        </w:tc>
        <w:tc>
          <w:tcPr>
            <w:tcW w:w="820" w:type="pct"/>
          </w:tcPr>
          <w:p w:rsidR="00221AC4" w:rsidRPr="002302DE" w:rsidRDefault="00221AC4" w:rsidP="00893C8C">
            <w:pPr>
              <w:jc w:val="both"/>
              <w:rPr>
                <w:rFonts w:ascii="Times New Roman" w:hAnsi="Times New Roman" w:cs="Times New Roman"/>
                <w:color w:val="000000"/>
                <w:sz w:val="24"/>
                <w:szCs w:val="24"/>
                <w:lang w:val="en-US"/>
              </w:rPr>
            </w:pPr>
            <w:r w:rsidRPr="002302DE">
              <w:rPr>
                <w:rFonts w:ascii="Times New Roman" w:hAnsi="Times New Roman" w:cs="Times New Roman"/>
                <w:color w:val="000000"/>
                <w:sz w:val="24"/>
                <w:szCs w:val="24"/>
                <w:lang w:val="en-US"/>
              </w:rPr>
              <w:t>5.08</w:t>
            </w:r>
          </w:p>
        </w:tc>
      </w:tr>
      <w:tr w:rsidR="00221AC4" w:rsidRPr="00365CB8" w:rsidTr="00893C8C">
        <w:trPr>
          <w:trHeight w:val="397"/>
        </w:trPr>
        <w:tc>
          <w:tcPr>
            <w:tcW w:w="1584" w:type="pct"/>
          </w:tcPr>
          <w:p w:rsidR="00221AC4" w:rsidRPr="00703DD0"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C57Bl6</w:t>
            </w:r>
          </w:p>
        </w:tc>
        <w:tc>
          <w:tcPr>
            <w:tcW w:w="460" w:type="pct"/>
          </w:tcPr>
          <w:p w:rsidR="00221AC4" w:rsidRPr="00703DD0"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1.5</w:t>
            </w:r>
          </w:p>
        </w:tc>
        <w:tc>
          <w:tcPr>
            <w:tcW w:w="420"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19</w:t>
            </w:r>
          </w:p>
        </w:tc>
        <w:tc>
          <w:tcPr>
            <w:tcW w:w="420"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peak</w:t>
            </w:r>
          </w:p>
        </w:tc>
        <w:tc>
          <w:tcPr>
            <w:tcW w:w="1296" w:type="pct"/>
          </w:tcPr>
          <w:p w:rsidR="00221AC4" w:rsidRPr="00A8781B" w:rsidRDefault="00221AC4" w:rsidP="00893C8C">
            <w:pPr>
              <w:jc w:val="both"/>
              <w:rPr>
                <w:rFonts w:ascii="Times New Roman" w:hAnsi="Times New Roman" w:cs="Times New Roman"/>
                <w:bCs/>
                <w:sz w:val="24"/>
                <w:szCs w:val="24"/>
                <w:lang w:val="en-US"/>
              </w:rPr>
            </w:pPr>
            <w:r w:rsidRPr="00365CB8">
              <w:rPr>
                <w:rFonts w:ascii="Times New Roman" w:eastAsia="Times New Roman" w:hAnsi="Times New Roman" w:cs="Times New Roman"/>
                <w:color w:val="000000"/>
                <w:sz w:val="24"/>
                <w:szCs w:val="24"/>
                <w:lang w:val="en-US" w:eastAsia="de-DE"/>
              </w:rPr>
              <w:t>19.08</w:t>
            </w:r>
          </w:p>
        </w:tc>
        <w:tc>
          <w:tcPr>
            <w:tcW w:w="820" w:type="pct"/>
          </w:tcPr>
          <w:p w:rsidR="00221AC4" w:rsidRPr="002302DE" w:rsidRDefault="00221AC4" w:rsidP="00893C8C">
            <w:pPr>
              <w:jc w:val="both"/>
              <w:rPr>
                <w:rFonts w:ascii="Times New Roman" w:hAnsi="Times New Roman" w:cs="Times New Roman"/>
                <w:color w:val="000000"/>
                <w:sz w:val="24"/>
                <w:szCs w:val="24"/>
                <w:lang w:val="en-US"/>
              </w:rPr>
            </w:pPr>
            <w:r w:rsidRPr="002302DE">
              <w:rPr>
                <w:rFonts w:ascii="Times New Roman" w:hAnsi="Times New Roman" w:cs="Times New Roman"/>
                <w:color w:val="000000"/>
                <w:sz w:val="24"/>
                <w:szCs w:val="24"/>
                <w:lang w:val="en-US"/>
              </w:rPr>
              <w:t>4.90</w:t>
            </w:r>
          </w:p>
        </w:tc>
      </w:tr>
      <w:tr w:rsidR="00221AC4" w:rsidRPr="00365CB8" w:rsidTr="00893C8C">
        <w:trPr>
          <w:trHeight w:val="397"/>
        </w:trPr>
        <w:tc>
          <w:tcPr>
            <w:tcW w:w="1584" w:type="pct"/>
          </w:tcPr>
          <w:p w:rsidR="00221AC4" w:rsidRDefault="00221AC4" w:rsidP="00893C8C">
            <w:pPr>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CerTN</w:t>
            </w:r>
            <w:proofErr w:type="spellEnd"/>
            <w:r>
              <w:rPr>
                <w:rFonts w:ascii="Times New Roman" w:hAnsi="Times New Roman" w:cs="Times New Roman"/>
                <w:bCs/>
                <w:sz w:val="24"/>
                <w:szCs w:val="24"/>
                <w:lang w:val="en-US"/>
              </w:rPr>
              <w:t xml:space="preserve"> L15 x </w:t>
            </w:r>
            <w:proofErr w:type="spellStart"/>
            <w:r>
              <w:rPr>
                <w:rFonts w:ascii="Times New Roman" w:hAnsi="Times New Roman" w:cs="Times New Roman"/>
                <w:bCs/>
                <w:sz w:val="24"/>
                <w:szCs w:val="24"/>
                <w:lang w:val="en-US"/>
              </w:rPr>
              <w:t>LysM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tdRFP</w:t>
            </w:r>
            <w:proofErr w:type="spellEnd"/>
          </w:p>
        </w:tc>
        <w:tc>
          <w:tcPr>
            <w:tcW w:w="460" w:type="pct"/>
          </w:tcPr>
          <w:p w:rsidR="00221AC4" w:rsidRPr="00703DD0"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1.0</w:t>
            </w:r>
          </w:p>
        </w:tc>
        <w:tc>
          <w:tcPr>
            <w:tcW w:w="420"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13</w:t>
            </w:r>
          </w:p>
        </w:tc>
        <w:tc>
          <w:tcPr>
            <w:tcW w:w="420" w:type="pct"/>
          </w:tcPr>
          <w:p w:rsidR="00221AC4" w:rsidRPr="00681DC1" w:rsidRDefault="00221AC4" w:rsidP="00893C8C">
            <w:pPr>
              <w:jc w:val="both"/>
              <w:rPr>
                <w:rFonts w:ascii="Times New Roman" w:hAnsi="Times New Roman" w:cs="Times New Roman"/>
                <w:bCs/>
                <w:sz w:val="24"/>
                <w:szCs w:val="24"/>
                <w:lang w:val="en-US"/>
              </w:rPr>
            </w:pPr>
            <w:r w:rsidRPr="00681DC1">
              <w:rPr>
                <w:rFonts w:ascii="Times New Roman" w:hAnsi="Times New Roman" w:cs="Times New Roman"/>
                <w:bCs/>
                <w:sz w:val="24"/>
                <w:szCs w:val="24"/>
                <w:lang w:val="en-US"/>
              </w:rPr>
              <w:t>peak</w:t>
            </w:r>
          </w:p>
        </w:tc>
        <w:tc>
          <w:tcPr>
            <w:tcW w:w="1296" w:type="pct"/>
          </w:tcPr>
          <w:p w:rsidR="00221AC4" w:rsidRPr="00A8781B"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13.20</w:t>
            </w:r>
          </w:p>
        </w:tc>
        <w:tc>
          <w:tcPr>
            <w:tcW w:w="820" w:type="pct"/>
          </w:tcPr>
          <w:p w:rsidR="00221AC4" w:rsidRPr="0008529A" w:rsidRDefault="00221AC4" w:rsidP="00893C8C">
            <w:pPr>
              <w:jc w:val="both"/>
              <w:rPr>
                <w:rFonts w:ascii="Times New Roman" w:hAnsi="Times New Roman" w:cs="Times New Roman"/>
                <w:color w:val="000000"/>
                <w:sz w:val="24"/>
                <w:szCs w:val="24"/>
              </w:rPr>
            </w:pPr>
            <w:r w:rsidRPr="0008529A">
              <w:rPr>
                <w:rFonts w:ascii="Times New Roman" w:hAnsi="Times New Roman" w:cs="Times New Roman"/>
                <w:color w:val="000000"/>
                <w:sz w:val="24"/>
                <w:szCs w:val="24"/>
              </w:rPr>
              <w:t>1.06</w:t>
            </w:r>
          </w:p>
        </w:tc>
      </w:tr>
      <w:tr w:rsidR="00221AC4" w:rsidRPr="00355AB2" w:rsidTr="00893C8C">
        <w:trPr>
          <w:trHeight w:val="397"/>
        </w:trPr>
        <w:tc>
          <w:tcPr>
            <w:tcW w:w="1584" w:type="pct"/>
          </w:tcPr>
          <w:p w:rsidR="00221AC4" w:rsidRDefault="00221AC4" w:rsidP="00893C8C">
            <w:pPr>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CerTN</w:t>
            </w:r>
            <w:proofErr w:type="spellEnd"/>
            <w:r>
              <w:rPr>
                <w:rFonts w:ascii="Times New Roman" w:hAnsi="Times New Roman" w:cs="Times New Roman"/>
                <w:bCs/>
                <w:sz w:val="24"/>
                <w:szCs w:val="24"/>
                <w:lang w:val="en-US"/>
              </w:rPr>
              <w:t xml:space="preserve"> L15 x </w:t>
            </w:r>
            <w:proofErr w:type="spellStart"/>
            <w:r>
              <w:rPr>
                <w:rFonts w:ascii="Times New Roman" w:hAnsi="Times New Roman" w:cs="Times New Roman"/>
                <w:bCs/>
                <w:sz w:val="24"/>
                <w:szCs w:val="24"/>
                <w:lang w:val="en-US"/>
              </w:rPr>
              <w:t>LysM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tdRFP</w:t>
            </w:r>
            <w:proofErr w:type="spellEnd"/>
          </w:p>
        </w:tc>
        <w:tc>
          <w:tcPr>
            <w:tcW w:w="460" w:type="pct"/>
          </w:tcPr>
          <w:p w:rsidR="00221AC4" w:rsidRPr="00703DD0"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0.5</w:t>
            </w:r>
          </w:p>
        </w:tc>
        <w:tc>
          <w:tcPr>
            <w:tcW w:w="420"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14</w:t>
            </w:r>
          </w:p>
        </w:tc>
        <w:tc>
          <w:tcPr>
            <w:tcW w:w="420" w:type="pct"/>
          </w:tcPr>
          <w:p w:rsidR="00221AC4" w:rsidRPr="00681DC1"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onset</w:t>
            </w:r>
          </w:p>
        </w:tc>
        <w:tc>
          <w:tcPr>
            <w:tcW w:w="1296" w:type="pct"/>
          </w:tcPr>
          <w:p w:rsidR="00221AC4" w:rsidRPr="00A8781B"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4.7</w:t>
            </w:r>
          </w:p>
        </w:tc>
        <w:tc>
          <w:tcPr>
            <w:tcW w:w="820" w:type="pct"/>
          </w:tcPr>
          <w:p w:rsidR="00221AC4" w:rsidRPr="0008529A" w:rsidRDefault="00221AC4" w:rsidP="00893C8C">
            <w:pPr>
              <w:jc w:val="both"/>
              <w:rPr>
                <w:rFonts w:ascii="Times New Roman" w:hAnsi="Times New Roman" w:cs="Times New Roman"/>
                <w:color w:val="000000"/>
                <w:sz w:val="24"/>
                <w:szCs w:val="24"/>
              </w:rPr>
            </w:pPr>
            <w:r w:rsidRPr="0008529A">
              <w:rPr>
                <w:rFonts w:ascii="Times New Roman" w:hAnsi="Times New Roman" w:cs="Times New Roman"/>
                <w:color w:val="000000"/>
                <w:sz w:val="24"/>
                <w:szCs w:val="24"/>
              </w:rPr>
              <w:t>0.42</w:t>
            </w:r>
          </w:p>
        </w:tc>
      </w:tr>
      <w:tr w:rsidR="00221AC4" w:rsidRPr="00355AB2" w:rsidTr="00893C8C">
        <w:trPr>
          <w:trHeight w:val="397"/>
        </w:trPr>
        <w:tc>
          <w:tcPr>
            <w:tcW w:w="1584" w:type="pct"/>
          </w:tcPr>
          <w:p w:rsidR="00221AC4" w:rsidRDefault="00221AC4" w:rsidP="00893C8C">
            <w:pPr>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CerTN</w:t>
            </w:r>
            <w:proofErr w:type="spellEnd"/>
            <w:r>
              <w:rPr>
                <w:rFonts w:ascii="Times New Roman" w:hAnsi="Times New Roman" w:cs="Times New Roman"/>
                <w:bCs/>
                <w:sz w:val="24"/>
                <w:szCs w:val="24"/>
                <w:lang w:val="en-US"/>
              </w:rPr>
              <w:t xml:space="preserve"> L15 x </w:t>
            </w:r>
            <w:proofErr w:type="spellStart"/>
            <w:r>
              <w:rPr>
                <w:rFonts w:ascii="Times New Roman" w:hAnsi="Times New Roman" w:cs="Times New Roman"/>
                <w:bCs/>
                <w:sz w:val="24"/>
                <w:szCs w:val="24"/>
                <w:lang w:val="en-US"/>
              </w:rPr>
              <w:t>LysM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tdRFP</w:t>
            </w:r>
            <w:proofErr w:type="spellEnd"/>
          </w:p>
        </w:tc>
        <w:tc>
          <w:tcPr>
            <w:tcW w:w="460" w:type="pct"/>
          </w:tcPr>
          <w:p w:rsidR="00221AC4" w:rsidRPr="00703DD0"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2.0</w:t>
            </w:r>
          </w:p>
        </w:tc>
        <w:tc>
          <w:tcPr>
            <w:tcW w:w="420"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14</w:t>
            </w:r>
          </w:p>
        </w:tc>
        <w:tc>
          <w:tcPr>
            <w:tcW w:w="420" w:type="pct"/>
          </w:tcPr>
          <w:p w:rsidR="00221AC4" w:rsidRPr="00681DC1"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peak</w:t>
            </w:r>
          </w:p>
        </w:tc>
        <w:tc>
          <w:tcPr>
            <w:tcW w:w="1296" w:type="pct"/>
          </w:tcPr>
          <w:p w:rsidR="00221AC4" w:rsidRPr="00A8781B"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10.65</w:t>
            </w:r>
          </w:p>
        </w:tc>
        <w:tc>
          <w:tcPr>
            <w:tcW w:w="820" w:type="pct"/>
          </w:tcPr>
          <w:p w:rsidR="00221AC4" w:rsidRPr="0008529A" w:rsidRDefault="00221AC4" w:rsidP="00893C8C">
            <w:pPr>
              <w:jc w:val="both"/>
              <w:rPr>
                <w:rFonts w:ascii="Times New Roman" w:hAnsi="Times New Roman" w:cs="Times New Roman"/>
                <w:color w:val="000000"/>
                <w:sz w:val="24"/>
                <w:szCs w:val="24"/>
              </w:rPr>
            </w:pPr>
            <w:r w:rsidRPr="0008529A">
              <w:rPr>
                <w:rFonts w:ascii="Times New Roman" w:hAnsi="Times New Roman" w:cs="Times New Roman"/>
                <w:color w:val="000000"/>
                <w:sz w:val="24"/>
                <w:szCs w:val="24"/>
              </w:rPr>
              <w:t>0.51</w:t>
            </w:r>
          </w:p>
        </w:tc>
      </w:tr>
      <w:tr w:rsidR="00221AC4" w:rsidRPr="00355AB2" w:rsidTr="00893C8C">
        <w:trPr>
          <w:trHeight w:val="397"/>
        </w:trPr>
        <w:tc>
          <w:tcPr>
            <w:tcW w:w="1584" w:type="pct"/>
          </w:tcPr>
          <w:p w:rsidR="00221AC4" w:rsidRDefault="00221AC4" w:rsidP="00893C8C">
            <w:pPr>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CerTN</w:t>
            </w:r>
            <w:proofErr w:type="spellEnd"/>
            <w:r>
              <w:rPr>
                <w:rFonts w:ascii="Times New Roman" w:hAnsi="Times New Roman" w:cs="Times New Roman"/>
                <w:bCs/>
                <w:sz w:val="24"/>
                <w:szCs w:val="24"/>
                <w:lang w:val="en-US"/>
              </w:rPr>
              <w:t xml:space="preserve"> L15 x </w:t>
            </w:r>
            <w:proofErr w:type="spellStart"/>
            <w:r>
              <w:rPr>
                <w:rFonts w:ascii="Times New Roman" w:hAnsi="Times New Roman" w:cs="Times New Roman"/>
                <w:bCs/>
                <w:sz w:val="24"/>
                <w:szCs w:val="24"/>
                <w:lang w:val="en-US"/>
              </w:rPr>
              <w:t>LysM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tdRFP</w:t>
            </w:r>
            <w:proofErr w:type="spellEnd"/>
          </w:p>
        </w:tc>
        <w:tc>
          <w:tcPr>
            <w:tcW w:w="460" w:type="pct"/>
          </w:tcPr>
          <w:p w:rsidR="00221AC4" w:rsidRPr="00703DD0"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2.0</w:t>
            </w:r>
          </w:p>
        </w:tc>
        <w:tc>
          <w:tcPr>
            <w:tcW w:w="420"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15</w:t>
            </w:r>
          </w:p>
        </w:tc>
        <w:tc>
          <w:tcPr>
            <w:tcW w:w="420" w:type="pct"/>
          </w:tcPr>
          <w:p w:rsidR="00221AC4" w:rsidRPr="00681DC1"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peak</w:t>
            </w:r>
          </w:p>
        </w:tc>
        <w:tc>
          <w:tcPr>
            <w:tcW w:w="1296" w:type="pct"/>
          </w:tcPr>
          <w:p w:rsidR="00221AC4" w:rsidRPr="00A8781B"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7.18</w:t>
            </w:r>
          </w:p>
        </w:tc>
        <w:tc>
          <w:tcPr>
            <w:tcW w:w="820" w:type="pct"/>
          </w:tcPr>
          <w:p w:rsidR="00221AC4" w:rsidRPr="0008529A" w:rsidRDefault="00221AC4" w:rsidP="00893C8C">
            <w:pPr>
              <w:jc w:val="both"/>
              <w:rPr>
                <w:rFonts w:ascii="Times New Roman" w:hAnsi="Times New Roman" w:cs="Times New Roman"/>
                <w:color w:val="000000"/>
                <w:sz w:val="24"/>
                <w:szCs w:val="24"/>
              </w:rPr>
            </w:pPr>
            <w:r w:rsidRPr="0008529A">
              <w:rPr>
                <w:rFonts w:ascii="Times New Roman" w:hAnsi="Times New Roman" w:cs="Times New Roman"/>
                <w:color w:val="000000"/>
                <w:sz w:val="24"/>
                <w:szCs w:val="24"/>
              </w:rPr>
              <w:t>1.42</w:t>
            </w:r>
          </w:p>
        </w:tc>
      </w:tr>
      <w:tr w:rsidR="00221AC4" w:rsidRPr="00355AB2" w:rsidTr="00893C8C">
        <w:trPr>
          <w:trHeight w:val="397"/>
        </w:trPr>
        <w:tc>
          <w:tcPr>
            <w:tcW w:w="1584" w:type="pct"/>
          </w:tcPr>
          <w:p w:rsidR="00221AC4" w:rsidRDefault="00221AC4" w:rsidP="00893C8C">
            <w:pPr>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CerTN</w:t>
            </w:r>
            <w:proofErr w:type="spellEnd"/>
            <w:r>
              <w:rPr>
                <w:rFonts w:ascii="Times New Roman" w:hAnsi="Times New Roman" w:cs="Times New Roman"/>
                <w:bCs/>
                <w:sz w:val="24"/>
                <w:szCs w:val="24"/>
                <w:lang w:val="en-US"/>
              </w:rPr>
              <w:t xml:space="preserve"> L15 x </w:t>
            </w:r>
            <w:proofErr w:type="spellStart"/>
            <w:r>
              <w:rPr>
                <w:rFonts w:ascii="Times New Roman" w:hAnsi="Times New Roman" w:cs="Times New Roman"/>
                <w:bCs/>
                <w:sz w:val="24"/>
                <w:szCs w:val="24"/>
                <w:lang w:val="en-US"/>
              </w:rPr>
              <w:t>LysM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tdRFP</w:t>
            </w:r>
            <w:proofErr w:type="spellEnd"/>
          </w:p>
        </w:tc>
        <w:tc>
          <w:tcPr>
            <w:tcW w:w="460" w:type="pct"/>
          </w:tcPr>
          <w:p w:rsidR="00221AC4" w:rsidRPr="00703DD0"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1.0</w:t>
            </w:r>
          </w:p>
        </w:tc>
        <w:tc>
          <w:tcPr>
            <w:tcW w:w="420"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16</w:t>
            </w:r>
          </w:p>
        </w:tc>
        <w:tc>
          <w:tcPr>
            <w:tcW w:w="420" w:type="pct"/>
          </w:tcPr>
          <w:p w:rsidR="00221AC4" w:rsidRPr="00681DC1"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onset</w:t>
            </w:r>
          </w:p>
        </w:tc>
        <w:tc>
          <w:tcPr>
            <w:tcW w:w="1296" w:type="pct"/>
          </w:tcPr>
          <w:p w:rsidR="00221AC4" w:rsidRPr="00A8781B"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7.23</w:t>
            </w:r>
          </w:p>
        </w:tc>
        <w:tc>
          <w:tcPr>
            <w:tcW w:w="820" w:type="pct"/>
          </w:tcPr>
          <w:p w:rsidR="00221AC4" w:rsidRPr="0008529A" w:rsidRDefault="00221AC4" w:rsidP="00893C8C">
            <w:pPr>
              <w:jc w:val="both"/>
              <w:rPr>
                <w:rFonts w:ascii="Times New Roman" w:hAnsi="Times New Roman" w:cs="Times New Roman"/>
                <w:color w:val="000000"/>
                <w:sz w:val="24"/>
                <w:szCs w:val="24"/>
              </w:rPr>
            </w:pPr>
            <w:r w:rsidRPr="0008529A">
              <w:rPr>
                <w:rFonts w:ascii="Times New Roman" w:hAnsi="Times New Roman" w:cs="Times New Roman"/>
                <w:color w:val="000000"/>
                <w:sz w:val="24"/>
                <w:szCs w:val="24"/>
              </w:rPr>
              <w:t>0.57</w:t>
            </w:r>
          </w:p>
        </w:tc>
      </w:tr>
      <w:tr w:rsidR="00221AC4" w:rsidRPr="00355AB2" w:rsidTr="00893C8C">
        <w:trPr>
          <w:trHeight w:val="397"/>
        </w:trPr>
        <w:tc>
          <w:tcPr>
            <w:tcW w:w="1584" w:type="pct"/>
          </w:tcPr>
          <w:p w:rsidR="00221AC4" w:rsidRDefault="00221AC4" w:rsidP="00893C8C">
            <w:pPr>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CerTN</w:t>
            </w:r>
            <w:proofErr w:type="spellEnd"/>
            <w:r>
              <w:rPr>
                <w:rFonts w:ascii="Times New Roman" w:hAnsi="Times New Roman" w:cs="Times New Roman"/>
                <w:bCs/>
                <w:sz w:val="24"/>
                <w:szCs w:val="24"/>
                <w:lang w:val="en-US"/>
              </w:rPr>
              <w:t xml:space="preserve"> L15 x </w:t>
            </w:r>
            <w:proofErr w:type="spellStart"/>
            <w:r>
              <w:rPr>
                <w:rFonts w:ascii="Times New Roman" w:hAnsi="Times New Roman" w:cs="Times New Roman"/>
                <w:bCs/>
                <w:sz w:val="24"/>
                <w:szCs w:val="24"/>
                <w:lang w:val="en-US"/>
              </w:rPr>
              <w:t>LysM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tdRFP</w:t>
            </w:r>
            <w:proofErr w:type="spellEnd"/>
          </w:p>
        </w:tc>
        <w:tc>
          <w:tcPr>
            <w:tcW w:w="460" w:type="pct"/>
          </w:tcPr>
          <w:p w:rsidR="00221AC4" w:rsidRPr="00703DD0"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2.5</w:t>
            </w:r>
          </w:p>
        </w:tc>
        <w:tc>
          <w:tcPr>
            <w:tcW w:w="420"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15</w:t>
            </w:r>
          </w:p>
        </w:tc>
        <w:tc>
          <w:tcPr>
            <w:tcW w:w="420" w:type="pct"/>
          </w:tcPr>
          <w:p w:rsidR="00221AC4" w:rsidRPr="00681DC1"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peak</w:t>
            </w:r>
          </w:p>
        </w:tc>
        <w:tc>
          <w:tcPr>
            <w:tcW w:w="1296" w:type="pct"/>
          </w:tcPr>
          <w:p w:rsidR="00221AC4" w:rsidRPr="00A8781B"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16.99</w:t>
            </w:r>
          </w:p>
        </w:tc>
        <w:tc>
          <w:tcPr>
            <w:tcW w:w="820" w:type="pct"/>
          </w:tcPr>
          <w:p w:rsidR="00221AC4" w:rsidRPr="009F3EB1" w:rsidRDefault="00221AC4" w:rsidP="00893C8C">
            <w:pPr>
              <w:jc w:val="both"/>
              <w:rPr>
                <w:rFonts w:ascii="Times New Roman" w:hAnsi="Times New Roman" w:cs="Times New Roman"/>
                <w:color w:val="000000"/>
                <w:sz w:val="24"/>
                <w:szCs w:val="24"/>
              </w:rPr>
            </w:pPr>
            <w:r>
              <w:rPr>
                <w:rFonts w:ascii="Times New Roman" w:hAnsi="Times New Roman" w:cs="Times New Roman"/>
                <w:color w:val="000000"/>
                <w:sz w:val="24"/>
                <w:szCs w:val="24"/>
              </w:rPr>
              <w:t>9.02</w:t>
            </w:r>
          </w:p>
        </w:tc>
      </w:tr>
      <w:tr w:rsidR="00221AC4" w:rsidRPr="00355AB2" w:rsidTr="00893C8C">
        <w:trPr>
          <w:trHeight w:val="397"/>
        </w:trPr>
        <w:tc>
          <w:tcPr>
            <w:tcW w:w="1584" w:type="pct"/>
          </w:tcPr>
          <w:p w:rsidR="00221AC4" w:rsidRDefault="00221AC4" w:rsidP="00893C8C">
            <w:pPr>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CerTN</w:t>
            </w:r>
            <w:proofErr w:type="spellEnd"/>
            <w:r>
              <w:rPr>
                <w:rFonts w:ascii="Times New Roman" w:hAnsi="Times New Roman" w:cs="Times New Roman"/>
                <w:bCs/>
                <w:sz w:val="24"/>
                <w:szCs w:val="24"/>
                <w:lang w:val="en-US"/>
              </w:rPr>
              <w:t xml:space="preserve"> L15 x </w:t>
            </w:r>
            <w:proofErr w:type="spellStart"/>
            <w:r>
              <w:rPr>
                <w:rFonts w:ascii="Times New Roman" w:hAnsi="Times New Roman" w:cs="Times New Roman"/>
                <w:bCs/>
                <w:sz w:val="24"/>
                <w:szCs w:val="24"/>
                <w:lang w:val="en-US"/>
              </w:rPr>
              <w:t>LysM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tdRFP</w:t>
            </w:r>
            <w:proofErr w:type="spellEnd"/>
          </w:p>
        </w:tc>
        <w:tc>
          <w:tcPr>
            <w:tcW w:w="460" w:type="pct"/>
          </w:tcPr>
          <w:p w:rsidR="00221AC4" w:rsidRPr="00703DD0"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1.0</w:t>
            </w:r>
          </w:p>
        </w:tc>
        <w:tc>
          <w:tcPr>
            <w:tcW w:w="420"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16</w:t>
            </w:r>
          </w:p>
        </w:tc>
        <w:tc>
          <w:tcPr>
            <w:tcW w:w="420" w:type="pct"/>
          </w:tcPr>
          <w:p w:rsidR="00221AC4" w:rsidRPr="00681DC1"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onset</w:t>
            </w:r>
          </w:p>
        </w:tc>
        <w:tc>
          <w:tcPr>
            <w:tcW w:w="1296" w:type="pct"/>
          </w:tcPr>
          <w:p w:rsidR="00221AC4" w:rsidRPr="00A8781B"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3.94</w:t>
            </w:r>
          </w:p>
        </w:tc>
        <w:tc>
          <w:tcPr>
            <w:tcW w:w="820" w:type="pct"/>
          </w:tcPr>
          <w:p w:rsidR="00221AC4" w:rsidRPr="009F3EB1" w:rsidRDefault="00221AC4" w:rsidP="00893C8C">
            <w:pPr>
              <w:jc w:val="both"/>
              <w:rPr>
                <w:rFonts w:ascii="Times New Roman" w:hAnsi="Times New Roman" w:cs="Times New Roman"/>
                <w:color w:val="000000"/>
                <w:sz w:val="24"/>
                <w:szCs w:val="24"/>
              </w:rPr>
            </w:pPr>
            <w:r>
              <w:rPr>
                <w:rFonts w:ascii="Times New Roman" w:hAnsi="Times New Roman" w:cs="Times New Roman"/>
                <w:color w:val="000000"/>
                <w:sz w:val="24"/>
                <w:szCs w:val="24"/>
              </w:rPr>
              <w:t>2.48</w:t>
            </w:r>
          </w:p>
        </w:tc>
      </w:tr>
      <w:tr w:rsidR="00221AC4" w:rsidRPr="00355AB2" w:rsidTr="00893C8C">
        <w:trPr>
          <w:trHeight w:val="397"/>
        </w:trPr>
        <w:tc>
          <w:tcPr>
            <w:tcW w:w="1584"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CX3CR1+/- EGFP</w:t>
            </w:r>
          </w:p>
        </w:tc>
        <w:tc>
          <w:tcPr>
            <w:tcW w:w="460" w:type="pct"/>
          </w:tcPr>
          <w:p w:rsidR="00221AC4" w:rsidRPr="00703DD0"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1.5</w:t>
            </w:r>
          </w:p>
        </w:tc>
        <w:tc>
          <w:tcPr>
            <w:tcW w:w="420"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13</w:t>
            </w:r>
          </w:p>
        </w:tc>
        <w:tc>
          <w:tcPr>
            <w:tcW w:w="420"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peak</w:t>
            </w:r>
          </w:p>
        </w:tc>
        <w:tc>
          <w:tcPr>
            <w:tcW w:w="1296"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17.88</w:t>
            </w:r>
          </w:p>
        </w:tc>
        <w:tc>
          <w:tcPr>
            <w:tcW w:w="820" w:type="pct"/>
          </w:tcPr>
          <w:p w:rsidR="00221AC4" w:rsidRPr="0049182D" w:rsidRDefault="00221AC4" w:rsidP="00893C8C">
            <w:pPr>
              <w:jc w:val="both"/>
              <w:rPr>
                <w:rFonts w:ascii="Times New Roman" w:hAnsi="Times New Roman" w:cs="Times New Roman"/>
                <w:color w:val="000000"/>
                <w:sz w:val="24"/>
                <w:szCs w:val="24"/>
              </w:rPr>
            </w:pPr>
            <w:r w:rsidRPr="0049182D">
              <w:rPr>
                <w:rFonts w:ascii="Times New Roman" w:hAnsi="Times New Roman" w:cs="Times New Roman"/>
                <w:color w:val="000000"/>
                <w:sz w:val="24"/>
                <w:szCs w:val="24"/>
              </w:rPr>
              <w:t>10.75</w:t>
            </w:r>
          </w:p>
        </w:tc>
      </w:tr>
      <w:tr w:rsidR="00221AC4" w:rsidRPr="00355AB2" w:rsidTr="00893C8C">
        <w:trPr>
          <w:trHeight w:val="397"/>
        </w:trPr>
        <w:tc>
          <w:tcPr>
            <w:tcW w:w="1584"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CX3CR1+/- EGFP</w:t>
            </w:r>
          </w:p>
        </w:tc>
        <w:tc>
          <w:tcPr>
            <w:tcW w:w="460" w:type="pct"/>
          </w:tcPr>
          <w:p w:rsidR="00221AC4" w:rsidRPr="00703DD0"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1.5</w:t>
            </w:r>
          </w:p>
        </w:tc>
        <w:tc>
          <w:tcPr>
            <w:tcW w:w="420"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14</w:t>
            </w:r>
          </w:p>
        </w:tc>
        <w:tc>
          <w:tcPr>
            <w:tcW w:w="420"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peak</w:t>
            </w:r>
          </w:p>
        </w:tc>
        <w:tc>
          <w:tcPr>
            <w:tcW w:w="1296"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11.61</w:t>
            </w:r>
          </w:p>
        </w:tc>
        <w:tc>
          <w:tcPr>
            <w:tcW w:w="820" w:type="pct"/>
          </w:tcPr>
          <w:p w:rsidR="00221AC4" w:rsidRPr="0049182D" w:rsidRDefault="00221AC4" w:rsidP="00893C8C">
            <w:pPr>
              <w:jc w:val="both"/>
              <w:rPr>
                <w:rFonts w:ascii="Times New Roman" w:hAnsi="Times New Roman" w:cs="Times New Roman"/>
                <w:color w:val="000000"/>
                <w:sz w:val="24"/>
                <w:szCs w:val="24"/>
              </w:rPr>
            </w:pPr>
            <w:r w:rsidRPr="0049182D">
              <w:rPr>
                <w:rFonts w:ascii="Times New Roman" w:hAnsi="Times New Roman" w:cs="Times New Roman"/>
                <w:color w:val="000000"/>
                <w:sz w:val="24"/>
                <w:szCs w:val="24"/>
              </w:rPr>
              <w:t>1.34</w:t>
            </w:r>
          </w:p>
        </w:tc>
      </w:tr>
      <w:tr w:rsidR="00221AC4" w:rsidRPr="00355AB2" w:rsidTr="00893C8C">
        <w:trPr>
          <w:trHeight w:val="397"/>
        </w:trPr>
        <w:tc>
          <w:tcPr>
            <w:tcW w:w="1584"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CX3CR1+/- EGFP</w:t>
            </w:r>
          </w:p>
        </w:tc>
        <w:tc>
          <w:tcPr>
            <w:tcW w:w="460" w:type="pct"/>
          </w:tcPr>
          <w:p w:rsidR="00221AC4" w:rsidRPr="00703DD0"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1.0</w:t>
            </w:r>
          </w:p>
        </w:tc>
        <w:tc>
          <w:tcPr>
            <w:tcW w:w="420"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15</w:t>
            </w:r>
          </w:p>
        </w:tc>
        <w:tc>
          <w:tcPr>
            <w:tcW w:w="420"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onset</w:t>
            </w:r>
          </w:p>
        </w:tc>
        <w:tc>
          <w:tcPr>
            <w:tcW w:w="1296"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4.86</w:t>
            </w:r>
          </w:p>
        </w:tc>
        <w:tc>
          <w:tcPr>
            <w:tcW w:w="820" w:type="pct"/>
          </w:tcPr>
          <w:p w:rsidR="00221AC4" w:rsidRPr="001A3F38" w:rsidRDefault="00221AC4" w:rsidP="00893C8C">
            <w:pPr>
              <w:jc w:val="both"/>
              <w:rPr>
                <w:rFonts w:ascii="Times New Roman" w:hAnsi="Times New Roman" w:cs="Times New Roman"/>
                <w:color w:val="000000"/>
                <w:sz w:val="24"/>
                <w:szCs w:val="24"/>
              </w:rPr>
            </w:pPr>
            <w:r w:rsidRPr="001A3F38">
              <w:rPr>
                <w:rFonts w:ascii="Times New Roman" w:hAnsi="Times New Roman" w:cs="Times New Roman"/>
                <w:color w:val="000000"/>
                <w:sz w:val="24"/>
                <w:szCs w:val="24"/>
              </w:rPr>
              <w:t>2.01</w:t>
            </w:r>
          </w:p>
        </w:tc>
      </w:tr>
      <w:tr w:rsidR="00221AC4" w:rsidRPr="00355AB2" w:rsidTr="00893C8C">
        <w:trPr>
          <w:trHeight w:val="397"/>
        </w:trPr>
        <w:tc>
          <w:tcPr>
            <w:tcW w:w="1584"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CX3CR1+/- EGFP</w:t>
            </w:r>
          </w:p>
        </w:tc>
        <w:tc>
          <w:tcPr>
            <w:tcW w:w="460" w:type="pct"/>
          </w:tcPr>
          <w:p w:rsidR="00221AC4" w:rsidRPr="00703DD0"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1.5</w:t>
            </w:r>
          </w:p>
        </w:tc>
        <w:tc>
          <w:tcPr>
            <w:tcW w:w="420"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22</w:t>
            </w:r>
          </w:p>
        </w:tc>
        <w:tc>
          <w:tcPr>
            <w:tcW w:w="420"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peak</w:t>
            </w:r>
          </w:p>
        </w:tc>
        <w:tc>
          <w:tcPr>
            <w:tcW w:w="1296"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8.56</w:t>
            </w:r>
          </w:p>
        </w:tc>
        <w:tc>
          <w:tcPr>
            <w:tcW w:w="820" w:type="pct"/>
          </w:tcPr>
          <w:p w:rsidR="00221AC4" w:rsidRPr="003D17CB" w:rsidRDefault="00221AC4" w:rsidP="00893C8C">
            <w:pPr>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Pr="003D17CB">
              <w:rPr>
                <w:rFonts w:ascii="Times New Roman" w:hAnsi="Times New Roman" w:cs="Times New Roman"/>
                <w:color w:val="000000"/>
                <w:sz w:val="24"/>
                <w:szCs w:val="24"/>
              </w:rPr>
              <w:t>60</w:t>
            </w:r>
          </w:p>
        </w:tc>
      </w:tr>
      <w:tr w:rsidR="00221AC4" w:rsidRPr="00355AB2" w:rsidTr="00893C8C">
        <w:trPr>
          <w:trHeight w:val="397"/>
        </w:trPr>
        <w:tc>
          <w:tcPr>
            <w:tcW w:w="1584"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CX3CR1+/- EGFP</w:t>
            </w:r>
          </w:p>
        </w:tc>
        <w:tc>
          <w:tcPr>
            <w:tcW w:w="460" w:type="pct"/>
          </w:tcPr>
          <w:p w:rsidR="00221AC4" w:rsidRPr="00703DD0"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2.0</w:t>
            </w:r>
          </w:p>
        </w:tc>
        <w:tc>
          <w:tcPr>
            <w:tcW w:w="420"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21</w:t>
            </w:r>
          </w:p>
        </w:tc>
        <w:tc>
          <w:tcPr>
            <w:tcW w:w="420"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peak</w:t>
            </w:r>
          </w:p>
        </w:tc>
        <w:tc>
          <w:tcPr>
            <w:tcW w:w="1296"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14.16</w:t>
            </w:r>
          </w:p>
        </w:tc>
        <w:tc>
          <w:tcPr>
            <w:tcW w:w="820" w:type="pct"/>
          </w:tcPr>
          <w:p w:rsidR="00221AC4" w:rsidRPr="003D17CB" w:rsidRDefault="00221AC4" w:rsidP="00893C8C">
            <w:pPr>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Pr="003D17CB">
              <w:rPr>
                <w:rFonts w:ascii="Times New Roman" w:hAnsi="Times New Roman" w:cs="Times New Roman"/>
                <w:color w:val="000000"/>
                <w:sz w:val="24"/>
                <w:szCs w:val="24"/>
              </w:rPr>
              <w:t>09</w:t>
            </w:r>
          </w:p>
        </w:tc>
      </w:tr>
      <w:tr w:rsidR="00221AC4" w:rsidRPr="00355AB2" w:rsidTr="00893C8C">
        <w:trPr>
          <w:trHeight w:val="397"/>
        </w:trPr>
        <w:tc>
          <w:tcPr>
            <w:tcW w:w="1584"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CD4+ YFP</w:t>
            </w:r>
          </w:p>
        </w:tc>
        <w:tc>
          <w:tcPr>
            <w:tcW w:w="460" w:type="pct"/>
          </w:tcPr>
          <w:p w:rsidR="00221AC4" w:rsidRPr="00703DD0"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2.0</w:t>
            </w:r>
          </w:p>
        </w:tc>
        <w:tc>
          <w:tcPr>
            <w:tcW w:w="420"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13</w:t>
            </w:r>
          </w:p>
        </w:tc>
        <w:tc>
          <w:tcPr>
            <w:tcW w:w="420"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peak</w:t>
            </w:r>
          </w:p>
        </w:tc>
        <w:tc>
          <w:tcPr>
            <w:tcW w:w="1296" w:type="pct"/>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16.26</w:t>
            </w:r>
          </w:p>
        </w:tc>
        <w:tc>
          <w:tcPr>
            <w:tcW w:w="820" w:type="pct"/>
          </w:tcPr>
          <w:p w:rsidR="00221AC4" w:rsidRPr="005B41F6"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3.58</w:t>
            </w:r>
          </w:p>
        </w:tc>
      </w:tr>
      <w:tr w:rsidR="00221AC4" w:rsidRPr="00355AB2" w:rsidTr="00893C8C">
        <w:trPr>
          <w:trHeight w:val="397"/>
        </w:trPr>
        <w:tc>
          <w:tcPr>
            <w:tcW w:w="1584" w:type="pct"/>
            <w:tcBorders>
              <w:bottom w:val="double" w:sz="4" w:space="0" w:color="auto"/>
            </w:tcBorders>
          </w:tcPr>
          <w:p w:rsidR="00221AC4" w:rsidRPr="00703DD0"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CD4+ YFP</w:t>
            </w:r>
          </w:p>
        </w:tc>
        <w:tc>
          <w:tcPr>
            <w:tcW w:w="460" w:type="pct"/>
            <w:tcBorders>
              <w:bottom w:val="double" w:sz="4" w:space="0" w:color="auto"/>
            </w:tcBorders>
          </w:tcPr>
          <w:p w:rsidR="00221AC4" w:rsidRPr="00703DD0"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2.0</w:t>
            </w:r>
          </w:p>
        </w:tc>
        <w:tc>
          <w:tcPr>
            <w:tcW w:w="420" w:type="pct"/>
            <w:tcBorders>
              <w:bottom w:val="double" w:sz="4" w:space="0" w:color="auto"/>
            </w:tcBorders>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15</w:t>
            </w:r>
          </w:p>
        </w:tc>
        <w:tc>
          <w:tcPr>
            <w:tcW w:w="420" w:type="pct"/>
            <w:tcBorders>
              <w:bottom w:val="double" w:sz="4" w:space="0" w:color="auto"/>
            </w:tcBorders>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peak</w:t>
            </w:r>
          </w:p>
        </w:tc>
        <w:tc>
          <w:tcPr>
            <w:tcW w:w="1296" w:type="pct"/>
            <w:tcBorders>
              <w:bottom w:val="double" w:sz="4" w:space="0" w:color="auto"/>
            </w:tcBorders>
          </w:tcPr>
          <w:p w:rsidR="00221AC4"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23.54</w:t>
            </w:r>
          </w:p>
        </w:tc>
        <w:tc>
          <w:tcPr>
            <w:tcW w:w="820" w:type="pct"/>
            <w:tcBorders>
              <w:bottom w:val="double" w:sz="4" w:space="0" w:color="auto"/>
            </w:tcBorders>
          </w:tcPr>
          <w:p w:rsidR="00221AC4" w:rsidRPr="005B41F6" w:rsidRDefault="00221AC4" w:rsidP="00893C8C">
            <w:pPr>
              <w:jc w:val="both"/>
              <w:rPr>
                <w:rFonts w:ascii="Times New Roman" w:hAnsi="Times New Roman" w:cs="Times New Roman"/>
                <w:bCs/>
                <w:sz w:val="24"/>
                <w:szCs w:val="24"/>
                <w:lang w:val="en-US"/>
              </w:rPr>
            </w:pPr>
            <w:r>
              <w:rPr>
                <w:rFonts w:ascii="Times New Roman" w:hAnsi="Times New Roman" w:cs="Times New Roman"/>
                <w:bCs/>
                <w:sz w:val="24"/>
                <w:szCs w:val="24"/>
                <w:lang w:val="en-US"/>
              </w:rPr>
              <w:t>2.87</w:t>
            </w:r>
          </w:p>
        </w:tc>
      </w:tr>
    </w:tbl>
    <w:p w:rsidR="00221AC4" w:rsidRPr="007A509B" w:rsidRDefault="00221AC4" w:rsidP="0002136E">
      <w:pPr>
        <w:spacing w:line="360" w:lineRule="auto"/>
        <w:jc w:val="both"/>
        <w:rPr>
          <w:rFonts w:asciiTheme="minorHAnsi" w:hAnsiTheme="minorHAnsi" w:cs="Times New Roman"/>
          <w:sz w:val="24"/>
          <w:szCs w:val="24"/>
          <w:lang w:val="en-US"/>
        </w:rPr>
      </w:pPr>
    </w:p>
    <w:p w:rsidR="000C6B40" w:rsidRPr="007A509B" w:rsidRDefault="000C6B40" w:rsidP="0002136E">
      <w:pPr>
        <w:spacing w:after="0" w:line="360" w:lineRule="auto"/>
        <w:rPr>
          <w:rFonts w:asciiTheme="minorHAnsi" w:hAnsiTheme="minorHAnsi" w:cs="Times New Roman"/>
          <w:b/>
          <w:sz w:val="24"/>
          <w:szCs w:val="24"/>
          <w:lang w:val="en-US"/>
        </w:rPr>
      </w:pPr>
    </w:p>
    <w:p w:rsidR="005F03E3" w:rsidRPr="007A509B" w:rsidRDefault="005F03E3" w:rsidP="0002136E">
      <w:pPr>
        <w:spacing w:line="360" w:lineRule="auto"/>
        <w:rPr>
          <w:rFonts w:asciiTheme="minorHAnsi" w:hAnsiTheme="minorHAnsi"/>
          <w:b/>
          <w:smallCaps/>
          <w:spacing w:val="5"/>
          <w:sz w:val="24"/>
          <w:szCs w:val="24"/>
          <w:lang w:val="en-US"/>
        </w:rPr>
      </w:pPr>
      <w:r w:rsidRPr="007A509B">
        <w:rPr>
          <w:rFonts w:asciiTheme="minorHAnsi" w:hAnsiTheme="minorHAnsi"/>
          <w:sz w:val="24"/>
          <w:szCs w:val="24"/>
          <w:lang w:val="en-US"/>
        </w:rPr>
        <w:br w:type="page"/>
      </w:r>
    </w:p>
    <w:p w:rsidR="001011B2" w:rsidRPr="007A509B" w:rsidRDefault="008807F2" w:rsidP="0002136E">
      <w:pPr>
        <w:pStyle w:val="Heading1"/>
        <w:spacing w:line="360" w:lineRule="auto"/>
        <w:rPr>
          <w:rFonts w:asciiTheme="minorHAnsi" w:hAnsiTheme="minorHAnsi"/>
          <w:sz w:val="24"/>
          <w:szCs w:val="24"/>
          <w:lang w:val="en-US"/>
        </w:rPr>
      </w:pPr>
      <w:r w:rsidRPr="007A509B">
        <w:rPr>
          <w:rFonts w:asciiTheme="minorHAnsi" w:hAnsiTheme="minorHAnsi"/>
          <w:sz w:val="24"/>
          <w:szCs w:val="24"/>
          <w:lang w:val="en-US"/>
        </w:rPr>
        <w:lastRenderedPageBreak/>
        <w:t>R</w:t>
      </w:r>
      <w:r w:rsidR="001011B2" w:rsidRPr="007A509B">
        <w:rPr>
          <w:rFonts w:asciiTheme="minorHAnsi" w:hAnsiTheme="minorHAnsi"/>
          <w:sz w:val="24"/>
          <w:szCs w:val="24"/>
          <w:lang w:val="en-US"/>
        </w:rPr>
        <w:t>eferences</w:t>
      </w:r>
    </w:p>
    <w:p w:rsidR="006F4F14" w:rsidRPr="006F4F14" w:rsidRDefault="00BD77F3" w:rsidP="006F4F14">
      <w:pPr>
        <w:spacing w:after="0" w:line="240" w:lineRule="auto"/>
        <w:ind w:left="720" w:hanging="720"/>
        <w:rPr>
          <w:rFonts w:ascii="Calibri" w:hAnsi="Calibri"/>
          <w:noProof/>
          <w:szCs w:val="24"/>
          <w:lang w:val="en-US"/>
        </w:rPr>
      </w:pPr>
      <w:r w:rsidRPr="007A509B">
        <w:rPr>
          <w:rFonts w:asciiTheme="minorHAnsi" w:hAnsiTheme="minorHAnsi"/>
          <w:sz w:val="24"/>
          <w:szCs w:val="24"/>
        </w:rPr>
        <w:fldChar w:fldCharType="begin"/>
      </w:r>
      <w:r w:rsidR="001011B2" w:rsidRPr="007A509B">
        <w:rPr>
          <w:rFonts w:asciiTheme="minorHAnsi" w:hAnsiTheme="minorHAnsi"/>
          <w:sz w:val="24"/>
          <w:szCs w:val="24"/>
          <w:lang w:val="en-US"/>
        </w:rPr>
        <w:instrText xml:space="preserve"> ADDIN EN.REFLIST </w:instrText>
      </w:r>
      <w:r w:rsidRPr="007A509B">
        <w:rPr>
          <w:rFonts w:asciiTheme="minorHAnsi" w:hAnsiTheme="minorHAnsi"/>
          <w:sz w:val="24"/>
          <w:szCs w:val="24"/>
        </w:rPr>
        <w:fldChar w:fldCharType="separate"/>
      </w:r>
      <w:bookmarkStart w:id="1" w:name="_ENREF_1"/>
      <w:r w:rsidR="006F4F14" w:rsidRPr="006F4F14">
        <w:rPr>
          <w:rFonts w:ascii="Calibri" w:hAnsi="Calibri"/>
          <w:noProof/>
          <w:szCs w:val="24"/>
          <w:lang w:val="en-US"/>
        </w:rPr>
        <w:t>1.</w:t>
      </w:r>
      <w:r w:rsidR="006F4F14" w:rsidRPr="006F4F14">
        <w:rPr>
          <w:rFonts w:ascii="Calibri" w:hAnsi="Calibri"/>
          <w:noProof/>
          <w:szCs w:val="24"/>
          <w:lang w:val="en-US"/>
        </w:rPr>
        <w:tab/>
        <w:t xml:space="preserve">Chance, B. Mitochondrial NADH redox state, monitoring discovery and deployment in tissue. </w:t>
      </w:r>
      <w:r w:rsidR="006F4F14" w:rsidRPr="006F4F14">
        <w:rPr>
          <w:rFonts w:ascii="Calibri" w:hAnsi="Calibri"/>
          <w:i/>
          <w:noProof/>
          <w:szCs w:val="24"/>
          <w:lang w:val="en-US"/>
        </w:rPr>
        <w:t>Methods in enzymology</w:t>
      </w:r>
      <w:r w:rsidR="006F4F14" w:rsidRPr="006F4F14">
        <w:rPr>
          <w:rFonts w:ascii="Calibri" w:hAnsi="Calibri"/>
          <w:noProof/>
          <w:szCs w:val="24"/>
          <w:lang w:val="en-US"/>
        </w:rPr>
        <w:t xml:space="preserve"> </w:t>
      </w:r>
      <w:r w:rsidR="006F4F14" w:rsidRPr="006F4F14">
        <w:rPr>
          <w:rFonts w:ascii="Calibri" w:hAnsi="Calibri"/>
          <w:b/>
          <w:noProof/>
          <w:szCs w:val="24"/>
          <w:lang w:val="en-US"/>
        </w:rPr>
        <w:t>385</w:t>
      </w:r>
      <w:r w:rsidR="006F4F14" w:rsidRPr="006F4F14">
        <w:rPr>
          <w:rFonts w:ascii="Calibri" w:hAnsi="Calibri"/>
          <w:noProof/>
          <w:szCs w:val="24"/>
          <w:lang w:val="en-US"/>
        </w:rPr>
        <w:t>, 361-370 (2004).</w:t>
      </w:r>
      <w:bookmarkEnd w:id="1"/>
    </w:p>
    <w:p w:rsidR="006F4F14" w:rsidRPr="006F4F14" w:rsidRDefault="006F4F14" w:rsidP="006F4F14">
      <w:pPr>
        <w:spacing w:after="0" w:line="240" w:lineRule="auto"/>
        <w:ind w:left="720" w:hanging="720"/>
        <w:rPr>
          <w:rFonts w:ascii="Calibri" w:hAnsi="Calibri"/>
          <w:noProof/>
          <w:szCs w:val="24"/>
          <w:lang w:val="en-US"/>
        </w:rPr>
      </w:pPr>
      <w:bookmarkStart w:id="2" w:name="_ENREF_2"/>
      <w:r w:rsidRPr="006F4F14">
        <w:rPr>
          <w:rFonts w:ascii="Calibri" w:hAnsi="Calibri"/>
          <w:noProof/>
          <w:szCs w:val="24"/>
          <w:lang w:val="en-US"/>
        </w:rPr>
        <w:t>2.</w:t>
      </w:r>
      <w:r w:rsidRPr="006F4F14">
        <w:rPr>
          <w:rFonts w:ascii="Calibri" w:hAnsi="Calibri"/>
          <w:noProof/>
          <w:szCs w:val="24"/>
          <w:lang w:val="en-US"/>
        </w:rPr>
        <w:tab/>
        <w:t>Blacker, T.S.</w:t>
      </w:r>
      <w:r w:rsidRPr="006F4F14">
        <w:rPr>
          <w:rFonts w:ascii="Calibri" w:hAnsi="Calibri"/>
          <w:i/>
          <w:noProof/>
          <w:szCs w:val="24"/>
          <w:lang w:val="en-US"/>
        </w:rPr>
        <w:t>, et al.</w:t>
      </w:r>
      <w:r w:rsidRPr="006F4F14">
        <w:rPr>
          <w:rFonts w:ascii="Calibri" w:hAnsi="Calibri"/>
          <w:noProof/>
          <w:szCs w:val="24"/>
          <w:lang w:val="en-US"/>
        </w:rPr>
        <w:t xml:space="preserve"> Separating NADH and NADPH fluorescence in live cells and tissues using FLIM. </w:t>
      </w:r>
      <w:r w:rsidRPr="006F4F14">
        <w:rPr>
          <w:rFonts w:ascii="Calibri" w:hAnsi="Calibri"/>
          <w:i/>
          <w:noProof/>
          <w:szCs w:val="24"/>
          <w:lang w:val="en-US"/>
        </w:rPr>
        <w:t>Nature communications</w:t>
      </w:r>
      <w:r w:rsidRPr="006F4F14">
        <w:rPr>
          <w:rFonts w:ascii="Calibri" w:hAnsi="Calibri"/>
          <w:noProof/>
          <w:szCs w:val="24"/>
          <w:lang w:val="en-US"/>
        </w:rPr>
        <w:t xml:space="preserve"> </w:t>
      </w:r>
      <w:r w:rsidRPr="006F4F14">
        <w:rPr>
          <w:rFonts w:ascii="Calibri" w:hAnsi="Calibri"/>
          <w:b/>
          <w:noProof/>
          <w:szCs w:val="24"/>
          <w:lang w:val="en-US"/>
        </w:rPr>
        <w:t>5</w:t>
      </w:r>
      <w:r w:rsidRPr="006F4F14">
        <w:rPr>
          <w:rFonts w:ascii="Calibri" w:hAnsi="Calibri"/>
          <w:noProof/>
          <w:szCs w:val="24"/>
          <w:lang w:val="en-US"/>
        </w:rPr>
        <w:t>, 3936 (2014).</w:t>
      </w:r>
      <w:bookmarkEnd w:id="2"/>
    </w:p>
    <w:p w:rsidR="006F4F14" w:rsidRPr="006F4F14" w:rsidRDefault="006F4F14" w:rsidP="006F4F14">
      <w:pPr>
        <w:spacing w:after="0" w:line="240" w:lineRule="auto"/>
        <w:ind w:left="720" w:hanging="720"/>
        <w:rPr>
          <w:rFonts w:ascii="Calibri" w:hAnsi="Calibri"/>
          <w:noProof/>
          <w:szCs w:val="24"/>
          <w:lang w:val="en-US"/>
        </w:rPr>
      </w:pPr>
      <w:bookmarkStart w:id="3" w:name="_ENREF_3"/>
      <w:r w:rsidRPr="006F4F14">
        <w:rPr>
          <w:rFonts w:ascii="Calibri" w:hAnsi="Calibri"/>
          <w:noProof/>
          <w:szCs w:val="24"/>
          <w:lang w:val="en-US"/>
        </w:rPr>
        <w:t>3.</w:t>
      </w:r>
      <w:r w:rsidRPr="006F4F14">
        <w:rPr>
          <w:rFonts w:ascii="Calibri" w:hAnsi="Calibri"/>
          <w:noProof/>
          <w:szCs w:val="24"/>
          <w:lang w:val="en-US"/>
        </w:rPr>
        <w:tab/>
        <w:t xml:space="preserve">Konig, K. Multiphoton microscopy in life sciences. </w:t>
      </w:r>
      <w:r w:rsidRPr="006F4F14">
        <w:rPr>
          <w:rFonts w:ascii="Calibri" w:hAnsi="Calibri"/>
          <w:i/>
          <w:noProof/>
          <w:szCs w:val="24"/>
          <w:lang w:val="en-US"/>
        </w:rPr>
        <w:t>J Microsc</w:t>
      </w:r>
      <w:r w:rsidRPr="006F4F14">
        <w:rPr>
          <w:rFonts w:ascii="Calibri" w:hAnsi="Calibri"/>
          <w:noProof/>
          <w:szCs w:val="24"/>
          <w:lang w:val="en-US"/>
        </w:rPr>
        <w:t xml:space="preserve"> </w:t>
      </w:r>
      <w:r w:rsidRPr="006F4F14">
        <w:rPr>
          <w:rFonts w:ascii="Calibri" w:hAnsi="Calibri"/>
          <w:b/>
          <w:noProof/>
          <w:szCs w:val="24"/>
          <w:lang w:val="en-US"/>
        </w:rPr>
        <w:t>200</w:t>
      </w:r>
      <w:r w:rsidRPr="006F4F14">
        <w:rPr>
          <w:rFonts w:ascii="Calibri" w:hAnsi="Calibri"/>
          <w:noProof/>
          <w:szCs w:val="24"/>
          <w:lang w:val="en-US"/>
        </w:rPr>
        <w:t>, 83-104 (2000).</w:t>
      </w:r>
      <w:bookmarkEnd w:id="3"/>
    </w:p>
    <w:p w:rsidR="006F4F14" w:rsidRPr="006F4F14" w:rsidRDefault="006F4F14" w:rsidP="006F4F14">
      <w:pPr>
        <w:spacing w:after="0" w:line="240" w:lineRule="auto"/>
        <w:ind w:left="720" w:hanging="720"/>
        <w:rPr>
          <w:rFonts w:ascii="Calibri" w:hAnsi="Calibri"/>
          <w:noProof/>
          <w:szCs w:val="24"/>
          <w:lang w:val="en-US"/>
        </w:rPr>
      </w:pPr>
      <w:bookmarkStart w:id="4" w:name="_ENREF_4"/>
      <w:r w:rsidRPr="006F4F14">
        <w:rPr>
          <w:rFonts w:ascii="Calibri" w:hAnsi="Calibri"/>
          <w:noProof/>
          <w:szCs w:val="24"/>
          <w:lang w:val="en-US"/>
        </w:rPr>
        <w:t>4.</w:t>
      </w:r>
      <w:r w:rsidRPr="006F4F14">
        <w:rPr>
          <w:rFonts w:ascii="Calibri" w:hAnsi="Calibri"/>
          <w:noProof/>
          <w:szCs w:val="24"/>
          <w:lang w:val="en-US"/>
        </w:rPr>
        <w:tab/>
        <w:t xml:space="preserve">Lakowicz, J.R., Szmacinski, H., Nowaczyk, K. &amp; Johnson, M.L. Fluorescence lifetime imaging of free and protein-bound NADH. </w:t>
      </w:r>
      <w:r w:rsidRPr="006F4F14">
        <w:rPr>
          <w:rFonts w:ascii="Calibri" w:hAnsi="Calibri"/>
          <w:i/>
          <w:noProof/>
          <w:szCs w:val="24"/>
          <w:lang w:val="en-US"/>
        </w:rPr>
        <w:t>Proceedings of the National Academy of Sciences of the United States of America</w:t>
      </w:r>
      <w:r w:rsidRPr="006F4F14">
        <w:rPr>
          <w:rFonts w:ascii="Calibri" w:hAnsi="Calibri"/>
          <w:noProof/>
          <w:szCs w:val="24"/>
          <w:lang w:val="en-US"/>
        </w:rPr>
        <w:t xml:space="preserve"> </w:t>
      </w:r>
      <w:r w:rsidRPr="006F4F14">
        <w:rPr>
          <w:rFonts w:ascii="Calibri" w:hAnsi="Calibri"/>
          <w:b/>
          <w:noProof/>
          <w:szCs w:val="24"/>
          <w:lang w:val="en-US"/>
        </w:rPr>
        <w:t>89</w:t>
      </w:r>
      <w:r w:rsidRPr="006F4F14">
        <w:rPr>
          <w:rFonts w:ascii="Calibri" w:hAnsi="Calibri"/>
          <w:noProof/>
          <w:szCs w:val="24"/>
          <w:lang w:val="en-US"/>
        </w:rPr>
        <w:t>, 1271-1275 (1992).</w:t>
      </w:r>
      <w:bookmarkEnd w:id="4"/>
    </w:p>
    <w:p w:rsidR="006F4F14" w:rsidRPr="006F4F14" w:rsidRDefault="006F4F14" w:rsidP="006F4F14">
      <w:pPr>
        <w:spacing w:after="0" w:line="240" w:lineRule="auto"/>
        <w:ind w:left="720" w:hanging="720"/>
        <w:rPr>
          <w:rFonts w:ascii="Calibri" w:hAnsi="Calibri"/>
          <w:noProof/>
          <w:szCs w:val="24"/>
          <w:lang w:val="en-US"/>
        </w:rPr>
      </w:pPr>
      <w:bookmarkStart w:id="5" w:name="_ENREF_5"/>
      <w:r w:rsidRPr="006F4F14">
        <w:rPr>
          <w:rFonts w:ascii="Calibri" w:hAnsi="Calibri"/>
          <w:noProof/>
          <w:szCs w:val="24"/>
          <w:lang w:val="en-US"/>
        </w:rPr>
        <w:t>5.</w:t>
      </w:r>
      <w:r w:rsidRPr="006F4F14">
        <w:rPr>
          <w:rFonts w:ascii="Calibri" w:hAnsi="Calibri"/>
          <w:noProof/>
          <w:szCs w:val="24"/>
          <w:lang w:val="en-US"/>
        </w:rPr>
        <w:tab/>
        <w:t xml:space="preserve">Vishwasrao, H.D., Heikal, A.A., Kasischke, K.A. &amp; Webb, W.W. Conformational dependence of intracellular NADH on metabolic state revealed by associated fluorescence anisotropy. </w:t>
      </w:r>
      <w:r w:rsidRPr="006F4F14">
        <w:rPr>
          <w:rFonts w:ascii="Calibri" w:hAnsi="Calibri"/>
          <w:i/>
          <w:noProof/>
          <w:szCs w:val="24"/>
          <w:lang w:val="en-US"/>
        </w:rPr>
        <w:t>The Journal of biological chemistry</w:t>
      </w:r>
      <w:r w:rsidRPr="006F4F14">
        <w:rPr>
          <w:rFonts w:ascii="Calibri" w:hAnsi="Calibri"/>
          <w:noProof/>
          <w:szCs w:val="24"/>
          <w:lang w:val="en-US"/>
        </w:rPr>
        <w:t xml:space="preserve"> </w:t>
      </w:r>
      <w:r w:rsidRPr="006F4F14">
        <w:rPr>
          <w:rFonts w:ascii="Calibri" w:hAnsi="Calibri"/>
          <w:b/>
          <w:noProof/>
          <w:szCs w:val="24"/>
          <w:lang w:val="en-US"/>
        </w:rPr>
        <w:t>280</w:t>
      </w:r>
      <w:r w:rsidRPr="006F4F14">
        <w:rPr>
          <w:rFonts w:ascii="Calibri" w:hAnsi="Calibri"/>
          <w:noProof/>
          <w:szCs w:val="24"/>
          <w:lang w:val="en-US"/>
        </w:rPr>
        <w:t>, 25119-25126 (2005).</w:t>
      </w:r>
      <w:bookmarkEnd w:id="5"/>
    </w:p>
    <w:p w:rsidR="006F4F14" w:rsidRPr="006F4F14" w:rsidRDefault="006F4F14" w:rsidP="006F4F14">
      <w:pPr>
        <w:spacing w:after="0" w:line="240" w:lineRule="auto"/>
        <w:ind w:left="720" w:hanging="720"/>
        <w:rPr>
          <w:rFonts w:ascii="Calibri" w:hAnsi="Calibri"/>
          <w:noProof/>
          <w:szCs w:val="24"/>
          <w:lang w:val="en-US"/>
        </w:rPr>
      </w:pPr>
      <w:bookmarkStart w:id="6" w:name="_ENREF_6"/>
      <w:r w:rsidRPr="006F4F14">
        <w:rPr>
          <w:rFonts w:ascii="Calibri" w:hAnsi="Calibri"/>
          <w:noProof/>
          <w:szCs w:val="24"/>
          <w:lang w:val="en-US"/>
        </w:rPr>
        <w:t>6.</w:t>
      </w:r>
      <w:r w:rsidRPr="006F4F14">
        <w:rPr>
          <w:rFonts w:ascii="Calibri" w:hAnsi="Calibri"/>
          <w:noProof/>
          <w:szCs w:val="24"/>
          <w:lang w:val="en-US"/>
        </w:rPr>
        <w:tab/>
        <w:t xml:space="preserve">Diatchuk, V., Lotan, O., Koshkin, V., Wikstroem, P. &amp; Pick, E. Inhibition of NADPH oxidase activation by 4-(2-aminoethyl)-benzenesulfonyl fluoride and related compounds. </w:t>
      </w:r>
      <w:r w:rsidRPr="006F4F14">
        <w:rPr>
          <w:rFonts w:ascii="Calibri" w:hAnsi="Calibri"/>
          <w:i/>
          <w:noProof/>
          <w:szCs w:val="24"/>
          <w:lang w:val="en-US"/>
        </w:rPr>
        <w:t>J Biol Chem</w:t>
      </w:r>
      <w:r w:rsidRPr="006F4F14">
        <w:rPr>
          <w:rFonts w:ascii="Calibri" w:hAnsi="Calibri"/>
          <w:noProof/>
          <w:szCs w:val="24"/>
          <w:lang w:val="en-US"/>
        </w:rPr>
        <w:t xml:space="preserve"> </w:t>
      </w:r>
      <w:r w:rsidRPr="006F4F14">
        <w:rPr>
          <w:rFonts w:ascii="Calibri" w:hAnsi="Calibri"/>
          <w:b/>
          <w:noProof/>
          <w:szCs w:val="24"/>
          <w:lang w:val="en-US"/>
        </w:rPr>
        <w:t>272</w:t>
      </w:r>
      <w:r w:rsidRPr="006F4F14">
        <w:rPr>
          <w:rFonts w:ascii="Calibri" w:hAnsi="Calibri"/>
          <w:noProof/>
          <w:szCs w:val="24"/>
          <w:lang w:val="en-US"/>
        </w:rPr>
        <w:t>, 13292-13301 (1997).</w:t>
      </w:r>
      <w:bookmarkEnd w:id="6"/>
    </w:p>
    <w:p w:rsidR="006F4F14" w:rsidRPr="006F4F14" w:rsidRDefault="006F4F14" w:rsidP="006F4F14">
      <w:pPr>
        <w:spacing w:after="0" w:line="240" w:lineRule="auto"/>
        <w:ind w:left="720" w:hanging="720"/>
        <w:rPr>
          <w:rFonts w:ascii="Calibri" w:hAnsi="Calibri"/>
          <w:noProof/>
          <w:szCs w:val="24"/>
          <w:lang w:val="en-US"/>
        </w:rPr>
      </w:pPr>
      <w:bookmarkStart w:id="7" w:name="_ENREF_7"/>
      <w:r w:rsidRPr="006F4F14">
        <w:rPr>
          <w:rFonts w:ascii="Calibri" w:hAnsi="Calibri"/>
          <w:noProof/>
          <w:szCs w:val="24"/>
          <w:lang w:val="en-US"/>
        </w:rPr>
        <w:t>7.</w:t>
      </w:r>
      <w:r w:rsidRPr="006F4F14">
        <w:rPr>
          <w:rFonts w:ascii="Calibri" w:hAnsi="Calibri"/>
          <w:noProof/>
          <w:szCs w:val="24"/>
          <w:lang w:val="en-US"/>
        </w:rPr>
        <w:tab/>
        <w:t xml:space="preserve">Datta, R., Alfonso-Garcia, A., Cinco, R. &amp; Gratton, E. Fluorescence lifetime imaging of endogenous biomarker of oxidative stress. </w:t>
      </w:r>
      <w:r w:rsidRPr="006F4F14">
        <w:rPr>
          <w:rFonts w:ascii="Calibri" w:hAnsi="Calibri"/>
          <w:i/>
          <w:noProof/>
          <w:szCs w:val="24"/>
          <w:lang w:val="en-US"/>
        </w:rPr>
        <w:t>Scientific reports</w:t>
      </w:r>
      <w:r w:rsidRPr="006F4F14">
        <w:rPr>
          <w:rFonts w:ascii="Calibri" w:hAnsi="Calibri"/>
          <w:noProof/>
          <w:szCs w:val="24"/>
          <w:lang w:val="en-US"/>
        </w:rPr>
        <w:t xml:space="preserve"> </w:t>
      </w:r>
      <w:r w:rsidRPr="006F4F14">
        <w:rPr>
          <w:rFonts w:ascii="Calibri" w:hAnsi="Calibri"/>
          <w:b/>
          <w:noProof/>
          <w:szCs w:val="24"/>
          <w:lang w:val="en-US"/>
        </w:rPr>
        <w:t>5</w:t>
      </w:r>
      <w:r w:rsidRPr="006F4F14">
        <w:rPr>
          <w:rFonts w:ascii="Calibri" w:hAnsi="Calibri"/>
          <w:noProof/>
          <w:szCs w:val="24"/>
          <w:lang w:val="en-US"/>
        </w:rPr>
        <w:t>, 9848 (2015).</w:t>
      </w:r>
      <w:bookmarkEnd w:id="7"/>
    </w:p>
    <w:p w:rsidR="006F4F14" w:rsidRPr="006F4F14" w:rsidRDefault="006F4F14" w:rsidP="006F4F14">
      <w:pPr>
        <w:spacing w:after="0" w:line="240" w:lineRule="auto"/>
        <w:ind w:left="720" w:hanging="720"/>
        <w:rPr>
          <w:rFonts w:ascii="Calibri" w:hAnsi="Calibri"/>
          <w:noProof/>
          <w:szCs w:val="24"/>
          <w:lang w:val="en-US"/>
        </w:rPr>
      </w:pPr>
      <w:bookmarkStart w:id="8" w:name="_ENREF_8"/>
      <w:r w:rsidRPr="006F4F14">
        <w:rPr>
          <w:rFonts w:ascii="Calibri" w:hAnsi="Calibri"/>
          <w:noProof/>
          <w:szCs w:val="24"/>
          <w:lang w:val="en-US"/>
        </w:rPr>
        <w:t>8.</w:t>
      </w:r>
      <w:r w:rsidRPr="006F4F14">
        <w:rPr>
          <w:rFonts w:ascii="Calibri" w:hAnsi="Calibri"/>
          <w:noProof/>
          <w:szCs w:val="24"/>
          <w:lang w:val="en-US"/>
        </w:rPr>
        <w:tab/>
        <w:t xml:space="preserve">Digman, M.A., Caiolfa, V.R., Zamai, M. &amp; Gratton, E. The phasor approach to fluorescence lifetime imaging analysis. </w:t>
      </w:r>
      <w:r w:rsidRPr="006F4F14">
        <w:rPr>
          <w:rFonts w:ascii="Calibri" w:hAnsi="Calibri"/>
          <w:i/>
          <w:noProof/>
          <w:szCs w:val="24"/>
          <w:lang w:val="en-US"/>
        </w:rPr>
        <w:t>Biophys J</w:t>
      </w:r>
      <w:r w:rsidRPr="006F4F14">
        <w:rPr>
          <w:rFonts w:ascii="Calibri" w:hAnsi="Calibri"/>
          <w:noProof/>
          <w:szCs w:val="24"/>
          <w:lang w:val="en-US"/>
        </w:rPr>
        <w:t xml:space="preserve"> </w:t>
      </w:r>
      <w:r w:rsidRPr="006F4F14">
        <w:rPr>
          <w:rFonts w:ascii="Calibri" w:hAnsi="Calibri"/>
          <w:b/>
          <w:noProof/>
          <w:szCs w:val="24"/>
          <w:lang w:val="en-US"/>
        </w:rPr>
        <w:t>94</w:t>
      </w:r>
      <w:r w:rsidRPr="006F4F14">
        <w:rPr>
          <w:rFonts w:ascii="Calibri" w:hAnsi="Calibri"/>
          <w:noProof/>
          <w:szCs w:val="24"/>
          <w:lang w:val="en-US"/>
        </w:rPr>
        <w:t>, L14-16 (2008).</w:t>
      </w:r>
      <w:bookmarkEnd w:id="8"/>
    </w:p>
    <w:p w:rsidR="006F4F14" w:rsidRPr="006F4F14" w:rsidRDefault="006F4F14" w:rsidP="006F4F14">
      <w:pPr>
        <w:spacing w:after="0" w:line="240" w:lineRule="auto"/>
        <w:ind w:left="720" w:hanging="720"/>
        <w:rPr>
          <w:rFonts w:ascii="Calibri" w:hAnsi="Calibri"/>
          <w:noProof/>
          <w:szCs w:val="24"/>
          <w:lang w:val="en-US"/>
        </w:rPr>
      </w:pPr>
      <w:bookmarkStart w:id="9" w:name="_ENREF_9"/>
      <w:r w:rsidRPr="006F4F14">
        <w:rPr>
          <w:rFonts w:ascii="Calibri" w:hAnsi="Calibri"/>
          <w:noProof/>
          <w:szCs w:val="24"/>
          <w:lang w:val="en-US"/>
        </w:rPr>
        <w:t>9.</w:t>
      </w:r>
      <w:r w:rsidRPr="006F4F14">
        <w:rPr>
          <w:rFonts w:ascii="Calibri" w:hAnsi="Calibri"/>
          <w:noProof/>
          <w:szCs w:val="24"/>
          <w:lang w:val="en-US"/>
        </w:rPr>
        <w:tab/>
        <w:t>Rinnenthal, J.L.</w:t>
      </w:r>
      <w:r w:rsidRPr="006F4F14">
        <w:rPr>
          <w:rFonts w:ascii="Calibri" w:hAnsi="Calibri"/>
          <w:i/>
          <w:noProof/>
          <w:szCs w:val="24"/>
          <w:lang w:val="en-US"/>
        </w:rPr>
        <w:t>, et al.</w:t>
      </w:r>
      <w:r w:rsidRPr="006F4F14">
        <w:rPr>
          <w:rFonts w:ascii="Calibri" w:hAnsi="Calibri"/>
          <w:noProof/>
          <w:szCs w:val="24"/>
          <w:lang w:val="en-US"/>
        </w:rPr>
        <w:t xml:space="preserve"> Parallelized TCSPC for dynamic intravital fluorescence lifetime imaging: quantifying neuronal dysfunction in neuroinflammation. </w:t>
      </w:r>
      <w:r w:rsidRPr="006F4F14">
        <w:rPr>
          <w:rFonts w:ascii="Calibri" w:hAnsi="Calibri"/>
          <w:i/>
          <w:noProof/>
          <w:szCs w:val="24"/>
          <w:lang w:val="en-US"/>
        </w:rPr>
        <w:t>PloS one</w:t>
      </w:r>
      <w:r w:rsidRPr="006F4F14">
        <w:rPr>
          <w:rFonts w:ascii="Calibri" w:hAnsi="Calibri"/>
          <w:noProof/>
          <w:szCs w:val="24"/>
          <w:lang w:val="en-US"/>
        </w:rPr>
        <w:t xml:space="preserve"> </w:t>
      </w:r>
      <w:r w:rsidRPr="006F4F14">
        <w:rPr>
          <w:rFonts w:ascii="Calibri" w:hAnsi="Calibri"/>
          <w:b/>
          <w:noProof/>
          <w:szCs w:val="24"/>
          <w:lang w:val="en-US"/>
        </w:rPr>
        <w:t>8</w:t>
      </w:r>
      <w:r w:rsidRPr="006F4F14">
        <w:rPr>
          <w:rFonts w:ascii="Calibri" w:hAnsi="Calibri"/>
          <w:noProof/>
          <w:szCs w:val="24"/>
          <w:lang w:val="en-US"/>
        </w:rPr>
        <w:t>, e60100 (2013).</w:t>
      </w:r>
      <w:bookmarkEnd w:id="9"/>
    </w:p>
    <w:p w:rsidR="006F4F14" w:rsidRPr="006F4F14" w:rsidRDefault="006F4F14" w:rsidP="006F4F14">
      <w:pPr>
        <w:spacing w:after="0" w:line="240" w:lineRule="auto"/>
        <w:ind w:left="720" w:hanging="720"/>
        <w:rPr>
          <w:rFonts w:ascii="Calibri" w:hAnsi="Calibri"/>
          <w:noProof/>
          <w:szCs w:val="24"/>
          <w:lang w:val="en-US"/>
        </w:rPr>
      </w:pPr>
      <w:bookmarkStart w:id="10" w:name="_ENREF_10"/>
      <w:r w:rsidRPr="006F4F14">
        <w:rPr>
          <w:rFonts w:ascii="Calibri" w:hAnsi="Calibri"/>
          <w:noProof/>
          <w:szCs w:val="24"/>
          <w:lang w:val="en-US"/>
        </w:rPr>
        <w:t>10.</w:t>
      </w:r>
      <w:r w:rsidRPr="006F4F14">
        <w:rPr>
          <w:rFonts w:ascii="Calibri" w:hAnsi="Calibri"/>
          <w:noProof/>
          <w:szCs w:val="24"/>
          <w:lang w:val="en-US"/>
        </w:rPr>
        <w:tab/>
        <w:t>Herz, J.</w:t>
      </w:r>
      <w:r w:rsidRPr="006F4F14">
        <w:rPr>
          <w:rFonts w:ascii="Calibri" w:hAnsi="Calibri"/>
          <w:i/>
          <w:noProof/>
          <w:szCs w:val="24"/>
          <w:lang w:val="en-US"/>
        </w:rPr>
        <w:t>, et al.</w:t>
      </w:r>
      <w:r w:rsidRPr="006F4F14">
        <w:rPr>
          <w:rFonts w:ascii="Calibri" w:hAnsi="Calibri"/>
          <w:noProof/>
          <w:szCs w:val="24"/>
          <w:lang w:val="en-US"/>
        </w:rPr>
        <w:t xml:space="preserve"> Expanding two-photon intravital microscopy to the infrared by means of optical parametric oscillator. </w:t>
      </w:r>
      <w:r w:rsidRPr="006F4F14">
        <w:rPr>
          <w:rFonts w:ascii="Calibri" w:hAnsi="Calibri"/>
          <w:i/>
          <w:noProof/>
          <w:szCs w:val="24"/>
          <w:lang w:val="en-US"/>
        </w:rPr>
        <w:t>Biophys J</w:t>
      </w:r>
      <w:r w:rsidRPr="006F4F14">
        <w:rPr>
          <w:rFonts w:ascii="Calibri" w:hAnsi="Calibri"/>
          <w:noProof/>
          <w:szCs w:val="24"/>
          <w:lang w:val="en-US"/>
        </w:rPr>
        <w:t xml:space="preserve"> </w:t>
      </w:r>
      <w:r w:rsidRPr="006F4F14">
        <w:rPr>
          <w:rFonts w:ascii="Calibri" w:hAnsi="Calibri"/>
          <w:b/>
          <w:noProof/>
          <w:szCs w:val="24"/>
          <w:lang w:val="en-US"/>
        </w:rPr>
        <w:t>98</w:t>
      </w:r>
      <w:r w:rsidRPr="006F4F14">
        <w:rPr>
          <w:rFonts w:ascii="Calibri" w:hAnsi="Calibri"/>
          <w:noProof/>
          <w:szCs w:val="24"/>
          <w:lang w:val="en-US"/>
        </w:rPr>
        <w:t>, 715-723 (2010).</w:t>
      </w:r>
      <w:bookmarkEnd w:id="10"/>
    </w:p>
    <w:p w:rsidR="006F4F14" w:rsidRPr="006F4F14" w:rsidRDefault="006F4F14" w:rsidP="006F4F14">
      <w:pPr>
        <w:spacing w:after="0" w:line="240" w:lineRule="auto"/>
        <w:ind w:left="720" w:hanging="720"/>
        <w:rPr>
          <w:rFonts w:ascii="Calibri" w:hAnsi="Calibri"/>
          <w:noProof/>
          <w:szCs w:val="24"/>
          <w:lang w:val="en-US"/>
        </w:rPr>
      </w:pPr>
      <w:bookmarkStart w:id="11" w:name="_ENREF_11"/>
      <w:r w:rsidRPr="006F4F14">
        <w:rPr>
          <w:rFonts w:ascii="Calibri" w:hAnsi="Calibri"/>
          <w:noProof/>
          <w:szCs w:val="24"/>
          <w:lang w:val="en-US"/>
        </w:rPr>
        <w:t>11.</w:t>
      </w:r>
      <w:r w:rsidRPr="006F4F14">
        <w:rPr>
          <w:rFonts w:ascii="Calibri" w:hAnsi="Calibri"/>
          <w:noProof/>
          <w:szCs w:val="24"/>
          <w:lang w:val="en-US"/>
        </w:rPr>
        <w:tab/>
        <w:t>Siffrin, V.</w:t>
      </w:r>
      <w:r w:rsidRPr="006F4F14">
        <w:rPr>
          <w:rFonts w:ascii="Calibri" w:hAnsi="Calibri"/>
          <w:i/>
          <w:noProof/>
          <w:szCs w:val="24"/>
          <w:lang w:val="en-US"/>
        </w:rPr>
        <w:t>, et al.</w:t>
      </w:r>
      <w:r w:rsidRPr="006F4F14">
        <w:rPr>
          <w:rFonts w:ascii="Calibri" w:hAnsi="Calibri"/>
          <w:noProof/>
          <w:szCs w:val="24"/>
          <w:lang w:val="en-US"/>
        </w:rPr>
        <w:t xml:space="preserve"> In vivo imaging of partially reversible th17 cell-induced neuronal dysfunction in the course of encephalomyelitis. </w:t>
      </w:r>
      <w:r w:rsidRPr="006F4F14">
        <w:rPr>
          <w:rFonts w:ascii="Calibri" w:hAnsi="Calibri"/>
          <w:i/>
          <w:noProof/>
          <w:szCs w:val="24"/>
          <w:lang w:val="en-US"/>
        </w:rPr>
        <w:t>Immunity</w:t>
      </w:r>
      <w:r w:rsidRPr="006F4F14">
        <w:rPr>
          <w:rFonts w:ascii="Calibri" w:hAnsi="Calibri"/>
          <w:noProof/>
          <w:szCs w:val="24"/>
          <w:lang w:val="en-US"/>
        </w:rPr>
        <w:t xml:space="preserve"> </w:t>
      </w:r>
      <w:r w:rsidRPr="006F4F14">
        <w:rPr>
          <w:rFonts w:ascii="Calibri" w:hAnsi="Calibri"/>
          <w:b/>
          <w:noProof/>
          <w:szCs w:val="24"/>
          <w:lang w:val="en-US"/>
        </w:rPr>
        <w:t>33</w:t>
      </w:r>
      <w:r w:rsidRPr="006F4F14">
        <w:rPr>
          <w:rFonts w:ascii="Calibri" w:hAnsi="Calibri"/>
          <w:noProof/>
          <w:szCs w:val="24"/>
          <w:lang w:val="en-US"/>
        </w:rPr>
        <w:t>, 424-436 (2010).</w:t>
      </w:r>
      <w:bookmarkEnd w:id="11"/>
    </w:p>
    <w:p w:rsidR="006F4F14" w:rsidRPr="006F4F14" w:rsidRDefault="006F4F14" w:rsidP="006F4F14">
      <w:pPr>
        <w:spacing w:line="240" w:lineRule="auto"/>
        <w:ind w:left="720" w:hanging="720"/>
        <w:rPr>
          <w:rFonts w:ascii="Calibri" w:hAnsi="Calibri"/>
          <w:noProof/>
          <w:szCs w:val="24"/>
          <w:lang w:val="en-US"/>
        </w:rPr>
      </w:pPr>
      <w:bookmarkStart w:id="12" w:name="_ENREF_12"/>
      <w:r w:rsidRPr="006F4F14">
        <w:rPr>
          <w:rFonts w:ascii="Calibri" w:hAnsi="Calibri"/>
          <w:noProof/>
          <w:szCs w:val="24"/>
          <w:lang w:val="en-US"/>
        </w:rPr>
        <w:t>12.</w:t>
      </w:r>
      <w:r w:rsidRPr="006F4F14">
        <w:rPr>
          <w:rFonts w:ascii="Calibri" w:hAnsi="Calibri"/>
          <w:noProof/>
          <w:szCs w:val="24"/>
          <w:lang w:val="en-US"/>
        </w:rPr>
        <w:tab/>
        <w:t xml:space="preserve">Niesner, R., Siffrin, V. &amp; Zipp, F. Two-photon imaging of immune cells in neural tissue. </w:t>
      </w:r>
      <w:r w:rsidRPr="006F4F14">
        <w:rPr>
          <w:rFonts w:ascii="Calibri" w:hAnsi="Calibri"/>
          <w:i/>
          <w:noProof/>
          <w:szCs w:val="24"/>
          <w:lang w:val="en-US"/>
        </w:rPr>
        <w:t>Cold Spring Harbor protocols</w:t>
      </w:r>
      <w:r w:rsidRPr="006F4F14">
        <w:rPr>
          <w:rFonts w:ascii="Calibri" w:hAnsi="Calibri"/>
          <w:noProof/>
          <w:szCs w:val="24"/>
          <w:lang w:val="en-US"/>
        </w:rPr>
        <w:t xml:space="preserve"> </w:t>
      </w:r>
      <w:r w:rsidRPr="006F4F14">
        <w:rPr>
          <w:rFonts w:ascii="Calibri" w:hAnsi="Calibri"/>
          <w:b/>
          <w:noProof/>
          <w:szCs w:val="24"/>
          <w:lang w:val="en-US"/>
        </w:rPr>
        <w:t>2013</w:t>
      </w:r>
      <w:r w:rsidRPr="006F4F14">
        <w:rPr>
          <w:rFonts w:ascii="Calibri" w:hAnsi="Calibri"/>
          <w:noProof/>
          <w:szCs w:val="24"/>
          <w:lang w:val="en-US"/>
        </w:rPr>
        <w:t>(2013).</w:t>
      </w:r>
      <w:bookmarkEnd w:id="12"/>
    </w:p>
    <w:p w:rsidR="006F4F14" w:rsidRDefault="006F4F14" w:rsidP="006F4F14">
      <w:pPr>
        <w:spacing w:line="240" w:lineRule="auto"/>
        <w:rPr>
          <w:rFonts w:ascii="Calibri" w:hAnsi="Calibri"/>
          <w:noProof/>
          <w:szCs w:val="24"/>
          <w:lang w:val="en-US"/>
        </w:rPr>
      </w:pPr>
    </w:p>
    <w:p w:rsidR="001011B2" w:rsidRPr="007A509B" w:rsidRDefault="00BD77F3" w:rsidP="0002136E">
      <w:pPr>
        <w:spacing w:line="360" w:lineRule="auto"/>
        <w:rPr>
          <w:rFonts w:asciiTheme="minorHAnsi" w:hAnsiTheme="minorHAnsi"/>
          <w:sz w:val="24"/>
          <w:szCs w:val="24"/>
        </w:rPr>
      </w:pPr>
      <w:r w:rsidRPr="007A509B">
        <w:rPr>
          <w:rFonts w:asciiTheme="minorHAnsi" w:hAnsiTheme="minorHAnsi"/>
          <w:sz w:val="24"/>
          <w:szCs w:val="24"/>
        </w:rPr>
        <w:fldChar w:fldCharType="end"/>
      </w:r>
      <w:r>
        <w:rPr>
          <w:rFonts w:asciiTheme="minorHAnsi" w:hAnsiTheme="minorHAnsi"/>
          <w:sz w:val="24"/>
          <w:szCs w:val="24"/>
        </w:rPr>
        <w:fldChar w:fldCharType="begin"/>
      </w:r>
      <w:r w:rsidR="006F4F14">
        <w:rPr>
          <w:rFonts w:asciiTheme="minorHAnsi" w:hAnsiTheme="minorHAnsi"/>
          <w:sz w:val="24"/>
          <w:szCs w:val="24"/>
        </w:rPr>
        <w:instrText xml:space="preserve"> ADDIN </w:instrText>
      </w:r>
      <w:r>
        <w:rPr>
          <w:rFonts w:asciiTheme="minorHAnsi" w:hAnsiTheme="minorHAnsi"/>
          <w:sz w:val="24"/>
          <w:szCs w:val="24"/>
        </w:rPr>
        <w:fldChar w:fldCharType="end"/>
      </w:r>
    </w:p>
    <w:sectPr w:rsidR="001011B2" w:rsidRPr="007A509B" w:rsidSect="000C2935">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DF4" w:rsidRDefault="00463DF4">
      <w:pPr>
        <w:spacing w:after="0" w:line="240" w:lineRule="auto"/>
      </w:pPr>
      <w:r>
        <w:separator/>
      </w:r>
    </w:p>
  </w:endnote>
  <w:endnote w:type="continuationSeparator" w:id="0">
    <w:p w:rsidR="00463DF4" w:rsidRDefault="00463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00007843" w:usb2="00000001" w:usb3="00000000" w:csb0="000001FF" w:csb1="00000000"/>
  </w:font>
  <w:font w:name="ヒラギノ角ゴ Pro W3">
    <w:charset w:val="4E"/>
    <w:family w:val="auto"/>
    <w:pitch w:val="variable"/>
    <w:sig w:usb0="E00002FF" w:usb1="7AC7FFFF" w:usb2="00000012" w:usb3="00000000" w:csb0="0002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DF4" w:rsidRDefault="00463DF4">
    <w:pPr>
      <w:pStyle w:val="Footer"/>
      <w:jc w:val="right"/>
    </w:pPr>
    <w:r>
      <w:fldChar w:fldCharType="begin"/>
    </w:r>
    <w:r>
      <w:instrText>PAGE   \* MERGEFORMAT</w:instrText>
    </w:r>
    <w:r>
      <w:fldChar w:fldCharType="separate"/>
    </w:r>
    <w:r w:rsidR="008E162F">
      <w:rPr>
        <w:noProof/>
      </w:rPr>
      <w:t>20</w:t>
    </w:r>
    <w:r>
      <w:rPr>
        <w:noProof/>
      </w:rPr>
      <w:fldChar w:fldCharType="end"/>
    </w:r>
  </w:p>
  <w:p w:rsidR="00463DF4" w:rsidRDefault="00463D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DF4" w:rsidRDefault="00463DF4">
      <w:pPr>
        <w:spacing w:after="0" w:line="240" w:lineRule="auto"/>
      </w:pPr>
      <w:r>
        <w:separator/>
      </w:r>
    </w:p>
  </w:footnote>
  <w:footnote w:type="continuationSeparator" w:id="0">
    <w:p w:rsidR="00463DF4" w:rsidRDefault="00463D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F1617"/>
    <w:multiLevelType w:val="hybridMultilevel"/>
    <w:tmpl w:val="2ECCB422"/>
    <w:lvl w:ilvl="0" w:tplc="2F88D822">
      <w:start w:val="6"/>
      <w:numFmt w:val="upp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nsid w:val="0ACC789F"/>
    <w:multiLevelType w:val="hybridMultilevel"/>
    <w:tmpl w:val="B5E478FE"/>
    <w:lvl w:ilvl="0" w:tplc="632E6532">
      <w:start w:val="1"/>
      <w:numFmt w:val="upperLetter"/>
      <w:lvlText w:val="%1."/>
      <w:lvlJc w:val="left"/>
      <w:pPr>
        <w:ind w:left="720" w:hanging="360"/>
      </w:pPr>
      <w:rPr>
        <w:rFonts w:hint="default"/>
        <w:b w:val="0"/>
        <w:i/>
        <w:sz w:val="2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28360C4"/>
    <w:multiLevelType w:val="hybridMultilevel"/>
    <w:tmpl w:val="A4E21C2C"/>
    <w:lvl w:ilvl="0" w:tplc="70AAA0D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C462832"/>
    <w:multiLevelType w:val="hybridMultilevel"/>
    <w:tmpl w:val="5A2A7F18"/>
    <w:lvl w:ilvl="0" w:tplc="9BB4AFD6">
      <w:numFmt w:val="bullet"/>
      <w:lvlText w:val="-"/>
      <w:lvlJc w:val="left"/>
      <w:pPr>
        <w:ind w:left="1155" w:hanging="360"/>
      </w:pPr>
      <w:rPr>
        <w:rFonts w:ascii="Times New Roman" w:eastAsia="Times New Roman" w:hAnsi="Times New Roman" w:cs="Times New Roman" w:hint="default"/>
      </w:rPr>
    </w:lvl>
    <w:lvl w:ilvl="1" w:tplc="04070003" w:tentative="1">
      <w:start w:val="1"/>
      <w:numFmt w:val="bullet"/>
      <w:lvlText w:val="o"/>
      <w:lvlJc w:val="left"/>
      <w:pPr>
        <w:ind w:left="1875" w:hanging="360"/>
      </w:pPr>
      <w:rPr>
        <w:rFonts w:ascii="Courier New" w:hAnsi="Courier New" w:cs="Courier New" w:hint="default"/>
      </w:rPr>
    </w:lvl>
    <w:lvl w:ilvl="2" w:tplc="04070005" w:tentative="1">
      <w:start w:val="1"/>
      <w:numFmt w:val="bullet"/>
      <w:lvlText w:val=""/>
      <w:lvlJc w:val="left"/>
      <w:pPr>
        <w:ind w:left="2595" w:hanging="360"/>
      </w:pPr>
      <w:rPr>
        <w:rFonts w:ascii="Wingdings" w:hAnsi="Wingdings" w:hint="default"/>
      </w:rPr>
    </w:lvl>
    <w:lvl w:ilvl="3" w:tplc="04070001" w:tentative="1">
      <w:start w:val="1"/>
      <w:numFmt w:val="bullet"/>
      <w:lvlText w:val=""/>
      <w:lvlJc w:val="left"/>
      <w:pPr>
        <w:ind w:left="3315" w:hanging="360"/>
      </w:pPr>
      <w:rPr>
        <w:rFonts w:ascii="Symbol" w:hAnsi="Symbol" w:hint="default"/>
      </w:rPr>
    </w:lvl>
    <w:lvl w:ilvl="4" w:tplc="04070003" w:tentative="1">
      <w:start w:val="1"/>
      <w:numFmt w:val="bullet"/>
      <w:lvlText w:val="o"/>
      <w:lvlJc w:val="left"/>
      <w:pPr>
        <w:ind w:left="4035" w:hanging="360"/>
      </w:pPr>
      <w:rPr>
        <w:rFonts w:ascii="Courier New" w:hAnsi="Courier New" w:cs="Courier New" w:hint="default"/>
      </w:rPr>
    </w:lvl>
    <w:lvl w:ilvl="5" w:tplc="04070005" w:tentative="1">
      <w:start w:val="1"/>
      <w:numFmt w:val="bullet"/>
      <w:lvlText w:val=""/>
      <w:lvlJc w:val="left"/>
      <w:pPr>
        <w:ind w:left="4755" w:hanging="360"/>
      </w:pPr>
      <w:rPr>
        <w:rFonts w:ascii="Wingdings" w:hAnsi="Wingdings" w:hint="default"/>
      </w:rPr>
    </w:lvl>
    <w:lvl w:ilvl="6" w:tplc="04070001" w:tentative="1">
      <w:start w:val="1"/>
      <w:numFmt w:val="bullet"/>
      <w:lvlText w:val=""/>
      <w:lvlJc w:val="left"/>
      <w:pPr>
        <w:ind w:left="5475" w:hanging="360"/>
      </w:pPr>
      <w:rPr>
        <w:rFonts w:ascii="Symbol" w:hAnsi="Symbol" w:hint="default"/>
      </w:rPr>
    </w:lvl>
    <w:lvl w:ilvl="7" w:tplc="04070003" w:tentative="1">
      <w:start w:val="1"/>
      <w:numFmt w:val="bullet"/>
      <w:lvlText w:val="o"/>
      <w:lvlJc w:val="left"/>
      <w:pPr>
        <w:ind w:left="6195" w:hanging="360"/>
      </w:pPr>
      <w:rPr>
        <w:rFonts w:ascii="Courier New" w:hAnsi="Courier New" w:cs="Courier New" w:hint="default"/>
      </w:rPr>
    </w:lvl>
    <w:lvl w:ilvl="8" w:tplc="04070005" w:tentative="1">
      <w:start w:val="1"/>
      <w:numFmt w:val="bullet"/>
      <w:lvlText w:val=""/>
      <w:lvlJc w:val="left"/>
      <w:pPr>
        <w:ind w:left="6915" w:hanging="360"/>
      </w:pPr>
      <w:rPr>
        <w:rFonts w:ascii="Wingdings" w:hAnsi="Wingdings" w:hint="default"/>
      </w:rPr>
    </w:lvl>
  </w:abstractNum>
  <w:abstractNum w:abstractNumId="4">
    <w:nsid w:val="36B45E55"/>
    <w:multiLevelType w:val="hybridMultilevel"/>
    <w:tmpl w:val="47C22D34"/>
    <w:lvl w:ilvl="0" w:tplc="3FA40B7E">
      <w:start w:val="1"/>
      <w:numFmt w:val="upperRoman"/>
      <w:lvlText w:val="%1."/>
      <w:lvlJc w:val="left"/>
      <w:pPr>
        <w:ind w:left="1080" w:hanging="72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410D5995"/>
    <w:multiLevelType w:val="hybridMultilevel"/>
    <w:tmpl w:val="A4E21C2C"/>
    <w:lvl w:ilvl="0" w:tplc="70AAA0D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478E4881"/>
    <w:multiLevelType w:val="hybridMultilevel"/>
    <w:tmpl w:val="5636E4E4"/>
    <w:lvl w:ilvl="0" w:tplc="846A3DF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92668BC"/>
    <w:multiLevelType w:val="hybridMultilevel"/>
    <w:tmpl w:val="A4E21C2C"/>
    <w:lvl w:ilvl="0" w:tplc="70AAA0D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5A5827F6"/>
    <w:multiLevelType w:val="hybridMultilevel"/>
    <w:tmpl w:val="C74AEE78"/>
    <w:lvl w:ilvl="0" w:tplc="04070019">
      <w:start w:val="1"/>
      <w:numFmt w:val="lowerLetter"/>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9">
    <w:nsid w:val="67E576EC"/>
    <w:multiLevelType w:val="hybridMultilevel"/>
    <w:tmpl w:val="A4E21C2C"/>
    <w:lvl w:ilvl="0" w:tplc="70AAA0D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7295194A"/>
    <w:multiLevelType w:val="hybridMultilevel"/>
    <w:tmpl w:val="CA4EB914"/>
    <w:lvl w:ilvl="0" w:tplc="632E6532">
      <w:start w:val="1"/>
      <w:numFmt w:val="upperLetter"/>
      <w:lvlText w:val="%1."/>
      <w:lvlJc w:val="left"/>
      <w:pPr>
        <w:ind w:left="720" w:hanging="360"/>
      </w:pPr>
      <w:rPr>
        <w:rFonts w:hint="default"/>
        <w:b w:val="0"/>
        <w:i/>
        <w:sz w:val="2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74A07EE0"/>
    <w:multiLevelType w:val="hybridMultilevel"/>
    <w:tmpl w:val="BCD496DA"/>
    <w:lvl w:ilvl="0" w:tplc="AB989836">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797266D6"/>
    <w:multiLevelType w:val="hybridMultilevel"/>
    <w:tmpl w:val="B5E478FE"/>
    <w:lvl w:ilvl="0" w:tplc="632E6532">
      <w:start w:val="1"/>
      <w:numFmt w:val="upperLetter"/>
      <w:lvlText w:val="%1."/>
      <w:lvlJc w:val="left"/>
      <w:pPr>
        <w:ind w:left="720" w:hanging="360"/>
      </w:pPr>
      <w:rPr>
        <w:rFonts w:hint="default"/>
        <w:b w:val="0"/>
        <w:i/>
        <w:sz w:val="2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797B2557"/>
    <w:multiLevelType w:val="hybridMultilevel"/>
    <w:tmpl w:val="16446F4A"/>
    <w:lvl w:ilvl="0" w:tplc="0407000F">
      <w:start w:val="1"/>
      <w:numFmt w:val="decimal"/>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4">
    <w:nsid w:val="7E990D85"/>
    <w:multiLevelType w:val="hybridMultilevel"/>
    <w:tmpl w:val="A4E21C2C"/>
    <w:lvl w:ilvl="0" w:tplc="70AAA0D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1"/>
  </w:num>
  <w:num w:numId="2">
    <w:abstractNumId w:val="6"/>
  </w:num>
  <w:num w:numId="3">
    <w:abstractNumId w:val="3"/>
  </w:num>
  <w:num w:numId="4">
    <w:abstractNumId w:val="14"/>
  </w:num>
  <w:num w:numId="5">
    <w:abstractNumId w:val="4"/>
  </w:num>
  <w:num w:numId="6">
    <w:abstractNumId w:val="8"/>
  </w:num>
  <w:num w:numId="7">
    <w:abstractNumId w:val="13"/>
  </w:num>
  <w:num w:numId="8">
    <w:abstractNumId w:val="2"/>
  </w:num>
  <w:num w:numId="9">
    <w:abstractNumId w:val="9"/>
  </w:num>
  <w:num w:numId="10">
    <w:abstractNumId w:val="5"/>
  </w:num>
  <w:num w:numId="11">
    <w:abstractNumId w:val="0"/>
  </w:num>
  <w:num w:numId="12">
    <w:abstractNumId w:val="7"/>
  </w:num>
  <w:num w:numId="13">
    <w:abstractNumId w:val="10"/>
  </w:num>
  <w:num w:numId="14">
    <w:abstractNumId w:val="1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Nature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vdepr5ezrx994ep55650050zp5002r00dea&quot;&gt;TwoPhMicro Copy&lt;record-ids&gt;&lt;item&gt;8&lt;/item&gt;&lt;item&gt;320&lt;/item&gt;&lt;item&gt;325&lt;/item&gt;&lt;item&gt;326&lt;/item&gt;&lt;item&gt;327&lt;/item&gt;&lt;item&gt;391&lt;/item&gt;&lt;item&gt;481&lt;/item&gt;&lt;/record-ids&gt;&lt;/item&gt;&lt;/Libraries&gt;"/>
  </w:docVars>
  <w:rsids>
    <w:rsidRoot w:val="000C6B40"/>
    <w:rsid w:val="000024B2"/>
    <w:rsid w:val="00015371"/>
    <w:rsid w:val="0002136E"/>
    <w:rsid w:val="0002255C"/>
    <w:rsid w:val="000226EC"/>
    <w:rsid w:val="0002771A"/>
    <w:rsid w:val="000460BE"/>
    <w:rsid w:val="00053110"/>
    <w:rsid w:val="00056BAA"/>
    <w:rsid w:val="00057266"/>
    <w:rsid w:val="00057E6A"/>
    <w:rsid w:val="000702B6"/>
    <w:rsid w:val="00071A86"/>
    <w:rsid w:val="00073580"/>
    <w:rsid w:val="00075D1C"/>
    <w:rsid w:val="000830B5"/>
    <w:rsid w:val="00087BC3"/>
    <w:rsid w:val="00095B8B"/>
    <w:rsid w:val="000A6E9D"/>
    <w:rsid w:val="000A799E"/>
    <w:rsid w:val="000B3B08"/>
    <w:rsid w:val="000C0722"/>
    <w:rsid w:val="000C2935"/>
    <w:rsid w:val="000C32DA"/>
    <w:rsid w:val="000C3B95"/>
    <w:rsid w:val="000C6B40"/>
    <w:rsid w:val="000C6F4F"/>
    <w:rsid w:val="000C74ED"/>
    <w:rsid w:val="000D019B"/>
    <w:rsid w:val="000D1189"/>
    <w:rsid w:val="000D30BB"/>
    <w:rsid w:val="000D5E3B"/>
    <w:rsid w:val="000E0E20"/>
    <w:rsid w:val="000E2F59"/>
    <w:rsid w:val="000E4232"/>
    <w:rsid w:val="000E4AD6"/>
    <w:rsid w:val="000E5624"/>
    <w:rsid w:val="000F2688"/>
    <w:rsid w:val="000F3570"/>
    <w:rsid w:val="001011B2"/>
    <w:rsid w:val="001018B2"/>
    <w:rsid w:val="001052DC"/>
    <w:rsid w:val="00111765"/>
    <w:rsid w:val="00113986"/>
    <w:rsid w:val="00113AD7"/>
    <w:rsid w:val="00116AF4"/>
    <w:rsid w:val="00117D15"/>
    <w:rsid w:val="00120B1B"/>
    <w:rsid w:val="00121EC4"/>
    <w:rsid w:val="00130CC0"/>
    <w:rsid w:val="001334DC"/>
    <w:rsid w:val="001337B1"/>
    <w:rsid w:val="001342D7"/>
    <w:rsid w:val="001359D9"/>
    <w:rsid w:val="00137963"/>
    <w:rsid w:val="00146256"/>
    <w:rsid w:val="00150D9C"/>
    <w:rsid w:val="001628BF"/>
    <w:rsid w:val="00173D44"/>
    <w:rsid w:val="00177459"/>
    <w:rsid w:val="001818AD"/>
    <w:rsid w:val="00182F57"/>
    <w:rsid w:val="00195A9F"/>
    <w:rsid w:val="001A0B2D"/>
    <w:rsid w:val="001A3128"/>
    <w:rsid w:val="001A51CB"/>
    <w:rsid w:val="001B771F"/>
    <w:rsid w:val="001D05A0"/>
    <w:rsid w:val="001E0284"/>
    <w:rsid w:val="001E0405"/>
    <w:rsid w:val="001E17B8"/>
    <w:rsid w:val="001E24E4"/>
    <w:rsid w:val="001E73D6"/>
    <w:rsid w:val="001F08C6"/>
    <w:rsid w:val="0020043C"/>
    <w:rsid w:val="00201F7E"/>
    <w:rsid w:val="002050C6"/>
    <w:rsid w:val="00205399"/>
    <w:rsid w:val="00206B49"/>
    <w:rsid w:val="0021082D"/>
    <w:rsid w:val="00214A99"/>
    <w:rsid w:val="0022032F"/>
    <w:rsid w:val="0022119D"/>
    <w:rsid w:val="00221AC4"/>
    <w:rsid w:val="002304D4"/>
    <w:rsid w:val="00234C52"/>
    <w:rsid w:val="00234F02"/>
    <w:rsid w:val="00240069"/>
    <w:rsid w:val="00241247"/>
    <w:rsid w:val="00241AC5"/>
    <w:rsid w:val="002431A0"/>
    <w:rsid w:val="00247C96"/>
    <w:rsid w:val="002535AB"/>
    <w:rsid w:val="00255BB7"/>
    <w:rsid w:val="00262ED8"/>
    <w:rsid w:val="00267E31"/>
    <w:rsid w:val="00275A67"/>
    <w:rsid w:val="00280D26"/>
    <w:rsid w:val="00282567"/>
    <w:rsid w:val="00283791"/>
    <w:rsid w:val="0028630F"/>
    <w:rsid w:val="002947A6"/>
    <w:rsid w:val="002953DA"/>
    <w:rsid w:val="0029559B"/>
    <w:rsid w:val="002A1F15"/>
    <w:rsid w:val="002A6949"/>
    <w:rsid w:val="002A69FD"/>
    <w:rsid w:val="002A6EFA"/>
    <w:rsid w:val="002B32D9"/>
    <w:rsid w:val="002C26A8"/>
    <w:rsid w:val="002C5F22"/>
    <w:rsid w:val="002C66B2"/>
    <w:rsid w:val="002D0B4E"/>
    <w:rsid w:val="002D2E90"/>
    <w:rsid w:val="002E4163"/>
    <w:rsid w:val="002F50F9"/>
    <w:rsid w:val="003025DA"/>
    <w:rsid w:val="00306A36"/>
    <w:rsid w:val="00306D4E"/>
    <w:rsid w:val="0030766C"/>
    <w:rsid w:val="0031171D"/>
    <w:rsid w:val="00312CE4"/>
    <w:rsid w:val="003135A6"/>
    <w:rsid w:val="0031588C"/>
    <w:rsid w:val="00330009"/>
    <w:rsid w:val="003304DC"/>
    <w:rsid w:val="0033421C"/>
    <w:rsid w:val="0034214C"/>
    <w:rsid w:val="0034257E"/>
    <w:rsid w:val="00345AC3"/>
    <w:rsid w:val="00357C81"/>
    <w:rsid w:val="00360D3E"/>
    <w:rsid w:val="00360F64"/>
    <w:rsid w:val="00361FC8"/>
    <w:rsid w:val="00364EA6"/>
    <w:rsid w:val="00370A84"/>
    <w:rsid w:val="00381A2D"/>
    <w:rsid w:val="0038539E"/>
    <w:rsid w:val="00387E2B"/>
    <w:rsid w:val="00390C8F"/>
    <w:rsid w:val="00393D13"/>
    <w:rsid w:val="00393DB6"/>
    <w:rsid w:val="003A0033"/>
    <w:rsid w:val="003A1DCC"/>
    <w:rsid w:val="003B0AA1"/>
    <w:rsid w:val="003B3A7C"/>
    <w:rsid w:val="003B4D4B"/>
    <w:rsid w:val="003B5147"/>
    <w:rsid w:val="003E033A"/>
    <w:rsid w:val="003E6AD3"/>
    <w:rsid w:val="003F402F"/>
    <w:rsid w:val="003F6F05"/>
    <w:rsid w:val="003F7596"/>
    <w:rsid w:val="00412311"/>
    <w:rsid w:val="00414C28"/>
    <w:rsid w:val="00414FF1"/>
    <w:rsid w:val="00431FFD"/>
    <w:rsid w:val="0043586E"/>
    <w:rsid w:val="00435F25"/>
    <w:rsid w:val="004363B8"/>
    <w:rsid w:val="00440C9C"/>
    <w:rsid w:val="00443E64"/>
    <w:rsid w:val="00447165"/>
    <w:rsid w:val="004515CF"/>
    <w:rsid w:val="00453AAF"/>
    <w:rsid w:val="0045756E"/>
    <w:rsid w:val="004630F5"/>
    <w:rsid w:val="00463DF4"/>
    <w:rsid w:val="004669B2"/>
    <w:rsid w:val="00470313"/>
    <w:rsid w:val="00476161"/>
    <w:rsid w:val="00480F12"/>
    <w:rsid w:val="00482BF4"/>
    <w:rsid w:val="004950E7"/>
    <w:rsid w:val="004A2F05"/>
    <w:rsid w:val="004A6468"/>
    <w:rsid w:val="004A6FAE"/>
    <w:rsid w:val="004A719C"/>
    <w:rsid w:val="004B07E2"/>
    <w:rsid w:val="004B6195"/>
    <w:rsid w:val="004C531A"/>
    <w:rsid w:val="004C5B23"/>
    <w:rsid w:val="004D3F42"/>
    <w:rsid w:val="004D4E44"/>
    <w:rsid w:val="004E7E15"/>
    <w:rsid w:val="004F0765"/>
    <w:rsid w:val="004F2634"/>
    <w:rsid w:val="004F28F6"/>
    <w:rsid w:val="00502EDD"/>
    <w:rsid w:val="00502FA3"/>
    <w:rsid w:val="005032C7"/>
    <w:rsid w:val="00504DD4"/>
    <w:rsid w:val="0051648C"/>
    <w:rsid w:val="0051794A"/>
    <w:rsid w:val="00522451"/>
    <w:rsid w:val="005259D6"/>
    <w:rsid w:val="00532174"/>
    <w:rsid w:val="005411F8"/>
    <w:rsid w:val="0054206E"/>
    <w:rsid w:val="0054714E"/>
    <w:rsid w:val="005548A1"/>
    <w:rsid w:val="00557371"/>
    <w:rsid w:val="005608A1"/>
    <w:rsid w:val="00561605"/>
    <w:rsid w:val="00581ECC"/>
    <w:rsid w:val="00582333"/>
    <w:rsid w:val="00590E4A"/>
    <w:rsid w:val="0059343F"/>
    <w:rsid w:val="00593F96"/>
    <w:rsid w:val="005A01DB"/>
    <w:rsid w:val="005A0C8D"/>
    <w:rsid w:val="005A1660"/>
    <w:rsid w:val="005A3668"/>
    <w:rsid w:val="005B664D"/>
    <w:rsid w:val="005B6F96"/>
    <w:rsid w:val="005B776A"/>
    <w:rsid w:val="005D4913"/>
    <w:rsid w:val="005E0E45"/>
    <w:rsid w:val="005E4785"/>
    <w:rsid w:val="005F03E3"/>
    <w:rsid w:val="005F723C"/>
    <w:rsid w:val="006018BD"/>
    <w:rsid w:val="00601EC3"/>
    <w:rsid w:val="00612C48"/>
    <w:rsid w:val="006133A8"/>
    <w:rsid w:val="0061414E"/>
    <w:rsid w:val="0062127D"/>
    <w:rsid w:val="00621E9C"/>
    <w:rsid w:val="00622286"/>
    <w:rsid w:val="0062260A"/>
    <w:rsid w:val="00623321"/>
    <w:rsid w:val="00640CD1"/>
    <w:rsid w:val="0065045F"/>
    <w:rsid w:val="00650758"/>
    <w:rsid w:val="00654218"/>
    <w:rsid w:val="0066089C"/>
    <w:rsid w:val="006637A1"/>
    <w:rsid w:val="00674EFA"/>
    <w:rsid w:val="0067642B"/>
    <w:rsid w:val="00676A74"/>
    <w:rsid w:val="00682685"/>
    <w:rsid w:val="006937BC"/>
    <w:rsid w:val="00694BA7"/>
    <w:rsid w:val="00696F29"/>
    <w:rsid w:val="006A7E61"/>
    <w:rsid w:val="006B0487"/>
    <w:rsid w:val="006B29B1"/>
    <w:rsid w:val="006B3A4D"/>
    <w:rsid w:val="006B7C27"/>
    <w:rsid w:val="006C2B48"/>
    <w:rsid w:val="006C4A71"/>
    <w:rsid w:val="006C5B0D"/>
    <w:rsid w:val="006C7E92"/>
    <w:rsid w:val="006D1304"/>
    <w:rsid w:val="006D6BFA"/>
    <w:rsid w:val="006E171C"/>
    <w:rsid w:val="006E1890"/>
    <w:rsid w:val="006E6469"/>
    <w:rsid w:val="006F45C0"/>
    <w:rsid w:val="006F4F14"/>
    <w:rsid w:val="00704845"/>
    <w:rsid w:val="00726CB7"/>
    <w:rsid w:val="00732BC5"/>
    <w:rsid w:val="00732F0C"/>
    <w:rsid w:val="0073372C"/>
    <w:rsid w:val="00735E28"/>
    <w:rsid w:val="0074259D"/>
    <w:rsid w:val="00743371"/>
    <w:rsid w:val="00745D4F"/>
    <w:rsid w:val="007601FF"/>
    <w:rsid w:val="00762A7B"/>
    <w:rsid w:val="0076368E"/>
    <w:rsid w:val="00763EF0"/>
    <w:rsid w:val="00764A36"/>
    <w:rsid w:val="00766590"/>
    <w:rsid w:val="00766EE0"/>
    <w:rsid w:val="00772092"/>
    <w:rsid w:val="00772D53"/>
    <w:rsid w:val="00787AC2"/>
    <w:rsid w:val="00790E22"/>
    <w:rsid w:val="007911E9"/>
    <w:rsid w:val="007A509B"/>
    <w:rsid w:val="007A6082"/>
    <w:rsid w:val="007B0730"/>
    <w:rsid w:val="007B34E1"/>
    <w:rsid w:val="007B5D3B"/>
    <w:rsid w:val="007C1C44"/>
    <w:rsid w:val="007C292A"/>
    <w:rsid w:val="007C4078"/>
    <w:rsid w:val="007D3961"/>
    <w:rsid w:val="007D6DFE"/>
    <w:rsid w:val="007E02E0"/>
    <w:rsid w:val="007E5829"/>
    <w:rsid w:val="007E6455"/>
    <w:rsid w:val="007F48DC"/>
    <w:rsid w:val="007F79F3"/>
    <w:rsid w:val="007F7C6E"/>
    <w:rsid w:val="00800C48"/>
    <w:rsid w:val="00801761"/>
    <w:rsid w:val="008020F6"/>
    <w:rsid w:val="00802F57"/>
    <w:rsid w:val="008054FC"/>
    <w:rsid w:val="00811437"/>
    <w:rsid w:val="0081683A"/>
    <w:rsid w:val="00820A3E"/>
    <w:rsid w:val="0082475A"/>
    <w:rsid w:val="008269DC"/>
    <w:rsid w:val="00827680"/>
    <w:rsid w:val="008276AB"/>
    <w:rsid w:val="00834492"/>
    <w:rsid w:val="0084097E"/>
    <w:rsid w:val="0084315B"/>
    <w:rsid w:val="008439FF"/>
    <w:rsid w:val="00864A6B"/>
    <w:rsid w:val="00865306"/>
    <w:rsid w:val="00866D74"/>
    <w:rsid w:val="008703E7"/>
    <w:rsid w:val="008807F2"/>
    <w:rsid w:val="0088495D"/>
    <w:rsid w:val="00885DA7"/>
    <w:rsid w:val="00890D9B"/>
    <w:rsid w:val="00893C8C"/>
    <w:rsid w:val="0089422E"/>
    <w:rsid w:val="008A045C"/>
    <w:rsid w:val="008C2CD2"/>
    <w:rsid w:val="008C3ECD"/>
    <w:rsid w:val="008D439D"/>
    <w:rsid w:val="008E162F"/>
    <w:rsid w:val="008E334F"/>
    <w:rsid w:val="008F20C3"/>
    <w:rsid w:val="00902AB2"/>
    <w:rsid w:val="00915BAF"/>
    <w:rsid w:val="00920348"/>
    <w:rsid w:val="009224E6"/>
    <w:rsid w:val="00924FDF"/>
    <w:rsid w:val="009269BD"/>
    <w:rsid w:val="009279FF"/>
    <w:rsid w:val="0093277B"/>
    <w:rsid w:val="009351DE"/>
    <w:rsid w:val="00941F95"/>
    <w:rsid w:val="009423A4"/>
    <w:rsid w:val="00942A2A"/>
    <w:rsid w:val="00942CC1"/>
    <w:rsid w:val="00943C7C"/>
    <w:rsid w:val="00944EC3"/>
    <w:rsid w:val="0094648B"/>
    <w:rsid w:val="00946A6C"/>
    <w:rsid w:val="00947AAB"/>
    <w:rsid w:val="009603EB"/>
    <w:rsid w:val="00962CE1"/>
    <w:rsid w:val="009701F3"/>
    <w:rsid w:val="00980BAA"/>
    <w:rsid w:val="0098606F"/>
    <w:rsid w:val="0098694C"/>
    <w:rsid w:val="00991F06"/>
    <w:rsid w:val="009934F1"/>
    <w:rsid w:val="00994916"/>
    <w:rsid w:val="009A40B8"/>
    <w:rsid w:val="009A5009"/>
    <w:rsid w:val="009A50BF"/>
    <w:rsid w:val="009B3F32"/>
    <w:rsid w:val="009B4974"/>
    <w:rsid w:val="009B785F"/>
    <w:rsid w:val="009C1C8D"/>
    <w:rsid w:val="009C792C"/>
    <w:rsid w:val="009D32DC"/>
    <w:rsid w:val="009F5EBF"/>
    <w:rsid w:val="00A002EF"/>
    <w:rsid w:val="00A067E6"/>
    <w:rsid w:val="00A10C5F"/>
    <w:rsid w:val="00A14F94"/>
    <w:rsid w:val="00A21AF7"/>
    <w:rsid w:val="00A21E0A"/>
    <w:rsid w:val="00A34D1F"/>
    <w:rsid w:val="00A35234"/>
    <w:rsid w:val="00A406F2"/>
    <w:rsid w:val="00A47B1A"/>
    <w:rsid w:val="00A47F57"/>
    <w:rsid w:val="00A542AD"/>
    <w:rsid w:val="00A54D2D"/>
    <w:rsid w:val="00A611C9"/>
    <w:rsid w:val="00A63399"/>
    <w:rsid w:val="00A656F2"/>
    <w:rsid w:val="00A65B22"/>
    <w:rsid w:val="00A73374"/>
    <w:rsid w:val="00A808D6"/>
    <w:rsid w:val="00A84C01"/>
    <w:rsid w:val="00A85905"/>
    <w:rsid w:val="00A86752"/>
    <w:rsid w:val="00A92FF3"/>
    <w:rsid w:val="00A93483"/>
    <w:rsid w:val="00AA2934"/>
    <w:rsid w:val="00AA557B"/>
    <w:rsid w:val="00AA6CAA"/>
    <w:rsid w:val="00AA7ADA"/>
    <w:rsid w:val="00AA7FE7"/>
    <w:rsid w:val="00AB3355"/>
    <w:rsid w:val="00AB40F9"/>
    <w:rsid w:val="00AC2883"/>
    <w:rsid w:val="00AC607D"/>
    <w:rsid w:val="00AD0B4A"/>
    <w:rsid w:val="00AD12C0"/>
    <w:rsid w:val="00AD2A8A"/>
    <w:rsid w:val="00AD6F8D"/>
    <w:rsid w:val="00AE148F"/>
    <w:rsid w:val="00AE34E8"/>
    <w:rsid w:val="00B01A1F"/>
    <w:rsid w:val="00B06245"/>
    <w:rsid w:val="00B1245C"/>
    <w:rsid w:val="00B14802"/>
    <w:rsid w:val="00B148C2"/>
    <w:rsid w:val="00B16833"/>
    <w:rsid w:val="00B25FFA"/>
    <w:rsid w:val="00B3026C"/>
    <w:rsid w:val="00B34744"/>
    <w:rsid w:val="00B4366F"/>
    <w:rsid w:val="00B47BBB"/>
    <w:rsid w:val="00B50052"/>
    <w:rsid w:val="00B514BB"/>
    <w:rsid w:val="00B5288A"/>
    <w:rsid w:val="00B54888"/>
    <w:rsid w:val="00B62AAD"/>
    <w:rsid w:val="00B65B41"/>
    <w:rsid w:val="00B66AA0"/>
    <w:rsid w:val="00B72734"/>
    <w:rsid w:val="00B74A40"/>
    <w:rsid w:val="00B808DB"/>
    <w:rsid w:val="00B8776C"/>
    <w:rsid w:val="00B92001"/>
    <w:rsid w:val="00B9595C"/>
    <w:rsid w:val="00B97C71"/>
    <w:rsid w:val="00BA182C"/>
    <w:rsid w:val="00BA25E0"/>
    <w:rsid w:val="00BB0782"/>
    <w:rsid w:val="00BB7092"/>
    <w:rsid w:val="00BB7C30"/>
    <w:rsid w:val="00BC1CE2"/>
    <w:rsid w:val="00BC3B0A"/>
    <w:rsid w:val="00BC687B"/>
    <w:rsid w:val="00BC6AFD"/>
    <w:rsid w:val="00BD4697"/>
    <w:rsid w:val="00BD77F3"/>
    <w:rsid w:val="00BE242C"/>
    <w:rsid w:val="00BE494C"/>
    <w:rsid w:val="00BE5E2F"/>
    <w:rsid w:val="00BE7B2F"/>
    <w:rsid w:val="00BF07CD"/>
    <w:rsid w:val="00BF3D44"/>
    <w:rsid w:val="00C01533"/>
    <w:rsid w:val="00C019B5"/>
    <w:rsid w:val="00C019C3"/>
    <w:rsid w:val="00C1492C"/>
    <w:rsid w:val="00C2007C"/>
    <w:rsid w:val="00C23109"/>
    <w:rsid w:val="00C2446A"/>
    <w:rsid w:val="00C332B0"/>
    <w:rsid w:val="00C462D8"/>
    <w:rsid w:val="00C502BB"/>
    <w:rsid w:val="00C51254"/>
    <w:rsid w:val="00C54651"/>
    <w:rsid w:val="00C60158"/>
    <w:rsid w:val="00C62180"/>
    <w:rsid w:val="00C65917"/>
    <w:rsid w:val="00C6757B"/>
    <w:rsid w:val="00C71844"/>
    <w:rsid w:val="00C72601"/>
    <w:rsid w:val="00C73CAB"/>
    <w:rsid w:val="00C746AF"/>
    <w:rsid w:val="00C74CB1"/>
    <w:rsid w:val="00C74F76"/>
    <w:rsid w:val="00C75E03"/>
    <w:rsid w:val="00C87DB0"/>
    <w:rsid w:val="00C90D0B"/>
    <w:rsid w:val="00C92BA3"/>
    <w:rsid w:val="00CA7358"/>
    <w:rsid w:val="00CB66DA"/>
    <w:rsid w:val="00CC0B7C"/>
    <w:rsid w:val="00CD2DF5"/>
    <w:rsid w:val="00CD6CA2"/>
    <w:rsid w:val="00CE162B"/>
    <w:rsid w:val="00CE4CE4"/>
    <w:rsid w:val="00CE7142"/>
    <w:rsid w:val="00CF2E02"/>
    <w:rsid w:val="00CF4963"/>
    <w:rsid w:val="00D07B32"/>
    <w:rsid w:val="00D139AF"/>
    <w:rsid w:val="00D144BF"/>
    <w:rsid w:val="00D1641D"/>
    <w:rsid w:val="00D20C5B"/>
    <w:rsid w:val="00D23822"/>
    <w:rsid w:val="00D31242"/>
    <w:rsid w:val="00D34A07"/>
    <w:rsid w:val="00D36480"/>
    <w:rsid w:val="00D4280F"/>
    <w:rsid w:val="00D43726"/>
    <w:rsid w:val="00D45327"/>
    <w:rsid w:val="00D46B4E"/>
    <w:rsid w:val="00D50702"/>
    <w:rsid w:val="00D522CE"/>
    <w:rsid w:val="00D57B2F"/>
    <w:rsid w:val="00D61DEF"/>
    <w:rsid w:val="00D668B4"/>
    <w:rsid w:val="00D70257"/>
    <w:rsid w:val="00D72A2F"/>
    <w:rsid w:val="00D744AC"/>
    <w:rsid w:val="00D76928"/>
    <w:rsid w:val="00D769F3"/>
    <w:rsid w:val="00D773AF"/>
    <w:rsid w:val="00D77502"/>
    <w:rsid w:val="00D800FF"/>
    <w:rsid w:val="00D8398B"/>
    <w:rsid w:val="00D85492"/>
    <w:rsid w:val="00D856BA"/>
    <w:rsid w:val="00D85720"/>
    <w:rsid w:val="00D91499"/>
    <w:rsid w:val="00DA4D65"/>
    <w:rsid w:val="00DB2B7F"/>
    <w:rsid w:val="00DB2C1B"/>
    <w:rsid w:val="00DB4D99"/>
    <w:rsid w:val="00DB6434"/>
    <w:rsid w:val="00DB7342"/>
    <w:rsid w:val="00DC2681"/>
    <w:rsid w:val="00DD3A52"/>
    <w:rsid w:val="00DD7648"/>
    <w:rsid w:val="00DF0DB1"/>
    <w:rsid w:val="00DF5DF9"/>
    <w:rsid w:val="00E04EB7"/>
    <w:rsid w:val="00E109CB"/>
    <w:rsid w:val="00E10F11"/>
    <w:rsid w:val="00E123EA"/>
    <w:rsid w:val="00E13CD7"/>
    <w:rsid w:val="00E153C0"/>
    <w:rsid w:val="00E171DC"/>
    <w:rsid w:val="00E20E6E"/>
    <w:rsid w:val="00E25603"/>
    <w:rsid w:val="00E273D0"/>
    <w:rsid w:val="00E33165"/>
    <w:rsid w:val="00E3711A"/>
    <w:rsid w:val="00E37938"/>
    <w:rsid w:val="00E37C55"/>
    <w:rsid w:val="00E40F9D"/>
    <w:rsid w:val="00E44F9A"/>
    <w:rsid w:val="00E45A04"/>
    <w:rsid w:val="00E4768E"/>
    <w:rsid w:val="00E625B5"/>
    <w:rsid w:val="00E62B52"/>
    <w:rsid w:val="00E63E27"/>
    <w:rsid w:val="00E70E29"/>
    <w:rsid w:val="00E71130"/>
    <w:rsid w:val="00E716CE"/>
    <w:rsid w:val="00E7320D"/>
    <w:rsid w:val="00E7502C"/>
    <w:rsid w:val="00E76150"/>
    <w:rsid w:val="00E774CD"/>
    <w:rsid w:val="00E803E5"/>
    <w:rsid w:val="00E825A8"/>
    <w:rsid w:val="00E90B49"/>
    <w:rsid w:val="00EA0223"/>
    <w:rsid w:val="00EA3BEE"/>
    <w:rsid w:val="00EA45AC"/>
    <w:rsid w:val="00EB002F"/>
    <w:rsid w:val="00EB0C22"/>
    <w:rsid w:val="00EB100D"/>
    <w:rsid w:val="00EB222B"/>
    <w:rsid w:val="00EB6416"/>
    <w:rsid w:val="00EB7816"/>
    <w:rsid w:val="00EB7B37"/>
    <w:rsid w:val="00EC473B"/>
    <w:rsid w:val="00EC5643"/>
    <w:rsid w:val="00EC6779"/>
    <w:rsid w:val="00ED6EDB"/>
    <w:rsid w:val="00ED71CD"/>
    <w:rsid w:val="00EE5195"/>
    <w:rsid w:val="00EE5908"/>
    <w:rsid w:val="00EE5A0D"/>
    <w:rsid w:val="00EE6F1E"/>
    <w:rsid w:val="00EE7D37"/>
    <w:rsid w:val="00F01296"/>
    <w:rsid w:val="00F0208F"/>
    <w:rsid w:val="00F06122"/>
    <w:rsid w:val="00F063FA"/>
    <w:rsid w:val="00F12EF6"/>
    <w:rsid w:val="00F139C4"/>
    <w:rsid w:val="00F14E2B"/>
    <w:rsid w:val="00F15A3E"/>
    <w:rsid w:val="00F1775D"/>
    <w:rsid w:val="00F22A39"/>
    <w:rsid w:val="00F31E4E"/>
    <w:rsid w:val="00F3344A"/>
    <w:rsid w:val="00F427AE"/>
    <w:rsid w:val="00F44FEB"/>
    <w:rsid w:val="00F46D8D"/>
    <w:rsid w:val="00F53FED"/>
    <w:rsid w:val="00F6059C"/>
    <w:rsid w:val="00F60E10"/>
    <w:rsid w:val="00F65EB5"/>
    <w:rsid w:val="00F838C0"/>
    <w:rsid w:val="00F92D48"/>
    <w:rsid w:val="00F95969"/>
    <w:rsid w:val="00F970FE"/>
    <w:rsid w:val="00F972B5"/>
    <w:rsid w:val="00FA6348"/>
    <w:rsid w:val="00FA7EEB"/>
    <w:rsid w:val="00FB08D4"/>
    <w:rsid w:val="00FB2809"/>
    <w:rsid w:val="00FD0858"/>
    <w:rsid w:val="00FD2473"/>
    <w:rsid w:val="00FD29FF"/>
    <w:rsid w:val="00FD3C51"/>
    <w:rsid w:val="00FD3DD4"/>
    <w:rsid w:val="00FD5A13"/>
    <w:rsid w:val="00FE1E55"/>
    <w:rsid w:val="00FE73DF"/>
    <w:rsid w:val="00FF71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1B2"/>
  </w:style>
  <w:style w:type="paragraph" w:styleId="Heading1">
    <w:name w:val="heading 1"/>
    <w:basedOn w:val="Normal"/>
    <w:next w:val="Normal"/>
    <w:link w:val="Heading1Char"/>
    <w:uiPriority w:val="9"/>
    <w:qFormat/>
    <w:rsid w:val="00D20C5B"/>
    <w:pPr>
      <w:spacing w:before="480" w:after="0"/>
      <w:contextualSpacing/>
      <w:outlineLvl w:val="0"/>
    </w:pPr>
    <w:rPr>
      <w:b/>
      <w:smallCaps/>
      <w:spacing w:val="5"/>
      <w:sz w:val="36"/>
      <w:szCs w:val="36"/>
    </w:rPr>
  </w:style>
  <w:style w:type="paragraph" w:styleId="Heading2">
    <w:name w:val="heading 2"/>
    <w:basedOn w:val="Normal"/>
    <w:next w:val="Normal"/>
    <w:link w:val="Heading2Char"/>
    <w:uiPriority w:val="9"/>
    <w:unhideWhenUsed/>
    <w:qFormat/>
    <w:rsid w:val="001011B2"/>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1011B2"/>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1011B2"/>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1011B2"/>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1011B2"/>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1011B2"/>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1011B2"/>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1011B2"/>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6B40"/>
    <w:pPr>
      <w:tabs>
        <w:tab w:val="center" w:pos="4536"/>
        <w:tab w:val="right" w:pos="9072"/>
      </w:tabs>
    </w:pPr>
  </w:style>
  <w:style w:type="character" w:customStyle="1" w:styleId="HeaderChar">
    <w:name w:val="Header Char"/>
    <w:basedOn w:val="DefaultParagraphFont"/>
    <w:link w:val="Header"/>
    <w:uiPriority w:val="99"/>
    <w:rsid w:val="000C6B40"/>
    <w:rPr>
      <w:rFonts w:ascii="Calibri" w:eastAsia="Times New Roman" w:hAnsi="Calibri" w:cs="Calibri"/>
      <w:lang w:eastAsia="de-DE"/>
    </w:rPr>
  </w:style>
  <w:style w:type="paragraph" w:styleId="Footer">
    <w:name w:val="footer"/>
    <w:basedOn w:val="Normal"/>
    <w:link w:val="FooterChar"/>
    <w:uiPriority w:val="99"/>
    <w:unhideWhenUsed/>
    <w:rsid w:val="000C6B40"/>
    <w:pPr>
      <w:tabs>
        <w:tab w:val="center" w:pos="4536"/>
        <w:tab w:val="right" w:pos="9072"/>
      </w:tabs>
    </w:pPr>
  </w:style>
  <w:style w:type="character" w:customStyle="1" w:styleId="FooterChar">
    <w:name w:val="Footer Char"/>
    <w:basedOn w:val="DefaultParagraphFont"/>
    <w:link w:val="Footer"/>
    <w:uiPriority w:val="99"/>
    <w:rsid w:val="000C6B40"/>
    <w:rPr>
      <w:rFonts w:ascii="Calibri" w:eastAsia="Times New Roman" w:hAnsi="Calibri" w:cs="Calibri"/>
      <w:lang w:eastAsia="de-DE"/>
    </w:rPr>
  </w:style>
  <w:style w:type="paragraph" w:styleId="ListParagraph">
    <w:name w:val="List Paragraph"/>
    <w:basedOn w:val="Normal"/>
    <w:uiPriority w:val="34"/>
    <w:qFormat/>
    <w:rsid w:val="001011B2"/>
    <w:pPr>
      <w:ind w:left="720"/>
      <w:contextualSpacing/>
    </w:pPr>
  </w:style>
  <w:style w:type="paragraph" w:styleId="BalloonText">
    <w:name w:val="Balloon Text"/>
    <w:basedOn w:val="Normal"/>
    <w:link w:val="BalloonTextChar"/>
    <w:uiPriority w:val="99"/>
    <w:semiHidden/>
    <w:unhideWhenUsed/>
    <w:rsid w:val="000C6B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6B40"/>
    <w:rPr>
      <w:rFonts w:ascii="Tahoma" w:eastAsia="Times New Roman" w:hAnsi="Tahoma" w:cs="Tahoma"/>
      <w:sz w:val="16"/>
      <w:szCs w:val="16"/>
      <w:lang w:eastAsia="de-DE"/>
    </w:rPr>
  </w:style>
  <w:style w:type="character" w:styleId="Hyperlink">
    <w:name w:val="Hyperlink"/>
    <w:rsid w:val="000C6B40"/>
    <w:rPr>
      <w:color w:val="0000FF"/>
      <w:u w:val="single"/>
    </w:rPr>
  </w:style>
  <w:style w:type="paragraph" w:customStyle="1" w:styleId="Paragraph">
    <w:name w:val="Paragraph"/>
    <w:basedOn w:val="Normal"/>
    <w:rsid w:val="000C6B40"/>
    <w:pPr>
      <w:spacing w:before="120" w:after="0" w:line="240" w:lineRule="auto"/>
      <w:ind w:firstLine="720"/>
    </w:pPr>
    <w:rPr>
      <w:rFonts w:ascii="Times New Roman" w:hAnsi="Times New Roman" w:cs="Times New Roman"/>
      <w:sz w:val="24"/>
      <w:szCs w:val="24"/>
      <w:lang w:val="en-US"/>
    </w:rPr>
  </w:style>
  <w:style w:type="character" w:customStyle="1" w:styleId="Heading1Char">
    <w:name w:val="Heading 1 Char"/>
    <w:basedOn w:val="DefaultParagraphFont"/>
    <w:link w:val="Heading1"/>
    <w:uiPriority w:val="9"/>
    <w:rsid w:val="00D20C5B"/>
    <w:rPr>
      <w:b/>
      <w:smallCaps/>
      <w:spacing w:val="5"/>
      <w:sz w:val="36"/>
      <w:szCs w:val="36"/>
    </w:rPr>
  </w:style>
  <w:style w:type="character" w:customStyle="1" w:styleId="Heading2Char">
    <w:name w:val="Heading 2 Char"/>
    <w:basedOn w:val="DefaultParagraphFont"/>
    <w:link w:val="Heading2"/>
    <w:uiPriority w:val="9"/>
    <w:rsid w:val="001011B2"/>
    <w:rPr>
      <w:smallCaps/>
      <w:sz w:val="28"/>
      <w:szCs w:val="28"/>
    </w:rPr>
  </w:style>
  <w:style w:type="character" w:customStyle="1" w:styleId="Heading3Char">
    <w:name w:val="Heading 3 Char"/>
    <w:basedOn w:val="DefaultParagraphFont"/>
    <w:link w:val="Heading3"/>
    <w:uiPriority w:val="9"/>
    <w:rsid w:val="001011B2"/>
    <w:rPr>
      <w:i/>
      <w:iCs/>
      <w:smallCaps/>
      <w:spacing w:val="5"/>
      <w:sz w:val="26"/>
      <w:szCs w:val="26"/>
    </w:rPr>
  </w:style>
  <w:style w:type="character" w:customStyle="1" w:styleId="Heading4Char">
    <w:name w:val="Heading 4 Char"/>
    <w:basedOn w:val="DefaultParagraphFont"/>
    <w:link w:val="Heading4"/>
    <w:uiPriority w:val="9"/>
    <w:semiHidden/>
    <w:rsid w:val="001011B2"/>
    <w:rPr>
      <w:b/>
      <w:bCs/>
      <w:spacing w:val="5"/>
      <w:sz w:val="24"/>
      <w:szCs w:val="24"/>
    </w:rPr>
  </w:style>
  <w:style w:type="character" w:customStyle="1" w:styleId="Heading5Char">
    <w:name w:val="Heading 5 Char"/>
    <w:basedOn w:val="DefaultParagraphFont"/>
    <w:link w:val="Heading5"/>
    <w:uiPriority w:val="9"/>
    <w:semiHidden/>
    <w:rsid w:val="001011B2"/>
    <w:rPr>
      <w:i/>
      <w:iCs/>
      <w:sz w:val="24"/>
      <w:szCs w:val="24"/>
    </w:rPr>
  </w:style>
  <w:style w:type="character" w:customStyle="1" w:styleId="Heading6Char">
    <w:name w:val="Heading 6 Char"/>
    <w:basedOn w:val="DefaultParagraphFont"/>
    <w:link w:val="Heading6"/>
    <w:uiPriority w:val="9"/>
    <w:semiHidden/>
    <w:rsid w:val="001011B2"/>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1011B2"/>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1011B2"/>
    <w:rPr>
      <w:b/>
      <w:bCs/>
      <w:color w:val="7F7F7F" w:themeColor="text1" w:themeTint="80"/>
      <w:sz w:val="20"/>
      <w:szCs w:val="20"/>
    </w:rPr>
  </w:style>
  <w:style w:type="character" w:customStyle="1" w:styleId="Heading9Char">
    <w:name w:val="Heading 9 Char"/>
    <w:basedOn w:val="DefaultParagraphFont"/>
    <w:link w:val="Heading9"/>
    <w:uiPriority w:val="9"/>
    <w:semiHidden/>
    <w:rsid w:val="001011B2"/>
    <w:rPr>
      <w:b/>
      <w:bCs/>
      <w:i/>
      <w:iCs/>
      <w:color w:val="7F7F7F" w:themeColor="text1" w:themeTint="80"/>
      <w:sz w:val="18"/>
      <w:szCs w:val="18"/>
    </w:rPr>
  </w:style>
  <w:style w:type="paragraph" w:styleId="Caption">
    <w:name w:val="caption"/>
    <w:basedOn w:val="Normal"/>
    <w:next w:val="Normal"/>
    <w:uiPriority w:val="35"/>
    <w:semiHidden/>
    <w:unhideWhenUsed/>
    <w:rsid w:val="001011B2"/>
    <w:rPr>
      <w:b/>
      <w:bCs/>
      <w:smallCaps/>
      <w:color w:val="1F497D" w:themeColor="text2"/>
      <w:spacing w:val="10"/>
      <w:sz w:val="18"/>
      <w:szCs w:val="18"/>
    </w:rPr>
  </w:style>
  <w:style w:type="paragraph" w:styleId="Title">
    <w:name w:val="Title"/>
    <w:basedOn w:val="Normal"/>
    <w:next w:val="Normal"/>
    <w:link w:val="TitleChar"/>
    <w:uiPriority w:val="10"/>
    <w:qFormat/>
    <w:rsid w:val="001011B2"/>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1011B2"/>
    <w:rPr>
      <w:smallCaps/>
      <w:sz w:val="52"/>
      <w:szCs w:val="52"/>
    </w:rPr>
  </w:style>
  <w:style w:type="paragraph" w:styleId="Subtitle">
    <w:name w:val="Subtitle"/>
    <w:basedOn w:val="Normal"/>
    <w:next w:val="Normal"/>
    <w:link w:val="SubtitleChar"/>
    <w:uiPriority w:val="11"/>
    <w:qFormat/>
    <w:rsid w:val="001011B2"/>
    <w:rPr>
      <w:i/>
      <w:iCs/>
      <w:smallCaps/>
      <w:spacing w:val="10"/>
      <w:sz w:val="28"/>
      <w:szCs w:val="28"/>
    </w:rPr>
  </w:style>
  <w:style w:type="character" w:customStyle="1" w:styleId="SubtitleChar">
    <w:name w:val="Subtitle Char"/>
    <w:basedOn w:val="DefaultParagraphFont"/>
    <w:link w:val="Subtitle"/>
    <w:uiPriority w:val="11"/>
    <w:rsid w:val="001011B2"/>
    <w:rPr>
      <w:i/>
      <w:iCs/>
      <w:smallCaps/>
      <w:spacing w:val="10"/>
      <w:sz w:val="28"/>
      <w:szCs w:val="28"/>
    </w:rPr>
  </w:style>
  <w:style w:type="character" w:styleId="Strong">
    <w:name w:val="Strong"/>
    <w:uiPriority w:val="22"/>
    <w:qFormat/>
    <w:rsid w:val="001011B2"/>
    <w:rPr>
      <w:b/>
      <w:bCs/>
    </w:rPr>
  </w:style>
  <w:style w:type="character" w:styleId="Emphasis">
    <w:name w:val="Emphasis"/>
    <w:uiPriority w:val="20"/>
    <w:qFormat/>
    <w:rsid w:val="001011B2"/>
    <w:rPr>
      <w:b/>
      <w:bCs/>
      <w:i/>
      <w:iCs/>
      <w:spacing w:val="10"/>
    </w:rPr>
  </w:style>
  <w:style w:type="paragraph" w:styleId="NoSpacing">
    <w:name w:val="No Spacing"/>
    <w:basedOn w:val="Normal"/>
    <w:uiPriority w:val="1"/>
    <w:qFormat/>
    <w:rsid w:val="001011B2"/>
    <w:pPr>
      <w:spacing w:after="0" w:line="240" w:lineRule="auto"/>
    </w:pPr>
  </w:style>
  <w:style w:type="paragraph" w:styleId="Quote">
    <w:name w:val="Quote"/>
    <w:basedOn w:val="Normal"/>
    <w:next w:val="Normal"/>
    <w:link w:val="QuoteChar"/>
    <w:uiPriority w:val="29"/>
    <w:qFormat/>
    <w:rsid w:val="001011B2"/>
    <w:rPr>
      <w:i/>
      <w:iCs/>
    </w:rPr>
  </w:style>
  <w:style w:type="character" w:customStyle="1" w:styleId="QuoteChar">
    <w:name w:val="Quote Char"/>
    <w:basedOn w:val="DefaultParagraphFont"/>
    <w:link w:val="Quote"/>
    <w:uiPriority w:val="29"/>
    <w:rsid w:val="001011B2"/>
    <w:rPr>
      <w:i/>
      <w:iCs/>
    </w:rPr>
  </w:style>
  <w:style w:type="paragraph" w:styleId="IntenseQuote">
    <w:name w:val="Intense Quote"/>
    <w:basedOn w:val="Normal"/>
    <w:next w:val="Normal"/>
    <w:link w:val="IntenseQuoteChar"/>
    <w:uiPriority w:val="30"/>
    <w:qFormat/>
    <w:rsid w:val="001011B2"/>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1011B2"/>
    <w:rPr>
      <w:i/>
      <w:iCs/>
    </w:rPr>
  </w:style>
  <w:style w:type="character" w:styleId="SubtleEmphasis">
    <w:name w:val="Subtle Emphasis"/>
    <w:uiPriority w:val="19"/>
    <w:qFormat/>
    <w:rsid w:val="001011B2"/>
    <w:rPr>
      <w:i/>
      <w:iCs/>
    </w:rPr>
  </w:style>
  <w:style w:type="character" w:styleId="IntenseEmphasis">
    <w:name w:val="Intense Emphasis"/>
    <w:uiPriority w:val="21"/>
    <w:qFormat/>
    <w:rsid w:val="001011B2"/>
    <w:rPr>
      <w:b/>
      <w:bCs/>
      <w:i/>
      <w:iCs/>
    </w:rPr>
  </w:style>
  <w:style w:type="character" w:styleId="SubtleReference">
    <w:name w:val="Subtle Reference"/>
    <w:basedOn w:val="DefaultParagraphFont"/>
    <w:uiPriority w:val="31"/>
    <w:qFormat/>
    <w:rsid w:val="001011B2"/>
    <w:rPr>
      <w:smallCaps/>
    </w:rPr>
  </w:style>
  <w:style w:type="character" w:styleId="IntenseReference">
    <w:name w:val="Intense Reference"/>
    <w:uiPriority w:val="32"/>
    <w:qFormat/>
    <w:rsid w:val="001011B2"/>
    <w:rPr>
      <w:b/>
      <w:bCs/>
      <w:smallCaps/>
    </w:rPr>
  </w:style>
  <w:style w:type="character" w:styleId="BookTitle">
    <w:name w:val="Book Title"/>
    <w:basedOn w:val="DefaultParagraphFont"/>
    <w:uiPriority w:val="33"/>
    <w:qFormat/>
    <w:rsid w:val="001011B2"/>
    <w:rPr>
      <w:i/>
      <w:iCs/>
      <w:smallCaps/>
      <w:spacing w:val="5"/>
    </w:rPr>
  </w:style>
  <w:style w:type="paragraph" w:styleId="TOCHeading">
    <w:name w:val="TOC Heading"/>
    <w:basedOn w:val="Heading1"/>
    <w:next w:val="Normal"/>
    <w:uiPriority w:val="39"/>
    <w:semiHidden/>
    <w:unhideWhenUsed/>
    <w:qFormat/>
    <w:rsid w:val="001011B2"/>
    <w:pPr>
      <w:outlineLvl w:val="9"/>
    </w:pPr>
    <w:rPr>
      <w:lang w:bidi="en-US"/>
    </w:rPr>
  </w:style>
  <w:style w:type="table" w:styleId="TableGrid">
    <w:name w:val="Table Grid"/>
    <w:basedOn w:val="TableNormal"/>
    <w:uiPriority w:val="59"/>
    <w:rsid w:val="00811437"/>
    <w:pPr>
      <w:spacing w:after="0" w:line="240" w:lineRule="auto"/>
    </w:pPr>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72A2F"/>
    <w:rPr>
      <w:sz w:val="16"/>
      <w:szCs w:val="16"/>
    </w:rPr>
  </w:style>
  <w:style w:type="paragraph" w:styleId="CommentText">
    <w:name w:val="annotation text"/>
    <w:basedOn w:val="Normal"/>
    <w:link w:val="CommentTextChar"/>
    <w:uiPriority w:val="99"/>
    <w:semiHidden/>
    <w:unhideWhenUsed/>
    <w:rsid w:val="00D72A2F"/>
    <w:pPr>
      <w:spacing w:line="240" w:lineRule="auto"/>
    </w:pPr>
    <w:rPr>
      <w:sz w:val="20"/>
      <w:szCs w:val="20"/>
    </w:rPr>
  </w:style>
  <w:style w:type="character" w:customStyle="1" w:styleId="CommentTextChar">
    <w:name w:val="Comment Text Char"/>
    <w:basedOn w:val="DefaultParagraphFont"/>
    <w:link w:val="CommentText"/>
    <w:uiPriority w:val="99"/>
    <w:semiHidden/>
    <w:rsid w:val="00D72A2F"/>
    <w:rPr>
      <w:sz w:val="20"/>
      <w:szCs w:val="20"/>
    </w:rPr>
  </w:style>
  <w:style w:type="paragraph" w:styleId="CommentSubject">
    <w:name w:val="annotation subject"/>
    <w:basedOn w:val="CommentText"/>
    <w:next w:val="CommentText"/>
    <w:link w:val="CommentSubjectChar"/>
    <w:uiPriority w:val="99"/>
    <w:semiHidden/>
    <w:unhideWhenUsed/>
    <w:rsid w:val="00D72A2F"/>
    <w:rPr>
      <w:b/>
      <w:bCs/>
    </w:rPr>
  </w:style>
  <w:style w:type="character" w:customStyle="1" w:styleId="CommentSubjectChar">
    <w:name w:val="Comment Subject Char"/>
    <w:basedOn w:val="CommentTextChar"/>
    <w:link w:val="CommentSubject"/>
    <w:uiPriority w:val="99"/>
    <w:semiHidden/>
    <w:rsid w:val="00D72A2F"/>
    <w:rPr>
      <w:b/>
      <w:bCs/>
      <w:sz w:val="20"/>
      <w:szCs w:val="20"/>
    </w:rPr>
  </w:style>
  <w:style w:type="character" w:styleId="FollowedHyperlink">
    <w:name w:val="FollowedHyperlink"/>
    <w:basedOn w:val="DefaultParagraphFont"/>
    <w:uiPriority w:val="99"/>
    <w:semiHidden/>
    <w:unhideWhenUsed/>
    <w:rsid w:val="00D34A07"/>
    <w:rPr>
      <w:color w:val="800080" w:themeColor="followedHyperlink"/>
      <w:u w:val="single"/>
    </w:rPr>
  </w:style>
  <w:style w:type="paragraph" w:customStyle="1" w:styleId="Standard1">
    <w:name w:val="Standard1"/>
    <w:rsid w:val="00827680"/>
    <w:pPr>
      <w:spacing w:after="0"/>
    </w:pPr>
    <w:rPr>
      <w:rFonts w:ascii="Arial" w:eastAsia="Arial" w:hAnsi="Arial" w:cs="Arial"/>
      <w:color w:val="000000"/>
      <w:lang w:eastAsia="de-DE"/>
    </w:rPr>
  </w:style>
  <w:style w:type="paragraph" w:customStyle="1" w:styleId="FreeForm">
    <w:name w:val="Free Form"/>
    <w:rsid w:val="00CE4CE4"/>
    <w:pPr>
      <w:pBdr>
        <w:top w:val="none" w:sz="16" w:space="0" w:color="000000"/>
        <w:left w:val="none" w:sz="16" w:space="0" w:color="000000"/>
        <w:bottom w:val="none" w:sz="16" w:space="0" w:color="000000"/>
        <w:right w:val="none" w:sz="16" w:space="0" w:color="000000"/>
      </w:pBdr>
      <w:spacing w:after="0" w:line="240" w:lineRule="auto"/>
    </w:pPr>
    <w:rPr>
      <w:rFonts w:ascii="Times New Roman" w:eastAsia="ヒラギノ角ゴ Pro W3" w:hAnsi="Times New Roman" w:cs="Times New Roman"/>
      <w:color w:val="000000"/>
      <w:sz w:val="20"/>
      <w:szCs w:val="20"/>
      <w:lang w:eastAsia="de-DE"/>
    </w:rPr>
  </w:style>
  <w:style w:type="character" w:customStyle="1" w:styleId="hps">
    <w:name w:val="hps"/>
    <w:basedOn w:val="DefaultParagraphFont"/>
    <w:rsid w:val="00262ED8"/>
  </w:style>
  <w:style w:type="character" w:customStyle="1" w:styleId="shorttext">
    <w:name w:val="short_text"/>
    <w:basedOn w:val="DefaultParagraphFont"/>
    <w:rsid w:val="00262E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1B2"/>
  </w:style>
  <w:style w:type="paragraph" w:styleId="Heading1">
    <w:name w:val="heading 1"/>
    <w:basedOn w:val="Normal"/>
    <w:next w:val="Normal"/>
    <w:link w:val="Heading1Char"/>
    <w:uiPriority w:val="9"/>
    <w:qFormat/>
    <w:rsid w:val="00D20C5B"/>
    <w:pPr>
      <w:spacing w:before="480" w:after="0"/>
      <w:contextualSpacing/>
      <w:outlineLvl w:val="0"/>
    </w:pPr>
    <w:rPr>
      <w:b/>
      <w:smallCaps/>
      <w:spacing w:val="5"/>
      <w:sz w:val="36"/>
      <w:szCs w:val="36"/>
    </w:rPr>
  </w:style>
  <w:style w:type="paragraph" w:styleId="Heading2">
    <w:name w:val="heading 2"/>
    <w:basedOn w:val="Normal"/>
    <w:next w:val="Normal"/>
    <w:link w:val="Heading2Char"/>
    <w:uiPriority w:val="9"/>
    <w:unhideWhenUsed/>
    <w:qFormat/>
    <w:rsid w:val="001011B2"/>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1011B2"/>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1011B2"/>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1011B2"/>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1011B2"/>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1011B2"/>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1011B2"/>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1011B2"/>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6B40"/>
    <w:pPr>
      <w:tabs>
        <w:tab w:val="center" w:pos="4536"/>
        <w:tab w:val="right" w:pos="9072"/>
      </w:tabs>
    </w:pPr>
  </w:style>
  <w:style w:type="character" w:customStyle="1" w:styleId="HeaderChar">
    <w:name w:val="Header Char"/>
    <w:basedOn w:val="DefaultParagraphFont"/>
    <w:link w:val="Header"/>
    <w:uiPriority w:val="99"/>
    <w:rsid w:val="000C6B40"/>
    <w:rPr>
      <w:rFonts w:ascii="Calibri" w:eastAsia="Times New Roman" w:hAnsi="Calibri" w:cs="Calibri"/>
      <w:lang w:eastAsia="de-DE"/>
    </w:rPr>
  </w:style>
  <w:style w:type="paragraph" w:styleId="Footer">
    <w:name w:val="footer"/>
    <w:basedOn w:val="Normal"/>
    <w:link w:val="FooterChar"/>
    <w:uiPriority w:val="99"/>
    <w:unhideWhenUsed/>
    <w:rsid w:val="000C6B40"/>
    <w:pPr>
      <w:tabs>
        <w:tab w:val="center" w:pos="4536"/>
        <w:tab w:val="right" w:pos="9072"/>
      </w:tabs>
    </w:pPr>
  </w:style>
  <w:style w:type="character" w:customStyle="1" w:styleId="FooterChar">
    <w:name w:val="Footer Char"/>
    <w:basedOn w:val="DefaultParagraphFont"/>
    <w:link w:val="Footer"/>
    <w:uiPriority w:val="99"/>
    <w:rsid w:val="000C6B40"/>
    <w:rPr>
      <w:rFonts w:ascii="Calibri" w:eastAsia="Times New Roman" w:hAnsi="Calibri" w:cs="Calibri"/>
      <w:lang w:eastAsia="de-DE"/>
    </w:rPr>
  </w:style>
  <w:style w:type="paragraph" w:styleId="ListParagraph">
    <w:name w:val="List Paragraph"/>
    <w:basedOn w:val="Normal"/>
    <w:uiPriority w:val="34"/>
    <w:qFormat/>
    <w:rsid w:val="001011B2"/>
    <w:pPr>
      <w:ind w:left="720"/>
      <w:contextualSpacing/>
    </w:pPr>
  </w:style>
  <w:style w:type="paragraph" w:styleId="BalloonText">
    <w:name w:val="Balloon Text"/>
    <w:basedOn w:val="Normal"/>
    <w:link w:val="BalloonTextChar"/>
    <w:uiPriority w:val="99"/>
    <w:semiHidden/>
    <w:unhideWhenUsed/>
    <w:rsid w:val="000C6B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6B40"/>
    <w:rPr>
      <w:rFonts w:ascii="Tahoma" w:eastAsia="Times New Roman" w:hAnsi="Tahoma" w:cs="Tahoma"/>
      <w:sz w:val="16"/>
      <w:szCs w:val="16"/>
      <w:lang w:eastAsia="de-DE"/>
    </w:rPr>
  </w:style>
  <w:style w:type="character" w:styleId="Hyperlink">
    <w:name w:val="Hyperlink"/>
    <w:rsid w:val="000C6B40"/>
    <w:rPr>
      <w:color w:val="0000FF"/>
      <w:u w:val="single"/>
    </w:rPr>
  </w:style>
  <w:style w:type="paragraph" w:customStyle="1" w:styleId="Paragraph">
    <w:name w:val="Paragraph"/>
    <w:basedOn w:val="Normal"/>
    <w:rsid w:val="000C6B40"/>
    <w:pPr>
      <w:spacing w:before="120" w:after="0" w:line="240" w:lineRule="auto"/>
      <w:ind w:firstLine="720"/>
    </w:pPr>
    <w:rPr>
      <w:rFonts w:ascii="Times New Roman" w:hAnsi="Times New Roman" w:cs="Times New Roman"/>
      <w:sz w:val="24"/>
      <w:szCs w:val="24"/>
      <w:lang w:val="en-US"/>
    </w:rPr>
  </w:style>
  <w:style w:type="character" w:customStyle="1" w:styleId="Heading1Char">
    <w:name w:val="Heading 1 Char"/>
    <w:basedOn w:val="DefaultParagraphFont"/>
    <w:link w:val="Heading1"/>
    <w:uiPriority w:val="9"/>
    <w:rsid w:val="00D20C5B"/>
    <w:rPr>
      <w:b/>
      <w:smallCaps/>
      <w:spacing w:val="5"/>
      <w:sz w:val="36"/>
      <w:szCs w:val="36"/>
    </w:rPr>
  </w:style>
  <w:style w:type="character" w:customStyle="1" w:styleId="Heading2Char">
    <w:name w:val="Heading 2 Char"/>
    <w:basedOn w:val="DefaultParagraphFont"/>
    <w:link w:val="Heading2"/>
    <w:uiPriority w:val="9"/>
    <w:rsid w:val="001011B2"/>
    <w:rPr>
      <w:smallCaps/>
      <w:sz w:val="28"/>
      <w:szCs w:val="28"/>
    </w:rPr>
  </w:style>
  <w:style w:type="character" w:customStyle="1" w:styleId="Heading3Char">
    <w:name w:val="Heading 3 Char"/>
    <w:basedOn w:val="DefaultParagraphFont"/>
    <w:link w:val="Heading3"/>
    <w:uiPriority w:val="9"/>
    <w:rsid w:val="001011B2"/>
    <w:rPr>
      <w:i/>
      <w:iCs/>
      <w:smallCaps/>
      <w:spacing w:val="5"/>
      <w:sz w:val="26"/>
      <w:szCs w:val="26"/>
    </w:rPr>
  </w:style>
  <w:style w:type="character" w:customStyle="1" w:styleId="Heading4Char">
    <w:name w:val="Heading 4 Char"/>
    <w:basedOn w:val="DefaultParagraphFont"/>
    <w:link w:val="Heading4"/>
    <w:uiPriority w:val="9"/>
    <w:semiHidden/>
    <w:rsid w:val="001011B2"/>
    <w:rPr>
      <w:b/>
      <w:bCs/>
      <w:spacing w:val="5"/>
      <w:sz w:val="24"/>
      <w:szCs w:val="24"/>
    </w:rPr>
  </w:style>
  <w:style w:type="character" w:customStyle="1" w:styleId="Heading5Char">
    <w:name w:val="Heading 5 Char"/>
    <w:basedOn w:val="DefaultParagraphFont"/>
    <w:link w:val="Heading5"/>
    <w:uiPriority w:val="9"/>
    <w:semiHidden/>
    <w:rsid w:val="001011B2"/>
    <w:rPr>
      <w:i/>
      <w:iCs/>
      <w:sz w:val="24"/>
      <w:szCs w:val="24"/>
    </w:rPr>
  </w:style>
  <w:style w:type="character" w:customStyle="1" w:styleId="Heading6Char">
    <w:name w:val="Heading 6 Char"/>
    <w:basedOn w:val="DefaultParagraphFont"/>
    <w:link w:val="Heading6"/>
    <w:uiPriority w:val="9"/>
    <w:semiHidden/>
    <w:rsid w:val="001011B2"/>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1011B2"/>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1011B2"/>
    <w:rPr>
      <w:b/>
      <w:bCs/>
      <w:color w:val="7F7F7F" w:themeColor="text1" w:themeTint="80"/>
      <w:sz w:val="20"/>
      <w:szCs w:val="20"/>
    </w:rPr>
  </w:style>
  <w:style w:type="character" w:customStyle="1" w:styleId="Heading9Char">
    <w:name w:val="Heading 9 Char"/>
    <w:basedOn w:val="DefaultParagraphFont"/>
    <w:link w:val="Heading9"/>
    <w:uiPriority w:val="9"/>
    <w:semiHidden/>
    <w:rsid w:val="001011B2"/>
    <w:rPr>
      <w:b/>
      <w:bCs/>
      <w:i/>
      <w:iCs/>
      <w:color w:val="7F7F7F" w:themeColor="text1" w:themeTint="80"/>
      <w:sz w:val="18"/>
      <w:szCs w:val="18"/>
    </w:rPr>
  </w:style>
  <w:style w:type="paragraph" w:styleId="Caption">
    <w:name w:val="caption"/>
    <w:basedOn w:val="Normal"/>
    <w:next w:val="Normal"/>
    <w:uiPriority w:val="35"/>
    <w:semiHidden/>
    <w:unhideWhenUsed/>
    <w:rsid w:val="001011B2"/>
    <w:rPr>
      <w:b/>
      <w:bCs/>
      <w:smallCaps/>
      <w:color w:val="1F497D" w:themeColor="text2"/>
      <w:spacing w:val="10"/>
      <w:sz w:val="18"/>
      <w:szCs w:val="18"/>
    </w:rPr>
  </w:style>
  <w:style w:type="paragraph" w:styleId="Title">
    <w:name w:val="Title"/>
    <w:basedOn w:val="Normal"/>
    <w:next w:val="Normal"/>
    <w:link w:val="TitleChar"/>
    <w:uiPriority w:val="10"/>
    <w:qFormat/>
    <w:rsid w:val="001011B2"/>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1011B2"/>
    <w:rPr>
      <w:smallCaps/>
      <w:sz w:val="52"/>
      <w:szCs w:val="52"/>
    </w:rPr>
  </w:style>
  <w:style w:type="paragraph" w:styleId="Subtitle">
    <w:name w:val="Subtitle"/>
    <w:basedOn w:val="Normal"/>
    <w:next w:val="Normal"/>
    <w:link w:val="SubtitleChar"/>
    <w:uiPriority w:val="11"/>
    <w:qFormat/>
    <w:rsid w:val="001011B2"/>
    <w:rPr>
      <w:i/>
      <w:iCs/>
      <w:smallCaps/>
      <w:spacing w:val="10"/>
      <w:sz w:val="28"/>
      <w:szCs w:val="28"/>
    </w:rPr>
  </w:style>
  <w:style w:type="character" w:customStyle="1" w:styleId="SubtitleChar">
    <w:name w:val="Subtitle Char"/>
    <w:basedOn w:val="DefaultParagraphFont"/>
    <w:link w:val="Subtitle"/>
    <w:uiPriority w:val="11"/>
    <w:rsid w:val="001011B2"/>
    <w:rPr>
      <w:i/>
      <w:iCs/>
      <w:smallCaps/>
      <w:spacing w:val="10"/>
      <w:sz w:val="28"/>
      <w:szCs w:val="28"/>
    </w:rPr>
  </w:style>
  <w:style w:type="character" w:styleId="Strong">
    <w:name w:val="Strong"/>
    <w:uiPriority w:val="22"/>
    <w:qFormat/>
    <w:rsid w:val="001011B2"/>
    <w:rPr>
      <w:b/>
      <w:bCs/>
    </w:rPr>
  </w:style>
  <w:style w:type="character" w:styleId="Emphasis">
    <w:name w:val="Emphasis"/>
    <w:uiPriority w:val="20"/>
    <w:qFormat/>
    <w:rsid w:val="001011B2"/>
    <w:rPr>
      <w:b/>
      <w:bCs/>
      <w:i/>
      <w:iCs/>
      <w:spacing w:val="10"/>
    </w:rPr>
  </w:style>
  <w:style w:type="paragraph" w:styleId="NoSpacing">
    <w:name w:val="No Spacing"/>
    <w:basedOn w:val="Normal"/>
    <w:uiPriority w:val="1"/>
    <w:qFormat/>
    <w:rsid w:val="001011B2"/>
    <w:pPr>
      <w:spacing w:after="0" w:line="240" w:lineRule="auto"/>
    </w:pPr>
  </w:style>
  <w:style w:type="paragraph" w:styleId="Quote">
    <w:name w:val="Quote"/>
    <w:basedOn w:val="Normal"/>
    <w:next w:val="Normal"/>
    <w:link w:val="QuoteChar"/>
    <w:uiPriority w:val="29"/>
    <w:qFormat/>
    <w:rsid w:val="001011B2"/>
    <w:rPr>
      <w:i/>
      <w:iCs/>
    </w:rPr>
  </w:style>
  <w:style w:type="character" w:customStyle="1" w:styleId="QuoteChar">
    <w:name w:val="Quote Char"/>
    <w:basedOn w:val="DefaultParagraphFont"/>
    <w:link w:val="Quote"/>
    <w:uiPriority w:val="29"/>
    <w:rsid w:val="001011B2"/>
    <w:rPr>
      <w:i/>
      <w:iCs/>
    </w:rPr>
  </w:style>
  <w:style w:type="paragraph" w:styleId="IntenseQuote">
    <w:name w:val="Intense Quote"/>
    <w:basedOn w:val="Normal"/>
    <w:next w:val="Normal"/>
    <w:link w:val="IntenseQuoteChar"/>
    <w:uiPriority w:val="30"/>
    <w:qFormat/>
    <w:rsid w:val="001011B2"/>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1011B2"/>
    <w:rPr>
      <w:i/>
      <w:iCs/>
    </w:rPr>
  </w:style>
  <w:style w:type="character" w:styleId="SubtleEmphasis">
    <w:name w:val="Subtle Emphasis"/>
    <w:uiPriority w:val="19"/>
    <w:qFormat/>
    <w:rsid w:val="001011B2"/>
    <w:rPr>
      <w:i/>
      <w:iCs/>
    </w:rPr>
  </w:style>
  <w:style w:type="character" w:styleId="IntenseEmphasis">
    <w:name w:val="Intense Emphasis"/>
    <w:uiPriority w:val="21"/>
    <w:qFormat/>
    <w:rsid w:val="001011B2"/>
    <w:rPr>
      <w:b/>
      <w:bCs/>
      <w:i/>
      <w:iCs/>
    </w:rPr>
  </w:style>
  <w:style w:type="character" w:styleId="SubtleReference">
    <w:name w:val="Subtle Reference"/>
    <w:basedOn w:val="DefaultParagraphFont"/>
    <w:uiPriority w:val="31"/>
    <w:qFormat/>
    <w:rsid w:val="001011B2"/>
    <w:rPr>
      <w:smallCaps/>
    </w:rPr>
  </w:style>
  <w:style w:type="character" w:styleId="IntenseReference">
    <w:name w:val="Intense Reference"/>
    <w:uiPriority w:val="32"/>
    <w:qFormat/>
    <w:rsid w:val="001011B2"/>
    <w:rPr>
      <w:b/>
      <w:bCs/>
      <w:smallCaps/>
    </w:rPr>
  </w:style>
  <w:style w:type="character" w:styleId="BookTitle">
    <w:name w:val="Book Title"/>
    <w:basedOn w:val="DefaultParagraphFont"/>
    <w:uiPriority w:val="33"/>
    <w:qFormat/>
    <w:rsid w:val="001011B2"/>
    <w:rPr>
      <w:i/>
      <w:iCs/>
      <w:smallCaps/>
      <w:spacing w:val="5"/>
    </w:rPr>
  </w:style>
  <w:style w:type="paragraph" w:styleId="TOCHeading">
    <w:name w:val="TOC Heading"/>
    <w:basedOn w:val="Heading1"/>
    <w:next w:val="Normal"/>
    <w:uiPriority w:val="39"/>
    <w:semiHidden/>
    <w:unhideWhenUsed/>
    <w:qFormat/>
    <w:rsid w:val="001011B2"/>
    <w:pPr>
      <w:outlineLvl w:val="9"/>
    </w:pPr>
    <w:rPr>
      <w:lang w:bidi="en-US"/>
    </w:rPr>
  </w:style>
  <w:style w:type="table" w:styleId="TableGrid">
    <w:name w:val="Table Grid"/>
    <w:basedOn w:val="TableNormal"/>
    <w:uiPriority w:val="59"/>
    <w:rsid w:val="00811437"/>
    <w:pPr>
      <w:spacing w:after="0" w:line="240" w:lineRule="auto"/>
    </w:pPr>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72A2F"/>
    <w:rPr>
      <w:sz w:val="16"/>
      <w:szCs w:val="16"/>
    </w:rPr>
  </w:style>
  <w:style w:type="paragraph" w:styleId="CommentText">
    <w:name w:val="annotation text"/>
    <w:basedOn w:val="Normal"/>
    <w:link w:val="CommentTextChar"/>
    <w:uiPriority w:val="99"/>
    <w:semiHidden/>
    <w:unhideWhenUsed/>
    <w:rsid w:val="00D72A2F"/>
    <w:pPr>
      <w:spacing w:line="240" w:lineRule="auto"/>
    </w:pPr>
    <w:rPr>
      <w:sz w:val="20"/>
      <w:szCs w:val="20"/>
    </w:rPr>
  </w:style>
  <w:style w:type="character" w:customStyle="1" w:styleId="CommentTextChar">
    <w:name w:val="Comment Text Char"/>
    <w:basedOn w:val="DefaultParagraphFont"/>
    <w:link w:val="CommentText"/>
    <w:uiPriority w:val="99"/>
    <w:semiHidden/>
    <w:rsid w:val="00D72A2F"/>
    <w:rPr>
      <w:sz w:val="20"/>
      <w:szCs w:val="20"/>
    </w:rPr>
  </w:style>
  <w:style w:type="paragraph" w:styleId="CommentSubject">
    <w:name w:val="annotation subject"/>
    <w:basedOn w:val="CommentText"/>
    <w:next w:val="CommentText"/>
    <w:link w:val="CommentSubjectChar"/>
    <w:uiPriority w:val="99"/>
    <w:semiHidden/>
    <w:unhideWhenUsed/>
    <w:rsid w:val="00D72A2F"/>
    <w:rPr>
      <w:b/>
      <w:bCs/>
    </w:rPr>
  </w:style>
  <w:style w:type="character" w:customStyle="1" w:styleId="CommentSubjectChar">
    <w:name w:val="Comment Subject Char"/>
    <w:basedOn w:val="CommentTextChar"/>
    <w:link w:val="CommentSubject"/>
    <w:uiPriority w:val="99"/>
    <w:semiHidden/>
    <w:rsid w:val="00D72A2F"/>
    <w:rPr>
      <w:b/>
      <w:bCs/>
      <w:sz w:val="20"/>
      <w:szCs w:val="20"/>
    </w:rPr>
  </w:style>
  <w:style w:type="character" w:styleId="FollowedHyperlink">
    <w:name w:val="FollowedHyperlink"/>
    <w:basedOn w:val="DefaultParagraphFont"/>
    <w:uiPriority w:val="99"/>
    <w:semiHidden/>
    <w:unhideWhenUsed/>
    <w:rsid w:val="00D34A07"/>
    <w:rPr>
      <w:color w:val="800080" w:themeColor="followedHyperlink"/>
      <w:u w:val="single"/>
    </w:rPr>
  </w:style>
  <w:style w:type="paragraph" w:customStyle="1" w:styleId="Standard1">
    <w:name w:val="Standard1"/>
    <w:rsid w:val="00827680"/>
    <w:pPr>
      <w:spacing w:after="0"/>
    </w:pPr>
    <w:rPr>
      <w:rFonts w:ascii="Arial" w:eastAsia="Arial" w:hAnsi="Arial" w:cs="Arial"/>
      <w:color w:val="000000"/>
      <w:lang w:eastAsia="de-DE"/>
    </w:rPr>
  </w:style>
  <w:style w:type="paragraph" w:customStyle="1" w:styleId="FreeForm">
    <w:name w:val="Free Form"/>
    <w:rsid w:val="00CE4CE4"/>
    <w:pPr>
      <w:pBdr>
        <w:top w:val="none" w:sz="16" w:space="0" w:color="000000"/>
        <w:left w:val="none" w:sz="16" w:space="0" w:color="000000"/>
        <w:bottom w:val="none" w:sz="16" w:space="0" w:color="000000"/>
        <w:right w:val="none" w:sz="16" w:space="0" w:color="000000"/>
      </w:pBdr>
      <w:spacing w:after="0" w:line="240" w:lineRule="auto"/>
    </w:pPr>
    <w:rPr>
      <w:rFonts w:ascii="Times New Roman" w:eastAsia="ヒラギノ角ゴ Pro W3" w:hAnsi="Times New Roman" w:cs="Times New Roman"/>
      <w:color w:val="000000"/>
      <w:sz w:val="20"/>
      <w:szCs w:val="20"/>
      <w:lang w:eastAsia="de-DE"/>
    </w:rPr>
  </w:style>
  <w:style w:type="character" w:customStyle="1" w:styleId="hps">
    <w:name w:val="hps"/>
    <w:basedOn w:val="DefaultParagraphFont"/>
    <w:rsid w:val="00262ED8"/>
  </w:style>
  <w:style w:type="character" w:customStyle="1" w:styleId="shorttext">
    <w:name w:val="short_text"/>
    <w:basedOn w:val="DefaultParagraphFont"/>
    <w:rsid w:val="00262E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271112">
      <w:bodyDiv w:val="1"/>
      <w:marLeft w:val="0"/>
      <w:marRight w:val="0"/>
      <w:marTop w:val="0"/>
      <w:marBottom w:val="0"/>
      <w:divBdr>
        <w:top w:val="none" w:sz="0" w:space="0" w:color="auto"/>
        <w:left w:val="none" w:sz="0" w:space="0" w:color="auto"/>
        <w:bottom w:val="none" w:sz="0" w:space="0" w:color="auto"/>
        <w:right w:val="none" w:sz="0" w:space="0" w:color="auto"/>
      </w:divBdr>
      <w:divsChild>
        <w:div w:id="1335373091">
          <w:marLeft w:val="0"/>
          <w:marRight w:val="0"/>
          <w:marTop w:val="0"/>
          <w:marBottom w:val="0"/>
          <w:divBdr>
            <w:top w:val="none" w:sz="0" w:space="0" w:color="auto"/>
            <w:left w:val="none" w:sz="0" w:space="0" w:color="auto"/>
            <w:bottom w:val="none" w:sz="0" w:space="0" w:color="auto"/>
            <w:right w:val="none" w:sz="0" w:space="0" w:color="auto"/>
          </w:divBdr>
          <w:divsChild>
            <w:div w:id="1525746784">
              <w:marLeft w:val="0"/>
              <w:marRight w:val="0"/>
              <w:marTop w:val="0"/>
              <w:marBottom w:val="0"/>
              <w:divBdr>
                <w:top w:val="none" w:sz="0" w:space="0" w:color="auto"/>
                <w:left w:val="none" w:sz="0" w:space="0" w:color="auto"/>
                <w:bottom w:val="none" w:sz="0" w:space="0" w:color="auto"/>
                <w:right w:val="none" w:sz="0" w:space="0" w:color="auto"/>
              </w:divBdr>
              <w:divsChild>
                <w:div w:id="686754816">
                  <w:marLeft w:val="0"/>
                  <w:marRight w:val="0"/>
                  <w:marTop w:val="0"/>
                  <w:marBottom w:val="0"/>
                  <w:divBdr>
                    <w:top w:val="none" w:sz="0" w:space="0" w:color="auto"/>
                    <w:left w:val="none" w:sz="0" w:space="0" w:color="auto"/>
                    <w:bottom w:val="none" w:sz="0" w:space="0" w:color="auto"/>
                    <w:right w:val="none" w:sz="0" w:space="0" w:color="auto"/>
                  </w:divBdr>
                  <w:divsChild>
                    <w:div w:id="231628007">
                      <w:marLeft w:val="0"/>
                      <w:marRight w:val="0"/>
                      <w:marTop w:val="0"/>
                      <w:marBottom w:val="1320"/>
                      <w:divBdr>
                        <w:top w:val="none" w:sz="0" w:space="0" w:color="auto"/>
                        <w:left w:val="none" w:sz="0" w:space="0" w:color="auto"/>
                        <w:bottom w:val="none" w:sz="0" w:space="0" w:color="auto"/>
                        <w:right w:val="none" w:sz="0" w:space="0" w:color="auto"/>
                      </w:divBdr>
                      <w:divsChild>
                        <w:div w:id="1632245945">
                          <w:marLeft w:val="0"/>
                          <w:marRight w:val="0"/>
                          <w:marTop w:val="0"/>
                          <w:marBottom w:val="0"/>
                          <w:divBdr>
                            <w:top w:val="none" w:sz="0" w:space="0" w:color="auto"/>
                            <w:left w:val="none" w:sz="0" w:space="0" w:color="auto"/>
                            <w:bottom w:val="none" w:sz="0" w:space="0" w:color="auto"/>
                            <w:right w:val="none" w:sz="0" w:space="0" w:color="auto"/>
                          </w:divBdr>
                          <w:divsChild>
                            <w:div w:id="1171289202">
                              <w:marLeft w:val="0"/>
                              <w:marRight w:val="0"/>
                              <w:marTop w:val="0"/>
                              <w:marBottom w:val="0"/>
                              <w:divBdr>
                                <w:top w:val="none" w:sz="0" w:space="0" w:color="auto"/>
                                <w:left w:val="none" w:sz="0" w:space="0" w:color="auto"/>
                                <w:bottom w:val="none" w:sz="0" w:space="0" w:color="auto"/>
                                <w:right w:val="none" w:sz="0" w:space="0" w:color="auto"/>
                              </w:divBdr>
                              <w:divsChild>
                                <w:div w:id="543057932">
                                  <w:marLeft w:val="0"/>
                                  <w:marRight w:val="0"/>
                                  <w:marTop w:val="0"/>
                                  <w:marBottom w:val="0"/>
                                  <w:divBdr>
                                    <w:top w:val="none" w:sz="0" w:space="0" w:color="auto"/>
                                    <w:left w:val="none" w:sz="0" w:space="0" w:color="auto"/>
                                    <w:bottom w:val="none" w:sz="0" w:space="0" w:color="auto"/>
                                    <w:right w:val="none" w:sz="0" w:space="0" w:color="auto"/>
                                  </w:divBdr>
                                </w:div>
                                <w:div w:id="1288392859">
                                  <w:marLeft w:val="0"/>
                                  <w:marRight w:val="0"/>
                                  <w:marTop w:val="0"/>
                                  <w:marBottom w:val="0"/>
                                  <w:divBdr>
                                    <w:top w:val="none" w:sz="0" w:space="0" w:color="auto"/>
                                    <w:left w:val="none" w:sz="0" w:space="0" w:color="auto"/>
                                    <w:bottom w:val="none" w:sz="0" w:space="0" w:color="auto"/>
                                    <w:right w:val="none" w:sz="0" w:space="0" w:color="auto"/>
                                  </w:divBdr>
                                </w:div>
                                <w:div w:id="2015910070">
                                  <w:marLeft w:val="0"/>
                                  <w:marRight w:val="0"/>
                                  <w:marTop w:val="0"/>
                                  <w:marBottom w:val="0"/>
                                  <w:divBdr>
                                    <w:top w:val="none" w:sz="0" w:space="0" w:color="auto"/>
                                    <w:left w:val="none" w:sz="0" w:space="0" w:color="auto"/>
                                    <w:bottom w:val="none" w:sz="0" w:space="0" w:color="auto"/>
                                    <w:right w:val="none" w:sz="0" w:space="0" w:color="auto"/>
                                  </w:divBdr>
                                </w:div>
                                <w:div w:id="1488205366">
                                  <w:marLeft w:val="0"/>
                                  <w:marRight w:val="0"/>
                                  <w:marTop w:val="0"/>
                                  <w:marBottom w:val="0"/>
                                  <w:divBdr>
                                    <w:top w:val="none" w:sz="0" w:space="0" w:color="auto"/>
                                    <w:left w:val="none" w:sz="0" w:space="0" w:color="auto"/>
                                    <w:bottom w:val="none" w:sz="0" w:space="0" w:color="auto"/>
                                    <w:right w:val="none" w:sz="0" w:space="0" w:color="auto"/>
                                  </w:divBdr>
                                </w:div>
                                <w:div w:id="1596009869">
                                  <w:marLeft w:val="0"/>
                                  <w:marRight w:val="0"/>
                                  <w:marTop w:val="0"/>
                                  <w:marBottom w:val="0"/>
                                  <w:divBdr>
                                    <w:top w:val="none" w:sz="0" w:space="0" w:color="auto"/>
                                    <w:left w:val="none" w:sz="0" w:space="0" w:color="auto"/>
                                    <w:bottom w:val="none" w:sz="0" w:space="0" w:color="auto"/>
                                    <w:right w:val="none" w:sz="0" w:space="0" w:color="auto"/>
                                  </w:divBdr>
                                </w:div>
                                <w:div w:id="131950757">
                                  <w:marLeft w:val="0"/>
                                  <w:marRight w:val="0"/>
                                  <w:marTop w:val="0"/>
                                  <w:marBottom w:val="0"/>
                                  <w:divBdr>
                                    <w:top w:val="none" w:sz="0" w:space="0" w:color="auto"/>
                                    <w:left w:val="none" w:sz="0" w:space="0" w:color="auto"/>
                                    <w:bottom w:val="none" w:sz="0" w:space="0" w:color="auto"/>
                                    <w:right w:val="none" w:sz="0" w:space="0" w:color="auto"/>
                                  </w:divBdr>
                                </w:div>
                                <w:div w:id="532231062">
                                  <w:marLeft w:val="0"/>
                                  <w:marRight w:val="0"/>
                                  <w:marTop w:val="0"/>
                                  <w:marBottom w:val="0"/>
                                  <w:divBdr>
                                    <w:top w:val="none" w:sz="0" w:space="0" w:color="auto"/>
                                    <w:left w:val="none" w:sz="0" w:space="0" w:color="auto"/>
                                    <w:bottom w:val="none" w:sz="0" w:space="0" w:color="auto"/>
                                    <w:right w:val="none" w:sz="0" w:space="0" w:color="auto"/>
                                  </w:divBdr>
                                </w:div>
                                <w:div w:id="715398683">
                                  <w:marLeft w:val="0"/>
                                  <w:marRight w:val="0"/>
                                  <w:marTop w:val="0"/>
                                  <w:marBottom w:val="0"/>
                                  <w:divBdr>
                                    <w:top w:val="none" w:sz="0" w:space="0" w:color="auto"/>
                                    <w:left w:val="none" w:sz="0" w:space="0" w:color="auto"/>
                                    <w:bottom w:val="none" w:sz="0" w:space="0" w:color="auto"/>
                                    <w:right w:val="none" w:sz="0" w:space="0" w:color="auto"/>
                                  </w:divBdr>
                                </w:div>
                                <w:div w:id="22488784">
                                  <w:marLeft w:val="0"/>
                                  <w:marRight w:val="0"/>
                                  <w:marTop w:val="0"/>
                                  <w:marBottom w:val="0"/>
                                  <w:divBdr>
                                    <w:top w:val="none" w:sz="0" w:space="0" w:color="auto"/>
                                    <w:left w:val="none" w:sz="0" w:space="0" w:color="auto"/>
                                    <w:bottom w:val="none" w:sz="0" w:space="0" w:color="auto"/>
                                    <w:right w:val="none" w:sz="0" w:space="0" w:color="auto"/>
                                  </w:divBdr>
                                </w:div>
                                <w:div w:id="282348667">
                                  <w:marLeft w:val="0"/>
                                  <w:marRight w:val="0"/>
                                  <w:marTop w:val="0"/>
                                  <w:marBottom w:val="0"/>
                                  <w:divBdr>
                                    <w:top w:val="none" w:sz="0" w:space="0" w:color="auto"/>
                                    <w:left w:val="none" w:sz="0" w:space="0" w:color="auto"/>
                                    <w:bottom w:val="none" w:sz="0" w:space="0" w:color="auto"/>
                                    <w:right w:val="none" w:sz="0" w:space="0" w:color="auto"/>
                                  </w:divBdr>
                                </w:div>
                                <w:div w:id="387807119">
                                  <w:marLeft w:val="0"/>
                                  <w:marRight w:val="0"/>
                                  <w:marTop w:val="0"/>
                                  <w:marBottom w:val="0"/>
                                  <w:divBdr>
                                    <w:top w:val="none" w:sz="0" w:space="0" w:color="auto"/>
                                    <w:left w:val="none" w:sz="0" w:space="0" w:color="auto"/>
                                    <w:bottom w:val="none" w:sz="0" w:space="0" w:color="auto"/>
                                    <w:right w:val="none" w:sz="0" w:space="0" w:color="auto"/>
                                  </w:divBdr>
                                </w:div>
                                <w:div w:id="1612273470">
                                  <w:marLeft w:val="0"/>
                                  <w:marRight w:val="0"/>
                                  <w:marTop w:val="0"/>
                                  <w:marBottom w:val="0"/>
                                  <w:divBdr>
                                    <w:top w:val="none" w:sz="0" w:space="0" w:color="auto"/>
                                    <w:left w:val="none" w:sz="0" w:space="0" w:color="auto"/>
                                    <w:bottom w:val="none" w:sz="0" w:space="0" w:color="auto"/>
                                    <w:right w:val="none" w:sz="0" w:space="0" w:color="auto"/>
                                  </w:divBdr>
                                </w:div>
                                <w:div w:id="1976400417">
                                  <w:marLeft w:val="0"/>
                                  <w:marRight w:val="0"/>
                                  <w:marTop w:val="0"/>
                                  <w:marBottom w:val="0"/>
                                  <w:divBdr>
                                    <w:top w:val="none" w:sz="0" w:space="0" w:color="auto"/>
                                    <w:left w:val="none" w:sz="0" w:space="0" w:color="auto"/>
                                    <w:bottom w:val="none" w:sz="0" w:space="0" w:color="auto"/>
                                    <w:right w:val="none" w:sz="0" w:space="0" w:color="auto"/>
                                  </w:divBdr>
                                </w:div>
                                <w:div w:id="2135637662">
                                  <w:marLeft w:val="0"/>
                                  <w:marRight w:val="0"/>
                                  <w:marTop w:val="0"/>
                                  <w:marBottom w:val="0"/>
                                  <w:divBdr>
                                    <w:top w:val="none" w:sz="0" w:space="0" w:color="auto"/>
                                    <w:left w:val="none" w:sz="0" w:space="0" w:color="auto"/>
                                    <w:bottom w:val="none" w:sz="0" w:space="0" w:color="auto"/>
                                    <w:right w:val="none" w:sz="0" w:space="0" w:color="auto"/>
                                  </w:divBdr>
                                </w:div>
                                <w:div w:id="1503426891">
                                  <w:marLeft w:val="0"/>
                                  <w:marRight w:val="0"/>
                                  <w:marTop w:val="0"/>
                                  <w:marBottom w:val="0"/>
                                  <w:divBdr>
                                    <w:top w:val="none" w:sz="0" w:space="0" w:color="auto"/>
                                    <w:left w:val="none" w:sz="0" w:space="0" w:color="auto"/>
                                    <w:bottom w:val="none" w:sz="0" w:space="0" w:color="auto"/>
                                    <w:right w:val="none" w:sz="0" w:space="0" w:color="auto"/>
                                  </w:divBdr>
                                </w:div>
                                <w:div w:id="1855924711">
                                  <w:marLeft w:val="0"/>
                                  <w:marRight w:val="0"/>
                                  <w:marTop w:val="0"/>
                                  <w:marBottom w:val="0"/>
                                  <w:divBdr>
                                    <w:top w:val="none" w:sz="0" w:space="0" w:color="auto"/>
                                    <w:left w:val="none" w:sz="0" w:space="0" w:color="auto"/>
                                    <w:bottom w:val="none" w:sz="0" w:space="0" w:color="auto"/>
                                    <w:right w:val="none" w:sz="0" w:space="0" w:color="auto"/>
                                  </w:divBdr>
                                </w:div>
                                <w:div w:id="527715911">
                                  <w:marLeft w:val="0"/>
                                  <w:marRight w:val="0"/>
                                  <w:marTop w:val="0"/>
                                  <w:marBottom w:val="0"/>
                                  <w:divBdr>
                                    <w:top w:val="none" w:sz="0" w:space="0" w:color="auto"/>
                                    <w:left w:val="none" w:sz="0" w:space="0" w:color="auto"/>
                                    <w:bottom w:val="none" w:sz="0" w:space="0" w:color="auto"/>
                                    <w:right w:val="none" w:sz="0" w:space="0" w:color="auto"/>
                                  </w:divBdr>
                                </w:div>
                                <w:div w:id="414598224">
                                  <w:marLeft w:val="0"/>
                                  <w:marRight w:val="0"/>
                                  <w:marTop w:val="0"/>
                                  <w:marBottom w:val="0"/>
                                  <w:divBdr>
                                    <w:top w:val="none" w:sz="0" w:space="0" w:color="auto"/>
                                    <w:left w:val="none" w:sz="0" w:space="0" w:color="auto"/>
                                    <w:bottom w:val="none" w:sz="0" w:space="0" w:color="auto"/>
                                    <w:right w:val="none" w:sz="0" w:space="0" w:color="auto"/>
                                  </w:divBdr>
                                </w:div>
                                <w:div w:id="1075127199">
                                  <w:marLeft w:val="0"/>
                                  <w:marRight w:val="0"/>
                                  <w:marTop w:val="0"/>
                                  <w:marBottom w:val="0"/>
                                  <w:divBdr>
                                    <w:top w:val="none" w:sz="0" w:space="0" w:color="auto"/>
                                    <w:left w:val="none" w:sz="0" w:space="0" w:color="auto"/>
                                    <w:bottom w:val="none" w:sz="0" w:space="0" w:color="auto"/>
                                    <w:right w:val="none" w:sz="0" w:space="0" w:color="auto"/>
                                  </w:divBdr>
                                </w:div>
                                <w:div w:id="381097077">
                                  <w:marLeft w:val="0"/>
                                  <w:marRight w:val="0"/>
                                  <w:marTop w:val="0"/>
                                  <w:marBottom w:val="0"/>
                                  <w:divBdr>
                                    <w:top w:val="none" w:sz="0" w:space="0" w:color="auto"/>
                                    <w:left w:val="none" w:sz="0" w:space="0" w:color="auto"/>
                                    <w:bottom w:val="none" w:sz="0" w:space="0" w:color="auto"/>
                                    <w:right w:val="none" w:sz="0" w:space="0" w:color="auto"/>
                                  </w:divBdr>
                                </w:div>
                                <w:div w:id="1198854458">
                                  <w:marLeft w:val="0"/>
                                  <w:marRight w:val="0"/>
                                  <w:marTop w:val="0"/>
                                  <w:marBottom w:val="0"/>
                                  <w:divBdr>
                                    <w:top w:val="none" w:sz="0" w:space="0" w:color="auto"/>
                                    <w:left w:val="none" w:sz="0" w:space="0" w:color="auto"/>
                                    <w:bottom w:val="none" w:sz="0" w:space="0" w:color="auto"/>
                                    <w:right w:val="none" w:sz="0" w:space="0" w:color="auto"/>
                                  </w:divBdr>
                                </w:div>
                                <w:div w:id="1746606045">
                                  <w:marLeft w:val="0"/>
                                  <w:marRight w:val="0"/>
                                  <w:marTop w:val="0"/>
                                  <w:marBottom w:val="0"/>
                                  <w:divBdr>
                                    <w:top w:val="none" w:sz="0" w:space="0" w:color="auto"/>
                                    <w:left w:val="none" w:sz="0" w:space="0" w:color="auto"/>
                                    <w:bottom w:val="none" w:sz="0" w:space="0" w:color="auto"/>
                                    <w:right w:val="none" w:sz="0" w:space="0" w:color="auto"/>
                                  </w:divBdr>
                                </w:div>
                                <w:div w:id="311369297">
                                  <w:marLeft w:val="0"/>
                                  <w:marRight w:val="0"/>
                                  <w:marTop w:val="0"/>
                                  <w:marBottom w:val="0"/>
                                  <w:divBdr>
                                    <w:top w:val="none" w:sz="0" w:space="0" w:color="auto"/>
                                    <w:left w:val="none" w:sz="0" w:space="0" w:color="auto"/>
                                    <w:bottom w:val="none" w:sz="0" w:space="0" w:color="auto"/>
                                    <w:right w:val="none" w:sz="0" w:space="0" w:color="auto"/>
                                  </w:divBdr>
                                </w:div>
                                <w:div w:id="567958549">
                                  <w:marLeft w:val="0"/>
                                  <w:marRight w:val="0"/>
                                  <w:marTop w:val="0"/>
                                  <w:marBottom w:val="0"/>
                                  <w:divBdr>
                                    <w:top w:val="none" w:sz="0" w:space="0" w:color="auto"/>
                                    <w:left w:val="none" w:sz="0" w:space="0" w:color="auto"/>
                                    <w:bottom w:val="none" w:sz="0" w:space="0" w:color="auto"/>
                                    <w:right w:val="none" w:sz="0" w:space="0" w:color="auto"/>
                                  </w:divBdr>
                                </w:div>
                                <w:div w:id="1144925864">
                                  <w:marLeft w:val="0"/>
                                  <w:marRight w:val="0"/>
                                  <w:marTop w:val="0"/>
                                  <w:marBottom w:val="0"/>
                                  <w:divBdr>
                                    <w:top w:val="none" w:sz="0" w:space="0" w:color="auto"/>
                                    <w:left w:val="none" w:sz="0" w:space="0" w:color="auto"/>
                                    <w:bottom w:val="none" w:sz="0" w:space="0" w:color="auto"/>
                                    <w:right w:val="none" w:sz="0" w:space="0" w:color="auto"/>
                                  </w:divBdr>
                                </w:div>
                                <w:div w:id="1768186282">
                                  <w:marLeft w:val="0"/>
                                  <w:marRight w:val="0"/>
                                  <w:marTop w:val="0"/>
                                  <w:marBottom w:val="0"/>
                                  <w:divBdr>
                                    <w:top w:val="none" w:sz="0" w:space="0" w:color="auto"/>
                                    <w:left w:val="none" w:sz="0" w:space="0" w:color="auto"/>
                                    <w:bottom w:val="none" w:sz="0" w:space="0" w:color="auto"/>
                                    <w:right w:val="none" w:sz="0" w:space="0" w:color="auto"/>
                                  </w:divBdr>
                                </w:div>
                                <w:div w:id="1554342542">
                                  <w:marLeft w:val="0"/>
                                  <w:marRight w:val="0"/>
                                  <w:marTop w:val="0"/>
                                  <w:marBottom w:val="0"/>
                                  <w:divBdr>
                                    <w:top w:val="none" w:sz="0" w:space="0" w:color="auto"/>
                                    <w:left w:val="none" w:sz="0" w:space="0" w:color="auto"/>
                                    <w:bottom w:val="none" w:sz="0" w:space="0" w:color="auto"/>
                                    <w:right w:val="none" w:sz="0" w:space="0" w:color="auto"/>
                                  </w:divBdr>
                                </w:div>
                                <w:div w:id="388770925">
                                  <w:marLeft w:val="0"/>
                                  <w:marRight w:val="0"/>
                                  <w:marTop w:val="0"/>
                                  <w:marBottom w:val="0"/>
                                  <w:divBdr>
                                    <w:top w:val="none" w:sz="0" w:space="0" w:color="auto"/>
                                    <w:left w:val="none" w:sz="0" w:space="0" w:color="auto"/>
                                    <w:bottom w:val="none" w:sz="0" w:space="0" w:color="auto"/>
                                    <w:right w:val="none" w:sz="0" w:space="0" w:color="auto"/>
                                  </w:divBdr>
                                </w:div>
                                <w:div w:id="1700087113">
                                  <w:marLeft w:val="0"/>
                                  <w:marRight w:val="0"/>
                                  <w:marTop w:val="0"/>
                                  <w:marBottom w:val="0"/>
                                  <w:divBdr>
                                    <w:top w:val="none" w:sz="0" w:space="0" w:color="auto"/>
                                    <w:left w:val="none" w:sz="0" w:space="0" w:color="auto"/>
                                    <w:bottom w:val="none" w:sz="0" w:space="0" w:color="auto"/>
                                    <w:right w:val="none" w:sz="0" w:space="0" w:color="auto"/>
                                  </w:divBdr>
                                </w:div>
                                <w:div w:id="277683348">
                                  <w:marLeft w:val="0"/>
                                  <w:marRight w:val="0"/>
                                  <w:marTop w:val="0"/>
                                  <w:marBottom w:val="0"/>
                                  <w:divBdr>
                                    <w:top w:val="none" w:sz="0" w:space="0" w:color="auto"/>
                                    <w:left w:val="none" w:sz="0" w:space="0" w:color="auto"/>
                                    <w:bottom w:val="none" w:sz="0" w:space="0" w:color="auto"/>
                                    <w:right w:val="none" w:sz="0" w:space="0" w:color="auto"/>
                                  </w:divBdr>
                                </w:div>
                                <w:div w:id="1648900456">
                                  <w:marLeft w:val="0"/>
                                  <w:marRight w:val="0"/>
                                  <w:marTop w:val="0"/>
                                  <w:marBottom w:val="0"/>
                                  <w:divBdr>
                                    <w:top w:val="none" w:sz="0" w:space="0" w:color="auto"/>
                                    <w:left w:val="none" w:sz="0" w:space="0" w:color="auto"/>
                                    <w:bottom w:val="none" w:sz="0" w:space="0" w:color="auto"/>
                                    <w:right w:val="none" w:sz="0" w:space="0" w:color="auto"/>
                                  </w:divBdr>
                                </w:div>
                                <w:div w:id="192861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6944172">
      <w:bodyDiv w:val="1"/>
      <w:marLeft w:val="0"/>
      <w:marRight w:val="0"/>
      <w:marTop w:val="0"/>
      <w:marBottom w:val="0"/>
      <w:divBdr>
        <w:top w:val="none" w:sz="0" w:space="0" w:color="auto"/>
        <w:left w:val="none" w:sz="0" w:space="0" w:color="auto"/>
        <w:bottom w:val="none" w:sz="0" w:space="0" w:color="auto"/>
        <w:right w:val="none" w:sz="0" w:space="0" w:color="auto"/>
      </w:divBdr>
      <w:divsChild>
        <w:div w:id="275873667">
          <w:marLeft w:val="0"/>
          <w:marRight w:val="0"/>
          <w:marTop w:val="0"/>
          <w:marBottom w:val="0"/>
          <w:divBdr>
            <w:top w:val="none" w:sz="0" w:space="0" w:color="auto"/>
            <w:left w:val="none" w:sz="0" w:space="0" w:color="auto"/>
            <w:bottom w:val="none" w:sz="0" w:space="0" w:color="auto"/>
            <w:right w:val="none" w:sz="0" w:space="0" w:color="auto"/>
          </w:divBdr>
        </w:div>
        <w:div w:id="11149098">
          <w:marLeft w:val="0"/>
          <w:marRight w:val="0"/>
          <w:marTop w:val="0"/>
          <w:marBottom w:val="0"/>
          <w:divBdr>
            <w:top w:val="none" w:sz="0" w:space="0" w:color="auto"/>
            <w:left w:val="none" w:sz="0" w:space="0" w:color="auto"/>
            <w:bottom w:val="none" w:sz="0" w:space="0" w:color="auto"/>
            <w:right w:val="none" w:sz="0" w:space="0" w:color="auto"/>
          </w:divBdr>
        </w:div>
      </w:divsChild>
    </w:div>
    <w:div w:id="1351103661">
      <w:bodyDiv w:val="1"/>
      <w:marLeft w:val="0"/>
      <w:marRight w:val="0"/>
      <w:marTop w:val="0"/>
      <w:marBottom w:val="0"/>
      <w:divBdr>
        <w:top w:val="none" w:sz="0" w:space="0" w:color="auto"/>
        <w:left w:val="none" w:sz="0" w:space="0" w:color="auto"/>
        <w:bottom w:val="none" w:sz="0" w:space="0" w:color="auto"/>
        <w:right w:val="none" w:sz="0" w:space="0" w:color="auto"/>
      </w:divBdr>
      <w:divsChild>
        <w:div w:id="1291934902">
          <w:marLeft w:val="0"/>
          <w:marRight w:val="0"/>
          <w:marTop w:val="0"/>
          <w:marBottom w:val="0"/>
          <w:divBdr>
            <w:top w:val="none" w:sz="0" w:space="0" w:color="auto"/>
            <w:left w:val="none" w:sz="0" w:space="0" w:color="auto"/>
            <w:bottom w:val="none" w:sz="0" w:space="0" w:color="auto"/>
            <w:right w:val="none" w:sz="0" w:space="0" w:color="auto"/>
          </w:divBdr>
        </w:div>
        <w:div w:id="1732918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431DD-F1D5-4E94-B4FC-96495B011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5952</Words>
  <Characters>37500</Characters>
  <Application>Microsoft Office Word</Application>
  <DocSecurity>0</DocSecurity>
  <Lines>312</Lines>
  <Paragraphs>86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DRFZ</Company>
  <LinksUpToDate>false</LinksUpToDate>
  <CharactersWithSpaces>43366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dc:creator>
  <cp:lastModifiedBy>temp</cp:lastModifiedBy>
  <cp:revision>43</cp:revision>
  <cp:lastPrinted>2015-01-12T12:21:00Z</cp:lastPrinted>
  <dcterms:created xsi:type="dcterms:W3CDTF">2015-07-24T14:08:00Z</dcterms:created>
  <dcterms:modified xsi:type="dcterms:W3CDTF">2015-10-15T11:19:00Z</dcterms:modified>
</cp:coreProperties>
</file>