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A38" w:rsidRPr="00001005" w:rsidRDefault="007471B7" w:rsidP="00B40A38">
      <w:pPr>
        <w:pStyle w:val="Default"/>
        <w:spacing w:line="360" w:lineRule="auto"/>
        <w:jc w:val="both"/>
        <w:rPr>
          <w:b/>
          <w:bCs/>
          <w:lang w:val="en-GB"/>
        </w:rPr>
      </w:pPr>
      <w:r w:rsidRPr="00001005">
        <w:rPr>
          <w:noProof/>
          <w:lang w:eastAsia="es-ES"/>
        </w:rPr>
        <w:drawing>
          <wp:inline distT="0" distB="0" distL="0" distR="0">
            <wp:extent cx="6210935" cy="7647154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7647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5CE" w:rsidRPr="00001005" w:rsidRDefault="00CE65CE" w:rsidP="00B40A38">
      <w:pPr>
        <w:pStyle w:val="Default"/>
        <w:spacing w:line="360" w:lineRule="auto"/>
        <w:jc w:val="both"/>
        <w:rPr>
          <w:b/>
          <w:bCs/>
          <w:lang w:val="en-GB"/>
        </w:rPr>
      </w:pPr>
    </w:p>
    <w:p w:rsidR="00CE65CE" w:rsidRPr="00001005" w:rsidRDefault="00CE65CE" w:rsidP="00B40A38">
      <w:pPr>
        <w:pStyle w:val="Default"/>
        <w:spacing w:line="360" w:lineRule="auto"/>
        <w:jc w:val="both"/>
        <w:rPr>
          <w:b/>
          <w:bCs/>
          <w:lang w:val="en-GB"/>
        </w:rPr>
      </w:pPr>
    </w:p>
    <w:p w:rsidR="00CE65CE" w:rsidRPr="00001005" w:rsidRDefault="00CE65CE" w:rsidP="00B40A38">
      <w:pPr>
        <w:pStyle w:val="Default"/>
        <w:spacing w:line="360" w:lineRule="auto"/>
        <w:jc w:val="both"/>
        <w:rPr>
          <w:b/>
          <w:bCs/>
          <w:lang w:val="en-GB"/>
        </w:rPr>
      </w:pPr>
    </w:p>
    <w:p w:rsidR="00CE65CE" w:rsidRPr="00001005" w:rsidRDefault="007471B7" w:rsidP="00B40A38">
      <w:pPr>
        <w:pStyle w:val="Default"/>
        <w:spacing w:line="360" w:lineRule="auto"/>
        <w:jc w:val="both"/>
        <w:rPr>
          <w:b/>
          <w:bCs/>
          <w:lang w:val="en-GB"/>
        </w:rPr>
      </w:pPr>
      <w:r w:rsidRPr="00001005">
        <w:rPr>
          <w:noProof/>
          <w:lang w:eastAsia="es-ES"/>
        </w:rPr>
        <w:lastRenderedPageBreak/>
        <w:drawing>
          <wp:inline distT="0" distB="0" distL="0" distR="0">
            <wp:extent cx="6210935" cy="6686504"/>
            <wp:effectExtent l="0" t="0" r="0" b="63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68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5CE" w:rsidRPr="00001005" w:rsidRDefault="00CE65CE" w:rsidP="00B40A38">
      <w:pPr>
        <w:pStyle w:val="Default"/>
        <w:spacing w:line="360" w:lineRule="auto"/>
        <w:jc w:val="both"/>
        <w:rPr>
          <w:b/>
          <w:bCs/>
          <w:lang w:val="en-GB"/>
        </w:rPr>
      </w:pPr>
    </w:p>
    <w:p w:rsidR="00CE65CE" w:rsidRPr="00001005" w:rsidRDefault="00CE65CE" w:rsidP="00B40A38">
      <w:pPr>
        <w:pStyle w:val="Default"/>
        <w:spacing w:line="360" w:lineRule="auto"/>
        <w:jc w:val="both"/>
        <w:rPr>
          <w:b/>
          <w:bCs/>
          <w:lang w:val="en-GB"/>
        </w:rPr>
      </w:pPr>
    </w:p>
    <w:p w:rsidR="00CE65CE" w:rsidRPr="00001005" w:rsidRDefault="00CE65CE" w:rsidP="00CE65CE">
      <w:pPr>
        <w:pStyle w:val="Default"/>
        <w:spacing w:line="360" w:lineRule="auto"/>
        <w:jc w:val="both"/>
        <w:rPr>
          <w:bCs/>
          <w:lang w:val="en-GB"/>
        </w:rPr>
      </w:pPr>
    </w:p>
    <w:p w:rsidR="00CE65CE" w:rsidRPr="00001005" w:rsidRDefault="00CE65CE" w:rsidP="00CE65CE">
      <w:pPr>
        <w:pStyle w:val="Default"/>
        <w:spacing w:line="360" w:lineRule="auto"/>
        <w:jc w:val="both"/>
        <w:rPr>
          <w:bCs/>
          <w:lang w:val="en-GB"/>
        </w:rPr>
      </w:pPr>
    </w:p>
    <w:p w:rsidR="00CE65CE" w:rsidRPr="00001005" w:rsidRDefault="00CE65CE" w:rsidP="00CE65CE">
      <w:pPr>
        <w:pStyle w:val="Default"/>
        <w:spacing w:line="360" w:lineRule="auto"/>
        <w:jc w:val="both"/>
        <w:rPr>
          <w:bCs/>
          <w:lang w:val="en-GB"/>
        </w:rPr>
      </w:pPr>
    </w:p>
    <w:p w:rsidR="00CE65CE" w:rsidRPr="00001005" w:rsidRDefault="00CE65CE" w:rsidP="00CE65CE">
      <w:pPr>
        <w:pStyle w:val="Default"/>
        <w:spacing w:line="360" w:lineRule="auto"/>
        <w:jc w:val="both"/>
        <w:rPr>
          <w:bCs/>
          <w:lang w:val="en-GB"/>
        </w:rPr>
      </w:pPr>
    </w:p>
    <w:p w:rsidR="00CE65CE" w:rsidRPr="00001005" w:rsidRDefault="00CE65CE" w:rsidP="00CE65CE">
      <w:pPr>
        <w:pStyle w:val="Default"/>
        <w:spacing w:line="360" w:lineRule="auto"/>
        <w:jc w:val="both"/>
        <w:rPr>
          <w:bCs/>
          <w:lang w:val="en-GB"/>
        </w:rPr>
      </w:pPr>
    </w:p>
    <w:p w:rsidR="00CE65CE" w:rsidRPr="00001005" w:rsidRDefault="007471B7" w:rsidP="00CE65CE">
      <w:pPr>
        <w:pStyle w:val="Default"/>
        <w:spacing w:line="360" w:lineRule="auto"/>
        <w:jc w:val="both"/>
        <w:rPr>
          <w:bCs/>
          <w:lang w:val="en-GB"/>
        </w:rPr>
      </w:pPr>
      <w:r w:rsidRPr="00001005">
        <w:rPr>
          <w:noProof/>
          <w:lang w:eastAsia="es-ES"/>
        </w:rPr>
        <w:lastRenderedPageBreak/>
        <w:drawing>
          <wp:inline distT="0" distB="0" distL="0" distR="0">
            <wp:extent cx="6210935" cy="6486765"/>
            <wp:effectExtent l="0" t="0" r="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4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5CE" w:rsidRPr="00001005" w:rsidRDefault="00CE65CE" w:rsidP="00CE65CE">
      <w:pPr>
        <w:pStyle w:val="Default"/>
        <w:spacing w:line="360" w:lineRule="auto"/>
        <w:jc w:val="both"/>
        <w:rPr>
          <w:bCs/>
          <w:lang w:val="en-GB"/>
        </w:rPr>
      </w:pPr>
      <w:r w:rsidRPr="00001005">
        <w:rPr>
          <w:b/>
          <w:bCs/>
          <w:lang w:val="en-GB"/>
        </w:rPr>
        <w:t>Supplementary table 1:</w:t>
      </w:r>
      <w:r w:rsidR="007471B7" w:rsidRPr="00001005">
        <w:rPr>
          <w:b/>
          <w:bCs/>
          <w:lang w:val="en-GB"/>
        </w:rPr>
        <w:t xml:space="preserve"> </w:t>
      </w:r>
      <w:r w:rsidRPr="00001005">
        <w:rPr>
          <w:bCs/>
          <w:lang w:val="en-GB"/>
        </w:rPr>
        <w:t>Summary of cases used for qPCR studies. Cases demographic (age and sex (F=female, M=male)), post-mortem delay time (PMT)</w:t>
      </w:r>
      <w:r w:rsidR="00001005" w:rsidRPr="00001005">
        <w:rPr>
          <w:bCs/>
          <w:lang w:val="en-GB"/>
        </w:rPr>
        <w:t xml:space="preserve"> and</w:t>
      </w:r>
      <w:r w:rsidRPr="00001005">
        <w:rPr>
          <w:bCs/>
          <w:lang w:val="en-GB"/>
        </w:rPr>
        <w:t xml:space="preserve"> RIN data</w:t>
      </w:r>
      <w:r w:rsidR="007471B7" w:rsidRPr="00001005">
        <w:rPr>
          <w:bCs/>
          <w:lang w:val="en-GB"/>
        </w:rPr>
        <w:t xml:space="preserve"> </w:t>
      </w:r>
      <w:r w:rsidR="00001005" w:rsidRPr="00001005">
        <w:rPr>
          <w:bCs/>
          <w:lang w:val="en-GB"/>
        </w:rPr>
        <w:t xml:space="preserve">per gene analysed </w:t>
      </w:r>
      <w:r w:rsidR="007471B7" w:rsidRPr="00001005">
        <w:rPr>
          <w:bCs/>
          <w:lang w:val="en-GB"/>
        </w:rPr>
        <w:t>of CJD FC and C</w:t>
      </w:r>
      <w:r w:rsidR="00001005" w:rsidRPr="00001005">
        <w:rPr>
          <w:bCs/>
          <w:lang w:val="en-GB"/>
        </w:rPr>
        <w:t>B</w:t>
      </w:r>
      <w:r w:rsidR="007471B7" w:rsidRPr="00001005">
        <w:rPr>
          <w:bCs/>
          <w:lang w:val="en-GB"/>
        </w:rPr>
        <w:t xml:space="preserve"> group, and </w:t>
      </w:r>
      <w:proofErr w:type="spellStart"/>
      <w:r w:rsidR="007471B7" w:rsidRPr="00001005">
        <w:rPr>
          <w:bCs/>
          <w:lang w:val="en-GB"/>
        </w:rPr>
        <w:t>sFTLD</w:t>
      </w:r>
      <w:proofErr w:type="spellEnd"/>
      <w:r w:rsidRPr="00001005">
        <w:rPr>
          <w:bCs/>
          <w:lang w:val="en-GB"/>
        </w:rPr>
        <w:t xml:space="preserve"> </w:t>
      </w:r>
      <w:r w:rsidR="007471B7" w:rsidRPr="00001005">
        <w:rPr>
          <w:bCs/>
          <w:lang w:val="en-GB"/>
        </w:rPr>
        <w:t>group.</w:t>
      </w:r>
    </w:p>
    <w:p w:rsidR="00CE65CE" w:rsidRPr="00001005" w:rsidRDefault="00CE65CE" w:rsidP="00B40A38">
      <w:pPr>
        <w:pStyle w:val="Default"/>
        <w:spacing w:line="360" w:lineRule="auto"/>
        <w:jc w:val="both"/>
        <w:rPr>
          <w:b/>
          <w:bCs/>
          <w:lang w:val="en-GB"/>
        </w:rPr>
      </w:pPr>
    </w:p>
    <w:p w:rsidR="00001005" w:rsidRPr="00001005" w:rsidRDefault="00001005" w:rsidP="00B40A38">
      <w:pPr>
        <w:pStyle w:val="Default"/>
        <w:spacing w:line="360" w:lineRule="auto"/>
        <w:jc w:val="both"/>
        <w:rPr>
          <w:b/>
          <w:bCs/>
          <w:lang w:val="en-GB"/>
        </w:rPr>
      </w:pPr>
    </w:p>
    <w:p w:rsidR="00001005" w:rsidRPr="00001005" w:rsidRDefault="00001005" w:rsidP="00B40A38">
      <w:pPr>
        <w:pStyle w:val="Default"/>
        <w:spacing w:line="360" w:lineRule="auto"/>
        <w:jc w:val="both"/>
        <w:rPr>
          <w:b/>
          <w:bCs/>
          <w:lang w:val="en-GB"/>
        </w:rPr>
      </w:pPr>
    </w:p>
    <w:p w:rsidR="00001005" w:rsidRPr="00001005" w:rsidRDefault="00001005" w:rsidP="00B40A38">
      <w:pPr>
        <w:pStyle w:val="Default"/>
        <w:spacing w:line="360" w:lineRule="auto"/>
        <w:jc w:val="both"/>
        <w:rPr>
          <w:b/>
          <w:bCs/>
          <w:lang w:val="en-GB"/>
        </w:rPr>
      </w:pPr>
    </w:p>
    <w:p w:rsidR="00001005" w:rsidRPr="00001005" w:rsidRDefault="00001005" w:rsidP="00B40A38">
      <w:pPr>
        <w:pStyle w:val="Default"/>
        <w:spacing w:line="360" w:lineRule="auto"/>
        <w:jc w:val="both"/>
        <w:rPr>
          <w:b/>
          <w:bCs/>
          <w:lang w:val="en-GB"/>
        </w:rPr>
      </w:pPr>
    </w:p>
    <w:p w:rsidR="00001005" w:rsidRPr="00001005" w:rsidRDefault="00001005" w:rsidP="00B40A38">
      <w:pPr>
        <w:pStyle w:val="Default"/>
        <w:spacing w:line="360" w:lineRule="auto"/>
        <w:jc w:val="both"/>
        <w:rPr>
          <w:b/>
          <w:bCs/>
          <w:lang w:val="en-GB"/>
        </w:rPr>
      </w:pPr>
      <w:r w:rsidRPr="00001005">
        <w:rPr>
          <w:noProof/>
          <w:lang w:eastAsia="es-ES"/>
        </w:rPr>
        <w:lastRenderedPageBreak/>
        <w:drawing>
          <wp:inline distT="0" distB="0" distL="0" distR="0">
            <wp:extent cx="4229100" cy="7524061"/>
            <wp:effectExtent l="0" t="0" r="0" b="127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952" cy="752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923" w:rsidRDefault="00001005" w:rsidP="00001005">
      <w:pPr>
        <w:pStyle w:val="Default"/>
        <w:spacing w:line="360" w:lineRule="auto"/>
        <w:jc w:val="both"/>
        <w:rPr>
          <w:bCs/>
          <w:lang w:val="en-GB"/>
        </w:rPr>
      </w:pPr>
      <w:r w:rsidRPr="00001005">
        <w:rPr>
          <w:b/>
          <w:bCs/>
          <w:lang w:val="en-GB"/>
        </w:rPr>
        <w:t>Supplementary table 2:</w:t>
      </w:r>
      <w:r w:rsidRPr="00001005">
        <w:rPr>
          <w:lang w:val="en-GB"/>
        </w:rPr>
        <w:t xml:space="preserve"> </w:t>
      </w:r>
      <w:r w:rsidRPr="00001005">
        <w:rPr>
          <w:bCs/>
          <w:lang w:val="en-GB"/>
        </w:rPr>
        <w:t>Summary of cases used in each western blot study. Cases</w:t>
      </w:r>
      <w:r>
        <w:rPr>
          <w:bCs/>
          <w:lang w:val="en-GB"/>
        </w:rPr>
        <w:t xml:space="preserve"> used for each protein detection</w:t>
      </w:r>
      <w:r w:rsidRPr="00001005">
        <w:rPr>
          <w:bCs/>
          <w:lang w:val="en-GB"/>
        </w:rPr>
        <w:t xml:space="preserve"> of </w:t>
      </w:r>
      <w:r>
        <w:rPr>
          <w:bCs/>
          <w:lang w:val="en-GB"/>
        </w:rPr>
        <w:t xml:space="preserve">controls and </w:t>
      </w:r>
      <w:proofErr w:type="spellStart"/>
      <w:r>
        <w:rPr>
          <w:bCs/>
          <w:lang w:val="en-GB"/>
        </w:rPr>
        <w:t>s</w:t>
      </w:r>
      <w:r w:rsidRPr="00001005">
        <w:rPr>
          <w:bCs/>
          <w:lang w:val="en-GB"/>
        </w:rPr>
        <w:t>CJD</w:t>
      </w:r>
      <w:proofErr w:type="spellEnd"/>
      <w:r>
        <w:rPr>
          <w:bCs/>
          <w:lang w:val="en-GB"/>
        </w:rPr>
        <w:t xml:space="preserve"> (MM1 and VV2)</w:t>
      </w:r>
      <w:r w:rsidRPr="00001005">
        <w:rPr>
          <w:bCs/>
          <w:lang w:val="en-GB"/>
        </w:rPr>
        <w:t xml:space="preserve"> FC and CB</w:t>
      </w:r>
      <w:r w:rsidR="00604923">
        <w:rPr>
          <w:bCs/>
          <w:lang w:val="en-GB"/>
        </w:rPr>
        <w:t>.</w:t>
      </w:r>
    </w:p>
    <w:p w:rsidR="00604923" w:rsidRDefault="00604923" w:rsidP="00001005">
      <w:pPr>
        <w:pStyle w:val="Default"/>
        <w:spacing w:line="360" w:lineRule="auto"/>
        <w:jc w:val="both"/>
        <w:rPr>
          <w:bCs/>
          <w:lang w:val="en-GB"/>
        </w:rPr>
      </w:pPr>
    </w:p>
    <w:p w:rsidR="00604923" w:rsidRDefault="00604923" w:rsidP="00001005">
      <w:pPr>
        <w:pStyle w:val="Default"/>
        <w:spacing w:line="360" w:lineRule="auto"/>
        <w:jc w:val="both"/>
        <w:rPr>
          <w:bCs/>
          <w:lang w:val="en-GB"/>
        </w:rPr>
      </w:pPr>
    </w:p>
    <w:p w:rsidR="00001005" w:rsidRPr="00001005" w:rsidRDefault="00604923" w:rsidP="00001005">
      <w:pPr>
        <w:pStyle w:val="Default"/>
        <w:spacing w:line="360" w:lineRule="auto"/>
        <w:jc w:val="both"/>
        <w:rPr>
          <w:bCs/>
          <w:lang w:val="en-GB"/>
        </w:rPr>
      </w:pPr>
      <w:r w:rsidRPr="00604923">
        <w:rPr>
          <w:noProof/>
          <w:lang w:eastAsia="es-ES"/>
        </w:rPr>
        <w:lastRenderedPageBreak/>
        <w:drawing>
          <wp:inline distT="0" distB="0" distL="0" distR="0">
            <wp:extent cx="4962525" cy="736282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1005" w:rsidRPr="00001005">
        <w:rPr>
          <w:bCs/>
          <w:lang w:val="en-GB"/>
        </w:rPr>
        <w:t xml:space="preserve"> </w:t>
      </w:r>
    </w:p>
    <w:p w:rsidR="00213C44" w:rsidRPr="00001005" w:rsidRDefault="00213C44" w:rsidP="00213C44">
      <w:pPr>
        <w:pStyle w:val="Default"/>
        <w:spacing w:line="360" w:lineRule="auto"/>
        <w:jc w:val="both"/>
        <w:rPr>
          <w:lang w:val="en-GB"/>
        </w:rPr>
      </w:pPr>
      <w:r w:rsidRPr="00001005">
        <w:rPr>
          <w:b/>
          <w:bCs/>
          <w:lang w:val="en-GB"/>
        </w:rPr>
        <w:t xml:space="preserve">Supplementary table </w:t>
      </w:r>
      <w:r>
        <w:rPr>
          <w:b/>
          <w:bCs/>
          <w:lang w:val="en-GB"/>
        </w:rPr>
        <w:t>3</w:t>
      </w:r>
      <w:r w:rsidRPr="00001005">
        <w:rPr>
          <w:b/>
          <w:bCs/>
          <w:lang w:val="en-GB"/>
        </w:rPr>
        <w:t>:</w:t>
      </w:r>
      <w:r w:rsidRPr="00001005">
        <w:rPr>
          <w:lang w:val="en-GB"/>
        </w:rPr>
        <w:t xml:space="preserve"> </w:t>
      </w:r>
      <w:r>
        <w:rPr>
          <w:lang w:val="en-GB"/>
        </w:rPr>
        <w:t>D</w:t>
      </w:r>
      <w:r w:rsidRPr="00213C44">
        <w:rPr>
          <w:lang w:val="en-GB"/>
        </w:rPr>
        <w:t>e-waxed paraffin sections</w:t>
      </w:r>
      <w:r w:rsidRPr="00001005">
        <w:rPr>
          <w:lang w:val="en-GB"/>
        </w:rPr>
        <w:t xml:space="preserve"> </w:t>
      </w:r>
      <w:r>
        <w:rPr>
          <w:lang w:val="en-GB"/>
        </w:rPr>
        <w:t>used in IHC/IF. D</w:t>
      </w:r>
      <w:r w:rsidRPr="00001005">
        <w:rPr>
          <w:lang w:val="en-GB"/>
        </w:rPr>
        <w:t xml:space="preserve">emographic data </w:t>
      </w:r>
      <w:r w:rsidRPr="00001005">
        <w:rPr>
          <w:bCs/>
          <w:lang w:val="en-GB"/>
        </w:rPr>
        <w:t>(age and sex (f=female, m=male))</w:t>
      </w:r>
      <w:r>
        <w:rPr>
          <w:bCs/>
          <w:lang w:val="en-GB"/>
        </w:rPr>
        <w:t xml:space="preserve"> and</w:t>
      </w:r>
      <w:r w:rsidRPr="00001005">
        <w:rPr>
          <w:bCs/>
          <w:lang w:val="en-GB"/>
        </w:rPr>
        <w:t xml:space="preserve"> post-mortem delay time (PMT)</w:t>
      </w:r>
      <w:r>
        <w:rPr>
          <w:bCs/>
          <w:lang w:val="en-GB"/>
        </w:rPr>
        <w:t>.</w:t>
      </w:r>
      <w:r w:rsidR="0029068B">
        <w:rPr>
          <w:bCs/>
          <w:lang w:val="en-GB"/>
        </w:rPr>
        <w:t xml:space="preserve"> </w:t>
      </w:r>
      <w:r w:rsidR="0029068B" w:rsidRPr="0029068B">
        <w:rPr>
          <w:bCs/>
          <w:highlight w:val="lightGray"/>
          <w:lang w:val="en-GB"/>
        </w:rPr>
        <w:t>MS and Vascular dementia Pending</w:t>
      </w:r>
    </w:p>
    <w:p w:rsidR="00001005" w:rsidRPr="00001005" w:rsidRDefault="00001005" w:rsidP="00B40A38">
      <w:pPr>
        <w:pStyle w:val="Default"/>
        <w:spacing w:line="360" w:lineRule="auto"/>
        <w:jc w:val="both"/>
        <w:rPr>
          <w:b/>
          <w:bCs/>
          <w:lang w:val="en-GB"/>
        </w:rPr>
      </w:pPr>
    </w:p>
    <w:p w:rsidR="00B40A38" w:rsidRPr="00001005" w:rsidRDefault="00CE65CE" w:rsidP="00B40A38">
      <w:pPr>
        <w:pStyle w:val="Default"/>
        <w:spacing w:line="360" w:lineRule="auto"/>
        <w:jc w:val="both"/>
        <w:rPr>
          <w:b/>
          <w:bCs/>
          <w:lang w:val="en-GB"/>
        </w:rPr>
      </w:pPr>
      <w:r w:rsidRPr="00001005">
        <w:rPr>
          <w:noProof/>
          <w:lang w:eastAsia="es-ES"/>
        </w:rPr>
        <w:lastRenderedPageBreak/>
        <w:drawing>
          <wp:inline distT="0" distB="0" distL="0" distR="0">
            <wp:extent cx="4933950" cy="3574200"/>
            <wp:effectExtent l="0" t="0" r="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941" cy="357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A38" w:rsidRPr="00001005" w:rsidRDefault="00B40A38" w:rsidP="00B40A38">
      <w:pPr>
        <w:pStyle w:val="Default"/>
        <w:spacing w:line="360" w:lineRule="auto"/>
        <w:jc w:val="both"/>
        <w:rPr>
          <w:lang w:val="en-GB"/>
        </w:rPr>
      </w:pPr>
      <w:r w:rsidRPr="00001005">
        <w:rPr>
          <w:b/>
          <w:bCs/>
          <w:lang w:val="en-GB"/>
        </w:rPr>
        <w:t xml:space="preserve">Supplementary table </w:t>
      </w:r>
      <w:r w:rsidR="00213C44">
        <w:rPr>
          <w:b/>
          <w:bCs/>
          <w:lang w:val="en-GB"/>
        </w:rPr>
        <w:t>4</w:t>
      </w:r>
      <w:r w:rsidRPr="00001005">
        <w:rPr>
          <w:b/>
          <w:bCs/>
          <w:lang w:val="en-GB"/>
        </w:rPr>
        <w:t>:</w:t>
      </w:r>
      <w:r w:rsidRPr="00001005">
        <w:rPr>
          <w:lang w:val="en-GB"/>
        </w:rPr>
        <w:t xml:space="preserve"> Cerebrospinal fluid samples</w:t>
      </w:r>
      <w:r w:rsidR="003F69CF" w:rsidRPr="00001005">
        <w:rPr>
          <w:lang w:val="en-GB"/>
        </w:rPr>
        <w:t xml:space="preserve"> demographic data </w:t>
      </w:r>
      <w:r w:rsidR="003F69CF" w:rsidRPr="00001005">
        <w:rPr>
          <w:bCs/>
          <w:lang w:val="en-GB"/>
        </w:rPr>
        <w:t>(age and sex (f=female, m=male))</w:t>
      </w:r>
    </w:p>
    <w:p w:rsidR="00B40A38" w:rsidRPr="00001005" w:rsidRDefault="00B40A38" w:rsidP="00B40A38">
      <w:pPr>
        <w:pStyle w:val="Default"/>
        <w:spacing w:line="360" w:lineRule="auto"/>
        <w:jc w:val="both"/>
        <w:rPr>
          <w:bCs/>
          <w:lang w:val="en-GB"/>
        </w:rPr>
      </w:pPr>
    </w:p>
    <w:p w:rsidR="00F0556A" w:rsidRPr="00001005" w:rsidRDefault="00F0556A" w:rsidP="00B40A38">
      <w:pPr>
        <w:pStyle w:val="Default"/>
        <w:spacing w:line="360" w:lineRule="auto"/>
        <w:jc w:val="both"/>
        <w:rPr>
          <w:bCs/>
          <w:lang w:val="en-GB"/>
        </w:rPr>
      </w:pPr>
    </w:p>
    <w:p w:rsidR="00F0556A" w:rsidRPr="00001005" w:rsidRDefault="00F0556A" w:rsidP="00B40A38">
      <w:pPr>
        <w:pStyle w:val="Default"/>
        <w:spacing w:line="360" w:lineRule="auto"/>
        <w:jc w:val="both"/>
        <w:rPr>
          <w:bCs/>
          <w:lang w:val="en-GB"/>
        </w:rPr>
      </w:pPr>
    </w:p>
    <w:p w:rsidR="00F0556A" w:rsidRPr="00001005" w:rsidRDefault="00F0556A" w:rsidP="00B40A38">
      <w:pPr>
        <w:pStyle w:val="Default"/>
        <w:spacing w:line="360" w:lineRule="auto"/>
        <w:jc w:val="both"/>
        <w:rPr>
          <w:bCs/>
          <w:lang w:val="en-GB"/>
        </w:rPr>
      </w:pPr>
    </w:p>
    <w:p w:rsidR="00F0556A" w:rsidRPr="00001005" w:rsidRDefault="00F0556A" w:rsidP="00B40A38">
      <w:pPr>
        <w:pStyle w:val="Default"/>
        <w:spacing w:line="360" w:lineRule="auto"/>
        <w:jc w:val="both"/>
        <w:rPr>
          <w:bCs/>
          <w:lang w:val="en-GB"/>
        </w:rPr>
      </w:pPr>
    </w:p>
    <w:p w:rsidR="00F0556A" w:rsidRPr="00001005" w:rsidRDefault="00F0556A" w:rsidP="00B40A38">
      <w:pPr>
        <w:pStyle w:val="Default"/>
        <w:spacing w:line="360" w:lineRule="auto"/>
        <w:jc w:val="both"/>
        <w:rPr>
          <w:bCs/>
          <w:lang w:val="en-GB"/>
        </w:rPr>
      </w:pPr>
    </w:p>
    <w:p w:rsidR="00F0556A" w:rsidRPr="00001005" w:rsidRDefault="00F0556A" w:rsidP="00B40A38">
      <w:pPr>
        <w:pStyle w:val="Default"/>
        <w:spacing w:line="360" w:lineRule="auto"/>
        <w:jc w:val="both"/>
        <w:rPr>
          <w:bCs/>
          <w:lang w:val="en-GB"/>
        </w:rPr>
      </w:pPr>
    </w:p>
    <w:p w:rsidR="00F0556A" w:rsidRPr="00001005" w:rsidRDefault="00F0556A" w:rsidP="00B40A38">
      <w:pPr>
        <w:pStyle w:val="Default"/>
        <w:spacing w:line="360" w:lineRule="auto"/>
        <w:jc w:val="both"/>
        <w:rPr>
          <w:bCs/>
          <w:lang w:val="en-GB"/>
        </w:rPr>
      </w:pPr>
    </w:p>
    <w:p w:rsidR="00F0556A" w:rsidRPr="00001005" w:rsidRDefault="00F0556A" w:rsidP="00B40A38">
      <w:pPr>
        <w:pStyle w:val="Default"/>
        <w:spacing w:line="360" w:lineRule="auto"/>
        <w:jc w:val="both"/>
        <w:rPr>
          <w:bCs/>
          <w:lang w:val="en-GB"/>
        </w:rPr>
      </w:pPr>
    </w:p>
    <w:p w:rsidR="00F0556A" w:rsidRPr="00001005" w:rsidRDefault="00F0556A" w:rsidP="00B40A38">
      <w:pPr>
        <w:pStyle w:val="Default"/>
        <w:spacing w:line="360" w:lineRule="auto"/>
        <w:jc w:val="both"/>
        <w:rPr>
          <w:bCs/>
          <w:lang w:val="en-GB"/>
        </w:rPr>
      </w:pPr>
    </w:p>
    <w:p w:rsidR="00F0556A" w:rsidRPr="00001005" w:rsidRDefault="00F0556A" w:rsidP="00B40A38">
      <w:pPr>
        <w:pStyle w:val="Default"/>
        <w:spacing w:line="360" w:lineRule="auto"/>
        <w:jc w:val="both"/>
        <w:rPr>
          <w:bCs/>
          <w:lang w:val="en-GB"/>
        </w:rPr>
      </w:pPr>
    </w:p>
    <w:p w:rsidR="00F0556A" w:rsidRPr="00001005" w:rsidRDefault="00F0556A" w:rsidP="00B40A38">
      <w:pPr>
        <w:pStyle w:val="Default"/>
        <w:spacing w:line="360" w:lineRule="auto"/>
        <w:jc w:val="both"/>
        <w:rPr>
          <w:bCs/>
          <w:lang w:val="en-GB"/>
        </w:rPr>
      </w:pPr>
      <w:bookmarkStart w:id="0" w:name="_GoBack"/>
      <w:bookmarkEnd w:id="0"/>
    </w:p>
    <w:sectPr w:rsidR="00F0556A" w:rsidRPr="00001005" w:rsidSect="00CE65CE">
      <w:pgSz w:w="12240" w:h="15840"/>
      <w:pgMar w:top="1276" w:right="1325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B40A38"/>
    <w:rsid w:val="00001005"/>
    <w:rsid w:val="000808A8"/>
    <w:rsid w:val="00213C44"/>
    <w:rsid w:val="00261CF4"/>
    <w:rsid w:val="0029068B"/>
    <w:rsid w:val="002B2B76"/>
    <w:rsid w:val="003F69CF"/>
    <w:rsid w:val="004479A1"/>
    <w:rsid w:val="005D15CA"/>
    <w:rsid w:val="00604923"/>
    <w:rsid w:val="007471B7"/>
    <w:rsid w:val="00AA6D61"/>
    <w:rsid w:val="00B40A38"/>
    <w:rsid w:val="00BE7D83"/>
    <w:rsid w:val="00C64725"/>
    <w:rsid w:val="00CE65CE"/>
    <w:rsid w:val="00F0556A"/>
    <w:rsid w:val="00F75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9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B40A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4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Universitat de Barcelona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neuropato</dc:creator>
  <cp:lastModifiedBy>isidro</cp:lastModifiedBy>
  <cp:revision>3</cp:revision>
  <dcterms:created xsi:type="dcterms:W3CDTF">2021-03-19T06:55:00Z</dcterms:created>
  <dcterms:modified xsi:type="dcterms:W3CDTF">2021-03-19T06:56:00Z</dcterms:modified>
</cp:coreProperties>
</file>