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E712C" w14:textId="5077C2C0" w:rsidR="00FC2148" w:rsidRPr="007D11A6" w:rsidRDefault="007D11A6" w:rsidP="00062A94">
      <w:pPr>
        <w:spacing w:line="360" w:lineRule="auto"/>
        <w:rPr>
          <w:rFonts w:ascii="Times New Roman" w:hAnsi="Times New Roman" w:cs="Times New Roman"/>
          <w:b/>
          <w:bCs/>
        </w:rPr>
      </w:pPr>
      <w:bookmarkStart w:id="0" w:name="_Hlk82074911"/>
      <w:r w:rsidRPr="007D11A6">
        <w:rPr>
          <w:rFonts w:ascii="Times New Roman" w:hAnsi="Times New Roman" w:cs="Times New Roman"/>
          <w:b/>
          <w:bCs/>
        </w:rPr>
        <w:t xml:space="preserve">Supplemental File - </w:t>
      </w:r>
      <w:r w:rsidR="00FC2148" w:rsidRPr="007D11A6">
        <w:rPr>
          <w:rFonts w:ascii="Times New Roman" w:hAnsi="Times New Roman" w:cs="Times New Roman"/>
          <w:b/>
          <w:bCs/>
        </w:rPr>
        <w:t>Materials and Methods</w:t>
      </w:r>
    </w:p>
    <w:p w14:paraId="1980642A" w14:textId="77777777" w:rsidR="006506C3" w:rsidRDefault="006506C3" w:rsidP="009A6075">
      <w:pPr>
        <w:spacing w:line="360" w:lineRule="auto"/>
        <w:jc w:val="both"/>
        <w:rPr>
          <w:rFonts w:ascii="Times New Roman" w:hAnsi="Times New Roman" w:cs="Times New Roman"/>
          <w:b/>
          <w:bCs/>
        </w:rPr>
      </w:pPr>
    </w:p>
    <w:p w14:paraId="6BB260A6" w14:textId="0F35AED2" w:rsidR="005F3392" w:rsidRPr="007D11A6" w:rsidRDefault="00F02BD2" w:rsidP="009A6075">
      <w:pPr>
        <w:spacing w:line="360" w:lineRule="auto"/>
        <w:jc w:val="both"/>
        <w:rPr>
          <w:rFonts w:ascii="Times New Roman" w:hAnsi="Times New Roman" w:cs="Times New Roman"/>
          <w:b/>
          <w:bCs/>
        </w:rPr>
      </w:pPr>
      <w:r w:rsidRPr="007D11A6">
        <w:rPr>
          <w:rFonts w:ascii="Times New Roman" w:hAnsi="Times New Roman" w:cs="Times New Roman"/>
          <w:b/>
          <w:bCs/>
        </w:rPr>
        <w:t xml:space="preserve">TDP-43, </w:t>
      </w:r>
      <w:proofErr w:type="spellStart"/>
      <w:r w:rsidRPr="007D11A6">
        <w:rPr>
          <w:rFonts w:ascii="Times New Roman" w:hAnsi="Times New Roman" w:cs="Times New Roman"/>
          <w:b/>
          <w:bCs/>
        </w:rPr>
        <w:t>pTDP</w:t>
      </w:r>
      <w:proofErr w:type="spellEnd"/>
      <w:r w:rsidRPr="007D11A6">
        <w:rPr>
          <w:rFonts w:ascii="Times New Roman" w:hAnsi="Times New Roman" w:cs="Times New Roman"/>
          <w:b/>
          <w:bCs/>
        </w:rPr>
        <w:t>, and other antibodies</w:t>
      </w:r>
    </w:p>
    <w:p w14:paraId="2E2CB940" w14:textId="75A5D03F" w:rsidR="007C0DBB" w:rsidRPr="007D11A6" w:rsidRDefault="007D11A6" w:rsidP="007C0DBB">
      <w:pPr>
        <w:spacing w:line="360" w:lineRule="auto"/>
        <w:jc w:val="both"/>
        <w:rPr>
          <w:rFonts w:ascii="Times New Roman" w:hAnsi="Times New Roman" w:cs="Times New Roman"/>
        </w:rPr>
      </w:pPr>
      <w:proofErr w:type="spellStart"/>
      <w:r>
        <w:rPr>
          <w:rFonts w:ascii="Times New Roman" w:hAnsi="Times New Roman" w:cs="Times New Roman"/>
        </w:rPr>
        <w:t>pTDP</w:t>
      </w:r>
      <w:proofErr w:type="spellEnd"/>
      <w:r>
        <w:rPr>
          <w:rFonts w:ascii="Times New Roman" w:hAnsi="Times New Roman" w:cs="Times New Roman"/>
        </w:rPr>
        <w:t xml:space="preserve"> and TDP-43 IHC were used on all blocks (see main manuscript file). </w:t>
      </w:r>
      <w:r w:rsidR="007C0DBB" w:rsidRPr="007D11A6">
        <w:rPr>
          <w:rFonts w:ascii="Times New Roman" w:hAnsi="Times New Roman" w:cs="Times New Roman"/>
        </w:rPr>
        <w:t>The non-phosphorylation-dependent antibody recognizes all post-translationally modified and truncated forms of TDP-43, as well as full-length physiologic TDP-43 (</w:t>
      </w:r>
      <w:proofErr w:type="spellStart"/>
      <w:r w:rsidR="007C0DBB" w:rsidRPr="007D11A6">
        <w:rPr>
          <w:rFonts w:ascii="Times New Roman" w:hAnsi="Times New Roman" w:cs="Times New Roman"/>
        </w:rPr>
        <w:t>Proteintech</w:t>
      </w:r>
      <w:proofErr w:type="spellEnd"/>
      <w:r w:rsidR="007C0DBB" w:rsidRPr="007D11A6">
        <w:rPr>
          <w:rFonts w:ascii="Times New Roman" w:hAnsi="Times New Roman" w:cs="Times New Roman"/>
        </w:rPr>
        <w:t xml:space="preserve">, catalogue ID 10782-2-AP, rabbit polyclonal, 1:1000, Rosemont, IL, USA). The adjacent section per FFPE block was stained for </w:t>
      </w:r>
      <w:r w:rsidR="007C0DBB" w:rsidRPr="007D11A6">
        <w:rPr>
          <w:rFonts w:ascii="Times New Roman" w:hAnsi="Times New Roman" w:cs="Times New Roman"/>
          <w:bCs/>
        </w:rPr>
        <w:t>p</w:t>
      </w:r>
      <w:r w:rsidR="007C0DBB" w:rsidRPr="007D11A6">
        <w:rPr>
          <w:rFonts w:ascii="Times New Roman" w:hAnsi="Times New Roman" w:cs="Times New Roman"/>
        </w:rPr>
        <w:t>hospho-TDP43 (</w:t>
      </w:r>
      <w:proofErr w:type="spellStart"/>
      <w:r w:rsidR="007C0DBB" w:rsidRPr="007D11A6">
        <w:rPr>
          <w:rFonts w:ascii="Times New Roman" w:hAnsi="Times New Roman" w:cs="Times New Roman"/>
        </w:rPr>
        <w:t>Proteintech</w:t>
      </w:r>
      <w:proofErr w:type="spellEnd"/>
      <w:r w:rsidR="007C0DBB" w:rsidRPr="007D11A6">
        <w:rPr>
          <w:rFonts w:ascii="Times New Roman" w:hAnsi="Times New Roman" w:cs="Times New Roman"/>
        </w:rPr>
        <w:t>, catalogue ID 22309-1-AP, rabbit polyclonal, 1:500, Rosemont, IL, USA), which recognizes TDP-43 phosphorylated at serine residues at 409 and 410.</w:t>
      </w:r>
    </w:p>
    <w:p w14:paraId="6D43E788" w14:textId="77777777" w:rsidR="007D11A6" w:rsidRPr="007D11A6" w:rsidRDefault="007D11A6" w:rsidP="007C0DBB">
      <w:pPr>
        <w:spacing w:line="360" w:lineRule="auto"/>
        <w:jc w:val="both"/>
        <w:rPr>
          <w:rFonts w:ascii="Times New Roman" w:hAnsi="Times New Roman" w:cs="Times New Roman"/>
        </w:rPr>
      </w:pPr>
    </w:p>
    <w:p w14:paraId="09088701" w14:textId="04CBA1BF" w:rsidR="00F02BD2" w:rsidRPr="007D11A6" w:rsidRDefault="00F02BD2" w:rsidP="000512E9">
      <w:pPr>
        <w:spacing w:line="360" w:lineRule="auto"/>
        <w:rPr>
          <w:rFonts w:ascii="Times New Roman" w:hAnsi="Times New Roman" w:cs="Times New Roman"/>
          <w:b/>
          <w:bCs/>
        </w:rPr>
      </w:pPr>
      <w:r w:rsidRPr="007D11A6">
        <w:rPr>
          <w:rFonts w:ascii="Times New Roman" w:hAnsi="Times New Roman" w:cs="Times New Roman"/>
          <w:b/>
          <w:bCs/>
        </w:rPr>
        <w:t xml:space="preserve">Immunostaining procedures </w:t>
      </w:r>
    </w:p>
    <w:p w14:paraId="2B94DBBD" w14:textId="77777777" w:rsidR="007D11A6" w:rsidRPr="007D11A6" w:rsidRDefault="007C0DBB" w:rsidP="00434C25">
      <w:pPr>
        <w:spacing w:line="360" w:lineRule="auto"/>
        <w:rPr>
          <w:rFonts w:ascii="Times New Roman" w:hAnsi="Times New Roman" w:cs="Times New Roman"/>
        </w:rPr>
      </w:pPr>
      <w:proofErr w:type="spellStart"/>
      <w:r w:rsidRPr="007D11A6">
        <w:rPr>
          <w:rFonts w:ascii="Times New Roman" w:hAnsi="Times New Roman" w:cs="Times New Roman"/>
        </w:rPr>
        <w:t>Deparaffinization</w:t>
      </w:r>
      <w:proofErr w:type="spellEnd"/>
      <w:r w:rsidRPr="007D11A6">
        <w:rPr>
          <w:rFonts w:ascii="Times New Roman" w:hAnsi="Times New Roman" w:cs="Times New Roman"/>
        </w:rPr>
        <w:t xml:space="preserve"> and rehydration steps were carried out on 6 µm FFPE sections, using sequential washes in reagent grade xylene, graded alcohols, and water. Heat-based antigen retrieval was performed using an antigen retrieval solution at pH 9 (Agilent Technologies; Santa Clara, CA) for 1 hour (30 min at 95° C followed by 30 min o</w:t>
      </w:r>
      <w:bookmarkStart w:id="1" w:name="_GoBack"/>
      <w:bookmarkEnd w:id="1"/>
      <w:r w:rsidRPr="007D11A6">
        <w:rPr>
          <w:rFonts w:ascii="Times New Roman" w:hAnsi="Times New Roman" w:cs="Times New Roman"/>
        </w:rPr>
        <w:t xml:space="preserve">n ice). Washing steps were carried out using a commercial </w:t>
      </w:r>
      <w:proofErr w:type="spellStart"/>
      <w:r w:rsidRPr="007D11A6">
        <w:rPr>
          <w:rFonts w:ascii="Times New Roman" w:hAnsi="Times New Roman" w:cs="Times New Roman"/>
        </w:rPr>
        <w:t>Tris</w:t>
      </w:r>
      <w:proofErr w:type="spellEnd"/>
      <w:r w:rsidRPr="007D11A6">
        <w:rPr>
          <w:rFonts w:ascii="Times New Roman" w:hAnsi="Times New Roman" w:cs="Times New Roman"/>
        </w:rPr>
        <w:t xml:space="preserve">-buffered saline solution with Tween 20, pH 7.6 (Agilent Technologies). Endogenous peroxide was blocked using a 3% hydrogen peroxide solution (VWR International; Radnor, PA). Following a 1-hour blocking step at room temperature (2.5% horse serum, Vector Laboratories, Burlingame, CA), primary antibody was applied overnight at 4°C. Slides were thoroughly washed and the </w:t>
      </w:r>
      <w:proofErr w:type="spellStart"/>
      <w:r w:rsidRPr="007D11A6">
        <w:rPr>
          <w:rFonts w:ascii="Times New Roman" w:hAnsi="Times New Roman" w:cs="Times New Roman"/>
        </w:rPr>
        <w:t>ImmPress</w:t>
      </w:r>
      <w:proofErr w:type="spellEnd"/>
      <w:r w:rsidRPr="007D11A6">
        <w:rPr>
          <w:rFonts w:ascii="Times New Roman" w:hAnsi="Times New Roman" w:cs="Times New Roman"/>
        </w:rPr>
        <w:t xml:space="preserve"> horseradish peroxidase (HRP) anti-rabbit and anti-mouse IgG detection kits (Vector Laboratories) were applied as appropriate for 1-hour at room temperature. Target antigen was visualized using DAB chromogen in substrate buffer (Agilent Technologies) with timing established by two study authors (MDC, ASA) from control autopsy material. Hematoxylin counterstain was applied after additional washing steps and slides were brought to xylene and mounted with </w:t>
      </w:r>
      <w:proofErr w:type="spellStart"/>
      <w:r w:rsidRPr="007D11A6">
        <w:rPr>
          <w:rFonts w:ascii="Times New Roman" w:hAnsi="Times New Roman" w:cs="Times New Roman"/>
        </w:rPr>
        <w:t>Permount</w:t>
      </w:r>
      <w:proofErr w:type="spellEnd"/>
      <w:r w:rsidRPr="007D11A6">
        <w:rPr>
          <w:rFonts w:ascii="Times New Roman" w:hAnsi="Times New Roman" w:cs="Times New Roman"/>
        </w:rPr>
        <w:t xml:space="preserve"> (</w:t>
      </w:r>
      <w:proofErr w:type="spellStart"/>
      <w:r w:rsidRPr="007D11A6">
        <w:rPr>
          <w:rFonts w:ascii="Times New Roman" w:hAnsi="Times New Roman" w:cs="Times New Roman"/>
        </w:rPr>
        <w:t>ThermoFisher</w:t>
      </w:r>
      <w:proofErr w:type="spellEnd"/>
      <w:r w:rsidRPr="007D11A6">
        <w:rPr>
          <w:rFonts w:ascii="Times New Roman" w:hAnsi="Times New Roman" w:cs="Times New Roman"/>
        </w:rPr>
        <w:t xml:space="preserve"> Scientific; Waltham, MA).</w:t>
      </w:r>
    </w:p>
    <w:p w14:paraId="24EA86BB" w14:textId="6116324F" w:rsidR="00434C25" w:rsidRPr="007D11A6" w:rsidRDefault="007C0DBB" w:rsidP="00434C25">
      <w:pPr>
        <w:spacing w:line="360" w:lineRule="auto"/>
        <w:rPr>
          <w:rFonts w:ascii="Times New Roman" w:hAnsi="Times New Roman" w:cs="Times New Roman"/>
          <w:b/>
          <w:bCs/>
        </w:rPr>
      </w:pPr>
      <w:r w:rsidRPr="007D11A6">
        <w:rPr>
          <w:rFonts w:ascii="Times New Roman" w:hAnsi="Times New Roman" w:cs="Times New Roman"/>
        </w:rPr>
        <w:t xml:space="preserve"> </w:t>
      </w:r>
      <w:r w:rsidRPr="007D11A6">
        <w:rPr>
          <w:rFonts w:ascii="Times New Roman" w:hAnsi="Times New Roman" w:cs="Times New Roman"/>
        </w:rPr>
        <w:cr/>
      </w:r>
      <w:r w:rsidR="007D11A6" w:rsidRPr="007D11A6">
        <w:rPr>
          <w:rFonts w:ascii="Times New Roman" w:hAnsi="Times New Roman" w:cs="Times New Roman"/>
          <w:b/>
          <w:bCs/>
        </w:rPr>
        <w:t>I</w:t>
      </w:r>
      <w:r w:rsidR="00434C25" w:rsidRPr="007D11A6">
        <w:rPr>
          <w:rFonts w:ascii="Times New Roman" w:hAnsi="Times New Roman" w:cs="Times New Roman"/>
          <w:b/>
          <w:bCs/>
        </w:rPr>
        <w:t>mmunofluorescen</w:t>
      </w:r>
      <w:r w:rsidR="00F26D11" w:rsidRPr="007D11A6">
        <w:rPr>
          <w:rFonts w:ascii="Times New Roman" w:hAnsi="Times New Roman" w:cs="Times New Roman"/>
          <w:b/>
          <w:bCs/>
        </w:rPr>
        <w:t>ce</w:t>
      </w:r>
      <w:r w:rsidR="00434C25" w:rsidRPr="007D11A6">
        <w:rPr>
          <w:rFonts w:ascii="Times New Roman" w:hAnsi="Times New Roman" w:cs="Times New Roman"/>
          <w:b/>
          <w:bCs/>
        </w:rPr>
        <w:t xml:space="preserve"> studies</w:t>
      </w:r>
      <w:r w:rsidR="002C787B" w:rsidRPr="007D11A6">
        <w:rPr>
          <w:rFonts w:ascii="Times New Roman" w:hAnsi="Times New Roman" w:cs="Times New Roman"/>
          <w:b/>
          <w:bCs/>
        </w:rPr>
        <w:t xml:space="preserve"> </w:t>
      </w:r>
    </w:p>
    <w:p w14:paraId="32E39CA7" w14:textId="4F3F9156" w:rsidR="007C0DBB" w:rsidRPr="007D11A6" w:rsidRDefault="007C0DBB" w:rsidP="007C0DBB">
      <w:pPr>
        <w:spacing w:line="360" w:lineRule="auto"/>
        <w:rPr>
          <w:rFonts w:ascii="Times New Roman" w:hAnsi="Times New Roman" w:cs="Times New Roman"/>
        </w:rPr>
      </w:pPr>
      <w:r w:rsidRPr="007D11A6">
        <w:rPr>
          <w:rFonts w:ascii="Times New Roman" w:hAnsi="Times New Roman" w:cs="Times New Roman"/>
        </w:rPr>
        <w:t>Antibodies for double labeling included mouse monoclonal Tau (AT8) and rabbit polyclonal TDP-43 (details above), as well as an additional TDP-43 antibody (</w:t>
      </w:r>
      <w:proofErr w:type="spellStart"/>
      <w:r w:rsidRPr="007D11A6">
        <w:rPr>
          <w:rFonts w:ascii="Times New Roman" w:hAnsi="Times New Roman" w:cs="Times New Roman"/>
        </w:rPr>
        <w:t>Proteintech</w:t>
      </w:r>
      <w:proofErr w:type="spellEnd"/>
      <w:r w:rsidRPr="007D11A6">
        <w:rPr>
          <w:rFonts w:ascii="Times New Roman" w:hAnsi="Times New Roman" w:cs="Times New Roman"/>
        </w:rPr>
        <w:t>, catalogue ID 66079-1-IG, mouse monoclonal, 1:100, Rosemont, Illinois, USA), MAP-2 (</w:t>
      </w:r>
      <w:proofErr w:type="spellStart"/>
      <w:r w:rsidRPr="007D11A6">
        <w:rPr>
          <w:rFonts w:ascii="Times New Roman" w:hAnsi="Times New Roman" w:cs="Times New Roman"/>
        </w:rPr>
        <w:t>Abcam</w:t>
      </w:r>
      <w:proofErr w:type="spellEnd"/>
      <w:r w:rsidRPr="007D11A6">
        <w:rPr>
          <w:rFonts w:ascii="Times New Roman" w:hAnsi="Times New Roman" w:cs="Times New Roman"/>
        </w:rPr>
        <w:t xml:space="preserve">, catalogue ID ab32454, rabbit polyclonal, 1:100, Cambridge, MA, USA), Tubulin (EMD Millipore, catalogue </w:t>
      </w:r>
      <w:r w:rsidRPr="007D11A6">
        <w:rPr>
          <w:rFonts w:ascii="Times New Roman" w:hAnsi="Times New Roman" w:cs="Times New Roman"/>
        </w:rPr>
        <w:lastRenderedPageBreak/>
        <w:t>ID 05-559-I, mouse monoclonal, 1:100, Burlington, MA, USA), pan-neuronal marker (</w:t>
      </w:r>
      <w:proofErr w:type="spellStart"/>
      <w:r w:rsidRPr="007D11A6">
        <w:rPr>
          <w:rFonts w:ascii="Times New Roman" w:hAnsi="Times New Roman" w:cs="Times New Roman"/>
        </w:rPr>
        <w:t>neurofilament</w:t>
      </w:r>
      <w:proofErr w:type="spellEnd"/>
      <w:r w:rsidRPr="007D11A6">
        <w:rPr>
          <w:rFonts w:ascii="Times New Roman" w:hAnsi="Times New Roman" w:cs="Times New Roman"/>
        </w:rPr>
        <w:t xml:space="preserve"> cocktail) (</w:t>
      </w:r>
      <w:proofErr w:type="spellStart"/>
      <w:r w:rsidRPr="007D11A6">
        <w:rPr>
          <w:rFonts w:ascii="Times New Roman" w:hAnsi="Times New Roman" w:cs="Times New Roman"/>
        </w:rPr>
        <w:t>BioLegend</w:t>
      </w:r>
      <w:proofErr w:type="spellEnd"/>
      <w:r w:rsidRPr="007D11A6">
        <w:rPr>
          <w:rFonts w:ascii="Times New Roman" w:hAnsi="Times New Roman" w:cs="Times New Roman"/>
        </w:rPr>
        <w:t>, catalogue ID SMI-311R, mouse monoclonal, 1:100, San Diego, CA, USA), GFAP (</w:t>
      </w:r>
      <w:proofErr w:type="spellStart"/>
      <w:r w:rsidRPr="007D11A6">
        <w:rPr>
          <w:rFonts w:ascii="Times New Roman" w:hAnsi="Times New Roman" w:cs="Times New Roman"/>
        </w:rPr>
        <w:t>Abcam</w:t>
      </w:r>
      <w:proofErr w:type="spellEnd"/>
      <w:r w:rsidRPr="007D11A6">
        <w:rPr>
          <w:rFonts w:ascii="Times New Roman" w:hAnsi="Times New Roman" w:cs="Times New Roman"/>
        </w:rPr>
        <w:t>, catalogue ID ab7260, rabbit polyclonal, 1:250, Cambridge, MA, USA) and CD44 (R&amp;D Systems, catalogue ID BBA10, mouse monoclonal, 1:50, Minneapolis, MN, USA).</w:t>
      </w:r>
    </w:p>
    <w:p w14:paraId="54B770E6" w14:textId="1C730D89" w:rsidR="007C0DBB" w:rsidRPr="007D11A6" w:rsidRDefault="007C0DBB" w:rsidP="007C0DBB">
      <w:pPr>
        <w:spacing w:line="360" w:lineRule="auto"/>
        <w:rPr>
          <w:rFonts w:ascii="Times New Roman" w:hAnsi="Times New Roman" w:cs="Times New Roman"/>
        </w:rPr>
      </w:pPr>
    </w:p>
    <w:p w14:paraId="60123876" w14:textId="77777777" w:rsidR="007C0DBB" w:rsidRPr="007D11A6" w:rsidRDefault="007C0DBB" w:rsidP="007C0DBB">
      <w:pPr>
        <w:spacing w:line="360" w:lineRule="auto"/>
        <w:rPr>
          <w:rFonts w:ascii="Times New Roman" w:hAnsi="Times New Roman" w:cs="Times New Roman"/>
        </w:rPr>
      </w:pPr>
      <w:r w:rsidRPr="007D11A6">
        <w:rPr>
          <w:rFonts w:ascii="Times New Roman" w:hAnsi="Times New Roman" w:cs="Times New Roman"/>
        </w:rPr>
        <w:t xml:space="preserve">Briefly, slides followed the </w:t>
      </w:r>
      <w:proofErr w:type="spellStart"/>
      <w:r w:rsidRPr="007D11A6">
        <w:rPr>
          <w:rFonts w:ascii="Times New Roman" w:hAnsi="Times New Roman" w:cs="Times New Roman"/>
        </w:rPr>
        <w:t>deparaffinization</w:t>
      </w:r>
      <w:proofErr w:type="spellEnd"/>
      <w:r w:rsidRPr="007D11A6">
        <w:rPr>
          <w:rFonts w:ascii="Times New Roman" w:hAnsi="Times New Roman" w:cs="Times New Roman"/>
        </w:rPr>
        <w:t xml:space="preserve">, rehydration, antigen retrieval, and blocking steps of IHC described above with all washing steps using fresh PBS. The mixture of primary antibodies was incubated on the FFPE section overnight at 4°C and the mixture of secondary antibodies were applied for 1 hour at room temperature (Alexa Fluor 555 Anti-Rabbit IgG (1:200; A21429) and Alexa Fluor 488 anti-Mouse IgG (1:200; A11001) (Alexa Fluor are products of </w:t>
      </w:r>
      <w:proofErr w:type="spellStart"/>
      <w:r w:rsidRPr="007D11A6">
        <w:rPr>
          <w:rFonts w:ascii="Times New Roman" w:hAnsi="Times New Roman" w:cs="Times New Roman"/>
        </w:rPr>
        <w:t>ThermoFisher</w:t>
      </w:r>
      <w:proofErr w:type="spellEnd"/>
      <w:r w:rsidRPr="007D11A6">
        <w:rPr>
          <w:rFonts w:ascii="Times New Roman" w:hAnsi="Times New Roman" w:cs="Times New Roman"/>
        </w:rPr>
        <w:t>). After additional PBS washing steps, slides were mounted using</w:t>
      </w:r>
    </w:p>
    <w:p w14:paraId="360CEB6C" w14:textId="77777777" w:rsidR="007C0DBB" w:rsidRPr="007D11A6" w:rsidRDefault="007C0DBB" w:rsidP="007C0DBB">
      <w:pPr>
        <w:spacing w:line="360" w:lineRule="auto"/>
        <w:rPr>
          <w:rFonts w:ascii="Times New Roman" w:hAnsi="Times New Roman" w:cs="Times New Roman"/>
        </w:rPr>
      </w:pPr>
      <w:proofErr w:type="spellStart"/>
      <w:r w:rsidRPr="007D11A6">
        <w:rPr>
          <w:rFonts w:ascii="Times New Roman" w:hAnsi="Times New Roman" w:cs="Times New Roman"/>
        </w:rPr>
        <w:t>Vectashield</w:t>
      </w:r>
      <w:proofErr w:type="spellEnd"/>
      <w:r w:rsidRPr="007D11A6">
        <w:rPr>
          <w:rFonts w:ascii="Times New Roman" w:hAnsi="Times New Roman" w:cs="Times New Roman"/>
        </w:rPr>
        <w:t xml:space="preserve"> </w:t>
      </w:r>
      <w:proofErr w:type="spellStart"/>
      <w:r w:rsidRPr="007D11A6">
        <w:rPr>
          <w:rFonts w:ascii="Times New Roman" w:hAnsi="Times New Roman" w:cs="Times New Roman"/>
        </w:rPr>
        <w:t>Antifade</w:t>
      </w:r>
      <w:proofErr w:type="spellEnd"/>
      <w:r w:rsidRPr="007D11A6">
        <w:rPr>
          <w:rFonts w:ascii="Times New Roman" w:hAnsi="Times New Roman" w:cs="Times New Roman"/>
        </w:rPr>
        <w:t xml:space="preserve"> mounting medium with 4′,6-diamidino-2-phenylindole (DAPI; Vector Laboratories). Slides were examined on an Olympus BX-43 Microscope housing an enhanced</w:t>
      </w:r>
    </w:p>
    <w:p w14:paraId="28B05EEF" w14:textId="77777777" w:rsidR="007C0DBB" w:rsidRPr="007D11A6" w:rsidRDefault="007C0DBB" w:rsidP="007C0DBB">
      <w:pPr>
        <w:spacing w:line="360" w:lineRule="auto"/>
        <w:rPr>
          <w:rFonts w:ascii="Times New Roman" w:hAnsi="Times New Roman" w:cs="Times New Roman"/>
        </w:rPr>
      </w:pPr>
      <w:r w:rsidRPr="007D11A6">
        <w:rPr>
          <w:rFonts w:ascii="Times New Roman" w:hAnsi="Times New Roman" w:cs="Times New Roman"/>
        </w:rPr>
        <w:t>green fluorescent protein (EGFP) FITC/Cy2 filter cube (set number 49002, Olympus; Center Valley, PA), a CY3/</w:t>
      </w:r>
      <w:proofErr w:type="spellStart"/>
      <w:r w:rsidRPr="007D11A6">
        <w:rPr>
          <w:rFonts w:ascii="Times New Roman" w:hAnsi="Times New Roman" w:cs="Times New Roman"/>
        </w:rPr>
        <w:t>tetramethylrhodamine</w:t>
      </w:r>
      <w:proofErr w:type="spellEnd"/>
      <w:r w:rsidRPr="007D11A6">
        <w:rPr>
          <w:rFonts w:ascii="Times New Roman" w:hAnsi="Times New Roman" w:cs="Times New Roman"/>
        </w:rPr>
        <w:t xml:space="preserve">-isothiocyanate (TRITC) filter cube (set number 49004, Olympus), a DAPI filter cube (set number 49000, Olympus), and a triple-band filter set (ET D/F/R 69000, Olympus). Images of DAPI, FITC, and TRITC filters were captured separately with an Olympus DP71 Camera and merged in </w:t>
      </w:r>
      <w:proofErr w:type="spellStart"/>
      <w:r w:rsidRPr="007D11A6">
        <w:rPr>
          <w:rFonts w:ascii="Times New Roman" w:hAnsi="Times New Roman" w:cs="Times New Roman"/>
        </w:rPr>
        <w:t>cellSens</w:t>
      </w:r>
      <w:proofErr w:type="spellEnd"/>
      <w:r w:rsidRPr="007D11A6">
        <w:rPr>
          <w:rFonts w:ascii="Times New Roman" w:hAnsi="Times New Roman" w:cs="Times New Roman"/>
        </w:rPr>
        <w:t xml:space="preserve"> software 1.13 (Olympus America, Inc.; Center Valley, PA).</w:t>
      </w:r>
    </w:p>
    <w:p w14:paraId="796AC114" w14:textId="77777777" w:rsidR="00892F41" w:rsidRPr="007D11A6" w:rsidRDefault="00892F41" w:rsidP="001C1FCD">
      <w:pPr>
        <w:spacing w:line="360" w:lineRule="auto"/>
        <w:rPr>
          <w:rFonts w:ascii="Times New Roman" w:hAnsi="Times New Roman" w:cs="Times New Roman"/>
          <w:b/>
          <w:bCs/>
        </w:rPr>
      </w:pPr>
    </w:p>
    <w:p w14:paraId="0A9F685F" w14:textId="0279B567" w:rsidR="001C1FCD" w:rsidRPr="007D11A6" w:rsidRDefault="001C1FCD" w:rsidP="001C1FCD">
      <w:pPr>
        <w:spacing w:line="360" w:lineRule="auto"/>
      </w:pPr>
      <w:r w:rsidRPr="007D11A6">
        <w:rPr>
          <w:rFonts w:ascii="Times New Roman" w:hAnsi="Times New Roman" w:cs="Times New Roman"/>
          <w:b/>
          <w:bCs/>
        </w:rPr>
        <w:t>Single nucleotide polymorphisms (SNP)</w:t>
      </w:r>
      <w:r w:rsidR="004937EE" w:rsidRPr="007D11A6">
        <w:rPr>
          <w:rFonts w:ascii="Times New Roman" w:hAnsi="Times New Roman" w:cs="Times New Roman"/>
          <w:b/>
          <w:bCs/>
        </w:rPr>
        <w:t xml:space="preserve"> genotyping</w:t>
      </w:r>
      <w:r w:rsidR="004937EE" w:rsidRPr="007D11A6">
        <w:rPr>
          <w:rFonts w:ascii="Times New Roman" w:hAnsi="Times New Roman" w:cs="Times New Roman"/>
        </w:rPr>
        <w:t xml:space="preserve"> </w:t>
      </w:r>
      <w:r w:rsidRPr="007D11A6">
        <w:t xml:space="preserve"> </w:t>
      </w:r>
    </w:p>
    <w:p w14:paraId="42566672" w14:textId="7532FB04" w:rsidR="007C0DBB" w:rsidRPr="007D11A6" w:rsidRDefault="007C0DBB" w:rsidP="007C0DBB">
      <w:pPr>
        <w:spacing w:line="360" w:lineRule="auto"/>
        <w:rPr>
          <w:rFonts w:ascii="Times New Roman" w:hAnsi="Times New Roman" w:cs="Times New Roman"/>
        </w:rPr>
      </w:pPr>
      <w:r w:rsidRPr="007D11A6">
        <w:rPr>
          <w:rFonts w:ascii="Times New Roman" w:hAnsi="Times New Roman" w:cs="Times New Roman"/>
        </w:rPr>
        <w:t xml:space="preserve">Isolated </w:t>
      </w:r>
      <w:proofErr w:type="spellStart"/>
      <w:r w:rsidRPr="007D11A6">
        <w:rPr>
          <w:rFonts w:ascii="Times New Roman" w:hAnsi="Times New Roman" w:cs="Times New Roman"/>
        </w:rPr>
        <w:t>gDNA</w:t>
      </w:r>
      <w:proofErr w:type="spellEnd"/>
      <w:r w:rsidRPr="007D11A6">
        <w:rPr>
          <w:rFonts w:ascii="Times New Roman" w:hAnsi="Times New Roman" w:cs="Times New Roman"/>
        </w:rPr>
        <w:t xml:space="preserve"> sample purity was checked in a </w:t>
      </w:r>
      <w:proofErr w:type="spellStart"/>
      <w:r w:rsidRPr="007D11A6">
        <w:rPr>
          <w:rFonts w:ascii="Times New Roman" w:hAnsi="Times New Roman" w:cs="Times New Roman"/>
        </w:rPr>
        <w:t>Nanodrop</w:t>
      </w:r>
      <w:proofErr w:type="spellEnd"/>
      <w:r w:rsidRPr="007D11A6">
        <w:rPr>
          <w:rFonts w:ascii="Times New Roman" w:hAnsi="Times New Roman" w:cs="Times New Roman"/>
        </w:rPr>
        <w:t xml:space="preserve"> 2000 spectrophotometer (Thermo Fisher Scientific, USA) and </w:t>
      </w:r>
      <w:proofErr w:type="spellStart"/>
      <w:r w:rsidRPr="007D11A6">
        <w:rPr>
          <w:rFonts w:ascii="Times New Roman" w:hAnsi="Times New Roman" w:cs="Times New Roman"/>
        </w:rPr>
        <w:t>gDNA</w:t>
      </w:r>
      <w:proofErr w:type="spellEnd"/>
      <w:r w:rsidRPr="007D11A6">
        <w:rPr>
          <w:rFonts w:ascii="Times New Roman" w:hAnsi="Times New Roman" w:cs="Times New Roman"/>
        </w:rPr>
        <w:t xml:space="preserve"> samples with a 260/280 ratio </w:t>
      </w:r>
      <w:r w:rsidRPr="007D11A6">
        <w:rPr>
          <w:rFonts w:ascii="Times New Roman" w:hAnsi="Times New Roman" w:cs="Times New Roman"/>
          <w:u w:val="single"/>
        </w:rPr>
        <w:t>&gt;</w:t>
      </w:r>
      <w:r w:rsidRPr="007D11A6">
        <w:rPr>
          <w:rFonts w:ascii="Times New Roman" w:hAnsi="Times New Roman" w:cs="Times New Roman"/>
        </w:rPr>
        <w:t xml:space="preserve"> 1.8 were used for genotyping. SNP genotyping was performed using </w:t>
      </w:r>
      <w:proofErr w:type="spellStart"/>
      <w:r w:rsidRPr="007D11A6">
        <w:rPr>
          <w:rFonts w:ascii="Times New Roman" w:hAnsi="Times New Roman" w:cs="Times New Roman"/>
        </w:rPr>
        <w:t>TaqMan</w:t>
      </w:r>
      <w:r w:rsidRPr="007D11A6">
        <w:rPr>
          <w:rFonts w:ascii="Times New Roman" w:hAnsi="Times New Roman" w:cs="Times New Roman"/>
          <w:vertAlign w:val="superscript"/>
        </w:rPr>
        <w:t>TM</w:t>
      </w:r>
      <w:proofErr w:type="spellEnd"/>
      <w:r w:rsidRPr="007D11A6">
        <w:rPr>
          <w:rFonts w:ascii="Times New Roman" w:hAnsi="Times New Roman" w:cs="Times New Roman"/>
        </w:rPr>
        <w:t xml:space="preserve"> probes for the following SNPs: </w:t>
      </w:r>
      <w:r w:rsidRPr="007D11A6">
        <w:rPr>
          <w:rFonts w:ascii="Times New Roman" w:hAnsi="Times New Roman" w:cs="Times New Roman"/>
          <w:i/>
          <w:iCs/>
        </w:rPr>
        <w:t xml:space="preserve">APOE </w:t>
      </w:r>
      <w:r w:rsidRPr="007D11A6">
        <w:rPr>
          <w:rFonts w:ascii="Times New Roman" w:hAnsi="Times New Roman" w:cs="Times New Roman"/>
        </w:rPr>
        <w:t xml:space="preserve">rs429358/ rs7412, </w:t>
      </w:r>
      <w:r w:rsidRPr="007D11A6">
        <w:rPr>
          <w:rFonts w:ascii="Times New Roman" w:hAnsi="Times New Roman" w:cs="Times New Roman"/>
          <w:i/>
          <w:iCs/>
        </w:rPr>
        <w:t>ABCC9</w:t>
      </w:r>
      <w:r w:rsidRPr="007D11A6">
        <w:rPr>
          <w:rFonts w:ascii="Times New Roman" w:hAnsi="Times New Roman" w:cs="Times New Roman"/>
        </w:rPr>
        <w:t xml:space="preserve"> rs704180, </w:t>
      </w:r>
      <w:r w:rsidRPr="007D11A6">
        <w:rPr>
          <w:rFonts w:ascii="Times New Roman" w:hAnsi="Times New Roman" w:cs="Times New Roman"/>
          <w:i/>
          <w:iCs/>
        </w:rPr>
        <w:t xml:space="preserve">GRN </w:t>
      </w:r>
      <w:r w:rsidRPr="007D11A6">
        <w:rPr>
          <w:rFonts w:ascii="Times New Roman" w:hAnsi="Times New Roman" w:cs="Times New Roman"/>
        </w:rPr>
        <w:t xml:space="preserve">rs5848, </w:t>
      </w:r>
      <w:r w:rsidRPr="007D11A6">
        <w:rPr>
          <w:rFonts w:ascii="Times New Roman" w:hAnsi="Times New Roman" w:cs="Times New Roman"/>
          <w:i/>
          <w:iCs/>
        </w:rPr>
        <w:t xml:space="preserve">KCNMB2 </w:t>
      </w:r>
      <w:r w:rsidRPr="007D11A6">
        <w:rPr>
          <w:rFonts w:ascii="Times New Roman" w:hAnsi="Times New Roman" w:cs="Times New Roman"/>
        </w:rPr>
        <w:t xml:space="preserve">rs12496790, and </w:t>
      </w:r>
      <w:r w:rsidRPr="007D11A6">
        <w:rPr>
          <w:rFonts w:ascii="Times New Roman" w:hAnsi="Times New Roman" w:cs="Times New Roman"/>
          <w:i/>
          <w:iCs/>
        </w:rPr>
        <w:t>TMEM106B</w:t>
      </w:r>
      <w:r w:rsidRPr="007D11A6">
        <w:rPr>
          <w:rFonts w:ascii="Times New Roman" w:hAnsi="Times New Roman" w:cs="Times New Roman"/>
        </w:rPr>
        <w:t xml:space="preserve"> rs1990622 (Thermo Fisher Scientific, USA). Each PCR reaction mixture contained 1x </w:t>
      </w:r>
      <w:proofErr w:type="spellStart"/>
      <w:r w:rsidRPr="007D11A6">
        <w:rPr>
          <w:rFonts w:ascii="Times New Roman" w:hAnsi="Times New Roman" w:cs="Times New Roman"/>
        </w:rPr>
        <w:t>TaqMan</w:t>
      </w:r>
      <w:r w:rsidRPr="007D11A6">
        <w:rPr>
          <w:rFonts w:ascii="Times New Roman" w:hAnsi="Times New Roman" w:cs="Times New Roman"/>
          <w:vertAlign w:val="superscript"/>
        </w:rPr>
        <w:t>TM</w:t>
      </w:r>
      <w:proofErr w:type="spellEnd"/>
      <w:r w:rsidRPr="007D11A6">
        <w:rPr>
          <w:rFonts w:ascii="Times New Roman" w:hAnsi="Times New Roman" w:cs="Times New Roman"/>
        </w:rPr>
        <w:t xml:space="preserve"> Genotyping Master Mix (catalogue ID 4371355, Applied Biosystems, USA), 0.25 </w:t>
      </w:r>
      <w:proofErr w:type="spellStart"/>
      <w:r w:rsidRPr="007D11A6">
        <w:rPr>
          <w:rFonts w:ascii="Times New Roman" w:hAnsi="Times New Roman" w:cs="Times New Roman"/>
        </w:rPr>
        <w:t>μM</w:t>
      </w:r>
      <w:proofErr w:type="spellEnd"/>
      <w:r w:rsidRPr="007D11A6">
        <w:rPr>
          <w:rFonts w:ascii="Times New Roman" w:hAnsi="Times New Roman" w:cs="Times New Roman"/>
        </w:rPr>
        <w:t xml:space="preserve"> of </w:t>
      </w:r>
      <w:proofErr w:type="spellStart"/>
      <w:r w:rsidRPr="007D11A6">
        <w:rPr>
          <w:rFonts w:ascii="Times New Roman" w:hAnsi="Times New Roman" w:cs="Times New Roman"/>
        </w:rPr>
        <w:t>TaqMan</w:t>
      </w:r>
      <w:r w:rsidRPr="007D11A6">
        <w:rPr>
          <w:rFonts w:ascii="Times New Roman" w:hAnsi="Times New Roman" w:cs="Times New Roman"/>
          <w:vertAlign w:val="superscript"/>
        </w:rPr>
        <w:t>TM</w:t>
      </w:r>
      <w:proofErr w:type="spellEnd"/>
      <w:r w:rsidRPr="007D11A6">
        <w:rPr>
          <w:rFonts w:ascii="Times New Roman" w:hAnsi="Times New Roman" w:cs="Times New Roman"/>
        </w:rPr>
        <w:t xml:space="preserve"> probe, and 20 ng of </w:t>
      </w:r>
      <w:proofErr w:type="spellStart"/>
      <w:r w:rsidRPr="007D11A6">
        <w:rPr>
          <w:rFonts w:ascii="Times New Roman" w:hAnsi="Times New Roman" w:cs="Times New Roman"/>
        </w:rPr>
        <w:t>gDNA</w:t>
      </w:r>
      <w:proofErr w:type="spellEnd"/>
      <w:r w:rsidRPr="007D11A6">
        <w:rPr>
          <w:rFonts w:ascii="Times New Roman" w:hAnsi="Times New Roman" w:cs="Times New Roman"/>
        </w:rPr>
        <w:t xml:space="preserve">. A no template control with nuclease-free water was performed with each sequencing run. PCR amplification protocol was as follows: initial activation of </w:t>
      </w:r>
      <w:proofErr w:type="spellStart"/>
      <w:r w:rsidRPr="007D11A6">
        <w:rPr>
          <w:rFonts w:ascii="Times New Roman" w:hAnsi="Times New Roman" w:cs="Times New Roman"/>
        </w:rPr>
        <w:t>AmpliTaq</w:t>
      </w:r>
      <w:proofErr w:type="spellEnd"/>
      <w:r w:rsidRPr="007D11A6">
        <w:rPr>
          <w:rFonts w:ascii="Times New Roman" w:hAnsi="Times New Roman" w:cs="Times New Roman"/>
        </w:rPr>
        <w:t xml:space="preserve"> Gold® DNA Polymerase at 95°C for 10 min, followed by 40 cycles with </w:t>
      </w:r>
      <w:r w:rsidRPr="007D11A6">
        <w:rPr>
          <w:rFonts w:ascii="Times New Roman" w:hAnsi="Times New Roman" w:cs="Times New Roman"/>
        </w:rPr>
        <w:lastRenderedPageBreak/>
        <w:t xml:space="preserve">denaturation at 95 °C for 20 sec, annealing at 60°C for 1.30 mins, followed by extension at 72°C for 30 sec. The amplification was performed using the Bio-Rad’s CFX 96 Real Time System (Bio-Rad, USA). Interpretation of SNP data was performed using the Allelic Discrimination function in CFX Maestro Software (Bio-Rad, USA).  </w:t>
      </w:r>
    </w:p>
    <w:p w14:paraId="3B1F1B30" w14:textId="77777777" w:rsidR="007C0DBB" w:rsidRDefault="007C0DBB" w:rsidP="00FC2148">
      <w:pPr>
        <w:spacing w:line="360" w:lineRule="auto"/>
        <w:rPr>
          <w:rFonts w:ascii="Times New Roman" w:hAnsi="Times New Roman" w:cs="Times New Roman"/>
        </w:rPr>
      </w:pPr>
    </w:p>
    <w:bookmarkEnd w:id="0"/>
    <w:p w14:paraId="2FD5E4C4" w14:textId="77777777" w:rsidR="00536EAB" w:rsidRPr="00C55B96" w:rsidRDefault="00536EAB" w:rsidP="00FC2148">
      <w:pPr>
        <w:spacing w:line="360" w:lineRule="auto"/>
        <w:rPr>
          <w:rFonts w:ascii="Times New Roman" w:hAnsi="Times New Roman" w:cs="Times New Roman"/>
        </w:rPr>
      </w:pPr>
    </w:p>
    <w:p w14:paraId="0CF0C9FB" w14:textId="0C81506B" w:rsidR="002643B3" w:rsidRPr="00C55B96" w:rsidRDefault="002643B3" w:rsidP="001C1FCD">
      <w:pPr>
        <w:spacing w:line="360" w:lineRule="auto"/>
        <w:jc w:val="both"/>
        <w:rPr>
          <w:rFonts w:ascii="Times New Roman" w:hAnsi="Times New Roman" w:cs="Times New Roman"/>
          <w:b/>
          <w:sz w:val="28"/>
          <w:szCs w:val="28"/>
        </w:rPr>
      </w:pPr>
    </w:p>
    <w:p w14:paraId="57F6CF1E" w14:textId="77777777" w:rsidR="002643B3" w:rsidRPr="00C55B96" w:rsidRDefault="002643B3" w:rsidP="001C1FCD">
      <w:pPr>
        <w:spacing w:line="360" w:lineRule="auto"/>
        <w:jc w:val="both"/>
        <w:rPr>
          <w:rFonts w:ascii="Times New Roman" w:hAnsi="Times New Roman" w:cs="Times New Roman"/>
          <w:b/>
          <w:sz w:val="28"/>
          <w:szCs w:val="28"/>
        </w:rPr>
      </w:pPr>
    </w:p>
    <w:sectPr w:rsidR="002643B3" w:rsidRPr="00C55B96" w:rsidSect="00F4599D">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58739" w14:textId="77777777" w:rsidR="009A4893" w:rsidRDefault="009A4893" w:rsidP="00FC2148">
      <w:r>
        <w:separator/>
      </w:r>
    </w:p>
  </w:endnote>
  <w:endnote w:type="continuationSeparator" w:id="0">
    <w:p w14:paraId="712A26B7" w14:textId="77777777" w:rsidR="009A4893" w:rsidRDefault="009A4893" w:rsidP="00FC2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375746"/>
      <w:docPartObj>
        <w:docPartGallery w:val="Page Numbers (Bottom of Page)"/>
        <w:docPartUnique/>
      </w:docPartObj>
    </w:sdtPr>
    <w:sdtEndPr>
      <w:rPr>
        <w:noProof/>
      </w:rPr>
    </w:sdtEndPr>
    <w:sdtContent>
      <w:p w14:paraId="1E95122A" w14:textId="77777777" w:rsidR="00C55B96" w:rsidRDefault="00C55B96">
        <w:pPr>
          <w:pStyle w:val="Footer"/>
          <w:jc w:val="right"/>
        </w:pPr>
        <w:r>
          <w:fldChar w:fldCharType="begin"/>
        </w:r>
        <w:r>
          <w:instrText xml:space="preserve"> PAGE   \* MERGEFORMAT </w:instrText>
        </w:r>
        <w:r>
          <w:fldChar w:fldCharType="separate"/>
        </w:r>
        <w:r w:rsidR="00F4599D">
          <w:rPr>
            <w:noProof/>
          </w:rPr>
          <w:t>2</w:t>
        </w:r>
        <w:r>
          <w:rPr>
            <w:noProof/>
          </w:rPr>
          <w:fldChar w:fldCharType="end"/>
        </w:r>
      </w:p>
    </w:sdtContent>
  </w:sdt>
  <w:p w14:paraId="57E68656" w14:textId="77777777" w:rsidR="00C55B96" w:rsidRDefault="00C55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761609"/>
      <w:docPartObj>
        <w:docPartGallery w:val="Page Numbers (Bottom of Page)"/>
        <w:docPartUnique/>
      </w:docPartObj>
    </w:sdtPr>
    <w:sdtEndPr>
      <w:rPr>
        <w:rFonts w:ascii="Times New Roman" w:hAnsi="Times New Roman" w:cs="Times New Roman"/>
        <w:noProof/>
      </w:rPr>
    </w:sdtEndPr>
    <w:sdtContent>
      <w:p w14:paraId="2DA93697" w14:textId="4C8CAE93" w:rsidR="007D11A6" w:rsidRPr="007D11A6" w:rsidRDefault="007D11A6">
        <w:pPr>
          <w:pStyle w:val="Footer"/>
          <w:rPr>
            <w:rFonts w:ascii="Times New Roman" w:hAnsi="Times New Roman" w:cs="Times New Roman"/>
          </w:rPr>
        </w:pPr>
        <w:r w:rsidRPr="007D11A6">
          <w:rPr>
            <w:rFonts w:ascii="Times New Roman" w:hAnsi="Times New Roman" w:cs="Times New Roman"/>
          </w:rPr>
          <w:fldChar w:fldCharType="begin"/>
        </w:r>
        <w:r w:rsidRPr="007D11A6">
          <w:rPr>
            <w:rFonts w:ascii="Times New Roman" w:hAnsi="Times New Roman" w:cs="Times New Roman"/>
          </w:rPr>
          <w:instrText xml:space="preserve"> PAGE   \* MERGEFORMAT </w:instrText>
        </w:r>
        <w:r w:rsidRPr="007D11A6">
          <w:rPr>
            <w:rFonts w:ascii="Times New Roman" w:hAnsi="Times New Roman" w:cs="Times New Roman"/>
          </w:rPr>
          <w:fldChar w:fldCharType="separate"/>
        </w:r>
        <w:r w:rsidR="00F4599D">
          <w:rPr>
            <w:rFonts w:ascii="Times New Roman" w:hAnsi="Times New Roman" w:cs="Times New Roman"/>
            <w:noProof/>
          </w:rPr>
          <w:t>1</w:t>
        </w:r>
        <w:r w:rsidRPr="007D11A6">
          <w:rPr>
            <w:rFonts w:ascii="Times New Roman" w:hAnsi="Times New Roman" w:cs="Times New Roman"/>
            <w:noProof/>
          </w:rPr>
          <w:fldChar w:fldCharType="end"/>
        </w:r>
      </w:p>
    </w:sdtContent>
  </w:sdt>
  <w:p w14:paraId="47269183" w14:textId="77777777" w:rsidR="007D11A6" w:rsidRDefault="007D1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473EF" w14:textId="77777777" w:rsidR="009A4893" w:rsidRDefault="009A4893" w:rsidP="00FC2148">
      <w:r>
        <w:separator/>
      </w:r>
    </w:p>
  </w:footnote>
  <w:footnote w:type="continuationSeparator" w:id="0">
    <w:p w14:paraId="253C97B6" w14:textId="77777777" w:rsidR="009A4893" w:rsidRDefault="009A4893" w:rsidP="00FC21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44B26"/>
    <w:multiLevelType w:val="hybridMultilevel"/>
    <w:tmpl w:val="47AC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Times New Roman&lt;/FontName&gt;&lt;FontSize&gt;12&lt;/FontSize&gt;&lt;ReflistTitle&gt;&lt;style face=&quot;bold&quot; size=&quot;14&quot;&gt;References&lt;/sty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vrt9xv2hzavdmeexf3ppds05xwpfra5tfsf&quot;&gt;Early LATE Pap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2&lt;/item&gt;&lt;item&gt;43&lt;/item&gt;&lt;item&gt;44&lt;/item&gt;&lt;item&gt;45&lt;/item&gt;&lt;item&gt;46&lt;/item&gt;&lt;item&gt;47&lt;/item&gt;&lt;item&gt;48&lt;/item&gt;&lt;item&gt;49&lt;/item&gt;&lt;item&gt;51&lt;/item&gt;&lt;item&gt;56&lt;/item&gt;&lt;item&gt;60&lt;/item&gt;&lt;item&gt;66&lt;/item&gt;&lt;item&gt;67&lt;/item&gt;&lt;item&gt;73&lt;/item&gt;&lt;item&gt;74&lt;/item&gt;&lt;item&gt;76&lt;/item&gt;&lt;item&gt;77&lt;/item&gt;&lt;item&gt;79&lt;/item&gt;&lt;item&gt;83&lt;/item&gt;&lt;item&gt;86&lt;/item&gt;&lt;item&gt;88&lt;/item&gt;&lt;item&gt;89&lt;/item&gt;&lt;item&gt;90&lt;/item&gt;&lt;item&gt;91&lt;/item&gt;&lt;item&gt;92&lt;/item&gt;&lt;item&gt;93&lt;/item&gt;&lt;item&gt;94&lt;/item&gt;&lt;item&gt;95&lt;/item&gt;&lt;item&gt;96&lt;/item&gt;&lt;item&gt;97&lt;/item&gt;&lt;/record-ids&gt;&lt;/item&gt;&lt;/Libraries&gt;"/>
  </w:docVars>
  <w:rsids>
    <w:rsidRoot w:val="00736FDE"/>
    <w:rsid w:val="00001FE3"/>
    <w:rsid w:val="000110DA"/>
    <w:rsid w:val="0001327E"/>
    <w:rsid w:val="000165B1"/>
    <w:rsid w:val="00017A74"/>
    <w:rsid w:val="00021D0A"/>
    <w:rsid w:val="0003144D"/>
    <w:rsid w:val="00035460"/>
    <w:rsid w:val="00035F77"/>
    <w:rsid w:val="00040E9F"/>
    <w:rsid w:val="00043BB0"/>
    <w:rsid w:val="00045C19"/>
    <w:rsid w:val="000512E9"/>
    <w:rsid w:val="000543E5"/>
    <w:rsid w:val="00062A94"/>
    <w:rsid w:val="000A2F09"/>
    <w:rsid w:val="000A5314"/>
    <w:rsid w:val="000A75F9"/>
    <w:rsid w:val="000B449B"/>
    <w:rsid w:val="000B72BC"/>
    <w:rsid w:val="000C1A76"/>
    <w:rsid w:val="000C347D"/>
    <w:rsid w:val="000C548E"/>
    <w:rsid w:val="000D7D58"/>
    <w:rsid w:val="000E4422"/>
    <w:rsid w:val="0010285F"/>
    <w:rsid w:val="00112292"/>
    <w:rsid w:val="0011728A"/>
    <w:rsid w:val="00122615"/>
    <w:rsid w:val="00123DB3"/>
    <w:rsid w:val="001262D3"/>
    <w:rsid w:val="00133C0C"/>
    <w:rsid w:val="00140FE1"/>
    <w:rsid w:val="00142139"/>
    <w:rsid w:val="00143FE5"/>
    <w:rsid w:val="0014561F"/>
    <w:rsid w:val="00163922"/>
    <w:rsid w:val="00166AAB"/>
    <w:rsid w:val="00190B07"/>
    <w:rsid w:val="001A67A3"/>
    <w:rsid w:val="001B08E5"/>
    <w:rsid w:val="001B5F3F"/>
    <w:rsid w:val="001C1FCD"/>
    <w:rsid w:val="001C5606"/>
    <w:rsid w:val="001D3584"/>
    <w:rsid w:val="001E6ACF"/>
    <w:rsid w:val="001F6B30"/>
    <w:rsid w:val="00201F75"/>
    <w:rsid w:val="00216D3D"/>
    <w:rsid w:val="0022170A"/>
    <w:rsid w:val="00226B0F"/>
    <w:rsid w:val="0023167B"/>
    <w:rsid w:val="00232683"/>
    <w:rsid w:val="00233777"/>
    <w:rsid w:val="00241BC4"/>
    <w:rsid w:val="002452FA"/>
    <w:rsid w:val="00260D83"/>
    <w:rsid w:val="002643B3"/>
    <w:rsid w:val="00277874"/>
    <w:rsid w:val="002853AD"/>
    <w:rsid w:val="00285C23"/>
    <w:rsid w:val="00290E90"/>
    <w:rsid w:val="002A1FCE"/>
    <w:rsid w:val="002A76F7"/>
    <w:rsid w:val="002B4475"/>
    <w:rsid w:val="002B48D5"/>
    <w:rsid w:val="002C685C"/>
    <w:rsid w:val="002C787B"/>
    <w:rsid w:val="002C793F"/>
    <w:rsid w:val="002D3361"/>
    <w:rsid w:val="002D444C"/>
    <w:rsid w:val="003017AB"/>
    <w:rsid w:val="003017D2"/>
    <w:rsid w:val="00303695"/>
    <w:rsid w:val="003063F4"/>
    <w:rsid w:val="00314A43"/>
    <w:rsid w:val="0032283A"/>
    <w:rsid w:val="00331ED8"/>
    <w:rsid w:val="003541D1"/>
    <w:rsid w:val="00382162"/>
    <w:rsid w:val="0039256A"/>
    <w:rsid w:val="00394675"/>
    <w:rsid w:val="00396FC9"/>
    <w:rsid w:val="003A2795"/>
    <w:rsid w:val="003A7AB8"/>
    <w:rsid w:val="003B7A16"/>
    <w:rsid w:val="003C3581"/>
    <w:rsid w:val="003C3642"/>
    <w:rsid w:val="003C574E"/>
    <w:rsid w:val="003C6F68"/>
    <w:rsid w:val="003D1C77"/>
    <w:rsid w:val="003D342D"/>
    <w:rsid w:val="003D3738"/>
    <w:rsid w:val="003D6219"/>
    <w:rsid w:val="003E558E"/>
    <w:rsid w:val="003E55C4"/>
    <w:rsid w:val="003E57C6"/>
    <w:rsid w:val="003F0408"/>
    <w:rsid w:val="003F7BD2"/>
    <w:rsid w:val="004007E6"/>
    <w:rsid w:val="00400EFB"/>
    <w:rsid w:val="00400FF4"/>
    <w:rsid w:val="004121C4"/>
    <w:rsid w:val="00415928"/>
    <w:rsid w:val="00416310"/>
    <w:rsid w:val="004258E1"/>
    <w:rsid w:val="004304E2"/>
    <w:rsid w:val="00430BDF"/>
    <w:rsid w:val="004313A8"/>
    <w:rsid w:val="00432B5C"/>
    <w:rsid w:val="00434C25"/>
    <w:rsid w:val="004363A3"/>
    <w:rsid w:val="00437F46"/>
    <w:rsid w:val="00446098"/>
    <w:rsid w:val="00463BA3"/>
    <w:rsid w:val="0046555A"/>
    <w:rsid w:val="00485129"/>
    <w:rsid w:val="00487ECC"/>
    <w:rsid w:val="0049130E"/>
    <w:rsid w:val="004937EE"/>
    <w:rsid w:val="00497EC6"/>
    <w:rsid w:val="004A0556"/>
    <w:rsid w:val="004A0572"/>
    <w:rsid w:val="004A0762"/>
    <w:rsid w:val="004A1D85"/>
    <w:rsid w:val="004A536D"/>
    <w:rsid w:val="004B6FD6"/>
    <w:rsid w:val="004B7996"/>
    <w:rsid w:val="004C467F"/>
    <w:rsid w:val="004D0D03"/>
    <w:rsid w:val="004E1826"/>
    <w:rsid w:val="004E3359"/>
    <w:rsid w:val="004F0D82"/>
    <w:rsid w:val="004F12F0"/>
    <w:rsid w:val="004F3F0C"/>
    <w:rsid w:val="004F62BC"/>
    <w:rsid w:val="00501A9D"/>
    <w:rsid w:val="00525078"/>
    <w:rsid w:val="00536EAB"/>
    <w:rsid w:val="00537984"/>
    <w:rsid w:val="00537E77"/>
    <w:rsid w:val="00544FEE"/>
    <w:rsid w:val="00557A2A"/>
    <w:rsid w:val="005605E1"/>
    <w:rsid w:val="005620C3"/>
    <w:rsid w:val="005671BE"/>
    <w:rsid w:val="00571D06"/>
    <w:rsid w:val="0057513C"/>
    <w:rsid w:val="0057590E"/>
    <w:rsid w:val="005804E0"/>
    <w:rsid w:val="00584D91"/>
    <w:rsid w:val="005946A1"/>
    <w:rsid w:val="005A1796"/>
    <w:rsid w:val="005B2D62"/>
    <w:rsid w:val="005D526B"/>
    <w:rsid w:val="005D5C2E"/>
    <w:rsid w:val="005E513F"/>
    <w:rsid w:val="005E5159"/>
    <w:rsid w:val="005F3392"/>
    <w:rsid w:val="005F3936"/>
    <w:rsid w:val="00601617"/>
    <w:rsid w:val="00601927"/>
    <w:rsid w:val="006070FE"/>
    <w:rsid w:val="006076FB"/>
    <w:rsid w:val="00611476"/>
    <w:rsid w:val="00616A70"/>
    <w:rsid w:val="00623464"/>
    <w:rsid w:val="0062534C"/>
    <w:rsid w:val="00641BFD"/>
    <w:rsid w:val="006506C3"/>
    <w:rsid w:val="00683801"/>
    <w:rsid w:val="00684589"/>
    <w:rsid w:val="00687F16"/>
    <w:rsid w:val="0069743B"/>
    <w:rsid w:val="00697EA9"/>
    <w:rsid w:val="006C18AA"/>
    <w:rsid w:val="006C290B"/>
    <w:rsid w:val="006C47E7"/>
    <w:rsid w:val="006D12E4"/>
    <w:rsid w:val="006D4BD6"/>
    <w:rsid w:val="006D53F2"/>
    <w:rsid w:val="006E01DB"/>
    <w:rsid w:val="006E3140"/>
    <w:rsid w:val="006E726E"/>
    <w:rsid w:val="00700BAF"/>
    <w:rsid w:val="00702BD8"/>
    <w:rsid w:val="00706E1F"/>
    <w:rsid w:val="00707921"/>
    <w:rsid w:val="00722567"/>
    <w:rsid w:val="00723000"/>
    <w:rsid w:val="007243B4"/>
    <w:rsid w:val="00726709"/>
    <w:rsid w:val="00736FDE"/>
    <w:rsid w:val="00736FF0"/>
    <w:rsid w:val="00750AFF"/>
    <w:rsid w:val="007620C8"/>
    <w:rsid w:val="00765143"/>
    <w:rsid w:val="007775B5"/>
    <w:rsid w:val="007803EE"/>
    <w:rsid w:val="007967F8"/>
    <w:rsid w:val="00796B3F"/>
    <w:rsid w:val="007A1F55"/>
    <w:rsid w:val="007A2A33"/>
    <w:rsid w:val="007B0082"/>
    <w:rsid w:val="007B1EB2"/>
    <w:rsid w:val="007B3EA9"/>
    <w:rsid w:val="007C0DBB"/>
    <w:rsid w:val="007C1B55"/>
    <w:rsid w:val="007C3B55"/>
    <w:rsid w:val="007C7254"/>
    <w:rsid w:val="007D11A6"/>
    <w:rsid w:val="007D32C5"/>
    <w:rsid w:val="007D54CC"/>
    <w:rsid w:val="007E3831"/>
    <w:rsid w:val="007E557C"/>
    <w:rsid w:val="007F6CA6"/>
    <w:rsid w:val="00803632"/>
    <w:rsid w:val="00812D2B"/>
    <w:rsid w:val="00815880"/>
    <w:rsid w:val="008236B5"/>
    <w:rsid w:val="008346EA"/>
    <w:rsid w:val="00836E92"/>
    <w:rsid w:val="008425CE"/>
    <w:rsid w:val="00842B64"/>
    <w:rsid w:val="00847503"/>
    <w:rsid w:val="00851661"/>
    <w:rsid w:val="00853F3F"/>
    <w:rsid w:val="00854E25"/>
    <w:rsid w:val="00861EF1"/>
    <w:rsid w:val="00865357"/>
    <w:rsid w:val="008727B1"/>
    <w:rsid w:val="008744D3"/>
    <w:rsid w:val="00876C68"/>
    <w:rsid w:val="00887956"/>
    <w:rsid w:val="00892620"/>
    <w:rsid w:val="00892F41"/>
    <w:rsid w:val="008940F7"/>
    <w:rsid w:val="008A0635"/>
    <w:rsid w:val="008A2A33"/>
    <w:rsid w:val="008A2D77"/>
    <w:rsid w:val="008B1FB2"/>
    <w:rsid w:val="008C23D5"/>
    <w:rsid w:val="008D7C89"/>
    <w:rsid w:val="008F0A85"/>
    <w:rsid w:val="008F43DA"/>
    <w:rsid w:val="008F4F14"/>
    <w:rsid w:val="0091023F"/>
    <w:rsid w:val="00921E36"/>
    <w:rsid w:val="00927171"/>
    <w:rsid w:val="009306BF"/>
    <w:rsid w:val="0095157D"/>
    <w:rsid w:val="009540DF"/>
    <w:rsid w:val="00957164"/>
    <w:rsid w:val="0096123A"/>
    <w:rsid w:val="009722F1"/>
    <w:rsid w:val="00973D29"/>
    <w:rsid w:val="009847EE"/>
    <w:rsid w:val="00984B26"/>
    <w:rsid w:val="00985697"/>
    <w:rsid w:val="00985D45"/>
    <w:rsid w:val="00994421"/>
    <w:rsid w:val="009A0B86"/>
    <w:rsid w:val="009A140B"/>
    <w:rsid w:val="009A4893"/>
    <w:rsid w:val="009A6075"/>
    <w:rsid w:val="009B6B8C"/>
    <w:rsid w:val="009C2E8D"/>
    <w:rsid w:val="009D5A34"/>
    <w:rsid w:val="009D64CD"/>
    <w:rsid w:val="009F3599"/>
    <w:rsid w:val="009F4EA7"/>
    <w:rsid w:val="009F5121"/>
    <w:rsid w:val="009F7337"/>
    <w:rsid w:val="00A0600C"/>
    <w:rsid w:val="00A13CBD"/>
    <w:rsid w:val="00A2028B"/>
    <w:rsid w:val="00A21786"/>
    <w:rsid w:val="00A236DD"/>
    <w:rsid w:val="00A24FCB"/>
    <w:rsid w:val="00A30EB1"/>
    <w:rsid w:val="00A3370E"/>
    <w:rsid w:val="00A36F43"/>
    <w:rsid w:val="00A42077"/>
    <w:rsid w:val="00A457A3"/>
    <w:rsid w:val="00A46423"/>
    <w:rsid w:val="00A53D1B"/>
    <w:rsid w:val="00A60DC8"/>
    <w:rsid w:val="00A64E41"/>
    <w:rsid w:val="00A6678E"/>
    <w:rsid w:val="00A752D4"/>
    <w:rsid w:val="00A77324"/>
    <w:rsid w:val="00AA1754"/>
    <w:rsid w:val="00AB091C"/>
    <w:rsid w:val="00AB135E"/>
    <w:rsid w:val="00AC59E5"/>
    <w:rsid w:val="00AD17FF"/>
    <w:rsid w:val="00AE50EB"/>
    <w:rsid w:val="00AE52BF"/>
    <w:rsid w:val="00AF0864"/>
    <w:rsid w:val="00AF22DE"/>
    <w:rsid w:val="00AF381A"/>
    <w:rsid w:val="00AF44C3"/>
    <w:rsid w:val="00AF53C9"/>
    <w:rsid w:val="00B0105A"/>
    <w:rsid w:val="00B027E4"/>
    <w:rsid w:val="00B044FF"/>
    <w:rsid w:val="00B1210E"/>
    <w:rsid w:val="00B208F5"/>
    <w:rsid w:val="00B23B13"/>
    <w:rsid w:val="00B24724"/>
    <w:rsid w:val="00B32226"/>
    <w:rsid w:val="00B40C28"/>
    <w:rsid w:val="00B42555"/>
    <w:rsid w:val="00B43477"/>
    <w:rsid w:val="00B60E72"/>
    <w:rsid w:val="00B77D18"/>
    <w:rsid w:val="00B831C3"/>
    <w:rsid w:val="00B90461"/>
    <w:rsid w:val="00B92FEE"/>
    <w:rsid w:val="00BA0EDF"/>
    <w:rsid w:val="00BA6FA1"/>
    <w:rsid w:val="00BB0522"/>
    <w:rsid w:val="00BB41AE"/>
    <w:rsid w:val="00BB510B"/>
    <w:rsid w:val="00BE4447"/>
    <w:rsid w:val="00BE6512"/>
    <w:rsid w:val="00BF7216"/>
    <w:rsid w:val="00C045C7"/>
    <w:rsid w:val="00C045C9"/>
    <w:rsid w:val="00C05DEA"/>
    <w:rsid w:val="00C34F09"/>
    <w:rsid w:val="00C35477"/>
    <w:rsid w:val="00C3631F"/>
    <w:rsid w:val="00C4395E"/>
    <w:rsid w:val="00C44615"/>
    <w:rsid w:val="00C46356"/>
    <w:rsid w:val="00C55B96"/>
    <w:rsid w:val="00C56BF5"/>
    <w:rsid w:val="00C6122B"/>
    <w:rsid w:val="00C623C8"/>
    <w:rsid w:val="00C62C19"/>
    <w:rsid w:val="00C64E7A"/>
    <w:rsid w:val="00C67D98"/>
    <w:rsid w:val="00C83300"/>
    <w:rsid w:val="00C90E1F"/>
    <w:rsid w:val="00C912EC"/>
    <w:rsid w:val="00C91E1B"/>
    <w:rsid w:val="00C951CD"/>
    <w:rsid w:val="00CA0661"/>
    <w:rsid w:val="00CB420D"/>
    <w:rsid w:val="00CB59AF"/>
    <w:rsid w:val="00CC7FC8"/>
    <w:rsid w:val="00CD01E0"/>
    <w:rsid w:val="00CD1ACD"/>
    <w:rsid w:val="00CD334E"/>
    <w:rsid w:val="00CD6B9A"/>
    <w:rsid w:val="00CE2369"/>
    <w:rsid w:val="00D04AB9"/>
    <w:rsid w:val="00D076ED"/>
    <w:rsid w:val="00D145D5"/>
    <w:rsid w:val="00D36104"/>
    <w:rsid w:val="00D36FD2"/>
    <w:rsid w:val="00D444FD"/>
    <w:rsid w:val="00D668D3"/>
    <w:rsid w:val="00D80778"/>
    <w:rsid w:val="00D85327"/>
    <w:rsid w:val="00D95785"/>
    <w:rsid w:val="00DA3D73"/>
    <w:rsid w:val="00DA4905"/>
    <w:rsid w:val="00DB057A"/>
    <w:rsid w:val="00DB3A93"/>
    <w:rsid w:val="00DB460B"/>
    <w:rsid w:val="00DB60CA"/>
    <w:rsid w:val="00DC4E81"/>
    <w:rsid w:val="00DE241F"/>
    <w:rsid w:val="00DE6D8D"/>
    <w:rsid w:val="00DF2916"/>
    <w:rsid w:val="00E0301E"/>
    <w:rsid w:val="00E07F2B"/>
    <w:rsid w:val="00E26215"/>
    <w:rsid w:val="00E4248E"/>
    <w:rsid w:val="00E429D0"/>
    <w:rsid w:val="00E43A38"/>
    <w:rsid w:val="00E50D25"/>
    <w:rsid w:val="00E553A6"/>
    <w:rsid w:val="00E631F7"/>
    <w:rsid w:val="00E659A1"/>
    <w:rsid w:val="00E67E5D"/>
    <w:rsid w:val="00E7167E"/>
    <w:rsid w:val="00E72498"/>
    <w:rsid w:val="00E82EA3"/>
    <w:rsid w:val="00E8419F"/>
    <w:rsid w:val="00E9279E"/>
    <w:rsid w:val="00E931A8"/>
    <w:rsid w:val="00E9524E"/>
    <w:rsid w:val="00EA3057"/>
    <w:rsid w:val="00EA7A58"/>
    <w:rsid w:val="00EB554E"/>
    <w:rsid w:val="00EC0861"/>
    <w:rsid w:val="00EE0FF9"/>
    <w:rsid w:val="00EE457F"/>
    <w:rsid w:val="00EE64B1"/>
    <w:rsid w:val="00EE75CB"/>
    <w:rsid w:val="00EF1D63"/>
    <w:rsid w:val="00EF1F46"/>
    <w:rsid w:val="00EF6E4F"/>
    <w:rsid w:val="00EF7775"/>
    <w:rsid w:val="00F02BD2"/>
    <w:rsid w:val="00F05690"/>
    <w:rsid w:val="00F1468A"/>
    <w:rsid w:val="00F178E3"/>
    <w:rsid w:val="00F262DA"/>
    <w:rsid w:val="00F26D11"/>
    <w:rsid w:val="00F35620"/>
    <w:rsid w:val="00F41287"/>
    <w:rsid w:val="00F422EA"/>
    <w:rsid w:val="00F4599D"/>
    <w:rsid w:val="00F54975"/>
    <w:rsid w:val="00F6035F"/>
    <w:rsid w:val="00F631F7"/>
    <w:rsid w:val="00F708BB"/>
    <w:rsid w:val="00F71D06"/>
    <w:rsid w:val="00F769A5"/>
    <w:rsid w:val="00F91BDC"/>
    <w:rsid w:val="00F95DA6"/>
    <w:rsid w:val="00FA359A"/>
    <w:rsid w:val="00FA51CD"/>
    <w:rsid w:val="00FA78DB"/>
    <w:rsid w:val="00FB512E"/>
    <w:rsid w:val="00FC2148"/>
    <w:rsid w:val="00FC356D"/>
    <w:rsid w:val="00FC582B"/>
    <w:rsid w:val="00FE1829"/>
    <w:rsid w:val="00FF62C8"/>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2A85F"/>
  <w15:docId w15:val="{C76F5502-C120-4D22-A753-05A0B6A3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FD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25"/>
    <w:rPr>
      <w:color w:val="0563C1" w:themeColor="hyperlink"/>
      <w:u w:val="single"/>
    </w:rPr>
  </w:style>
  <w:style w:type="character" w:customStyle="1" w:styleId="UnresolvedMention">
    <w:name w:val="Unresolved Mention"/>
    <w:basedOn w:val="DefaultParagraphFont"/>
    <w:uiPriority w:val="99"/>
    <w:semiHidden/>
    <w:unhideWhenUsed/>
    <w:rsid w:val="00E50D25"/>
    <w:rPr>
      <w:color w:val="605E5C"/>
      <w:shd w:val="clear" w:color="auto" w:fill="E1DFDD"/>
    </w:rPr>
  </w:style>
  <w:style w:type="paragraph" w:styleId="Header">
    <w:name w:val="header"/>
    <w:basedOn w:val="Normal"/>
    <w:link w:val="HeaderChar"/>
    <w:uiPriority w:val="99"/>
    <w:unhideWhenUsed/>
    <w:rsid w:val="00FC2148"/>
    <w:pPr>
      <w:tabs>
        <w:tab w:val="center" w:pos="4680"/>
        <w:tab w:val="right" w:pos="9360"/>
      </w:tabs>
    </w:pPr>
  </w:style>
  <w:style w:type="character" w:customStyle="1" w:styleId="HeaderChar">
    <w:name w:val="Header Char"/>
    <w:basedOn w:val="DefaultParagraphFont"/>
    <w:link w:val="Header"/>
    <w:uiPriority w:val="99"/>
    <w:rsid w:val="00FC2148"/>
    <w:rPr>
      <w:sz w:val="24"/>
      <w:szCs w:val="24"/>
    </w:rPr>
  </w:style>
  <w:style w:type="paragraph" w:styleId="Footer">
    <w:name w:val="footer"/>
    <w:basedOn w:val="Normal"/>
    <w:link w:val="FooterChar"/>
    <w:uiPriority w:val="99"/>
    <w:unhideWhenUsed/>
    <w:rsid w:val="00FC2148"/>
    <w:pPr>
      <w:tabs>
        <w:tab w:val="center" w:pos="4680"/>
        <w:tab w:val="right" w:pos="9360"/>
      </w:tabs>
    </w:pPr>
  </w:style>
  <w:style w:type="character" w:customStyle="1" w:styleId="FooterChar">
    <w:name w:val="Footer Char"/>
    <w:basedOn w:val="DefaultParagraphFont"/>
    <w:link w:val="Footer"/>
    <w:uiPriority w:val="99"/>
    <w:rsid w:val="00FC2148"/>
    <w:rPr>
      <w:sz w:val="24"/>
      <w:szCs w:val="24"/>
    </w:rPr>
  </w:style>
  <w:style w:type="character" w:customStyle="1" w:styleId="EndNoteBibliographyTitleChar">
    <w:name w:val="EndNote Bibliography Title Char"/>
    <w:basedOn w:val="DefaultParagraphFont"/>
    <w:link w:val="EndNoteBibliographyTitle"/>
    <w:locked/>
    <w:rsid w:val="00FC2148"/>
    <w:rPr>
      <w:rFonts w:ascii="Times New Roman" w:hAnsi="Times New Roman" w:cs="Times New Roman"/>
      <w:sz w:val="24"/>
    </w:rPr>
  </w:style>
  <w:style w:type="paragraph" w:customStyle="1" w:styleId="EndNoteBibliographyTitle">
    <w:name w:val="EndNote Bibliography Title"/>
    <w:basedOn w:val="Normal"/>
    <w:link w:val="EndNoteBibliographyTitleChar"/>
    <w:rsid w:val="00FC2148"/>
    <w:pPr>
      <w:spacing w:line="256" w:lineRule="auto"/>
      <w:jc w:val="center"/>
    </w:pPr>
    <w:rPr>
      <w:rFonts w:ascii="Times New Roman" w:hAnsi="Times New Roman" w:cs="Times New Roman"/>
      <w:szCs w:val="22"/>
    </w:rPr>
  </w:style>
  <w:style w:type="paragraph" w:styleId="ListParagraph">
    <w:name w:val="List Paragraph"/>
    <w:basedOn w:val="Normal"/>
    <w:uiPriority w:val="34"/>
    <w:qFormat/>
    <w:rsid w:val="008A0635"/>
    <w:pPr>
      <w:ind w:left="720"/>
      <w:contextualSpacing/>
    </w:pPr>
  </w:style>
  <w:style w:type="paragraph" w:customStyle="1" w:styleId="EndNoteBibliography">
    <w:name w:val="EndNote Bibliography"/>
    <w:basedOn w:val="Normal"/>
    <w:link w:val="EndNoteBibliographyChar"/>
    <w:rsid w:val="00D36FD2"/>
    <w:pPr>
      <w:spacing w:line="360" w:lineRule="auto"/>
      <w:jc w:val="both"/>
    </w:pPr>
    <w:rPr>
      <w:rFonts w:ascii="Times New Roman" w:hAnsi="Times New Roman" w:cs="Times New Roman"/>
    </w:rPr>
  </w:style>
  <w:style w:type="character" w:customStyle="1" w:styleId="EndNoteBibliographyChar">
    <w:name w:val="EndNote Bibliography Char"/>
    <w:basedOn w:val="DefaultParagraphFont"/>
    <w:link w:val="EndNoteBibliography"/>
    <w:rsid w:val="00D36FD2"/>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110DA"/>
    <w:rPr>
      <w:sz w:val="16"/>
      <w:szCs w:val="16"/>
    </w:rPr>
  </w:style>
  <w:style w:type="paragraph" w:styleId="CommentText">
    <w:name w:val="annotation text"/>
    <w:basedOn w:val="Normal"/>
    <w:link w:val="CommentTextChar"/>
    <w:uiPriority w:val="99"/>
    <w:semiHidden/>
    <w:unhideWhenUsed/>
    <w:rsid w:val="000110DA"/>
    <w:rPr>
      <w:sz w:val="20"/>
      <w:szCs w:val="20"/>
    </w:rPr>
  </w:style>
  <w:style w:type="character" w:customStyle="1" w:styleId="CommentTextChar">
    <w:name w:val="Comment Text Char"/>
    <w:basedOn w:val="DefaultParagraphFont"/>
    <w:link w:val="CommentText"/>
    <w:uiPriority w:val="99"/>
    <w:semiHidden/>
    <w:rsid w:val="000110DA"/>
    <w:rPr>
      <w:sz w:val="20"/>
      <w:szCs w:val="20"/>
    </w:rPr>
  </w:style>
  <w:style w:type="paragraph" w:styleId="CommentSubject">
    <w:name w:val="annotation subject"/>
    <w:basedOn w:val="CommentText"/>
    <w:next w:val="CommentText"/>
    <w:link w:val="CommentSubjectChar"/>
    <w:uiPriority w:val="99"/>
    <w:semiHidden/>
    <w:unhideWhenUsed/>
    <w:rsid w:val="000110DA"/>
    <w:rPr>
      <w:b/>
      <w:bCs/>
    </w:rPr>
  </w:style>
  <w:style w:type="character" w:customStyle="1" w:styleId="CommentSubjectChar">
    <w:name w:val="Comment Subject Char"/>
    <w:basedOn w:val="CommentTextChar"/>
    <w:link w:val="CommentSubject"/>
    <w:uiPriority w:val="99"/>
    <w:semiHidden/>
    <w:rsid w:val="000110DA"/>
    <w:rPr>
      <w:b/>
      <w:bCs/>
      <w:sz w:val="20"/>
      <w:szCs w:val="20"/>
    </w:rPr>
  </w:style>
  <w:style w:type="paragraph" w:styleId="Revision">
    <w:name w:val="Revision"/>
    <w:hidden/>
    <w:uiPriority w:val="99"/>
    <w:semiHidden/>
    <w:rsid w:val="000110DA"/>
    <w:pPr>
      <w:spacing w:after="0" w:line="240" w:lineRule="auto"/>
    </w:pPr>
    <w:rPr>
      <w:sz w:val="24"/>
      <w:szCs w:val="24"/>
    </w:rPr>
  </w:style>
  <w:style w:type="paragraph" w:styleId="BalloonText">
    <w:name w:val="Balloon Text"/>
    <w:basedOn w:val="Normal"/>
    <w:link w:val="BalloonTextChar"/>
    <w:uiPriority w:val="99"/>
    <w:semiHidden/>
    <w:unhideWhenUsed/>
    <w:rsid w:val="000110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0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777">
      <w:bodyDiv w:val="1"/>
      <w:marLeft w:val="0"/>
      <w:marRight w:val="0"/>
      <w:marTop w:val="0"/>
      <w:marBottom w:val="0"/>
      <w:divBdr>
        <w:top w:val="none" w:sz="0" w:space="0" w:color="auto"/>
        <w:left w:val="none" w:sz="0" w:space="0" w:color="auto"/>
        <w:bottom w:val="none" w:sz="0" w:space="0" w:color="auto"/>
        <w:right w:val="none" w:sz="0" w:space="0" w:color="auto"/>
      </w:divBdr>
    </w:div>
    <w:div w:id="103042819">
      <w:bodyDiv w:val="1"/>
      <w:marLeft w:val="0"/>
      <w:marRight w:val="0"/>
      <w:marTop w:val="0"/>
      <w:marBottom w:val="0"/>
      <w:divBdr>
        <w:top w:val="none" w:sz="0" w:space="0" w:color="auto"/>
        <w:left w:val="none" w:sz="0" w:space="0" w:color="auto"/>
        <w:bottom w:val="none" w:sz="0" w:space="0" w:color="auto"/>
        <w:right w:val="none" w:sz="0" w:space="0" w:color="auto"/>
      </w:divBdr>
    </w:div>
    <w:div w:id="244193870">
      <w:bodyDiv w:val="1"/>
      <w:marLeft w:val="0"/>
      <w:marRight w:val="0"/>
      <w:marTop w:val="0"/>
      <w:marBottom w:val="0"/>
      <w:divBdr>
        <w:top w:val="none" w:sz="0" w:space="0" w:color="auto"/>
        <w:left w:val="none" w:sz="0" w:space="0" w:color="auto"/>
        <w:bottom w:val="none" w:sz="0" w:space="0" w:color="auto"/>
        <w:right w:val="none" w:sz="0" w:space="0" w:color="auto"/>
      </w:divBdr>
      <w:divsChild>
        <w:div w:id="1469044">
          <w:marLeft w:val="0"/>
          <w:marRight w:val="0"/>
          <w:marTop w:val="0"/>
          <w:marBottom w:val="0"/>
          <w:divBdr>
            <w:top w:val="none" w:sz="0" w:space="0" w:color="auto"/>
            <w:left w:val="none" w:sz="0" w:space="0" w:color="auto"/>
            <w:bottom w:val="none" w:sz="0" w:space="0" w:color="auto"/>
            <w:right w:val="none" w:sz="0" w:space="0" w:color="auto"/>
          </w:divBdr>
        </w:div>
        <w:div w:id="381371825">
          <w:marLeft w:val="0"/>
          <w:marRight w:val="0"/>
          <w:marTop w:val="0"/>
          <w:marBottom w:val="0"/>
          <w:divBdr>
            <w:top w:val="none" w:sz="0" w:space="0" w:color="auto"/>
            <w:left w:val="none" w:sz="0" w:space="0" w:color="auto"/>
            <w:bottom w:val="none" w:sz="0" w:space="0" w:color="auto"/>
            <w:right w:val="none" w:sz="0" w:space="0" w:color="auto"/>
          </w:divBdr>
        </w:div>
        <w:div w:id="750153611">
          <w:marLeft w:val="0"/>
          <w:marRight w:val="0"/>
          <w:marTop w:val="0"/>
          <w:marBottom w:val="0"/>
          <w:divBdr>
            <w:top w:val="none" w:sz="0" w:space="0" w:color="auto"/>
            <w:left w:val="none" w:sz="0" w:space="0" w:color="auto"/>
            <w:bottom w:val="none" w:sz="0" w:space="0" w:color="auto"/>
            <w:right w:val="none" w:sz="0" w:space="0" w:color="auto"/>
          </w:divBdr>
        </w:div>
        <w:div w:id="1006714798">
          <w:marLeft w:val="0"/>
          <w:marRight w:val="0"/>
          <w:marTop w:val="0"/>
          <w:marBottom w:val="0"/>
          <w:divBdr>
            <w:top w:val="none" w:sz="0" w:space="0" w:color="auto"/>
            <w:left w:val="none" w:sz="0" w:space="0" w:color="auto"/>
            <w:bottom w:val="none" w:sz="0" w:space="0" w:color="auto"/>
            <w:right w:val="none" w:sz="0" w:space="0" w:color="auto"/>
          </w:divBdr>
        </w:div>
        <w:div w:id="1276255607">
          <w:marLeft w:val="0"/>
          <w:marRight w:val="0"/>
          <w:marTop w:val="0"/>
          <w:marBottom w:val="0"/>
          <w:divBdr>
            <w:top w:val="none" w:sz="0" w:space="0" w:color="auto"/>
            <w:left w:val="none" w:sz="0" w:space="0" w:color="auto"/>
            <w:bottom w:val="none" w:sz="0" w:space="0" w:color="auto"/>
            <w:right w:val="none" w:sz="0" w:space="0" w:color="auto"/>
          </w:divBdr>
        </w:div>
      </w:divsChild>
    </w:div>
    <w:div w:id="272631924">
      <w:bodyDiv w:val="1"/>
      <w:marLeft w:val="0"/>
      <w:marRight w:val="0"/>
      <w:marTop w:val="0"/>
      <w:marBottom w:val="0"/>
      <w:divBdr>
        <w:top w:val="none" w:sz="0" w:space="0" w:color="auto"/>
        <w:left w:val="none" w:sz="0" w:space="0" w:color="auto"/>
        <w:bottom w:val="none" w:sz="0" w:space="0" w:color="auto"/>
        <w:right w:val="none" w:sz="0" w:space="0" w:color="auto"/>
      </w:divBdr>
    </w:div>
    <w:div w:id="281575234">
      <w:bodyDiv w:val="1"/>
      <w:marLeft w:val="0"/>
      <w:marRight w:val="0"/>
      <w:marTop w:val="0"/>
      <w:marBottom w:val="0"/>
      <w:divBdr>
        <w:top w:val="none" w:sz="0" w:space="0" w:color="auto"/>
        <w:left w:val="none" w:sz="0" w:space="0" w:color="auto"/>
        <w:bottom w:val="none" w:sz="0" w:space="0" w:color="auto"/>
        <w:right w:val="none" w:sz="0" w:space="0" w:color="auto"/>
      </w:divBdr>
      <w:divsChild>
        <w:div w:id="61028342">
          <w:marLeft w:val="0"/>
          <w:marRight w:val="0"/>
          <w:marTop w:val="0"/>
          <w:marBottom w:val="0"/>
          <w:divBdr>
            <w:top w:val="none" w:sz="0" w:space="0" w:color="auto"/>
            <w:left w:val="none" w:sz="0" w:space="0" w:color="auto"/>
            <w:bottom w:val="none" w:sz="0" w:space="0" w:color="auto"/>
            <w:right w:val="none" w:sz="0" w:space="0" w:color="auto"/>
          </w:divBdr>
        </w:div>
        <w:div w:id="124467080">
          <w:marLeft w:val="0"/>
          <w:marRight w:val="0"/>
          <w:marTop w:val="0"/>
          <w:marBottom w:val="0"/>
          <w:divBdr>
            <w:top w:val="none" w:sz="0" w:space="0" w:color="auto"/>
            <w:left w:val="none" w:sz="0" w:space="0" w:color="auto"/>
            <w:bottom w:val="none" w:sz="0" w:space="0" w:color="auto"/>
            <w:right w:val="none" w:sz="0" w:space="0" w:color="auto"/>
          </w:divBdr>
        </w:div>
        <w:div w:id="458687421">
          <w:marLeft w:val="0"/>
          <w:marRight w:val="0"/>
          <w:marTop w:val="0"/>
          <w:marBottom w:val="0"/>
          <w:divBdr>
            <w:top w:val="none" w:sz="0" w:space="0" w:color="auto"/>
            <w:left w:val="none" w:sz="0" w:space="0" w:color="auto"/>
            <w:bottom w:val="none" w:sz="0" w:space="0" w:color="auto"/>
            <w:right w:val="none" w:sz="0" w:space="0" w:color="auto"/>
          </w:divBdr>
        </w:div>
        <w:div w:id="498274258">
          <w:marLeft w:val="0"/>
          <w:marRight w:val="0"/>
          <w:marTop w:val="0"/>
          <w:marBottom w:val="0"/>
          <w:divBdr>
            <w:top w:val="none" w:sz="0" w:space="0" w:color="auto"/>
            <w:left w:val="none" w:sz="0" w:space="0" w:color="auto"/>
            <w:bottom w:val="none" w:sz="0" w:space="0" w:color="auto"/>
            <w:right w:val="none" w:sz="0" w:space="0" w:color="auto"/>
          </w:divBdr>
        </w:div>
        <w:div w:id="536167543">
          <w:marLeft w:val="0"/>
          <w:marRight w:val="0"/>
          <w:marTop w:val="0"/>
          <w:marBottom w:val="0"/>
          <w:divBdr>
            <w:top w:val="none" w:sz="0" w:space="0" w:color="auto"/>
            <w:left w:val="none" w:sz="0" w:space="0" w:color="auto"/>
            <w:bottom w:val="none" w:sz="0" w:space="0" w:color="auto"/>
            <w:right w:val="none" w:sz="0" w:space="0" w:color="auto"/>
          </w:divBdr>
        </w:div>
        <w:div w:id="557784988">
          <w:marLeft w:val="0"/>
          <w:marRight w:val="0"/>
          <w:marTop w:val="0"/>
          <w:marBottom w:val="0"/>
          <w:divBdr>
            <w:top w:val="none" w:sz="0" w:space="0" w:color="auto"/>
            <w:left w:val="none" w:sz="0" w:space="0" w:color="auto"/>
            <w:bottom w:val="none" w:sz="0" w:space="0" w:color="auto"/>
            <w:right w:val="none" w:sz="0" w:space="0" w:color="auto"/>
          </w:divBdr>
        </w:div>
        <w:div w:id="568730967">
          <w:marLeft w:val="0"/>
          <w:marRight w:val="0"/>
          <w:marTop w:val="0"/>
          <w:marBottom w:val="0"/>
          <w:divBdr>
            <w:top w:val="none" w:sz="0" w:space="0" w:color="auto"/>
            <w:left w:val="none" w:sz="0" w:space="0" w:color="auto"/>
            <w:bottom w:val="none" w:sz="0" w:space="0" w:color="auto"/>
            <w:right w:val="none" w:sz="0" w:space="0" w:color="auto"/>
          </w:divBdr>
        </w:div>
        <w:div w:id="701438032">
          <w:marLeft w:val="0"/>
          <w:marRight w:val="0"/>
          <w:marTop w:val="0"/>
          <w:marBottom w:val="0"/>
          <w:divBdr>
            <w:top w:val="none" w:sz="0" w:space="0" w:color="auto"/>
            <w:left w:val="none" w:sz="0" w:space="0" w:color="auto"/>
            <w:bottom w:val="none" w:sz="0" w:space="0" w:color="auto"/>
            <w:right w:val="none" w:sz="0" w:space="0" w:color="auto"/>
          </w:divBdr>
        </w:div>
        <w:div w:id="761953504">
          <w:marLeft w:val="0"/>
          <w:marRight w:val="0"/>
          <w:marTop w:val="0"/>
          <w:marBottom w:val="0"/>
          <w:divBdr>
            <w:top w:val="none" w:sz="0" w:space="0" w:color="auto"/>
            <w:left w:val="none" w:sz="0" w:space="0" w:color="auto"/>
            <w:bottom w:val="none" w:sz="0" w:space="0" w:color="auto"/>
            <w:right w:val="none" w:sz="0" w:space="0" w:color="auto"/>
          </w:divBdr>
        </w:div>
        <w:div w:id="847015634">
          <w:marLeft w:val="0"/>
          <w:marRight w:val="0"/>
          <w:marTop w:val="0"/>
          <w:marBottom w:val="0"/>
          <w:divBdr>
            <w:top w:val="none" w:sz="0" w:space="0" w:color="auto"/>
            <w:left w:val="none" w:sz="0" w:space="0" w:color="auto"/>
            <w:bottom w:val="none" w:sz="0" w:space="0" w:color="auto"/>
            <w:right w:val="none" w:sz="0" w:space="0" w:color="auto"/>
          </w:divBdr>
        </w:div>
        <w:div w:id="856234438">
          <w:marLeft w:val="0"/>
          <w:marRight w:val="0"/>
          <w:marTop w:val="0"/>
          <w:marBottom w:val="0"/>
          <w:divBdr>
            <w:top w:val="none" w:sz="0" w:space="0" w:color="auto"/>
            <w:left w:val="none" w:sz="0" w:space="0" w:color="auto"/>
            <w:bottom w:val="none" w:sz="0" w:space="0" w:color="auto"/>
            <w:right w:val="none" w:sz="0" w:space="0" w:color="auto"/>
          </w:divBdr>
        </w:div>
        <w:div w:id="986131090">
          <w:marLeft w:val="0"/>
          <w:marRight w:val="0"/>
          <w:marTop w:val="0"/>
          <w:marBottom w:val="0"/>
          <w:divBdr>
            <w:top w:val="none" w:sz="0" w:space="0" w:color="auto"/>
            <w:left w:val="none" w:sz="0" w:space="0" w:color="auto"/>
            <w:bottom w:val="none" w:sz="0" w:space="0" w:color="auto"/>
            <w:right w:val="none" w:sz="0" w:space="0" w:color="auto"/>
          </w:divBdr>
        </w:div>
        <w:div w:id="1051803008">
          <w:marLeft w:val="0"/>
          <w:marRight w:val="0"/>
          <w:marTop w:val="0"/>
          <w:marBottom w:val="0"/>
          <w:divBdr>
            <w:top w:val="none" w:sz="0" w:space="0" w:color="auto"/>
            <w:left w:val="none" w:sz="0" w:space="0" w:color="auto"/>
            <w:bottom w:val="none" w:sz="0" w:space="0" w:color="auto"/>
            <w:right w:val="none" w:sz="0" w:space="0" w:color="auto"/>
          </w:divBdr>
        </w:div>
        <w:div w:id="1075666606">
          <w:marLeft w:val="0"/>
          <w:marRight w:val="0"/>
          <w:marTop w:val="0"/>
          <w:marBottom w:val="0"/>
          <w:divBdr>
            <w:top w:val="none" w:sz="0" w:space="0" w:color="auto"/>
            <w:left w:val="none" w:sz="0" w:space="0" w:color="auto"/>
            <w:bottom w:val="none" w:sz="0" w:space="0" w:color="auto"/>
            <w:right w:val="none" w:sz="0" w:space="0" w:color="auto"/>
          </w:divBdr>
        </w:div>
        <w:div w:id="1123422957">
          <w:marLeft w:val="0"/>
          <w:marRight w:val="0"/>
          <w:marTop w:val="0"/>
          <w:marBottom w:val="0"/>
          <w:divBdr>
            <w:top w:val="none" w:sz="0" w:space="0" w:color="auto"/>
            <w:left w:val="none" w:sz="0" w:space="0" w:color="auto"/>
            <w:bottom w:val="none" w:sz="0" w:space="0" w:color="auto"/>
            <w:right w:val="none" w:sz="0" w:space="0" w:color="auto"/>
          </w:divBdr>
        </w:div>
        <w:div w:id="1131943679">
          <w:marLeft w:val="0"/>
          <w:marRight w:val="0"/>
          <w:marTop w:val="0"/>
          <w:marBottom w:val="0"/>
          <w:divBdr>
            <w:top w:val="none" w:sz="0" w:space="0" w:color="auto"/>
            <w:left w:val="none" w:sz="0" w:space="0" w:color="auto"/>
            <w:bottom w:val="none" w:sz="0" w:space="0" w:color="auto"/>
            <w:right w:val="none" w:sz="0" w:space="0" w:color="auto"/>
          </w:divBdr>
        </w:div>
        <w:div w:id="1356544502">
          <w:marLeft w:val="0"/>
          <w:marRight w:val="0"/>
          <w:marTop w:val="0"/>
          <w:marBottom w:val="0"/>
          <w:divBdr>
            <w:top w:val="none" w:sz="0" w:space="0" w:color="auto"/>
            <w:left w:val="none" w:sz="0" w:space="0" w:color="auto"/>
            <w:bottom w:val="none" w:sz="0" w:space="0" w:color="auto"/>
            <w:right w:val="none" w:sz="0" w:space="0" w:color="auto"/>
          </w:divBdr>
        </w:div>
        <w:div w:id="1474564497">
          <w:marLeft w:val="0"/>
          <w:marRight w:val="0"/>
          <w:marTop w:val="0"/>
          <w:marBottom w:val="0"/>
          <w:divBdr>
            <w:top w:val="none" w:sz="0" w:space="0" w:color="auto"/>
            <w:left w:val="none" w:sz="0" w:space="0" w:color="auto"/>
            <w:bottom w:val="none" w:sz="0" w:space="0" w:color="auto"/>
            <w:right w:val="none" w:sz="0" w:space="0" w:color="auto"/>
          </w:divBdr>
        </w:div>
        <w:div w:id="1541630133">
          <w:marLeft w:val="0"/>
          <w:marRight w:val="0"/>
          <w:marTop w:val="0"/>
          <w:marBottom w:val="0"/>
          <w:divBdr>
            <w:top w:val="none" w:sz="0" w:space="0" w:color="auto"/>
            <w:left w:val="none" w:sz="0" w:space="0" w:color="auto"/>
            <w:bottom w:val="none" w:sz="0" w:space="0" w:color="auto"/>
            <w:right w:val="none" w:sz="0" w:space="0" w:color="auto"/>
          </w:divBdr>
        </w:div>
        <w:div w:id="1564608788">
          <w:marLeft w:val="0"/>
          <w:marRight w:val="0"/>
          <w:marTop w:val="0"/>
          <w:marBottom w:val="0"/>
          <w:divBdr>
            <w:top w:val="none" w:sz="0" w:space="0" w:color="auto"/>
            <w:left w:val="none" w:sz="0" w:space="0" w:color="auto"/>
            <w:bottom w:val="none" w:sz="0" w:space="0" w:color="auto"/>
            <w:right w:val="none" w:sz="0" w:space="0" w:color="auto"/>
          </w:divBdr>
        </w:div>
        <w:div w:id="1782069249">
          <w:marLeft w:val="0"/>
          <w:marRight w:val="0"/>
          <w:marTop w:val="0"/>
          <w:marBottom w:val="0"/>
          <w:divBdr>
            <w:top w:val="none" w:sz="0" w:space="0" w:color="auto"/>
            <w:left w:val="none" w:sz="0" w:space="0" w:color="auto"/>
            <w:bottom w:val="none" w:sz="0" w:space="0" w:color="auto"/>
            <w:right w:val="none" w:sz="0" w:space="0" w:color="auto"/>
          </w:divBdr>
        </w:div>
        <w:div w:id="1807580391">
          <w:marLeft w:val="0"/>
          <w:marRight w:val="0"/>
          <w:marTop w:val="0"/>
          <w:marBottom w:val="0"/>
          <w:divBdr>
            <w:top w:val="none" w:sz="0" w:space="0" w:color="auto"/>
            <w:left w:val="none" w:sz="0" w:space="0" w:color="auto"/>
            <w:bottom w:val="none" w:sz="0" w:space="0" w:color="auto"/>
            <w:right w:val="none" w:sz="0" w:space="0" w:color="auto"/>
          </w:divBdr>
        </w:div>
        <w:div w:id="1826704622">
          <w:marLeft w:val="0"/>
          <w:marRight w:val="0"/>
          <w:marTop w:val="0"/>
          <w:marBottom w:val="0"/>
          <w:divBdr>
            <w:top w:val="none" w:sz="0" w:space="0" w:color="auto"/>
            <w:left w:val="none" w:sz="0" w:space="0" w:color="auto"/>
            <w:bottom w:val="none" w:sz="0" w:space="0" w:color="auto"/>
            <w:right w:val="none" w:sz="0" w:space="0" w:color="auto"/>
          </w:divBdr>
        </w:div>
        <w:div w:id="1934315342">
          <w:marLeft w:val="0"/>
          <w:marRight w:val="0"/>
          <w:marTop w:val="0"/>
          <w:marBottom w:val="0"/>
          <w:divBdr>
            <w:top w:val="none" w:sz="0" w:space="0" w:color="auto"/>
            <w:left w:val="none" w:sz="0" w:space="0" w:color="auto"/>
            <w:bottom w:val="none" w:sz="0" w:space="0" w:color="auto"/>
            <w:right w:val="none" w:sz="0" w:space="0" w:color="auto"/>
          </w:divBdr>
        </w:div>
        <w:div w:id="1989163522">
          <w:marLeft w:val="0"/>
          <w:marRight w:val="0"/>
          <w:marTop w:val="0"/>
          <w:marBottom w:val="0"/>
          <w:divBdr>
            <w:top w:val="none" w:sz="0" w:space="0" w:color="auto"/>
            <w:left w:val="none" w:sz="0" w:space="0" w:color="auto"/>
            <w:bottom w:val="none" w:sz="0" w:space="0" w:color="auto"/>
            <w:right w:val="none" w:sz="0" w:space="0" w:color="auto"/>
          </w:divBdr>
        </w:div>
        <w:div w:id="1994020783">
          <w:marLeft w:val="0"/>
          <w:marRight w:val="0"/>
          <w:marTop w:val="0"/>
          <w:marBottom w:val="0"/>
          <w:divBdr>
            <w:top w:val="none" w:sz="0" w:space="0" w:color="auto"/>
            <w:left w:val="none" w:sz="0" w:space="0" w:color="auto"/>
            <w:bottom w:val="none" w:sz="0" w:space="0" w:color="auto"/>
            <w:right w:val="none" w:sz="0" w:space="0" w:color="auto"/>
          </w:divBdr>
        </w:div>
        <w:div w:id="1997806998">
          <w:marLeft w:val="0"/>
          <w:marRight w:val="0"/>
          <w:marTop w:val="0"/>
          <w:marBottom w:val="0"/>
          <w:divBdr>
            <w:top w:val="none" w:sz="0" w:space="0" w:color="auto"/>
            <w:left w:val="none" w:sz="0" w:space="0" w:color="auto"/>
            <w:bottom w:val="none" w:sz="0" w:space="0" w:color="auto"/>
            <w:right w:val="none" w:sz="0" w:space="0" w:color="auto"/>
          </w:divBdr>
        </w:div>
        <w:div w:id="2027709308">
          <w:marLeft w:val="0"/>
          <w:marRight w:val="0"/>
          <w:marTop w:val="0"/>
          <w:marBottom w:val="0"/>
          <w:divBdr>
            <w:top w:val="none" w:sz="0" w:space="0" w:color="auto"/>
            <w:left w:val="none" w:sz="0" w:space="0" w:color="auto"/>
            <w:bottom w:val="none" w:sz="0" w:space="0" w:color="auto"/>
            <w:right w:val="none" w:sz="0" w:space="0" w:color="auto"/>
          </w:divBdr>
        </w:div>
      </w:divsChild>
    </w:div>
    <w:div w:id="402219777">
      <w:bodyDiv w:val="1"/>
      <w:marLeft w:val="0"/>
      <w:marRight w:val="0"/>
      <w:marTop w:val="0"/>
      <w:marBottom w:val="0"/>
      <w:divBdr>
        <w:top w:val="none" w:sz="0" w:space="0" w:color="auto"/>
        <w:left w:val="none" w:sz="0" w:space="0" w:color="auto"/>
        <w:bottom w:val="none" w:sz="0" w:space="0" w:color="auto"/>
        <w:right w:val="none" w:sz="0" w:space="0" w:color="auto"/>
      </w:divBdr>
    </w:div>
    <w:div w:id="428502223">
      <w:bodyDiv w:val="1"/>
      <w:marLeft w:val="0"/>
      <w:marRight w:val="0"/>
      <w:marTop w:val="0"/>
      <w:marBottom w:val="0"/>
      <w:divBdr>
        <w:top w:val="none" w:sz="0" w:space="0" w:color="auto"/>
        <w:left w:val="none" w:sz="0" w:space="0" w:color="auto"/>
        <w:bottom w:val="none" w:sz="0" w:space="0" w:color="auto"/>
        <w:right w:val="none" w:sz="0" w:space="0" w:color="auto"/>
      </w:divBdr>
    </w:div>
    <w:div w:id="432675139">
      <w:bodyDiv w:val="1"/>
      <w:marLeft w:val="0"/>
      <w:marRight w:val="0"/>
      <w:marTop w:val="0"/>
      <w:marBottom w:val="0"/>
      <w:divBdr>
        <w:top w:val="none" w:sz="0" w:space="0" w:color="auto"/>
        <w:left w:val="none" w:sz="0" w:space="0" w:color="auto"/>
        <w:bottom w:val="none" w:sz="0" w:space="0" w:color="auto"/>
        <w:right w:val="none" w:sz="0" w:space="0" w:color="auto"/>
      </w:divBdr>
    </w:div>
    <w:div w:id="530847401">
      <w:bodyDiv w:val="1"/>
      <w:marLeft w:val="0"/>
      <w:marRight w:val="0"/>
      <w:marTop w:val="0"/>
      <w:marBottom w:val="0"/>
      <w:divBdr>
        <w:top w:val="none" w:sz="0" w:space="0" w:color="auto"/>
        <w:left w:val="none" w:sz="0" w:space="0" w:color="auto"/>
        <w:bottom w:val="none" w:sz="0" w:space="0" w:color="auto"/>
        <w:right w:val="none" w:sz="0" w:space="0" w:color="auto"/>
      </w:divBdr>
    </w:div>
    <w:div w:id="554897283">
      <w:bodyDiv w:val="1"/>
      <w:marLeft w:val="0"/>
      <w:marRight w:val="0"/>
      <w:marTop w:val="0"/>
      <w:marBottom w:val="0"/>
      <w:divBdr>
        <w:top w:val="none" w:sz="0" w:space="0" w:color="auto"/>
        <w:left w:val="none" w:sz="0" w:space="0" w:color="auto"/>
        <w:bottom w:val="none" w:sz="0" w:space="0" w:color="auto"/>
        <w:right w:val="none" w:sz="0" w:space="0" w:color="auto"/>
      </w:divBdr>
      <w:divsChild>
        <w:div w:id="268703836">
          <w:marLeft w:val="0"/>
          <w:marRight w:val="0"/>
          <w:marTop w:val="0"/>
          <w:marBottom w:val="0"/>
          <w:divBdr>
            <w:top w:val="none" w:sz="0" w:space="0" w:color="auto"/>
            <w:left w:val="none" w:sz="0" w:space="0" w:color="auto"/>
            <w:bottom w:val="none" w:sz="0" w:space="0" w:color="auto"/>
            <w:right w:val="none" w:sz="0" w:space="0" w:color="auto"/>
          </w:divBdr>
        </w:div>
        <w:div w:id="971443698">
          <w:marLeft w:val="0"/>
          <w:marRight w:val="0"/>
          <w:marTop w:val="0"/>
          <w:marBottom w:val="0"/>
          <w:divBdr>
            <w:top w:val="none" w:sz="0" w:space="0" w:color="auto"/>
            <w:left w:val="none" w:sz="0" w:space="0" w:color="auto"/>
            <w:bottom w:val="none" w:sz="0" w:space="0" w:color="auto"/>
            <w:right w:val="none" w:sz="0" w:space="0" w:color="auto"/>
          </w:divBdr>
        </w:div>
        <w:div w:id="1005520421">
          <w:marLeft w:val="0"/>
          <w:marRight w:val="0"/>
          <w:marTop w:val="0"/>
          <w:marBottom w:val="0"/>
          <w:divBdr>
            <w:top w:val="none" w:sz="0" w:space="0" w:color="auto"/>
            <w:left w:val="none" w:sz="0" w:space="0" w:color="auto"/>
            <w:bottom w:val="none" w:sz="0" w:space="0" w:color="auto"/>
            <w:right w:val="none" w:sz="0" w:space="0" w:color="auto"/>
          </w:divBdr>
        </w:div>
        <w:div w:id="1075511538">
          <w:marLeft w:val="0"/>
          <w:marRight w:val="0"/>
          <w:marTop w:val="0"/>
          <w:marBottom w:val="0"/>
          <w:divBdr>
            <w:top w:val="none" w:sz="0" w:space="0" w:color="auto"/>
            <w:left w:val="none" w:sz="0" w:space="0" w:color="auto"/>
            <w:bottom w:val="none" w:sz="0" w:space="0" w:color="auto"/>
            <w:right w:val="none" w:sz="0" w:space="0" w:color="auto"/>
          </w:divBdr>
        </w:div>
        <w:div w:id="1281955820">
          <w:marLeft w:val="0"/>
          <w:marRight w:val="0"/>
          <w:marTop w:val="0"/>
          <w:marBottom w:val="0"/>
          <w:divBdr>
            <w:top w:val="none" w:sz="0" w:space="0" w:color="auto"/>
            <w:left w:val="none" w:sz="0" w:space="0" w:color="auto"/>
            <w:bottom w:val="none" w:sz="0" w:space="0" w:color="auto"/>
            <w:right w:val="none" w:sz="0" w:space="0" w:color="auto"/>
          </w:divBdr>
        </w:div>
      </w:divsChild>
    </w:div>
    <w:div w:id="583492164">
      <w:bodyDiv w:val="1"/>
      <w:marLeft w:val="0"/>
      <w:marRight w:val="0"/>
      <w:marTop w:val="0"/>
      <w:marBottom w:val="0"/>
      <w:divBdr>
        <w:top w:val="none" w:sz="0" w:space="0" w:color="auto"/>
        <w:left w:val="none" w:sz="0" w:space="0" w:color="auto"/>
        <w:bottom w:val="none" w:sz="0" w:space="0" w:color="auto"/>
        <w:right w:val="none" w:sz="0" w:space="0" w:color="auto"/>
      </w:divBdr>
    </w:div>
    <w:div w:id="645016515">
      <w:bodyDiv w:val="1"/>
      <w:marLeft w:val="0"/>
      <w:marRight w:val="0"/>
      <w:marTop w:val="0"/>
      <w:marBottom w:val="0"/>
      <w:divBdr>
        <w:top w:val="none" w:sz="0" w:space="0" w:color="auto"/>
        <w:left w:val="none" w:sz="0" w:space="0" w:color="auto"/>
        <w:bottom w:val="none" w:sz="0" w:space="0" w:color="auto"/>
        <w:right w:val="none" w:sz="0" w:space="0" w:color="auto"/>
      </w:divBdr>
    </w:div>
    <w:div w:id="726537382">
      <w:bodyDiv w:val="1"/>
      <w:marLeft w:val="0"/>
      <w:marRight w:val="0"/>
      <w:marTop w:val="0"/>
      <w:marBottom w:val="0"/>
      <w:divBdr>
        <w:top w:val="none" w:sz="0" w:space="0" w:color="auto"/>
        <w:left w:val="none" w:sz="0" w:space="0" w:color="auto"/>
        <w:bottom w:val="none" w:sz="0" w:space="0" w:color="auto"/>
        <w:right w:val="none" w:sz="0" w:space="0" w:color="auto"/>
      </w:divBdr>
    </w:div>
    <w:div w:id="776409661">
      <w:bodyDiv w:val="1"/>
      <w:marLeft w:val="0"/>
      <w:marRight w:val="0"/>
      <w:marTop w:val="0"/>
      <w:marBottom w:val="0"/>
      <w:divBdr>
        <w:top w:val="none" w:sz="0" w:space="0" w:color="auto"/>
        <w:left w:val="none" w:sz="0" w:space="0" w:color="auto"/>
        <w:bottom w:val="none" w:sz="0" w:space="0" w:color="auto"/>
        <w:right w:val="none" w:sz="0" w:space="0" w:color="auto"/>
      </w:divBdr>
    </w:div>
    <w:div w:id="792409811">
      <w:bodyDiv w:val="1"/>
      <w:marLeft w:val="0"/>
      <w:marRight w:val="0"/>
      <w:marTop w:val="0"/>
      <w:marBottom w:val="0"/>
      <w:divBdr>
        <w:top w:val="none" w:sz="0" w:space="0" w:color="auto"/>
        <w:left w:val="none" w:sz="0" w:space="0" w:color="auto"/>
        <w:bottom w:val="none" w:sz="0" w:space="0" w:color="auto"/>
        <w:right w:val="none" w:sz="0" w:space="0" w:color="auto"/>
      </w:divBdr>
    </w:div>
    <w:div w:id="825897532">
      <w:bodyDiv w:val="1"/>
      <w:marLeft w:val="0"/>
      <w:marRight w:val="0"/>
      <w:marTop w:val="0"/>
      <w:marBottom w:val="0"/>
      <w:divBdr>
        <w:top w:val="none" w:sz="0" w:space="0" w:color="auto"/>
        <w:left w:val="none" w:sz="0" w:space="0" w:color="auto"/>
        <w:bottom w:val="none" w:sz="0" w:space="0" w:color="auto"/>
        <w:right w:val="none" w:sz="0" w:space="0" w:color="auto"/>
      </w:divBdr>
    </w:div>
    <w:div w:id="863371826">
      <w:bodyDiv w:val="1"/>
      <w:marLeft w:val="0"/>
      <w:marRight w:val="0"/>
      <w:marTop w:val="0"/>
      <w:marBottom w:val="0"/>
      <w:divBdr>
        <w:top w:val="none" w:sz="0" w:space="0" w:color="auto"/>
        <w:left w:val="none" w:sz="0" w:space="0" w:color="auto"/>
        <w:bottom w:val="none" w:sz="0" w:space="0" w:color="auto"/>
        <w:right w:val="none" w:sz="0" w:space="0" w:color="auto"/>
      </w:divBdr>
      <w:divsChild>
        <w:div w:id="223492311">
          <w:marLeft w:val="0"/>
          <w:marRight w:val="0"/>
          <w:marTop w:val="0"/>
          <w:marBottom w:val="0"/>
          <w:divBdr>
            <w:top w:val="none" w:sz="0" w:space="0" w:color="auto"/>
            <w:left w:val="none" w:sz="0" w:space="0" w:color="auto"/>
            <w:bottom w:val="none" w:sz="0" w:space="0" w:color="auto"/>
            <w:right w:val="none" w:sz="0" w:space="0" w:color="auto"/>
          </w:divBdr>
        </w:div>
        <w:div w:id="343435462">
          <w:marLeft w:val="0"/>
          <w:marRight w:val="0"/>
          <w:marTop w:val="0"/>
          <w:marBottom w:val="0"/>
          <w:divBdr>
            <w:top w:val="none" w:sz="0" w:space="0" w:color="auto"/>
            <w:left w:val="none" w:sz="0" w:space="0" w:color="auto"/>
            <w:bottom w:val="none" w:sz="0" w:space="0" w:color="auto"/>
            <w:right w:val="none" w:sz="0" w:space="0" w:color="auto"/>
          </w:divBdr>
        </w:div>
        <w:div w:id="353459431">
          <w:marLeft w:val="0"/>
          <w:marRight w:val="0"/>
          <w:marTop w:val="0"/>
          <w:marBottom w:val="0"/>
          <w:divBdr>
            <w:top w:val="none" w:sz="0" w:space="0" w:color="auto"/>
            <w:left w:val="none" w:sz="0" w:space="0" w:color="auto"/>
            <w:bottom w:val="none" w:sz="0" w:space="0" w:color="auto"/>
            <w:right w:val="none" w:sz="0" w:space="0" w:color="auto"/>
          </w:divBdr>
        </w:div>
        <w:div w:id="387341289">
          <w:marLeft w:val="0"/>
          <w:marRight w:val="0"/>
          <w:marTop w:val="0"/>
          <w:marBottom w:val="0"/>
          <w:divBdr>
            <w:top w:val="none" w:sz="0" w:space="0" w:color="auto"/>
            <w:left w:val="none" w:sz="0" w:space="0" w:color="auto"/>
            <w:bottom w:val="none" w:sz="0" w:space="0" w:color="auto"/>
            <w:right w:val="none" w:sz="0" w:space="0" w:color="auto"/>
          </w:divBdr>
        </w:div>
        <w:div w:id="510722971">
          <w:marLeft w:val="0"/>
          <w:marRight w:val="0"/>
          <w:marTop w:val="0"/>
          <w:marBottom w:val="0"/>
          <w:divBdr>
            <w:top w:val="none" w:sz="0" w:space="0" w:color="auto"/>
            <w:left w:val="none" w:sz="0" w:space="0" w:color="auto"/>
            <w:bottom w:val="none" w:sz="0" w:space="0" w:color="auto"/>
            <w:right w:val="none" w:sz="0" w:space="0" w:color="auto"/>
          </w:divBdr>
        </w:div>
        <w:div w:id="512039163">
          <w:marLeft w:val="0"/>
          <w:marRight w:val="0"/>
          <w:marTop w:val="0"/>
          <w:marBottom w:val="0"/>
          <w:divBdr>
            <w:top w:val="none" w:sz="0" w:space="0" w:color="auto"/>
            <w:left w:val="none" w:sz="0" w:space="0" w:color="auto"/>
            <w:bottom w:val="none" w:sz="0" w:space="0" w:color="auto"/>
            <w:right w:val="none" w:sz="0" w:space="0" w:color="auto"/>
          </w:divBdr>
        </w:div>
        <w:div w:id="608051587">
          <w:marLeft w:val="0"/>
          <w:marRight w:val="0"/>
          <w:marTop w:val="0"/>
          <w:marBottom w:val="0"/>
          <w:divBdr>
            <w:top w:val="none" w:sz="0" w:space="0" w:color="auto"/>
            <w:left w:val="none" w:sz="0" w:space="0" w:color="auto"/>
            <w:bottom w:val="none" w:sz="0" w:space="0" w:color="auto"/>
            <w:right w:val="none" w:sz="0" w:space="0" w:color="auto"/>
          </w:divBdr>
        </w:div>
        <w:div w:id="609550807">
          <w:marLeft w:val="0"/>
          <w:marRight w:val="0"/>
          <w:marTop w:val="0"/>
          <w:marBottom w:val="0"/>
          <w:divBdr>
            <w:top w:val="none" w:sz="0" w:space="0" w:color="auto"/>
            <w:left w:val="none" w:sz="0" w:space="0" w:color="auto"/>
            <w:bottom w:val="none" w:sz="0" w:space="0" w:color="auto"/>
            <w:right w:val="none" w:sz="0" w:space="0" w:color="auto"/>
          </w:divBdr>
        </w:div>
        <w:div w:id="791175245">
          <w:marLeft w:val="0"/>
          <w:marRight w:val="0"/>
          <w:marTop w:val="0"/>
          <w:marBottom w:val="0"/>
          <w:divBdr>
            <w:top w:val="none" w:sz="0" w:space="0" w:color="auto"/>
            <w:left w:val="none" w:sz="0" w:space="0" w:color="auto"/>
            <w:bottom w:val="none" w:sz="0" w:space="0" w:color="auto"/>
            <w:right w:val="none" w:sz="0" w:space="0" w:color="auto"/>
          </w:divBdr>
        </w:div>
        <w:div w:id="1417020500">
          <w:marLeft w:val="0"/>
          <w:marRight w:val="0"/>
          <w:marTop w:val="0"/>
          <w:marBottom w:val="0"/>
          <w:divBdr>
            <w:top w:val="none" w:sz="0" w:space="0" w:color="auto"/>
            <w:left w:val="none" w:sz="0" w:space="0" w:color="auto"/>
            <w:bottom w:val="none" w:sz="0" w:space="0" w:color="auto"/>
            <w:right w:val="none" w:sz="0" w:space="0" w:color="auto"/>
          </w:divBdr>
        </w:div>
        <w:div w:id="1421676128">
          <w:marLeft w:val="0"/>
          <w:marRight w:val="0"/>
          <w:marTop w:val="0"/>
          <w:marBottom w:val="0"/>
          <w:divBdr>
            <w:top w:val="none" w:sz="0" w:space="0" w:color="auto"/>
            <w:left w:val="none" w:sz="0" w:space="0" w:color="auto"/>
            <w:bottom w:val="none" w:sz="0" w:space="0" w:color="auto"/>
            <w:right w:val="none" w:sz="0" w:space="0" w:color="auto"/>
          </w:divBdr>
        </w:div>
        <w:div w:id="1470397469">
          <w:marLeft w:val="0"/>
          <w:marRight w:val="0"/>
          <w:marTop w:val="0"/>
          <w:marBottom w:val="0"/>
          <w:divBdr>
            <w:top w:val="none" w:sz="0" w:space="0" w:color="auto"/>
            <w:left w:val="none" w:sz="0" w:space="0" w:color="auto"/>
            <w:bottom w:val="none" w:sz="0" w:space="0" w:color="auto"/>
            <w:right w:val="none" w:sz="0" w:space="0" w:color="auto"/>
          </w:divBdr>
        </w:div>
        <w:div w:id="1925071177">
          <w:marLeft w:val="0"/>
          <w:marRight w:val="0"/>
          <w:marTop w:val="0"/>
          <w:marBottom w:val="0"/>
          <w:divBdr>
            <w:top w:val="none" w:sz="0" w:space="0" w:color="auto"/>
            <w:left w:val="none" w:sz="0" w:space="0" w:color="auto"/>
            <w:bottom w:val="none" w:sz="0" w:space="0" w:color="auto"/>
            <w:right w:val="none" w:sz="0" w:space="0" w:color="auto"/>
          </w:divBdr>
        </w:div>
        <w:div w:id="2139951456">
          <w:marLeft w:val="0"/>
          <w:marRight w:val="0"/>
          <w:marTop w:val="0"/>
          <w:marBottom w:val="0"/>
          <w:divBdr>
            <w:top w:val="none" w:sz="0" w:space="0" w:color="auto"/>
            <w:left w:val="none" w:sz="0" w:space="0" w:color="auto"/>
            <w:bottom w:val="none" w:sz="0" w:space="0" w:color="auto"/>
            <w:right w:val="none" w:sz="0" w:space="0" w:color="auto"/>
          </w:divBdr>
        </w:div>
      </w:divsChild>
    </w:div>
    <w:div w:id="870844528">
      <w:bodyDiv w:val="1"/>
      <w:marLeft w:val="0"/>
      <w:marRight w:val="0"/>
      <w:marTop w:val="0"/>
      <w:marBottom w:val="0"/>
      <w:divBdr>
        <w:top w:val="none" w:sz="0" w:space="0" w:color="auto"/>
        <w:left w:val="none" w:sz="0" w:space="0" w:color="auto"/>
        <w:bottom w:val="none" w:sz="0" w:space="0" w:color="auto"/>
        <w:right w:val="none" w:sz="0" w:space="0" w:color="auto"/>
      </w:divBdr>
    </w:div>
    <w:div w:id="999700449">
      <w:bodyDiv w:val="1"/>
      <w:marLeft w:val="0"/>
      <w:marRight w:val="0"/>
      <w:marTop w:val="0"/>
      <w:marBottom w:val="0"/>
      <w:divBdr>
        <w:top w:val="none" w:sz="0" w:space="0" w:color="auto"/>
        <w:left w:val="none" w:sz="0" w:space="0" w:color="auto"/>
        <w:bottom w:val="none" w:sz="0" w:space="0" w:color="auto"/>
        <w:right w:val="none" w:sz="0" w:space="0" w:color="auto"/>
      </w:divBdr>
    </w:div>
    <w:div w:id="1109005009">
      <w:bodyDiv w:val="1"/>
      <w:marLeft w:val="0"/>
      <w:marRight w:val="0"/>
      <w:marTop w:val="0"/>
      <w:marBottom w:val="0"/>
      <w:divBdr>
        <w:top w:val="none" w:sz="0" w:space="0" w:color="auto"/>
        <w:left w:val="none" w:sz="0" w:space="0" w:color="auto"/>
        <w:bottom w:val="none" w:sz="0" w:space="0" w:color="auto"/>
        <w:right w:val="none" w:sz="0" w:space="0" w:color="auto"/>
      </w:divBdr>
    </w:div>
    <w:div w:id="1148981187">
      <w:bodyDiv w:val="1"/>
      <w:marLeft w:val="0"/>
      <w:marRight w:val="0"/>
      <w:marTop w:val="0"/>
      <w:marBottom w:val="0"/>
      <w:divBdr>
        <w:top w:val="none" w:sz="0" w:space="0" w:color="auto"/>
        <w:left w:val="none" w:sz="0" w:space="0" w:color="auto"/>
        <w:bottom w:val="none" w:sz="0" w:space="0" w:color="auto"/>
        <w:right w:val="none" w:sz="0" w:space="0" w:color="auto"/>
      </w:divBdr>
    </w:div>
    <w:div w:id="1186823638">
      <w:bodyDiv w:val="1"/>
      <w:marLeft w:val="0"/>
      <w:marRight w:val="0"/>
      <w:marTop w:val="0"/>
      <w:marBottom w:val="0"/>
      <w:divBdr>
        <w:top w:val="none" w:sz="0" w:space="0" w:color="auto"/>
        <w:left w:val="none" w:sz="0" w:space="0" w:color="auto"/>
        <w:bottom w:val="none" w:sz="0" w:space="0" w:color="auto"/>
        <w:right w:val="none" w:sz="0" w:space="0" w:color="auto"/>
      </w:divBdr>
      <w:divsChild>
        <w:div w:id="43647226">
          <w:marLeft w:val="0"/>
          <w:marRight w:val="0"/>
          <w:marTop w:val="0"/>
          <w:marBottom w:val="0"/>
          <w:divBdr>
            <w:top w:val="none" w:sz="0" w:space="0" w:color="auto"/>
            <w:left w:val="none" w:sz="0" w:space="0" w:color="auto"/>
            <w:bottom w:val="none" w:sz="0" w:space="0" w:color="auto"/>
            <w:right w:val="none" w:sz="0" w:space="0" w:color="auto"/>
          </w:divBdr>
        </w:div>
        <w:div w:id="242689161">
          <w:marLeft w:val="0"/>
          <w:marRight w:val="0"/>
          <w:marTop w:val="0"/>
          <w:marBottom w:val="0"/>
          <w:divBdr>
            <w:top w:val="none" w:sz="0" w:space="0" w:color="auto"/>
            <w:left w:val="none" w:sz="0" w:space="0" w:color="auto"/>
            <w:bottom w:val="none" w:sz="0" w:space="0" w:color="auto"/>
            <w:right w:val="none" w:sz="0" w:space="0" w:color="auto"/>
          </w:divBdr>
        </w:div>
        <w:div w:id="255215090">
          <w:marLeft w:val="0"/>
          <w:marRight w:val="0"/>
          <w:marTop w:val="0"/>
          <w:marBottom w:val="0"/>
          <w:divBdr>
            <w:top w:val="none" w:sz="0" w:space="0" w:color="auto"/>
            <w:left w:val="none" w:sz="0" w:space="0" w:color="auto"/>
            <w:bottom w:val="none" w:sz="0" w:space="0" w:color="auto"/>
            <w:right w:val="none" w:sz="0" w:space="0" w:color="auto"/>
          </w:divBdr>
        </w:div>
        <w:div w:id="310212836">
          <w:marLeft w:val="0"/>
          <w:marRight w:val="0"/>
          <w:marTop w:val="0"/>
          <w:marBottom w:val="0"/>
          <w:divBdr>
            <w:top w:val="none" w:sz="0" w:space="0" w:color="auto"/>
            <w:left w:val="none" w:sz="0" w:space="0" w:color="auto"/>
            <w:bottom w:val="none" w:sz="0" w:space="0" w:color="auto"/>
            <w:right w:val="none" w:sz="0" w:space="0" w:color="auto"/>
          </w:divBdr>
        </w:div>
        <w:div w:id="340470235">
          <w:marLeft w:val="0"/>
          <w:marRight w:val="0"/>
          <w:marTop w:val="0"/>
          <w:marBottom w:val="0"/>
          <w:divBdr>
            <w:top w:val="none" w:sz="0" w:space="0" w:color="auto"/>
            <w:left w:val="none" w:sz="0" w:space="0" w:color="auto"/>
            <w:bottom w:val="none" w:sz="0" w:space="0" w:color="auto"/>
            <w:right w:val="none" w:sz="0" w:space="0" w:color="auto"/>
          </w:divBdr>
        </w:div>
        <w:div w:id="343941632">
          <w:marLeft w:val="0"/>
          <w:marRight w:val="0"/>
          <w:marTop w:val="0"/>
          <w:marBottom w:val="0"/>
          <w:divBdr>
            <w:top w:val="none" w:sz="0" w:space="0" w:color="auto"/>
            <w:left w:val="none" w:sz="0" w:space="0" w:color="auto"/>
            <w:bottom w:val="none" w:sz="0" w:space="0" w:color="auto"/>
            <w:right w:val="none" w:sz="0" w:space="0" w:color="auto"/>
          </w:divBdr>
        </w:div>
        <w:div w:id="364713930">
          <w:marLeft w:val="0"/>
          <w:marRight w:val="0"/>
          <w:marTop w:val="0"/>
          <w:marBottom w:val="0"/>
          <w:divBdr>
            <w:top w:val="none" w:sz="0" w:space="0" w:color="auto"/>
            <w:left w:val="none" w:sz="0" w:space="0" w:color="auto"/>
            <w:bottom w:val="none" w:sz="0" w:space="0" w:color="auto"/>
            <w:right w:val="none" w:sz="0" w:space="0" w:color="auto"/>
          </w:divBdr>
        </w:div>
        <w:div w:id="384571676">
          <w:marLeft w:val="0"/>
          <w:marRight w:val="0"/>
          <w:marTop w:val="0"/>
          <w:marBottom w:val="0"/>
          <w:divBdr>
            <w:top w:val="none" w:sz="0" w:space="0" w:color="auto"/>
            <w:left w:val="none" w:sz="0" w:space="0" w:color="auto"/>
            <w:bottom w:val="none" w:sz="0" w:space="0" w:color="auto"/>
            <w:right w:val="none" w:sz="0" w:space="0" w:color="auto"/>
          </w:divBdr>
        </w:div>
        <w:div w:id="389620589">
          <w:marLeft w:val="0"/>
          <w:marRight w:val="0"/>
          <w:marTop w:val="0"/>
          <w:marBottom w:val="0"/>
          <w:divBdr>
            <w:top w:val="none" w:sz="0" w:space="0" w:color="auto"/>
            <w:left w:val="none" w:sz="0" w:space="0" w:color="auto"/>
            <w:bottom w:val="none" w:sz="0" w:space="0" w:color="auto"/>
            <w:right w:val="none" w:sz="0" w:space="0" w:color="auto"/>
          </w:divBdr>
        </w:div>
        <w:div w:id="456140854">
          <w:marLeft w:val="0"/>
          <w:marRight w:val="0"/>
          <w:marTop w:val="0"/>
          <w:marBottom w:val="0"/>
          <w:divBdr>
            <w:top w:val="none" w:sz="0" w:space="0" w:color="auto"/>
            <w:left w:val="none" w:sz="0" w:space="0" w:color="auto"/>
            <w:bottom w:val="none" w:sz="0" w:space="0" w:color="auto"/>
            <w:right w:val="none" w:sz="0" w:space="0" w:color="auto"/>
          </w:divBdr>
        </w:div>
        <w:div w:id="458303023">
          <w:marLeft w:val="0"/>
          <w:marRight w:val="0"/>
          <w:marTop w:val="0"/>
          <w:marBottom w:val="0"/>
          <w:divBdr>
            <w:top w:val="none" w:sz="0" w:space="0" w:color="auto"/>
            <w:left w:val="none" w:sz="0" w:space="0" w:color="auto"/>
            <w:bottom w:val="none" w:sz="0" w:space="0" w:color="auto"/>
            <w:right w:val="none" w:sz="0" w:space="0" w:color="auto"/>
          </w:divBdr>
        </w:div>
        <w:div w:id="548105611">
          <w:marLeft w:val="0"/>
          <w:marRight w:val="0"/>
          <w:marTop w:val="0"/>
          <w:marBottom w:val="0"/>
          <w:divBdr>
            <w:top w:val="none" w:sz="0" w:space="0" w:color="auto"/>
            <w:left w:val="none" w:sz="0" w:space="0" w:color="auto"/>
            <w:bottom w:val="none" w:sz="0" w:space="0" w:color="auto"/>
            <w:right w:val="none" w:sz="0" w:space="0" w:color="auto"/>
          </w:divBdr>
        </w:div>
        <w:div w:id="556622085">
          <w:marLeft w:val="0"/>
          <w:marRight w:val="0"/>
          <w:marTop w:val="0"/>
          <w:marBottom w:val="0"/>
          <w:divBdr>
            <w:top w:val="none" w:sz="0" w:space="0" w:color="auto"/>
            <w:left w:val="none" w:sz="0" w:space="0" w:color="auto"/>
            <w:bottom w:val="none" w:sz="0" w:space="0" w:color="auto"/>
            <w:right w:val="none" w:sz="0" w:space="0" w:color="auto"/>
          </w:divBdr>
        </w:div>
        <w:div w:id="718286573">
          <w:marLeft w:val="0"/>
          <w:marRight w:val="0"/>
          <w:marTop w:val="0"/>
          <w:marBottom w:val="0"/>
          <w:divBdr>
            <w:top w:val="none" w:sz="0" w:space="0" w:color="auto"/>
            <w:left w:val="none" w:sz="0" w:space="0" w:color="auto"/>
            <w:bottom w:val="none" w:sz="0" w:space="0" w:color="auto"/>
            <w:right w:val="none" w:sz="0" w:space="0" w:color="auto"/>
          </w:divBdr>
        </w:div>
        <w:div w:id="811412290">
          <w:marLeft w:val="0"/>
          <w:marRight w:val="0"/>
          <w:marTop w:val="0"/>
          <w:marBottom w:val="0"/>
          <w:divBdr>
            <w:top w:val="none" w:sz="0" w:space="0" w:color="auto"/>
            <w:left w:val="none" w:sz="0" w:space="0" w:color="auto"/>
            <w:bottom w:val="none" w:sz="0" w:space="0" w:color="auto"/>
            <w:right w:val="none" w:sz="0" w:space="0" w:color="auto"/>
          </w:divBdr>
        </w:div>
        <w:div w:id="870339609">
          <w:marLeft w:val="0"/>
          <w:marRight w:val="0"/>
          <w:marTop w:val="0"/>
          <w:marBottom w:val="0"/>
          <w:divBdr>
            <w:top w:val="none" w:sz="0" w:space="0" w:color="auto"/>
            <w:left w:val="none" w:sz="0" w:space="0" w:color="auto"/>
            <w:bottom w:val="none" w:sz="0" w:space="0" w:color="auto"/>
            <w:right w:val="none" w:sz="0" w:space="0" w:color="auto"/>
          </w:divBdr>
        </w:div>
        <w:div w:id="880440462">
          <w:marLeft w:val="0"/>
          <w:marRight w:val="0"/>
          <w:marTop w:val="0"/>
          <w:marBottom w:val="0"/>
          <w:divBdr>
            <w:top w:val="none" w:sz="0" w:space="0" w:color="auto"/>
            <w:left w:val="none" w:sz="0" w:space="0" w:color="auto"/>
            <w:bottom w:val="none" w:sz="0" w:space="0" w:color="auto"/>
            <w:right w:val="none" w:sz="0" w:space="0" w:color="auto"/>
          </w:divBdr>
        </w:div>
        <w:div w:id="900288341">
          <w:marLeft w:val="0"/>
          <w:marRight w:val="0"/>
          <w:marTop w:val="0"/>
          <w:marBottom w:val="0"/>
          <w:divBdr>
            <w:top w:val="none" w:sz="0" w:space="0" w:color="auto"/>
            <w:left w:val="none" w:sz="0" w:space="0" w:color="auto"/>
            <w:bottom w:val="none" w:sz="0" w:space="0" w:color="auto"/>
            <w:right w:val="none" w:sz="0" w:space="0" w:color="auto"/>
          </w:divBdr>
        </w:div>
        <w:div w:id="1166558744">
          <w:marLeft w:val="0"/>
          <w:marRight w:val="0"/>
          <w:marTop w:val="0"/>
          <w:marBottom w:val="0"/>
          <w:divBdr>
            <w:top w:val="none" w:sz="0" w:space="0" w:color="auto"/>
            <w:left w:val="none" w:sz="0" w:space="0" w:color="auto"/>
            <w:bottom w:val="none" w:sz="0" w:space="0" w:color="auto"/>
            <w:right w:val="none" w:sz="0" w:space="0" w:color="auto"/>
          </w:divBdr>
        </w:div>
        <w:div w:id="1239055133">
          <w:marLeft w:val="0"/>
          <w:marRight w:val="0"/>
          <w:marTop w:val="0"/>
          <w:marBottom w:val="0"/>
          <w:divBdr>
            <w:top w:val="none" w:sz="0" w:space="0" w:color="auto"/>
            <w:left w:val="none" w:sz="0" w:space="0" w:color="auto"/>
            <w:bottom w:val="none" w:sz="0" w:space="0" w:color="auto"/>
            <w:right w:val="none" w:sz="0" w:space="0" w:color="auto"/>
          </w:divBdr>
        </w:div>
        <w:div w:id="1264528942">
          <w:marLeft w:val="0"/>
          <w:marRight w:val="0"/>
          <w:marTop w:val="0"/>
          <w:marBottom w:val="0"/>
          <w:divBdr>
            <w:top w:val="none" w:sz="0" w:space="0" w:color="auto"/>
            <w:left w:val="none" w:sz="0" w:space="0" w:color="auto"/>
            <w:bottom w:val="none" w:sz="0" w:space="0" w:color="auto"/>
            <w:right w:val="none" w:sz="0" w:space="0" w:color="auto"/>
          </w:divBdr>
        </w:div>
        <w:div w:id="1433666981">
          <w:marLeft w:val="0"/>
          <w:marRight w:val="0"/>
          <w:marTop w:val="0"/>
          <w:marBottom w:val="0"/>
          <w:divBdr>
            <w:top w:val="none" w:sz="0" w:space="0" w:color="auto"/>
            <w:left w:val="none" w:sz="0" w:space="0" w:color="auto"/>
            <w:bottom w:val="none" w:sz="0" w:space="0" w:color="auto"/>
            <w:right w:val="none" w:sz="0" w:space="0" w:color="auto"/>
          </w:divBdr>
        </w:div>
        <w:div w:id="1507941928">
          <w:marLeft w:val="0"/>
          <w:marRight w:val="0"/>
          <w:marTop w:val="0"/>
          <w:marBottom w:val="0"/>
          <w:divBdr>
            <w:top w:val="none" w:sz="0" w:space="0" w:color="auto"/>
            <w:left w:val="none" w:sz="0" w:space="0" w:color="auto"/>
            <w:bottom w:val="none" w:sz="0" w:space="0" w:color="auto"/>
            <w:right w:val="none" w:sz="0" w:space="0" w:color="auto"/>
          </w:divBdr>
        </w:div>
        <w:div w:id="1883789318">
          <w:marLeft w:val="0"/>
          <w:marRight w:val="0"/>
          <w:marTop w:val="0"/>
          <w:marBottom w:val="0"/>
          <w:divBdr>
            <w:top w:val="none" w:sz="0" w:space="0" w:color="auto"/>
            <w:left w:val="none" w:sz="0" w:space="0" w:color="auto"/>
            <w:bottom w:val="none" w:sz="0" w:space="0" w:color="auto"/>
            <w:right w:val="none" w:sz="0" w:space="0" w:color="auto"/>
          </w:divBdr>
        </w:div>
        <w:div w:id="1922986269">
          <w:marLeft w:val="0"/>
          <w:marRight w:val="0"/>
          <w:marTop w:val="0"/>
          <w:marBottom w:val="0"/>
          <w:divBdr>
            <w:top w:val="none" w:sz="0" w:space="0" w:color="auto"/>
            <w:left w:val="none" w:sz="0" w:space="0" w:color="auto"/>
            <w:bottom w:val="none" w:sz="0" w:space="0" w:color="auto"/>
            <w:right w:val="none" w:sz="0" w:space="0" w:color="auto"/>
          </w:divBdr>
        </w:div>
        <w:div w:id="2078160280">
          <w:marLeft w:val="0"/>
          <w:marRight w:val="0"/>
          <w:marTop w:val="0"/>
          <w:marBottom w:val="0"/>
          <w:divBdr>
            <w:top w:val="none" w:sz="0" w:space="0" w:color="auto"/>
            <w:left w:val="none" w:sz="0" w:space="0" w:color="auto"/>
            <w:bottom w:val="none" w:sz="0" w:space="0" w:color="auto"/>
            <w:right w:val="none" w:sz="0" w:space="0" w:color="auto"/>
          </w:divBdr>
        </w:div>
        <w:div w:id="2119135407">
          <w:marLeft w:val="0"/>
          <w:marRight w:val="0"/>
          <w:marTop w:val="0"/>
          <w:marBottom w:val="0"/>
          <w:divBdr>
            <w:top w:val="none" w:sz="0" w:space="0" w:color="auto"/>
            <w:left w:val="none" w:sz="0" w:space="0" w:color="auto"/>
            <w:bottom w:val="none" w:sz="0" w:space="0" w:color="auto"/>
            <w:right w:val="none" w:sz="0" w:space="0" w:color="auto"/>
          </w:divBdr>
        </w:div>
        <w:div w:id="2144539403">
          <w:marLeft w:val="0"/>
          <w:marRight w:val="0"/>
          <w:marTop w:val="0"/>
          <w:marBottom w:val="0"/>
          <w:divBdr>
            <w:top w:val="none" w:sz="0" w:space="0" w:color="auto"/>
            <w:left w:val="none" w:sz="0" w:space="0" w:color="auto"/>
            <w:bottom w:val="none" w:sz="0" w:space="0" w:color="auto"/>
            <w:right w:val="none" w:sz="0" w:space="0" w:color="auto"/>
          </w:divBdr>
        </w:div>
      </w:divsChild>
    </w:div>
    <w:div w:id="1258173348">
      <w:bodyDiv w:val="1"/>
      <w:marLeft w:val="0"/>
      <w:marRight w:val="0"/>
      <w:marTop w:val="0"/>
      <w:marBottom w:val="0"/>
      <w:divBdr>
        <w:top w:val="none" w:sz="0" w:space="0" w:color="auto"/>
        <w:left w:val="none" w:sz="0" w:space="0" w:color="auto"/>
        <w:bottom w:val="none" w:sz="0" w:space="0" w:color="auto"/>
        <w:right w:val="none" w:sz="0" w:space="0" w:color="auto"/>
      </w:divBdr>
    </w:div>
    <w:div w:id="1369799766">
      <w:bodyDiv w:val="1"/>
      <w:marLeft w:val="0"/>
      <w:marRight w:val="0"/>
      <w:marTop w:val="0"/>
      <w:marBottom w:val="0"/>
      <w:divBdr>
        <w:top w:val="none" w:sz="0" w:space="0" w:color="auto"/>
        <w:left w:val="none" w:sz="0" w:space="0" w:color="auto"/>
        <w:bottom w:val="none" w:sz="0" w:space="0" w:color="auto"/>
        <w:right w:val="none" w:sz="0" w:space="0" w:color="auto"/>
      </w:divBdr>
    </w:div>
    <w:div w:id="1386948762">
      <w:bodyDiv w:val="1"/>
      <w:marLeft w:val="0"/>
      <w:marRight w:val="0"/>
      <w:marTop w:val="0"/>
      <w:marBottom w:val="0"/>
      <w:divBdr>
        <w:top w:val="none" w:sz="0" w:space="0" w:color="auto"/>
        <w:left w:val="none" w:sz="0" w:space="0" w:color="auto"/>
        <w:bottom w:val="none" w:sz="0" w:space="0" w:color="auto"/>
        <w:right w:val="none" w:sz="0" w:space="0" w:color="auto"/>
      </w:divBdr>
    </w:div>
    <w:div w:id="1575360295">
      <w:bodyDiv w:val="1"/>
      <w:marLeft w:val="0"/>
      <w:marRight w:val="0"/>
      <w:marTop w:val="0"/>
      <w:marBottom w:val="0"/>
      <w:divBdr>
        <w:top w:val="none" w:sz="0" w:space="0" w:color="auto"/>
        <w:left w:val="none" w:sz="0" w:space="0" w:color="auto"/>
        <w:bottom w:val="none" w:sz="0" w:space="0" w:color="auto"/>
        <w:right w:val="none" w:sz="0" w:space="0" w:color="auto"/>
      </w:divBdr>
    </w:div>
    <w:div w:id="1575972667">
      <w:bodyDiv w:val="1"/>
      <w:marLeft w:val="0"/>
      <w:marRight w:val="0"/>
      <w:marTop w:val="0"/>
      <w:marBottom w:val="0"/>
      <w:divBdr>
        <w:top w:val="none" w:sz="0" w:space="0" w:color="auto"/>
        <w:left w:val="none" w:sz="0" w:space="0" w:color="auto"/>
        <w:bottom w:val="none" w:sz="0" w:space="0" w:color="auto"/>
        <w:right w:val="none" w:sz="0" w:space="0" w:color="auto"/>
      </w:divBdr>
    </w:div>
    <w:div w:id="1622154299">
      <w:bodyDiv w:val="1"/>
      <w:marLeft w:val="0"/>
      <w:marRight w:val="0"/>
      <w:marTop w:val="0"/>
      <w:marBottom w:val="0"/>
      <w:divBdr>
        <w:top w:val="none" w:sz="0" w:space="0" w:color="auto"/>
        <w:left w:val="none" w:sz="0" w:space="0" w:color="auto"/>
        <w:bottom w:val="none" w:sz="0" w:space="0" w:color="auto"/>
        <w:right w:val="none" w:sz="0" w:space="0" w:color="auto"/>
      </w:divBdr>
    </w:div>
    <w:div w:id="1650136390">
      <w:bodyDiv w:val="1"/>
      <w:marLeft w:val="0"/>
      <w:marRight w:val="0"/>
      <w:marTop w:val="0"/>
      <w:marBottom w:val="0"/>
      <w:divBdr>
        <w:top w:val="none" w:sz="0" w:space="0" w:color="auto"/>
        <w:left w:val="none" w:sz="0" w:space="0" w:color="auto"/>
        <w:bottom w:val="none" w:sz="0" w:space="0" w:color="auto"/>
        <w:right w:val="none" w:sz="0" w:space="0" w:color="auto"/>
      </w:divBdr>
    </w:div>
    <w:div w:id="1703823101">
      <w:bodyDiv w:val="1"/>
      <w:marLeft w:val="0"/>
      <w:marRight w:val="0"/>
      <w:marTop w:val="0"/>
      <w:marBottom w:val="0"/>
      <w:divBdr>
        <w:top w:val="none" w:sz="0" w:space="0" w:color="auto"/>
        <w:left w:val="none" w:sz="0" w:space="0" w:color="auto"/>
        <w:bottom w:val="none" w:sz="0" w:space="0" w:color="auto"/>
        <w:right w:val="none" w:sz="0" w:space="0" w:color="auto"/>
      </w:divBdr>
    </w:div>
    <w:div w:id="1715739891">
      <w:bodyDiv w:val="1"/>
      <w:marLeft w:val="0"/>
      <w:marRight w:val="0"/>
      <w:marTop w:val="0"/>
      <w:marBottom w:val="0"/>
      <w:divBdr>
        <w:top w:val="none" w:sz="0" w:space="0" w:color="auto"/>
        <w:left w:val="none" w:sz="0" w:space="0" w:color="auto"/>
        <w:bottom w:val="none" w:sz="0" w:space="0" w:color="auto"/>
        <w:right w:val="none" w:sz="0" w:space="0" w:color="auto"/>
      </w:divBdr>
    </w:div>
    <w:div w:id="1747221372">
      <w:bodyDiv w:val="1"/>
      <w:marLeft w:val="0"/>
      <w:marRight w:val="0"/>
      <w:marTop w:val="0"/>
      <w:marBottom w:val="0"/>
      <w:divBdr>
        <w:top w:val="none" w:sz="0" w:space="0" w:color="auto"/>
        <w:left w:val="none" w:sz="0" w:space="0" w:color="auto"/>
        <w:bottom w:val="none" w:sz="0" w:space="0" w:color="auto"/>
        <w:right w:val="none" w:sz="0" w:space="0" w:color="auto"/>
      </w:divBdr>
    </w:div>
    <w:div w:id="1756824816">
      <w:bodyDiv w:val="1"/>
      <w:marLeft w:val="0"/>
      <w:marRight w:val="0"/>
      <w:marTop w:val="0"/>
      <w:marBottom w:val="0"/>
      <w:divBdr>
        <w:top w:val="none" w:sz="0" w:space="0" w:color="auto"/>
        <w:left w:val="none" w:sz="0" w:space="0" w:color="auto"/>
        <w:bottom w:val="none" w:sz="0" w:space="0" w:color="auto"/>
        <w:right w:val="none" w:sz="0" w:space="0" w:color="auto"/>
      </w:divBdr>
    </w:div>
    <w:div w:id="1846898268">
      <w:bodyDiv w:val="1"/>
      <w:marLeft w:val="0"/>
      <w:marRight w:val="0"/>
      <w:marTop w:val="0"/>
      <w:marBottom w:val="0"/>
      <w:divBdr>
        <w:top w:val="none" w:sz="0" w:space="0" w:color="auto"/>
        <w:left w:val="none" w:sz="0" w:space="0" w:color="auto"/>
        <w:bottom w:val="none" w:sz="0" w:space="0" w:color="auto"/>
        <w:right w:val="none" w:sz="0" w:space="0" w:color="auto"/>
      </w:divBdr>
    </w:div>
    <w:div w:id="1852139811">
      <w:bodyDiv w:val="1"/>
      <w:marLeft w:val="0"/>
      <w:marRight w:val="0"/>
      <w:marTop w:val="0"/>
      <w:marBottom w:val="0"/>
      <w:divBdr>
        <w:top w:val="none" w:sz="0" w:space="0" w:color="auto"/>
        <w:left w:val="none" w:sz="0" w:space="0" w:color="auto"/>
        <w:bottom w:val="none" w:sz="0" w:space="0" w:color="auto"/>
        <w:right w:val="none" w:sz="0" w:space="0" w:color="auto"/>
      </w:divBdr>
    </w:div>
    <w:div w:id="1869951176">
      <w:bodyDiv w:val="1"/>
      <w:marLeft w:val="0"/>
      <w:marRight w:val="0"/>
      <w:marTop w:val="0"/>
      <w:marBottom w:val="0"/>
      <w:divBdr>
        <w:top w:val="none" w:sz="0" w:space="0" w:color="auto"/>
        <w:left w:val="none" w:sz="0" w:space="0" w:color="auto"/>
        <w:bottom w:val="none" w:sz="0" w:space="0" w:color="auto"/>
        <w:right w:val="none" w:sz="0" w:space="0" w:color="auto"/>
      </w:divBdr>
    </w:div>
    <w:div w:id="1872647801">
      <w:bodyDiv w:val="1"/>
      <w:marLeft w:val="0"/>
      <w:marRight w:val="0"/>
      <w:marTop w:val="0"/>
      <w:marBottom w:val="0"/>
      <w:divBdr>
        <w:top w:val="none" w:sz="0" w:space="0" w:color="auto"/>
        <w:left w:val="none" w:sz="0" w:space="0" w:color="auto"/>
        <w:bottom w:val="none" w:sz="0" w:space="0" w:color="auto"/>
        <w:right w:val="none" w:sz="0" w:space="0" w:color="auto"/>
      </w:divBdr>
    </w:div>
    <w:div w:id="1900744554">
      <w:bodyDiv w:val="1"/>
      <w:marLeft w:val="0"/>
      <w:marRight w:val="0"/>
      <w:marTop w:val="0"/>
      <w:marBottom w:val="0"/>
      <w:divBdr>
        <w:top w:val="none" w:sz="0" w:space="0" w:color="auto"/>
        <w:left w:val="none" w:sz="0" w:space="0" w:color="auto"/>
        <w:bottom w:val="none" w:sz="0" w:space="0" w:color="auto"/>
        <w:right w:val="none" w:sz="0" w:space="0" w:color="auto"/>
      </w:divBdr>
    </w:div>
    <w:div w:id="1905800719">
      <w:bodyDiv w:val="1"/>
      <w:marLeft w:val="0"/>
      <w:marRight w:val="0"/>
      <w:marTop w:val="0"/>
      <w:marBottom w:val="0"/>
      <w:divBdr>
        <w:top w:val="none" w:sz="0" w:space="0" w:color="auto"/>
        <w:left w:val="none" w:sz="0" w:space="0" w:color="auto"/>
        <w:bottom w:val="none" w:sz="0" w:space="0" w:color="auto"/>
        <w:right w:val="none" w:sz="0" w:space="0" w:color="auto"/>
      </w:divBdr>
    </w:div>
    <w:div w:id="2008248926">
      <w:bodyDiv w:val="1"/>
      <w:marLeft w:val="0"/>
      <w:marRight w:val="0"/>
      <w:marTop w:val="0"/>
      <w:marBottom w:val="0"/>
      <w:divBdr>
        <w:top w:val="none" w:sz="0" w:space="0" w:color="auto"/>
        <w:left w:val="none" w:sz="0" w:space="0" w:color="auto"/>
        <w:bottom w:val="none" w:sz="0" w:space="0" w:color="auto"/>
        <w:right w:val="none" w:sz="0" w:space="0" w:color="auto"/>
      </w:divBdr>
    </w:div>
    <w:div w:id="2017804012">
      <w:bodyDiv w:val="1"/>
      <w:marLeft w:val="0"/>
      <w:marRight w:val="0"/>
      <w:marTop w:val="0"/>
      <w:marBottom w:val="0"/>
      <w:divBdr>
        <w:top w:val="none" w:sz="0" w:space="0" w:color="auto"/>
        <w:left w:val="none" w:sz="0" w:space="0" w:color="auto"/>
        <w:bottom w:val="none" w:sz="0" w:space="0" w:color="auto"/>
        <w:right w:val="none" w:sz="0" w:space="0" w:color="auto"/>
      </w:divBdr>
    </w:div>
    <w:div w:id="2057317853">
      <w:bodyDiv w:val="1"/>
      <w:marLeft w:val="0"/>
      <w:marRight w:val="0"/>
      <w:marTop w:val="0"/>
      <w:marBottom w:val="0"/>
      <w:divBdr>
        <w:top w:val="none" w:sz="0" w:space="0" w:color="auto"/>
        <w:left w:val="none" w:sz="0" w:space="0" w:color="auto"/>
        <w:bottom w:val="none" w:sz="0" w:space="0" w:color="auto"/>
        <w:right w:val="none" w:sz="0" w:space="0" w:color="auto"/>
      </w:divBdr>
      <w:divsChild>
        <w:div w:id="138574246">
          <w:marLeft w:val="0"/>
          <w:marRight w:val="0"/>
          <w:marTop w:val="0"/>
          <w:marBottom w:val="0"/>
          <w:divBdr>
            <w:top w:val="none" w:sz="0" w:space="0" w:color="auto"/>
            <w:left w:val="none" w:sz="0" w:space="0" w:color="auto"/>
            <w:bottom w:val="none" w:sz="0" w:space="0" w:color="auto"/>
            <w:right w:val="none" w:sz="0" w:space="0" w:color="auto"/>
          </w:divBdr>
        </w:div>
        <w:div w:id="241912387">
          <w:marLeft w:val="0"/>
          <w:marRight w:val="0"/>
          <w:marTop w:val="0"/>
          <w:marBottom w:val="0"/>
          <w:divBdr>
            <w:top w:val="none" w:sz="0" w:space="0" w:color="auto"/>
            <w:left w:val="none" w:sz="0" w:space="0" w:color="auto"/>
            <w:bottom w:val="none" w:sz="0" w:space="0" w:color="auto"/>
            <w:right w:val="none" w:sz="0" w:space="0" w:color="auto"/>
          </w:divBdr>
        </w:div>
        <w:div w:id="391083456">
          <w:marLeft w:val="0"/>
          <w:marRight w:val="0"/>
          <w:marTop w:val="0"/>
          <w:marBottom w:val="0"/>
          <w:divBdr>
            <w:top w:val="none" w:sz="0" w:space="0" w:color="auto"/>
            <w:left w:val="none" w:sz="0" w:space="0" w:color="auto"/>
            <w:bottom w:val="none" w:sz="0" w:space="0" w:color="auto"/>
            <w:right w:val="none" w:sz="0" w:space="0" w:color="auto"/>
          </w:divBdr>
        </w:div>
        <w:div w:id="416637065">
          <w:marLeft w:val="0"/>
          <w:marRight w:val="0"/>
          <w:marTop w:val="0"/>
          <w:marBottom w:val="0"/>
          <w:divBdr>
            <w:top w:val="none" w:sz="0" w:space="0" w:color="auto"/>
            <w:left w:val="none" w:sz="0" w:space="0" w:color="auto"/>
            <w:bottom w:val="none" w:sz="0" w:space="0" w:color="auto"/>
            <w:right w:val="none" w:sz="0" w:space="0" w:color="auto"/>
          </w:divBdr>
        </w:div>
        <w:div w:id="581571945">
          <w:marLeft w:val="0"/>
          <w:marRight w:val="0"/>
          <w:marTop w:val="0"/>
          <w:marBottom w:val="0"/>
          <w:divBdr>
            <w:top w:val="none" w:sz="0" w:space="0" w:color="auto"/>
            <w:left w:val="none" w:sz="0" w:space="0" w:color="auto"/>
            <w:bottom w:val="none" w:sz="0" w:space="0" w:color="auto"/>
            <w:right w:val="none" w:sz="0" w:space="0" w:color="auto"/>
          </w:divBdr>
        </w:div>
        <w:div w:id="822356682">
          <w:marLeft w:val="0"/>
          <w:marRight w:val="0"/>
          <w:marTop w:val="0"/>
          <w:marBottom w:val="0"/>
          <w:divBdr>
            <w:top w:val="none" w:sz="0" w:space="0" w:color="auto"/>
            <w:left w:val="none" w:sz="0" w:space="0" w:color="auto"/>
            <w:bottom w:val="none" w:sz="0" w:space="0" w:color="auto"/>
            <w:right w:val="none" w:sz="0" w:space="0" w:color="auto"/>
          </w:divBdr>
        </w:div>
        <w:div w:id="1041436708">
          <w:marLeft w:val="0"/>
          <w:marRight w:val="0"/>
          <w:marTop w:val="0"/>
          <w:marBottom w:val="0"/>
          <w:divBdr>
            <w:top w:val="none" w:sz="0" w:space="0" w:color="auto"/>
            <w:left w:val="none" w:sz="0" w:space="0" w:color="auto"/>
            <w:bottom w:val="none" w:sz="0" w:space="0" w:color="auto"/>
            <w:right w:val="none" w:sz="0" w:space="0" w:color="auto"/>
          </w:divBdr>
        </w:div>
        <w:div w:id="1169759670">
          <w:marLeft w:val="0"/>
          <w:marRight w:val="0"/>
          <w:marTop w:val="0"/>
          <w:marBottom w:val="0"/>
          <w:divBdr>
            <w:top w:val="none" w:sz="0" w:space="0" w:color="auto"/>
            <w:left w:val="none" w:sz="0" w:space="0" w:color="auto"/>
            <w:bottom w:val="none" w:sz="0" w:space="0" w:color="auto"/>
            <w:right w:val="none" w:sz="0" w:space="0" w:color="auto"/>
          </w:divBdr>
        </w:div>
        <w:div w:id="1238904363">
          <w:marLeft w:val="0"/>
          <w:marRight w:val="0"/>
          <w:marTop w:val="0"/>
          <w:marBottom w:val="0"/>
          <w:divBdr>
            <w:top w:val="none" w:sz="0" w:space="0" w:color="auto"/>
            <w:left w:val="none" w:sz="0" w:space="0" w:color="auto"/>
            <w:bottom w:val="none" w:sz="0" w:space="0" w:color="auto"/>
            <w:right w:val="none" w:sz="0" w:space="0" w:color="auto"/>
          </w:divBdr>
        </w:div>
        <w:div w:id="1260486035">
          <w:marLeft w:val="0"/>
          <w:marRight w:val="0"/>
          <w:marTop w:val="0"/>
          <w:marBottom w:val="0"/>
          <w:divBdr>
            <w:top w:val="none" w:sz="0" w:space="0" w:color="auto"/>
            <w:left w:val="none" w:sz="0" w:space="0" w:color="auto"/>
            <w:bottom w:val="none" w:sz="0" w:space="0" w:color="auto"/>
            <w:right w:val="none" w:sz="0" w:space="0" w:color="auto"/>
          </w:divBdr>
        </w:div>
        <w:div w:id="1382821882">
          <w:marLeft w:val="0"/>
          <w:marRight w:val="0"/>
          <w:marTop w:val="0"/>
          <w:marBottom w:val="0"/>
          <w:divBdr>
            <w:top w:val="none" w:sz="0" w:space="0" w:color="auto"/>
            <w:left w:val="none" w:sz="0" w:space="0" w:color="auto"/>
            <w:bottom w:val="none" w:sz="0" w:space="0" w:color="auto"/>
            <w:right w:val="none" w:sz="0" w:space="0" w:color="auto"/>
          </w:divBdr>
        </w:div>
        <w:div w:id="1466653172">
          <w:marLeft w:val="0"/>
          <w:marRight w:val="0"/>
          <w:marTop w:val="0"/>
          <w:marBottom w:val="0"/>
          <w:divBdr>
            <w:top w:val="none" w:sz="0" w:space="0" w:color="auto"/>
            <w:left w:val="none" w:sz="0" w:space="0" w:color="auto"/>
            <w:bottom w:val="none" w:sz="0" w:space="0" w:color="auto"/>
            <w:right w:val="none" w:sz="0" w:space="0" w:color="auto"/>
          </w:divBdr>
        </w:div>
        <w:div w:id="1658726999">
          <w:marLeft w:val="0"/>
          <w:marRight w:val="0"/>
          <w:marTop w:val="0"/>
          <w:marBottom w:val="0"/>
          <w:divBdr>
            <w:top w:val="none" w:sz="0" w:space="0" w:color="auto"/>
            <w:left w:val="none" w:sz="0" w:space="0" w:color="auto"/>
            <w:bottom w:val="none" w:sz="0" w:space="0" w:color="auto"/>
            <w:right w:val="none" w:sz="0" w:space="0" w:color="auto"/>
          </w:divBdr>
        </w:div>
        <w:div w:id="1871528516">
          <w:marLeft w:val="0"/>
          <w:marRight w:val="0"/>
          <w:marTop w:val="0"/>
          <w:marBottom w:val="0"/>
          <w:divBdr>
            <w:top w:val="none" w:sz="0" w:space="0" w:color="auto"/>
            <w:left w:val="none" w:sz="0" w:space="0" w:color="auto"/>
            <w:bottom w:val="none" w:sz="0" w:space="0" w:color="auto"/>
            <w:right w:val="none" w:sz="0" w:space="0" w:color="auto"/>
          </w:divBdr>
        </w:div>
      </w:divsChild>
    </w:div>
    <w:div w:id="2080324105">
      <w:bodyDiv w:val="1"/>
      <w:marLeft w:val="0"/>
      <w:marRight w:val="0"/>
      <w:marTop w:val="0"/>
      <w:marBottom w:val="0"/>
      <w:divBdr>
        <w:top w:val="none" w:sz="0" w:space="0" w:color="auto"/>
        <w:left w:val="none" w:sz="0" w:space="0" w:color="auto"/>
        <w:bottom w:val="none" w:sz="0" w:space="0" w:color="auto"/>
        <w:right w:val="none" w:sz="0" w:space="0" w:color="auto"/>
      </w:divBdr>
    </w:div>
    <w:div w:id="2094889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A83E-6D91-41FC-9163-CEEA6D0B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Houston Methodist Hospital</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Cykowski, Matthew D., M.D.</dc:creator>
  <cp:keywords/>
  <dc:description/>
  <cp:lastModifiedBy>Chithra M.</cp:lastModifiedBy>
  <cp:revision>11</cp:revision>
  <dcterms:created xsi:type="dcterms:W3CDTF">2021-11-01T20:58:00Z</dcterms:created>
  <dcterms:modified xsi:type="dcterms:W3CDTF">2022-03-28T01:02:00Z</dcterms:modified>
</cp:coreProperties>
</file>