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4B509" w14:textId="33525024" w:rsidR="00B416F7" w:rsidRPr="006E7F9F" w:rsidRDefault="00B416F7" w:rsidP="00B416F7">
      <w:pPr>
        <w:rPr>
          <w:rFonts w:cstheme="minorHAnsi"/>
          <w:b/>
          <w:bCs/>
          <w:sz w:val="28"/>
          <w:szCs w:val="28"/>
          <w:shd w:val="clear" w:color="auto" w:fill="FFFFFF"/>
        </w:rPr>
      </w:pPr>
      <w:bookmarkStart w:id="0" w:name="_Hlk103092068"/>
      <w:r w:rsidRPr="006E7F9F">
        <w:rPr>
          <w:rFonts w:cstheme="minorHAnsi"/>
          <w:b/>
          <w:bCs/>
          <w:sz w:val="28"/>
          <w:szCs w:val="28"/>
          <w:shd w:val="clear" w:color="auto" w:fill="FFFFFF"/>
        </w:rPr>
        <w:t>Supplementary Figures</w:t>
      </w:r>
    </w:p>
    <w:p w14:paraId="408E1EC0" w14:textId="77777777" w:rsidR="006E7F9F" w:rsidRDefault="006E7F9F" w:rsidP="006E7F9F">
      <w:pPr>
        <w:rPr>
          <w:b/>
          <w:bCs/>
          <w:sz w:val="18"/>
          <w:szCs w:val="18"/>
        </w:rPr>
      </w:pPr>
      <w:r w:rsidRPr="00DF3832">
        <w:rPr>
          <w:b/>
          <w:bCs/>
        </w:rPr>
        <w:t>Supplementary Methods</w:t>
      </w:r>
      <w:r>
        <w:rPr>
          <w:b/>
          <w:bCs/>
        </w:rPr>
        <w:t xml:space="preserve"> Fig. 1</w:t>
      </w:r>
      <w:r w:rsidRPr="00512036">
        <w:br/>
      </w:r>
      <w:bookmarkStart w:id="1" w:name="_GoBack"/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249AA366" wp14:editId="5B7B5552">
            <wp:simplePos x="0" y="0"/>
            <wp:positionH relativeFrom="column">
              <wp:posOffset>-2540</wp:posOffset>
            </wp:positionH>
            <wp:positionV relativeFrom="paragraph">
              <wp:posOffset>181610</wp:posOffset>
            </wp:positionV>
            <wp:extent cx="5962650" cy="3695065"/>
            <wp:effectExtent l="0" t="0" r="0" b="635"/>
            <wp:wrapSquare wrapText="bothSides"/>
            <wp:docPr id="3" name="Picture 3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"/>
                    <pic:cNvPicPr/>
                  </pic:nvPicPr>
                  <pic:blipFill rotWithShape="1">
                    <a:blip r:embed="rId11"/>
                    <a:srcRect l="1068" r="1123"/>
                    <a:stretch/>
                  </pic:blipFill>
                  <pic:spPr bwMode="auto">
                    <a:xfrm>
                      <a:off x="0" y="0"/>
                      <a:ext cx="5962650" cy="369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512036">
        <w:br/>
      </w:r>
      <w:r>
        <w:br/>
      </w:r>
    </w:p>
    <w:p w14:paraId="273E85AA" w14:textId="59FAFFBF" w:rsidR="006E7F9F" w:rsidRPr="00B416F7" w:rsidRDefault="006E7F9F" w:rsidP="006E7F9F">
      <w:pPr>
        <w:jc w:val="both"/>
        <w:rPr>
          <w:b/>
          <w:bCs/>
        </w:rPr>
      </w:pPr>
      <w:r w:rsidRPr="00B416F7">
        <w:rPr>
          <w:b/>
          <w:bCs/>
          <w:sz w:val="18"/>
          <w:szCs w:val="18"/>
        </w:rPr>
        <w:t>Supplementary Methods Figure 1: Single-cell DNA quality control assessment protocol.</w:t>
      </w:r>
      <w:r w:rsidRPr="00B416F7">
        <w:rPr>
          <w:sz w:val="18"/>
          <w:szCs w:val="18"/>
        </w:rPr>
        <w:t xml:space="preserve"> Figure shows the steps of the quality control protocol. </w:t>
      </w:r>
      <w:r w:rsidRPr="00B416F7">
        <w:rPr>
          <w:b/>
          <w:bCs/>
          <w:sz w:val="18"/>
          <w:szCs w:val="18"/>
        </w:rPr>
        <w:t>a)</w:t>
      </w:r>
      <w:r w:rsidRPr="00B416F7">
        <w:rPr>
          <w:sz w:val="18"/>
          <w:szCs w:val="18"/>
        </w:rPr>
        <w:t xml:space="preserve"> 8 key gene products of different size were selected for PCR validation. </w:t>
      </w:r>
      <w:r w:rsidRPr="00B416F7">
        <w:rPr>
          <w:b/>
          <w:bCs/>
          <w:sz w:val="18"/>
          <w:szCs w:val="18"/>
        </w:rPr>
        <w:t>b)</w:t>
      </w:r>
      <w:r w:rsidRPr="00B416F7">
        <w:rPr>
          <w:sz w:val="18"/>
          <w:szCs w:val="18"/>
        </w:rPr>
        <w:t xml:space="preserve"> Primers for these products were designed and validated in the laboratory. </w:t>
      </w:r>
      <w:r w:rsidRPr="00B416F7">
        <w:rPr>
          <w:b/>
          <w:bCs/>
          <w:sz w:val="18"/>
          <w:szCs w:val="18"/>
        </w:rPr>
        <w:t>c)</w:t>
      </w:r>
      <w:r w:rsidRPr="00B416F7">
        <w:rPr>
          <w:sz w:val="18"/>
          <w:szCs w:val="18"/>
        </w:rPr>
        <w:t xml:space="preserve"> PCR kit applie</w:t>
      </w:r>
      <w:r w:rsidR="000F639D">
        <w:rPr>
          <w:sz w:val="18"/>
          <w:szCs w:val="18"/>
        </w:rPr>
        <w:t>d</w:t>
      </w:r>
      <w:r w:rsidRPr="00B416F7">
        <w:rPr>
          <w:sz w:val="18"/>
          <w:szCs w:val="18"/>
        </w:rPr>
        <w:t xml:space="preserve"> and components of the reaction. </w:t>
      </w:r>
      <w:r w:rsidRPr="00B416F7">
        <w:rPr>
          <w:b/>
          <w:bCs/>
          <w:sz w:val="18"/>
          <w:szCs w:val="18"/>
        </w:rPr>
        <w:t>d)</w:t>
      </w:r>
      <w:r w:rsidRPr="00B416F7">
        <w:rPr>
          <w:sz w:val="18"/>
          <w:szCs w:val="18"/>
        </w:rPr>
        <w:t xml:space="preserve"> PCR reaction steps. </w:t>
      </w:r>
      <w:r w:rsidRPr="00B416F7">
        <w:rPr>
          <w:b/>
          <w:bCs/>
          <w:sz w:val="18"/>
          <w:szCs w:val="18"/>
        </w:rPr>
        <w:t>e)</w:t>
      </w:r>
      <w:r w:rsidRPr="00B416F7">
        <w:rPr>
          <w:sz w:val="18"/>
          <w:szCs w:val="18"/>
        </w:rPr>
        <w:t xml:space="preserve"> An output example on </w:t>
      </w:r>
      <w:r w:rsidR="000F639D">
        <w:rPr>
          <w:sz w:val="18"/>
          <w:szCs w:val="18"/>
        </w:rPr>
        <w:t>an</w:t>
      </w:r>
      <w:r w:rsidRPr="00B416F7">
        <w:rPr>
          <w:sz w:val="18"/>
          <w:szCs w:val="18"/>
        </w:rPr>
        <w:t xml:space="preserve"> agarose gel. Grey boxes highlight the presence of </w:t>
      </w:r>
      <w:r w:rsidR="000F639D">
        <w:rPr>
          <w:sz w:val="18"/>
          <w:szCs w:val="18"/>
        </w:rPr>
        <w:t>t</w:t>
      </w:r>
      <w:r w:rsidRPr="00B416F7">
        <w:rPr>
          <w:sz w:val="18"/>
          <w:szCs w:val="18"/>
        </w:rPr>
        <w:t xml:space="preserve">he expected product, red boxes indicate that the expected product is absent. </w:t>
      </w:r>
    </w:p>
    <w:p w14:paraId="6F2CC83C" w14:textId="53460AB3" w:rsidR="00B416F7" w:rsidRPr="00B416F7" w:rsidRDefault="00B416F7" w:rsidP="006E7F9F">
      <w:pPr>
        <w:jc w:val="both"/>
      </w:pPr>
      <w:r>
        <w:br w:type="page"/>
      </w:r>
    </w:p>
    <w:p w14:paraId="313A55B4" w14:textId="2841761A" w:rsidR="009E617A" w:rsidRDefault="00B416F7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noProof/>
          <w:sz w:val="24"/>
          <w:szCs w:val="24"/>
          <w:shd w:val="clear" w:color="auto" w:fill="FFFFFF"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7110426C" wp14:editId="7B083EE3">
            <wp:simplePos x="0" y="0"/>
            <wp:positionH relativeFrom="page">
              <wp:posOffset>76200</wp:posOffset>
            </wp:positionH>
            <wp:positionV relativeFrom="paragraph">
              <wp:posOffset>262890</wp:posOffset>
            </wp:positionV>
            <wp:extent cx="7466965" cy="3493135"/>
            <wp:effectExtent l="0" t="0" r="635" b="0"/>
            <wp:wrapSquare wrapText="bothSides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 rotWithShape="1">
                    <a:blip r:embed="rId12"/>
                    <a:srcRect l="794" t="209" r="703" b="2328"/>
                    <a:stretch/>
                  </pic:blipFill>
                  <pic:spPr bwMode="auto">
                    <a:xfrm>
                      <a:off x="0" y="0"/>
                      <a:ext cx="7466965" cy="349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17A">
        <w:rPr>
          <w:rFonts w:cstheme="minorHAnsi"/>
          <w:b/>
          <w:bCs/>
          <w:sz w:val="24"/>
          <w:szCs w:val="24"/>
          <w:shd w:val="clear" w:color="auto" w:fill="FFFFFF"/>
        </w:rPr>
        <w:t>Supplementary Fig. 1.</w:t>
      </w:r>
    </w:p>
    <w:p w14:paraId="660BFA8E" w14:textId="1707CCB8" w:rsidR="009E617A" w:rsidRDefault="009E617A" w:rsidP="009E617A">
      <w:pPr>
        <w:jc w:val="both"/>
        <w:rPr>
          <w:sz w:val="18"/>
          <w:szCs w:val="18"/>
        </w:rPr>
      </w:pPr>
      <w:r w:rsidRPr="00D05819">
        <w:rPr>
          <w:b/>
          <w:bCs/>
          <w:sz w:val="18"/>
          <w:szCs w:val="18"/>
        </w:rPr>
        <w:t xml:space="preserve">Supplementary </w:t>
      </w:r>
      <w:r>
        <w:rPr>
          <w:b/>
          <w:bCs/>
          <w:sz w:val="18"/>
          <w:szCs w:val="18"/>
        </w:rPr>
        <w:t>Fig.</w:t>
      </w:r>
      <w:r w:rsidRPr="00D0581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1</w:t>
      </w:r>
      <w:r w:rsidRPr="00D05819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Bulk </w:t>
      </w:r>
      <w:r w:rsidR="00FC6A2B">
        <w:rPr>
          <w:b/>
          <w:bCs/>
          <w:sz w:val="18"/>
          <w:szCs w:val="18"/>
        </w:rPr>
        <w:t>tumour copy number</w:t>
      </w:r>
      <w:r>
        <w:rPr>
          <w:b/>
          <w:bCs/>
          <w:sz w:val="18"/>
          <w:szCs w:val="18"/>
        </w:rPr>
        <w:t xml:space="preserve"> data</w:t>
      </w:r>
      <w:r w:rsidR="00E25098">
        <w:rPr>
          <w:b/>
          <w:bCs/>
          <w:sz w:val="18"/>
          <w:szCs w:val="18"/>
        </w:rPr>
        <w:t>set 1</w:t>
      </w:r>
      <w:r>
        <w:rPr>
          <w:b/>
          <w:bCs/>
          <w:sz w:val="18"/>
          <w:szCs w:val="18"/>
        </w:rPr>
        <w:t xml:space="preserve"> for each patient</w:t>
      </w:r>
      <w:r w:rsidRPr="00D05819">
        <w:rPr>
          <w:b/>
          <w:bCs/>
          <w:sz w:val="18"/>
          <w:szCs w:val="18"/>
        </w:rPr>
        <w:t xml:space="preserve">. </w:t>
      </w:r>
      <w:r>
        <w:rPr>
          <w:sz w:val="18"/>
          <w:szCs w:val="18"/>
        </w:rPr>
        <w:t>Panels</w:t>
      </w:r>
      <w:r w:rsidRPr="00D05819">
        <w:rPr>
          <w:sz w:val="18"/>
          <w:szCs w:val="18"/>
        </w:rPr>
        <w:t xml:space="preserve"> summarize the </w:t>
      </w:r>
      <w:r>
        <w:rPr>
          <w:sz w:val="18"/>
          <w:szCs w:val="18"/>
        </w:rPr>
        <w:t>CNVs detected in each patient</w:t>
      </w:r>
      <w:r w:rsidR="00BF2F4B">
        <w:rPr>
          <w:sz w:val="18"/>
          <w:szCs w:val="18"/>
        </w:rPr>
        <w:t xml:space="preserve"> using DNA methylation arrays</w:t>
      </w:r>
      <w:r>
        <w:rPr>
          <w:sz w:val="18"/>
          <w:szCs w:val="18"/>
        </w:rPr>
        <w:t xml:space="preserve">. </w:t>
      </w:r>
    </w:p>
    <w:p w14:paraId="168669A3" w14:textId="77777777" w:rsidR="0066151E" w:rsidRDefault="0066151E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sz w:val="24"/>
          <w:szCs w:val="24"/>
          <w:shd w:val="clear" w:color="auto" w:fill="FFFFFF"/>
        </w:rPr>
        <w:br w:type="page"/>
      </w:r>
    </w:p>
    <w:p w14:paraId="669D64CC" w14:textId="2605DEFC" w:rsidR="0066151E" w:rsidRDefault="00E25098" w:rsidP="0066151E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1CE3BE09" wp14:editId="77B7C662">
            <wp:simplePos x="0" y="0"/>
            <wp:positionH relativeFrom="page">
              <wp:posOffset>45720</wp:posOffset>
            </wp:positionH>
            <wp:positionV relativeFrom="page">
              <wp:posOffset>1002030</wp:posOffset>
            </wp:positionV>
            <wp:extent cx="7473315" cy="34956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51E">
        <w:rPr>
          <w:rFonts w:cstheme="minorHAnsi"/>
          <w:b/>
          <w:bCs/>
          <w:sz w:val="24"/>
          <w:szCs w:val="24"/>
          <w:shd w:val="clear" w:color="auto" w:fill="FFFFFF"/>
        </w:rPr>
        <w:t>Supplementary Fig. 2.</w:t>
      </w:r>
    </w:p>
    <w:p w14:paraId="43965102" w14:textId="2A089341" w:rsidR="0066151E" w:rsidRDefault="0066151E" w:rsidP="0066151E">
      <w:pPr>
        <w:rPr>
          <w:rFonts w:cstheme="minorHAnsi"/>
          <w:b/>
          <w:bCs/>
          <w:sz w:val="24"/>
          <w:szCs w:val="24"/>
          <w:shd w:val="clear" w:color="auto" w:fill="FFFFFF"/>
        </w:rPr>
      </w:pPr>
    </w:p>
    <w:p w14:paraId="1737BAE7" w14:textId="3D0B3A76" w:rsidR="00E25098" w:rsidRDefault="00E25098" w:rsidP="00E25098">
      <w:pPr>
        <w:jc w:val="both"/>
        <w:rPr>
          <w:sz w:val="18"/>
          <w:szCs w:val="18"/>
        </w:rPr>
      </w:pPr>
      <w:bookmarkStart w:id="2" w:name="_Hlk103691243"/>
      <w:r w:rsidRPr="00D05819">
        <w:rPr>
          <w:b/>
          <w:bCs/>
          <w:sz w:val="18"/>
          <w:szCs w:val="18"/>
        </w:rPr>
        <w:t xml:space="preserve">Supplementary </w:t>
      </w:r>
      <w:r>
        <w:rPr>
          <w:b/>
          <w:bCs/>
          <w:sz w:val="18"/>
          <w:szCs w:val="18"/>
        </w:rPr>
        <w:t>Fig.</w:t>
      </w:r>
      <w:r w:rsidRPr="00D0581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2</w:t>
      </w:r>
      <w:r w:rsidRPr="00D05819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Bulk tumour copy number dataset 2 for each patient</w:t>
      </w:r>
      <w:r w:rsidRPr="00D05819">
        <w:rPr>
          <w:b/>
          <w:bCs/>
          <w:sz w:val="18"/>
          <w:szCs w:val="18"/>
        </w:rPr>
        <w:t xml:space="preserve">. </w:t>
      </w:r>
      <w:r>
        <w:rPr>
          <w:sz w:val="18"/>
          <w:szCs w:val="18"/>
        </w:rPr>
        <w:t>Panels</w:t>
      </w:r>
      <w:r w:rsidRPr="00D05819">
        <w:rPr>
          <w:sz w:val="18"/>
          <w:szCs w:val="18"/>
        </w:rPr>
        <w:t xml:space="preserve"> summarize the </w:t>
      </w:r>
      <w:r>
        <w:rPr>
          <w:sz w:val="18"/>
          <w:szCs w:val="18"/>
        </w:rPr>
        <w:t xml:space="preserve">CNVs detected in each patient using WES. </w:t>
      </w:r>
    </w:p>
    <w:bookmarkEnd w:id="2"/>
    <w:p w14:paraId="1B6AD682" w14:textId="5E0CB4D4" w:rsidR="009E617A" w:rsidRDefault="009E617A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sz w:val="24"/>
          <w:szCs w:val="24"/>
          <w:shd w:val="clear" w:color="auto" w:fill="FFFFFF"/>
        </w:rPr>
        <w:br w:type="page"/>
      </w:r>
    </w:p>
    <w:p w14:paraId="11C60D52" w14:textId="164E892A" w:rsidR="009F4843" w:rsidRDefault="00E02E69" w:rsidP="00E02E69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6FD27CD" wp14:editId="7F0E8FB3">
            <wp:simplePos x="0" y="0"/>
            <wp:positionH relativeFrom="column">
              <wp:posOffset>-208280</wp:posOffset>
            </wp:positionH>
            <wp:positionV relativeFrom="paragraph">
              <wp:posOffset>300990</wp:posOffset>
            </wp:positionV>
            <wp:extent cx="7030800" cy="4183200"/>
            <wp:effectExtent l="0" t="0" r="0" b="8255"/>
            <wp:wrapSquare wrapText="bothSides"/>
            <wp:docPr id="9" name="Picture 9" descr="A picture containing text,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helf&#10;&#10;Description automatically generated"/>
                    <pic:cNvPicPr/>
                  </pic:nvPicPr>
                  <pic:blipFill rotWithShape="1">
                    <a:blip r:embed="rId14"/>
                    <a:srcRect l="1427" t="999" r="1060" b="1465"/>
                    <a:stretch/>
                  </pic:blipFill>
                  <pic:spPr bwMode="auto">
                    <a:xfrm>
                      <a:off x="0" y="0"/>
                      <a:ext cx="7030800" cy="41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sz w:val="24"/>
          <w:szCs w:val="24"/>
          <w:shd w:val="clear" w:color="auto" w:fill="FFFFFF"/>
        </w:rPr>
        <w:t xml:space="preserve">Supplementary </w:t>
      </w:r>
      <w:r w:rsidR="0082019D">
        <w:rPr>
          <w:rFonts w:cstheme="minorHAnsi"/>
          <w:b/>
          <w:bCs/>
          <w:sz w:val="24"/>
          <w:szCs w:val="24"/>
          <w:shd w:val="clear" w:color="auto" w:fill="FFFFFF"/>
        </w:rPr>
        <w:t>Fig.</w:t>
      </w:r>
      <w:r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25098">
        <w:rPr>
          <w:rFonts w:cstheme="minorHAnsi"/>
          <w:b/>
          <w:bCs/>
          <w:sz w:val="24"/>
          <w:szCs w:val="24"/>
          <w:shd w:val="clear" w:color="auto" w:fill="FFFFFF"/>
        </w:rPr>
        <w:t>3</w:t>
      </w:r>
      <w:r w:rsidR="0027094A">
        <w:rPr>
          <w:rFonts w:cstheme="minorHAnsi"/>
          <w:b/>
          <w:bCs/>
          <w:sz w:val="24"/>
          <w:szCs w:val="24"/>
          <w:shd w:val="clear" w:color="auto" w:fill="FFFFFF"/>
        </w:rPr>
        <w:t>.</w:t>
      </w:r>
    </w:p>
    <w:p w14:paraId="4696FFB6" w14:textId="185BE7BC" w:rsidR="00E02E69" w:rsidRDefault="00E02E69" w:rsidP="00CC3CAF">
      <w:pPr>
        <w:suppressLineNumbers/>
      </w:pPr>
    </w:p>
    <w:p w14:paraId="6DF547D4" w14:textId="5DF0D723" w:rsidR="00E02E69" w:rsidRDefault="00E02E69" w:rsidP="00E02E69">
      <w:pPr>
        <w:jc w:val="both"/>
        <w:rPr>
          <w:sz w:val="18"/>
          <w:szCs w:val="18"/>
        </w:rPr>
      </w:pPr>
      <w:r w:rsidRPr="00D05819">
        <w:rPr>
          <w:b/>
          <w:bCs/>
          <w:sz w:val="18"/>
          <w:szCs w:val="18"/>
        </w:rPr>
        <w:t xml:space="preserve">Supplementary </w:t>
      </w:r>
      <w:r w:rsidR="0082019D">
        <w:rPr>
          <w:b/>
          <w:bCs/>
          <w:sz w:val="18"/>
          <w:szCs w:val="18"/>
        </w:rPr>
        <w:t>Fig.</w:t>
      </w:r>
      <w:r w:rsidRPr="00D05819">
        <w:rPr>
          <w:b/>
          <w:bCs/>
          <w:sz w:val="18"/>
          <w:szCs w:val="18"/>
        </w:rPr>
        <w:t xml:space="preserve"> </w:t>
      </w:r>
      <w:r w:rsidR="00E25098">
        <w:rPr>
          <w:b/>
          <w:bCs/>
          <w:sz w:val="18"/>
          <w:szCs w:val="18"/>
        </w:rPr>
        <w:t>3</w:t>
      </w:r>
      <w:r w:rsidRPr="00D05819">
        <w:rPr>
          <w:b/>
          <w:bCs/>
          <w:sz w:val="18"/>
          <w:szCs w:val="18"/>
        </w:rPr>
        <w:t xml:space="preserve">: Hierarchical clustering heatmaps with dendrograms. </w:t>
      </w:r>
      <w:r w:rsidR="0061005E">
        <w:rPr>
          <w:sz w:val="18"/>
          <w:szCs w:val="18"/>
        </w:rPr>
        <w:t>Panels</w:t>
      </w:r>
      <w:r w:rsidRPr="00D05819">
        <w:rPr>
          <w:sz w:val="18"/>
          <w:szCs w:val="18"/>
        </w:rPr>
        <w:t xml:space="preserve"> summarize the consensus clusters based on PCA and Euclidean distances clustering. </w:t>
      </w:r>
    </w:p>
    <w:p w14:paraId="59079961" w14:textId="77777777" w:rsidR="00E02E69" w:rsidRDefault="00E02E69" w:rsidP="0027094A">
      <w:pPr>
        <w:suppressLineNumbers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743F5B2" w14:textId="7B7A5378" w:rsidR="00E02E69" w:rsidRDefault="00E02E69" w:rsidP="00E02E69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noProof/>
          <w:sz w:val="18"/>
          <w:szCs w:val="18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33216698" wp14:editId="79131CF6">
            <wp:simplePos x="0" y="0"/>
            <wp:positionH relativeFrom="page">
              <wp:posOffset>199946</wp:posOffset>
            </wp:positionH>
            <wp:positionV relativeFrom="page">
              <wp:posOffset>1005840</wp:posOffset>
            </wp:positionV>
            <wp:extent cx="7128000" cy="6336000"/>
            <wp:effectExtent l="0" t="0" r="0" b="8255"/>
            <wp:wrapSquare wrapText="bothSides"/>
            <wp:docPr id="10" name="Picture 10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alendar&#10;&#10;Description automatically generated"/>
                    <pic:cNvPicPr/>
                  </pic:nvPicPr>
                  <pic:blipFill rotWithShape="1">
                    <a:blip r:embed="rId15"/>
                    <a:srcRect l="1783" t="1286" r="12596" b="7208"/>
                    <a:stretch/>
                  </pic:blipFill>
                  <pic:spPr bwMode="auto">
                    <a:xfrm>
                      <a:off x="0" y="0"/>
                      <a:ext cx="7128000" cy="63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sz w:val="24"/>
          <w:szCs w:val="24"/>
          <w:shd w:val="clear" w:color="auto" w:fill="FFFFFF"/>
        </w:rPr>
        <w:t xml:space="preserve">Supplementary </w:t>
      </w:r>
      <w:r w:rsidR="0082019D">
        <w:rPr>
          <w:rFonts w:cstheme="minorHAnsi"/>
          <w:b/>
          <w:bCs/>
          <w:sz w:val="24"/>
          <w:szCs w:val="24"/>
          <w:shd w:val="clear" w:color="auto" w:fill="FFFFFF"/>
        </w:rPr>
        <w:t>Fig.</w:t>
      </w:r>
      <w:r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25098">
        <w:rPr>
          <w:rFonts w:cstheme="minorHAnsi"/>
          <w:b/>
          <w:bCs/>
          <w:sz w:val="24"/>
          <w:szCs w:val="24"/>
          <w:shd w:val="clear" w:color="auto" w:fill="FFFFFF"/>
        </w:rPr>
        <w:t>4</w:t>
      </w:r>
      <w:r w:rsidR="0027094A">
        <w:rPr>
          <w:rFonts w:cstheme="minorHAnsi"/>
          <w:b/>
          <w:bCs/>
          <w:sz w:val="24"/>
          <w:szCs w:val="24"/>
          <w:shd w:val="clear" w:color="auto" w:fill="FFFFFF"/>
        </w:rPr>
        <w:t>.</w:t>
      </w:r>
    </w:p>
    <w:p w14:paraId="2DF13722" w14:textId="1EE1292B" w:rsidR="00E02E69" w:rsidRPr="00D05819" w:rsidRDefault="00E02E69" w:rsidP="00E02E69">
      <w:pPr>
        <w:jc w:val="both"/>
        <w:rPr>
          <w:sz w:val="18"/>
          <w:szCs w:val="18"/>
        </w:rPr>
      </w:pPr>
      <w:r w:rsidRPr="00D05819">
        <w:rPr>
          <w:b/>
          <w:bCs/>
          <w:sz w:val="18"/>
          <w:szCs w:val="18"/>
        </w:rPr>
        <w:t xml:space="preserve">Supplementary </w:t>
      </w:r>
      <w:r w:rsidR="0082019D">
        <w:rPr>
          <w:b/>
          <w:bCs/>
          <w:sz w:val="18"/>
          <w:szCs w:val="18"/>
        </w:rPr>
        <w:t>Fig.</w:t>
      </w:r>
      <w:r w:rsidRPr="00D05819">
        <w:rPr>
          <w:b/>
          <w:bCs/>
          <w:sz w:val="18"/>
          <w:szCs w:val="18"/>
        </w:rPr>
        <w:t xml:space="preserve"> </w:t>
      </w:r>
      <w:r w:rsidR="00E25098">
        <w:rPr>
          <w:b/>
          <w:bCs/>
          <w:sz w:val="18"/>
          <w:szCs w:val="18"/>
        </w:rPr>
        <w:t>4</w:t>
      </w:r>
      <w:r w:rsidRPr="00D05819">
        <w:rPr>
          <w:b/>
          <w:bCs/>
          <w:sz w:val="18"/>
          <w:szCs w:val="18"/>
        </w:rPr>
        <w:t xml:space="preserve">: Mutation validation in the dissected clones and two tumour regions samples. </w:t>
      </w:r>
      <w:r w:rsidR="0082019D">
        <w:rPr>
          <w:sz w:val="18"/>
          <w:szCs w:val="18"/>
        </w:rPr>
        <w:t>Figures</w:t>
      </w:r>
      <w:r w:rsidRPr="00D05819">
        <w:rPr>
          <w:sz w:val="18"/>
          <w:szCs w:val="18"/>
        </w:rPr>
        <w:t xml:space="preserve"> summarize the information on mutations validated by Sanger sequencing in two regions of the tumour. Pink-purple and grey/orange/blue/pink columns on the left summarize the spatial origin (tumour region 1 or 2) and clonal content of individual cells, respectively. Each column on the right corresponds to a mutation, each square summarizes the status of a following mutation in a single cell. See key for colour affiliations. </w:t>
      </w:r>
    </w:p>
    <w:p w14:paraId="57169CE0" w14:textId="6987A019" w:rsidR="00E02E69" w:rsidRPr="00D05819" w:rsidRDefault="00E02E69" w:rsidP="00E02E69">
      <w:pPr>
        <w:suppressLineNumbers/>
        <w:jc w:val="both"/>
        <w:rPr>
          <w:sz w:val="18"/>
          <w:szCs w:val="18"/>
        </w:rPr>
      </w:pPr>
    </w:p>
    <w:bookmarkEnd w:id="0"/>
    <w:p w14:paraId="106AF3D9" w14:textId="1BF51D0E" w:rsidR="00E02E69" w:rsidRPr="00D05819" w:rsidRDefault="00E02E69" w:rsidP="00CC3CAF">
      <w:pPr>
        <w:suppressLineNumbers/>
      </w:pPr>
    </w:p>
    <w:sectPr w:rsidR="00E02E69" w:rsidRPr="00D05819" w:rsidSect="00497B7D">
      <w:footerReference w:type="default" r:id="rId16"/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FED1A" w14:textId="77777777" w:rsidR="006C41A6" w:rsidRDefault="006C41A6" w:rsidP="00E109D2">
      <w:pPr>
        <w:spacing w:after="0" w:line="240" w:lineRule="auto"/>
      </w:pPr>
      <w:r>
        <w:separator/>
      </w:r>
    </w:p>
  </w:endnote>
  <w:endnote w:type="continuationSeparator" w:id="0">
    <w:p w14:paraId="169C4DDA" w14:textId="77777777" w:rsidR="006C41A6" w:rsidRDefault="006C41A6" w:rsidP="00E1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C1930" w14:textId="77777777" w:rsidR="00E109D2" w:rsidRPr="00E109D2" w:rsidRDefault="00E109D2">
    <w:pPr>
      <w:pStyle w:val="Footer"/>
      <w:tabs>
        <w:tab w:val="clear" w:pos="4677"/>
        <w:tab w:val="clear" w:pos="9355"/>
      </w:tabs>
      <w:jc w:val="center"/>
      <w:rPr>
        <w:caps/>
        <w:noProof/>
      </w:rPr>
    </w:pPr>
    <w:r w:rsidRPr="00E109D2">
      <w:rPr>
        <w:caps/>
      </w:rPr>
      <w:fldChar w:fldCharType="begin"/>
    </w:r>
    <w:r w:rsidRPr="00E109D2">
      <w:rPr>
        <w:caps/>
      </w:rPr>
      <w:instrText xml:space="preserve"> PAGE   \* MERGEFORMAT </w:instrText>
    </w:r>
    <w:r w:rsidRPr="00E109D2">
      <w:rPr>
        <w:caps/>
      </w:rPr>
      <w:fldChar w:fldCharType="separate"/>
    </w:r>
    <w:r w:rsidR="00492ADC">
      <w:rPr>
        <w:caps/>
        <w:noProof/>
      </w:rPr>
      <w:t>4</w:t>
    </w:r>
    <w:r w:rsidRPr="00E109D2">
      <w:rPr>
        <w:caps/>
        <w:noProof/>
      </w:rPr>
      <w:fldChar w:fldCharType="end"/>
    </w:r>
  </w:p>
  <w:p w14:paraId="0DCC7415" w14:textId="77777777" w:rsidR="00E109D2" w:rsidRDefault="00E10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A11FC" w14:textId="77777777" w:rsidR="006C41A6" w:rsidRDefault="006C41A6" w:rsidP="00E109D2">
      <w:pPr>
        <w:spacing w:after="0" w:line="240" w:lineRule="auto"/>
      </w:pPr>
      <w:r>
        <w:separator/>
      </w:r>
    </w:p>
  </w:footnote>
  <w:footnote w:type="continuationSeparator" w:id="0">
    <w:p w14:paraId="21249BCD" w14:textId="77777777" w:rsidR="006C41A6" w:rsidRDefault="006C41A6" w:rsidP="00E10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6E12"/>
    <w:multiLevelType w:val="multilevel"/>
    <w:tmpl w:val="F10E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5C6C"/>
    <w:multiLevelType w:val="hybridMultilevel"/>
    <w:tmpl w:val="ABBCD3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01548"/>
    <w:multiLevelType w:val="hybridMultilevel"/>
    <w:tmpl w:val="DBD64498"/>
    <w:lvl w:ilvl="0" w:tplc="A024187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90206"/>
    <w:multiLevelType w:val="multilevel"/>
    <w:tmpl w:val="A91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3D025E"/>
    <w:multiLevelType w:val="hybridMultilevel"/>
    <w:tmpl w:val="C5CEFD12"/>
    <w:lvl w:ilvl="0" w:tplc="08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41208"/>
    <w:multiLevelType w:val="multilevel"/>
    <w:tmpl w:val="ED9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ta Neuropathologic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addwftmvdwzler0f45zafcevztvrzedfs5&quot;&gt;Single-cell manuscript referenc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/record-ids&gt;&lt;/item&gt;&lt;/Libraries&gt;"/>
  </w:docVars>
  <w:rsids>
    <w:rsidRoot w:val="003E68F0"/>
    <w:rsid w:val="00002D57"/>
    <w:rsid w:val="00004238"/>
    <w:rsid w:val="00013F25"/>
    <w:rsid w:val="000312A7"/>
    <w:rsid w:val="00032694"/>
    <w:rsid w:val="000334D1"/>
    <w:rsid w:val="00033B1F"/>
    <w:rsid w:val="000559D0"/>
    <w:rsid w:val="00073C88"/>
    <w:rsid w:val="000757D7"/>
    <w:rsid w:val="000765AB"/>
    <w:rsid w:val="000B2050"/>
    <w:rsid w:val="000B527E"/>
    <w:rsid w:val="000D1C9D"/>
    <w:rsid w:val="000D25B7"/>
    <w:rsid w:val="000E7F1B"/>
    <w:rsid w:val="000F5241"/>
    <w:rsid w:val="000F639D"/>
    <w:rsid w:val="001116FD"/>
    <w:rsid w:val="0011640F"/>
    <w:rsid w:val="0014157B"/>
    <w:rsid w:val="00143192"/>
    <w:rsid w:val="00153A2D"/>
    <w:rsid w:val="001553D2"/>
    <w:rsid w:val="001669AC"/>
    <w:rsid w:val="00172A1B"/>
    <w:rsid w:val="00176F79"/>
    <w:rsid w:val="0017718F"/>
    <w:rsid w:val="0018057F"/>
    <w:rsid w:val="001874E6"/>
    <w:rsid w:val="00187DF2"/>
    <w:rsid w:val="001931AE"/>
    <w:rsid w:val="001935FF"/>
    <w:rsid w:val="00196678"/>
    <w:rsid w:val="001968D5"/>
    <w:rsid w:val="001A54E7"/>
    <w:rsid w:val="001A6434"/>
    <w:rsid w:val="001C0439"/>
    <w:rsid w:val="001C0F5E"/>
    <w:rsid w:val="001C10C5"/>
    <w:rsid w:val="001D4040"/>
    <w:rsid w:val="001E3BC5"/>
    <w:rsid w:val="00216AE1"/>
    <w:rsid w:val="00225261"/>
    <w:rsid w:val="00231FB3"/>
    <w:rsid w:val="0023581C"/>
    <w:rsid w:val="00263BB4"/>
    <w:rsid w:val="0027094A"/>
    <w:rsid w:val="00275B23"/>
    <w:rsid w:val="0028199B"/>
    <w:rsid w:val="00282EAB"/>
    <w:rsid w:val="00285DCE"/>
    <w:rsid w:val="00296E35"/>
    <w:rsid w:val="002A0D6A"/>
    <w:rsid w:val="002A7FDA"/>
    <w:rsid w:val="002B128B"/>
    <w:rsid w:val="002B3492"/>
    <w:rsid w:val="002B7B3A"/>
    <w:rsid w:val="002C1DA9"/>
    <w:rsid w:val="002C4C3B"/>
    <w:rsid w:val="002C7C17"/>
    <w:rsid w:val="002D0AD0"/>
    <w:rsid w:val="002D19E6"/>
    <w:rsid w:val="002D2221"/>
    <w:rsid w:val="002E000F"/>
    <w:rsid w:val="002E1284"/>
    <w:rsid w:val="002E2A36"/>
    <w:rsid w:val="002E5A3C"/>
    <w:rsid w:val="002E69DA"/>
    <w:rsid w:val="002F3247"/>
    <w:rsid w:val="002F5427"/>
    <w:rsid w:val="002F5D78"/>
    <w:rsid w:val="002F772D"/>
    <w:rsid w:val="002F7B04"/>
    <w:rsid w:val="00310FA5"/>
    <w:rsid w:val="00317CCB"/>
    <w:rsid w:val="00320C84"/>
    <w:rsid w:val="00324274"/>
    <w:rsid w:val="00324ABE"/>
    <w:rsid w:val="0032735C"/>
    <w:rsid w:val="003319FA"/>
    <w:rsid w:val="003331D2"/>
    <w:rsid w:val="0033628F"/>
    <w:rsid w:val="00355704"/>
    <w:rsid w:val="00355CAF"/>
    <w:rsid w:val="003670DA"/>
    <w:rsid w:val="00367B0D"/>
    <w:rsid w:val="00372790"/>
    <w:rsid w:val="00372B3A"/>
    <w:rsid w:val="003778E4"/>
    <w:rsid w:val="00392AA0"/>
    <w:rsid w:val="003953F7"/>
    <w:rsid w:val="003A4916"/>
    <w:rsid w:val="003B028F"/>
    <w:rsid w:val="003B3FB5"/>
    <w:rsid w:val="003B51B0"/>
    <w:rsid w:val="003C0822"/>
    <w:rsid w:val="003D75F4"/>
    <w:rsid w:val="003E06F6"/>
    <w:rsid w:val="003E68F0"/>
    <w:rsid w:val="003F4CDF"/>
    <w:rsid w:val="00401CFC"/>
    <w:rsid w:val="004109B7"/>
    <w:rsid w:val="004157B4"/>
    <w:rsid w:val="00420DFA"/>
    <w:rsid w:val="00430291"/>
    <w:rsid w:val="00432DD1"/>
    <w:rsid w:val="00451334"/>
    <w:rsid w:val="00454E63"/>
    <w:rsid w:val="00466E58"/>
    <w:rsid w:val="00467EA4"/>
    <w:rsid w:val="00484606"/>
    <w:rsid w:val="00487369"/>
    <w:rsid w:val="00492ADC"/>
    <w:rsid w:val="00492E60"/>
    <w:rsid w:val="00497B7D"/>
    <w:rsid w:val="004B7CF8"/>
    <w:rsid w:val="004C5350"/>
    <w:rsid w:val="004D73AF"/>
    <w:rsid w:val="004E3681"/>
    <w:rsid w:val="004F1325"/>
    <w:rsid w:val="00506CC4"/>
    <w:rsid w:val="00506E57"/>
    <w:rsid w:val="00517D16"/>
    <w:rsid w:val="00522795"/>
    <w:rsid w:val="005258D8"/>
    <w:rsid w:val="00531C30"/>
    <w:rsid w:val="005346B6"/>
    <w:rsid w:val="00540D76"/>
    <w:rsid w:val="00543D25"/>
    <w:rsid w:val="0055407C"/>
    <w:rsid w:val="00562294"/>
    <w:rsid w:val="0056426C"/>
    <w:rsid w:val="005645E8"/>
    <w:rsid w:val="005735A7"/>
    <w:rsid w:val="00574D2C"/>
    <w:rsid w:val="005810D5"/>
    <w:rsid w:val="00586D65"/>
    <w:rsid w:val="00590568"/>
    <w:rsid w:val="005926BC"/>
    <w:rsid w:val="005A7E2E"/>
    <w:rsid w:val="005B42B0"/>
    <w:rsid w:val="005C0E73"/>
    <w:rsid w:val="005C23F0"/>
    <w:rsid w:val="005C2738"/>
    <w:rsid w:val="005C68CC"/>
    <w:rsid w:val="005D4AC0"/>
    <w:rsid w:val="005D4FC9"/>
    <w:rsid w:val="005E5369"/>
    <w:rsid w:val="005E7C4D"/>
    <w:rsid w:val="005F3815"/>
    <w:rsid w:val="005F5DBA"/>
    <w:rsid w:val="005F6B72"/>
    <w:rsid w:val="006072E4"/>
    <w:rsid w:val="0061005E"/>
    <w:rsid w:val="00620E3F"/>
    <w:rsid w:val="00623EA3"/>
    <w:rsid w:val="00624723"/>
    <w:rsid w:val="00631D67"/>
    <w:rsid w:val="00637CBD"/>
    <w:rsid w:val="00644DB3"/>
    <w:rsid w:val="006453AB"/>
    <w:rsid w:val="00645F79"/>
    <w:rsid w:val="00650773"/>
    <w:rsid w:val="00652813"/>
    <w:rsid w:val="006563A3"/>
    <w:rsid w:val="0066151E"/>
    <w:rsid w:val="0067291F"/>
    <w:rsid w:val="006A01B5"/>
    <w:rsid w:val="006A1FFE"/>
    <w:rsid w:val="006A2670"/>
    <w:rsid w:val="006B45B3"/>
    <w:rsid w:val="006C41A6"/>
    <w:rsid w:val="006C6C06"/>
    <w:rsid w:val="006D5662"/>
    <w:rsid w:val="006D7520"/>
    <w:rsid w:val="006E2573"/>
    <w:rsid w:val="006E5714"/>
    <w:rsid w:val="006E7F9F"/>
    <w:rsid w:val="006F2164"/>
    <w:rsid w:val="007157B2"/>
    <w:rsid w:val="007342FA"/>
    <w:rsid w:val="0073759E"/>
    <w:rsid w:val="00743D9B"/>
    <w:rsid w:val="007551BB"/>
    <w:rsid w:val="007552FB"/>
    <w:rsid w:val="00756805"/>
    <w:rsid w:val="007632E3"/>
    <w:rsid w:val="00764B64"/>
    <w:rsid w:val="0076624D"/>
    <w:rsid w:val="00767B68"/>
    <w:rsid w:val="00770317"/>
    <w:rsid w:val="007872D8"/>
    <w:rsid w:val="00791D1C"/>
    <w:rsid w:val="007A1D79"/>
    <w:rsid w:val="007B5F02"/>
    <w:rsid w:val="007C07DD"/>
    <w:rsid w:val="007D72F1"/>
    <w:rsid w:val="007E3422"/>
    <w:rsid w:val="007E68E0"/>
    <w:rsid w:val="007F612C"/>
    <w:rsid w:val="007F6220"/>
    <w:rsid w:val="008042DF"/>
    <w:rsid w:val="00806672"/>
    <w:rsid w:val="00807B6A"/>
    <w:rsid w:val="00810935"/>
    <w:rsid w:val="0081263E"/>
    <w:rsid w:val="0082019D"/>
    <w:rsid w:val="00835B26"/>
    <w:rsid w:val="00843BEE"/>
    <w:rsid w:val="00851397"/>
    <w:rsid w:val="008571F8"/>
    <w:rsid w:val="00863818"/>
    <w:rsid w:val="008647A0"/>
    <w:rsid w:val="00870AEA"/>
    <w:rsid w:val="008730E8"/>
    <w:rsid w:val="00875A27"/>
    <w:rsid w:val="0087687F"/>
    <w:rsid w:val="0087782A"/>
    <w:rsid w:val="0089098A"/>
    <w:rsid w:val="00892550"/>
    <w:rsid w:val="008C1F68"/>
    <w:rsid w:val="008C5F3F"/>
    <w:rsid w:val="008D07EF"/>
    <w:rsid w:val="008D70B4"/>
    <w:rsid w:val="008E0B16"/>
    <w:rsid w:val="008E73F2"/>
    <w:rsid w:val="008F7AB7"/>
    <w:rsid w:val="0090355D"/>
    <w:rsid w:val="00903D02"/>
    <w:rsid w:val="0091345F"/>
    <w:rsid w:val="009143A1"/>
    <w:rsid w:val="00915295"/>
    <w:rsid w:val="00926342"/>
    <w:rsid w:val="009508B6"/>
    <w:rsid w:val="00951BE9"/>
    <w:rsid w:val="00952B82"/>
    <w:rsid w:val="00965C08"/>
    <w:rsid w:val="00967757"/>
    <w:rsid w:val="0098057A"/>
    <w:rsid w:val="0099415B"/>
    <w:rsid w:val="00996F0C"/>
    <w:rsid w:val="009A41D2"/>
    <w:rsid w:val="009B3F90"/>
    <w:rsid w:val="009C574A"/>
    <w:rsid w:val="009D7602"/>
    <w:rsid w:val="009E617A"/>
    <w:rsid w:val="009E6C1B"/>
    <w:rsid w:val="009F0FC6"/>
    <w:rsid w:val="009F3798"/>
    <w:rsid w:val="009F3F0A"/>
    <w:rsid w:val="009F4843"/>
    <w:rsid w:val="00A15E3C"/>
    <w:rsid w:val="00A164E6"/>
    <w:rsid w:val="00A31BDF"/>
    <w:rsid w:val="00A371E3"/>
    <w:rsid w:val="00A4040A"/>
    <w:rsid w:val="00A40FEB"/>
    <w:rsid w:val="00A43E74"/>
    <w:rsid w:val="00A472FA"/>
    <w:rsid w:val="00A52B2B"/>
    <w:rsid w:val="00A53D54"/>
    <w:rsid w:val="00A57981"/>
    <w:rsid w:val="00A61A40"/>
    <w:rsid w:val="00A77715"/>
    <w:rsid w:val="00A83917"/>
    <w:rsid w:val="00A842B0"/>
    <w:rsid w:val="00AA4BF9"/>
    <w:rsid w:val="00AA557F"/>
    <w:rsid w:val="00AA7B70"/>
    <w:rsid w:val="00AC3C8E"/>
    <w:rsid w:val="00AC5732"/>
    <w:rsid w:val="00AC6B41"/>
    <w:rsid w:val="00AD2036"/>
    <w:rsid w:val="00AF46A0"/>
    <w:rsid w:val="00B000F3"/>
    <w:rsid w:val="00B032E6"/>
    <w:rsid w:val="00B0483C"/>
    <w:rsid w:val="00B04CA2"/>
    <w:rsid w:val="00B1788F"/>
    <w:rsid w:val="00B238B3"/>
    <w:rsid w:val="00B23F11"/>
    <w:rsid w:val="00B27971"/>
    <w:rsid w:val="00B30338"/>
    <w:rsid w:val="00B3294C"/>
    <w:rsid w:val="00B40E5D"/>
    <w:rsid w:val="00B416F7"/>
    <w:rsid w:val="00B43836"/>
    <w:rsid w:val="00B44243"/>
    <w:rsid w:val="00B463B0"/>
    <w:rsid w:val="00B506A9"/>
    <w:rsid w:val="00B54351"/>
    <w:rsid w:val="00B54A6A"/>
    <w:rsid w:val="00B557AF"/>
    <w:rsid w:val="00B56190"/>
    <w:rsid w:val="00B61BF0"/>
    <w:rsid w:val="00B62AD2"/>
    <w:rsid w:val="00B63FB5"/>
    <w:rsid w:val="00B653FA"/>
    <w:rsid w:val="00B719A2"/>
    <w:rsid w:val="00B868BD"/>
    <w:rsid w:val="00B87EDC"/>
    <w:rsid w:val="00BA148C"/>
    <w:rsid w:val="00BA64F3"/>
    <w:rsid w:val="00BB1E88"/>
    <w:rsid w:val="00BC10B5"/>
    <w:rsid w:val="00BD6772"/>
    <w:rsid w:val="00BF17FF"/>
    <w:rsid w:val="00BF2F4B"/>
    <w:rsid w:val="00BF56D5"/>
    <w:rsid w:val="00C15ABD"/>
    <w:rsid w:val="00C33B38"/>
    <w:rsid w:val="00C35F26"/>
    <w:rsid w:val="00C43AE0"/>
    <w:rsid w:val="00C5004E"/>
    <w:rsid w:val="00C51EAB"/>
    <w:rsid w:val="00C63763"/>
    <w:rsid w:val="00C65430"/>
    <w:rsid w:val="00C6737E"/>
    <w:rsid w:val="00C679A5"/>
    <w:rsid w:val="00C72ACF"/>
    <w:rsid w:val="00C73AC1"/>
    <w:rsid w:val="00C73F08"/>
    <w:rsid w:val="00C77A40"/>
    <w:rsid w:val="00C84032"/>
    <w:rsid w:val="00C9413B"/>
    <w:rsid w:val="00C9530B"/>
    <w:rsid w:val="00CA7290"/>
    <w:rsid w:val="00CB0798"/>
    <w:rsid w:val="00CB11E8"/>
    <w:rsid w:val="00CC3CAF"/>
    <w:rsid w:val="00CC56A8"/>
    <w:rsid w:val="00CC7730"/>
    <w:rsid w:val="00CD1E88"/>
    <w:rsid w:val="00CD2443"/>
    <w:rsid w:val="00CD6C4D"/>
    <w:rsid w:val="00CE0C84"/>
    <w:rsid w:val="00CE646A"/>
    <w:rsid w:val="00CF07D1"/>
    <w:rsid w:val="00CF6A64"/>
    <w:rsid w:val="00D000DA"/>
    <w:rsid w:val="00D01469"/>
    <w:rsid w:val="00D05819"/>
    <w:rsid w:val="00D1040C"/>
    <w:rsid w:val="00D146E9"/>
    <w:rsid w:val="00D24FE0"/>
    <w:rsid w:val="00D263A6"/>
    <w:rsid w:val="00D2696E"/>
    <w:rsid w:val="00D27EE1"/>
    <w:rsid w:val="00D36FDC"/>
    <w:rsid w:val="00D41CAF"/>
    <w:rsid w:val="00D436CC"/>
    <w:rsid w:val="00D65602"/>
    <w:rsid w:val="00D71A16"/>
    <w:rsid w:val="00D71DC4"/>
    <w:rsid w:val="00D73294"/>
    <w:rsid w:val="00D900ED"/>
    <w:rsid w:val="00D952A4"/>
    <w:rsid w:val="00D96330"/>
    <w:rsid w:val="00DA6546"/>
    <w:rsid w:val="00DC1369"/>
    <w:rsid w:val="00DE09E3"/>
    <w:rsid w:val="00DE4184"/>
    <w:rsid w:val="00DF1B46"/>
    <w:rsid w:val="00DF24D9"/>
    <w:rsid w:val="00DF41B9"/>
    <w:rsid w:val="00E02E69"/>
    <w:rsid w:val="00E0662B"/>
    <w:rsid w:val="00E109D2"/>
    <w:rsid w:val="00E10B7B"/>
    <w:rsid w:val="00E12BB1"/>
    <w:rsid w:val="00E149A2"/>
    <w:rsid w:val="00E15A0E"/>
    <w:rsid w:val="00E16D8C"/>
    <w:rsid w:val="00E20EE2"/>
    <w:rsid w:val="00E2197F"/>
    <w:rsid w:val="00E241F0"/>
    <w:rsid w:val="00E25098"/>
    <w:rsid w:val="00E3293E"/>
    <w:rsid w:val="00E425B8"/>
    <w:rsid w:val="00E45280"/>
    <w:rsid w:val="00E61E90"/>
    <w:rsid w:val="00E654A6"/>
    <w:rsid w:val="00E66437"/>
    <w:rsid w:val="00E771EC"/>
    <w:rsid w:val="00E843FB"/>
    <w:rsid w:val="00E9360C"/>
    <w:rsid w:val="00E952C6"/>
    <w:rsid w:val="00EC002F"/>
    <w:rsid w:val="00ED0642"/>
    <w:rsid w:val="00EE3566"/>
    <w:rsid w:val="00EE522A"/>
    <w:rsid w:val="00EE5A5E"/>
    <w:rsid w:val="00EE6C80"/>
    <w:rsid w:val="00EF6962"/>
    <w:rsid w:val="00EF6BC4"/>
    <w:rsid w:val="00F019A6"/>
    <w:rsid w:val="00F01AD2"/>
    <w:rsid w:val="00F0393C"/>
    <w:rsid w:val="00F13A02"/>
    <w:rsid w:val="00F16C23"/>
    <w:rsid w:val="00F16CF0"/>
    <w:rsid w:val="00F23FEE"/>
    <w:rsid w:val="00F37520"/>
    <w:rsid w:val="00F4084E"/>
    <w:rsid w:val="00F42890"/>
    <w:rsid w:val="00F43000"/>
    <w:rsid w:val="00F45ADD"/>
    <w:rsid w:val="00F46CC9"/>
    <w:rsid w:val="00F64256"/>
    <w:rsid w:val="00F6583B"/>
    <w:rsid w:val="00F71DE5"/>
    <w:rsid w:val="00F90FB3"/>
    <w:rsid w:val="00F953EE"/>
    <w:rsid w:val="00FA3157"/>
    <w:rsid w:val="00FB15AD"/>
    <w:rsid w:val="00FB5220"/>
    <w:rsid w:val="00FB5EA8"/>
    <w:rsid w:val="00FC6A2B"/>
    <w:rsid w:val="00FD13AE"/>
    <w:rsid w:val="00FF2005"/>
    <w:rsid w:val="00FF3A8A"/>
    <w:rsid w:val="018B3BAF"/>
    <w:rsid w:val="10587C9F"/>
    <w:rsid w:val="12360ED1"/>
    <w:rsid w:val="18D9F16B"/>
    <w:rsid w:val="193FF5BE"/>
    <w:rsid w:val="19869EE9"/>
    <w:rsid w:val="1F679C71"/>
    <w:rsid w:val="241A5958"/>
    <w:rsid w:val="2E430E1B"/>
    <w:rsid w:val="31DA61C0"/>
    <w:rsid w:val="3385BC85"/>
    <w:rsid w:val="35F4EF45"/>
    <w:rsid w:val="36DD9D84"/>
    <w:rsid w:val="3790BFA6"/>
    <w:rsid w:val="37C0EEEE"/>
    <w:rsid w:val="3AAC6AEC"/>
    <w:rsid w:val="3D9F77E5"/>
    <w:rsid w:val="3FC9985B"/>
    <w:rsid w:val="416568BC"/>
    <w:rsid w:val="4A08E0CF"/>
    <w:rsid w:val="58B00A7C"/>
    <w:rsid w:val="5A3CF253"/>
    <w:rsid w:val="5D5E92E1"/>
    <w:rsid w:val="623631E9"/>
    <w:rsid w:val="62C66EE7"/>
    <w:rsid w:val="7A5F551E"/>
    <w:rsid w:val="7BF3CF71"/>
    <w:rsid w:val="7C53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A031BB"/>
  <w14:defaultImageDpi w14:val="32767"/>
  <w15:chartTrackingRefBased/>
  <w15:docId w15:val="{225CAE28-E6FD-43A5-B0CD-611D384D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6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68F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ffiliationdepartment">
    <w:name w:val="affiliation__department"/>
    <w:basedOn w:val="DefaultParagraphFont"/>
    <w:rsid w:val="003E68F0"/>
  </w:style>
  <w:style w:type="character" w:customStyle="1" w:styleId="affiliationname">
    <w:name w:val="affiliation__name"/>
    <w:basedOn w:val="DefaultParagraphFont"/>
    <w:rsid w:val="003E68F0"/>
  </w:style>
  <w:style w:type="character" w:customStyle="1" w:styleId="affiliationcity">
    <w:name w:val="affiliation__city"/>
    <w:basedOn w:val="DefaultParagraphFont"/>
    <w:rsid w:val="003E68F0"/>
  </w:style>
  <w:style w:type="character" w:customStyle="1" w:styleId="affiliationcountry">
    <w:name w:val="affiliation__country"/>
    <w:basedOn w:val="DefaultParagraphFont"/>
    <w:rsid w:val="003E68F0"/>
  </w:style>
  <w:style w:type="paragraph" w:styleId="ListParagraph">
    <w:name w:val="List Paragraph"/>
    <w:basedOn w:val="Normal"/>
    <w:uiPriority w:val="34"/>
    <w:qFormat/>
    <w:rsid w:val="003E68F0"/>
    <w:pPr>
      <w:ind w:left="720"/>
      <w:contextualSpacing/>
    </w:pPr>
  </w:style>
  <w:style w:type="character" w:customStyle="1" w:styleId="markaqsi8drw9">
    <w:name w:val="markaqsi8drw9"/>
    <w:basedOn w:val="DefaultParagraphFont"/>
    <w:rsid w:val="003E68F0"/>
  </w:style>
  <w:style w:type="paragraph" w:styleId="NormalWeb">
    <w:name w:val="Normal (Web)"/>
    <w:basedOn w:val="Normal"/>
    <w:uiPriority w:val="99"/>
    <w:semiHidden/>
    <w:unhideWhenUsed/>
    <w:rsid w:val="003E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6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8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68F0"/>
    <w:pPr>
      <w:spacing w:after="0" w:line="240" w:lineRule="auto"/>
    </w:pPr>
  </w:style>
  <w:style w:type="paragraph" w:customStyle="1" w:styleId="p">
    <w:name w:val="p"/>
    <w:basedOn w:val="Normal"/>
    <w:rsid w:val="003E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E68F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E68F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325"/>
    <w:rPr>
      <w:color w:val="605E5C"/>
      <w:shd w:val="clear" w:color="auto" w:fill="E1DFDD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56426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6426C"/>
    <w:pPr>
      <w:spacing w:line="240" w:lineRule="auto"/>
    </w:pPr>
    <w:rPr>
      <w:rFonts w:ascii="Calibri" w:hAnsi="Calibri" w:cs="Calibri"/>
      <w:noProof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6563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A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4289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2890"/>
    <w:rPr>
      <w:rFonts w:ascii="Calibri" w:hAnsi="Calibri" w:cs="Calibri"/>
      <w:noProof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1D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9D2"/>
  </w:style>
  <w:style w:type="paragraph" w:styleId="Footer">
    <w:name w:val="footer"/>
    <w:basedOn w:val="Normal"/>
    <w:link w:val="FooterChar"/>
    <w:uiPriority w:val="99"/>
    <w:unhideWhenUsed/>
    <w:rsid w:val="00E1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9D2"/>
  </w:style>
  <w:style w:type="character" w:styleId="LineNumber">
    <w:name w:val="line number"/>
    <w:basedOn w:val="DefaultParagraphFont"/>
    <w:uiPriority w:val="99"/>
    <w:semiHidden/>
    <w:unhideWhenUsed/>
    <w:rsid w:val="006E5714"/>
  </w:style>
  <w:style w:type="paragraph" w:styleId="Caption">
    <w:name w:val="caption"/>
    <w:basedOn w:val="Normal"/>
    <w:next w:val="Normal"/>
    <w:uiPriority w:val="35"/>
    <w:unhideWhenUsed/>
    <w:qFormat/>
    <w:rsid w:val="002E12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7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959B2D8FA5C4980890EF71530081A" ma:contentTypeVersion="14" ma:contentTypeDescription="Create a new document." ma:contentTypeScope="" ma:versionID="f8f9da7faed000ccfe0b49143719de2f">
  <xsd:schema xmlns:xsd="http://www.w3.org/2001/XMLSchema" xmlns:xs="http://www.w3.org/2001/XMLSchema" xmlns:p="http://schemas.microsoft.com/office/2006/metadata/properties" xmlns:ns3="1ff86b73-d2ed-45d1-9e31-5b4a0d263f49" xmlns:ns4="917767b3-d7cc-4621-8ad9-27e46fe3c43e" targetNamespace="http://schemas.microsoft.com/office/2006/metadata/properties" ma:root="true" ma:fieldsID="20b0bfdaa3bc58b3531bc04aaca71a79" ns3:_="" ns4:_="">
    <xsd:import namespace="1ff86b73-d2ed-45d1-9e31-5b4a0d263f49"/>
    <xsd:import namespace="917767b3-d7cc-4621-8ad9-27e46fe3c4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86b73-d2ed-45d1-9e31-5b4a0d263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767b3-d7cc-4621-8ad9-27e46fe3c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3DE4-29A7-4921-BC20-37ECE9D8A88C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17767b3-d7cc-4621-8ad9-27e46fe3c43e"/>
    <ds:schemaRef ds:uri="http://purl.org/dc/terms/"/>
    <ds:schemaRef ds:uri="http://www.w3.org/XML/1998/namespace"/>
    <ds:schemaRef ds:uri="1ff86b73-d2ed-45d1-9e31-5b4a0d263f4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769141-E8E7-444C-8140-275C8740A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EA884-2BBE-4ED4-A71E-D7FA2ADBD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86b73-d2ed-45d1-9e31-5b4a0d263f49"/>
    <ds:schemaRef ds:uri="917767b3-d7cc-4621-8ad9-27e46fe3c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6B341F-6030-41C8-9125-E0053CAA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Danilenko</dc:creator>
  <cp:keywords/>
  <dc:description/>
  <cp:lastModifiedBy>Mukesh</cp:lastModifiedBy>
  <cp:revision>2</cp:revision>
  <cp:lastPrinted>2022-02-16T13:59:00Z</cp:lastPrinted>
  <dcterms:created xsi:type="dcterms:W3CDTF">2022-07-06T09:20:00Z</dcterms:created>
  <dcterms:modified xsi:type="dcterms:W3CDTF">2022-07-06T09:20:00Z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0x010100D9D959B2D8FA5C4980890EF71530081A</vt:lpwstr>
  </property>
</Properties>
</file>