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Spec="center" w:tblpY="84"/>
        <w:tblW w:w="10059" w:type="dxa"/>
        <w:tblLayout w:type="fixed"/>
        <w:tblLook w:val="04A0" w:firstRow="1" w:lastRow="0" w:firstColumn="1" w:lastColumn="0" w:noHBand="0" w:noVBand="1"/>
      </w:tblPr>
      <w:tblGrid>
        <w:gridCol w:w="560"/>
        <w:gridCol w:w="995"/>
        <w:gridCol w:w="850"/>
        <w:gridCol w:w="1134"/>
        <w:gridCol w:w="992"/>
        <w:gridCol w:w="709"/>
        <w:gridCol w:w="1417"/>
        <w:gridCol w:w="1417"/>
        <w:gridCol w:w="1985"/>
      </w:tblGrid>
      <w:tr w:rsidR="00151F5C" w:rsidRPr="00AA14FB" w14:paraId="3B103B0D" w14:textId="77777777" w:rsidTr="00151F5C">
        <w:tc>
          <w:tcPr>
            <w:tcW w:w="560" w:type="dxa"/>
          </w:tcPr>
          <w:p w14:paraId="24051D4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995" w:type="dxa"/>
          </w:tcPr>
          <w:p w14:paraId="7341E57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 Diagnosis</w:t>
            </w:r>
          </w:p>
        </w:tc>
        <w:tc>
          <w:tcPr>
            <w:tcW w:w="850" w:type="dxa"/>
          </w:tcPr>
          <w:p w14:paraId="420D05E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134" w:type="dxa"/>
          </w:tcPr>
          <w:p w14:paraId="08A882E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Onset epilepsy age (m/y)</w:t>
            </w:r>
          </w:p>
        </w:tc>
        <w:tc>
          <w:tcPr>
            <w:tcW w:w="992" w:type="dxa"/>
          </w:tcPr>
          <w:p w14:paraId="43B2A7CB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at operation (m/y)</w:t>
            </w:r>
          </w:p>
        </w:tc>
        <w:tc>
          <w:tcPr>
            <w:tcW w:w="709" w:type="dxa"/>
          </w:tcPr>
          <w:p w14:paraId="37DBE25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417" w:type="dxa"/>
          </w:tcPr>
          <w:p w14:paraId="5876E382" w14:textId="7F7B38F2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Cause of death</w:t>
            </w:r>
          </w:p>
        </w:tc>
        <w:tc>
          <w:tcPr>
            <w:tcW w:w="1417" w:type="dxa"/>
          </w:tcPr>
          <w:p w14:paraId="27CA996C" w14:textId="6C537330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Brain area</w:t>
            </w:r>
          </w:p>
        </w:tc>
        <w:tc>
          <w:tcPr>
            <w:tcW w:w="1985" w:type="dxa"/>
          </w:tcPr>
          <w:p w14:paraId="226C980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Used for</w:t>
            </w:r>
          </w:p>
        </w:tc>
      </w:tr>
      <w:tr w:rsidR="00151F5C" w:rsidRPr="00AA14FB" w14:paraId="6FE4D0D2" w14:textId="77777777" w:rsidTr="00151F5C">
        <w:tc>
          <w:tcPr>
            <w:tcW w:w="560" w:type="dxa"/>
          </w:tcPr>
          <w:p w14:paraId="78B62FA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</w:tcPr>
          <w:p w14:paraId="004EC98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6996DC6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5B91F50B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97293D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 m</w:t>
            </w:r>
          </w:p>
        </w:tc>
        <w:tc>
          <w:tcPr>
            <w:tcW w:w="709" w:type="dxa"/>
          </w:tcPr>
          <w:p w14:paraId="0B9F829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tbl>
            <w:tblPr>
              <w:tblW w:w="1774" w:type="dxa"/>
              <w:tblLayout w:type="fixed"/>
              <w:tblLook w:val="04A0" w:firstRow="1" w:lastRow="0" w:firstColumn="1" w:lastColumn="0" w:noHBand="0" w:noVBand="1"/>
            </w:tblPr>
            <w:tblGrid>
              <w:gridCol w:w="1774"/>
            </w:tblGrid>
            <w:tr w:rsidR="00151F5C" w:rsidRPr="00AA14FB" w14:paraId="23FDBE75" w14:textId="77777777" w:rsidTr="007310D1">
              <w:trPr>
                <w:trHeight w:val="320"/>
              </w:trPr>
              <w:tc>
                <w:tcPr>
                  <w:tcW w:w="1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49B11" w14:textId="77777777" w:rsidR="00151F5C" w:rsidRPr="00AA14FB" w:rsidRDefault="00151F5C" w:rsidP="00CD4C6A">
                  <w:pPr>
                    <w:framePr w:hSpace="180" w:wrap="around" w:vAnchor="text" w:hAnchor="page" w:xAlign="center" w:y="84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NL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NL"/>
                    </w:rPr>
                    <w:t>Myocarditis</w:t>
                  </w:r>
                </w:p>
              </w:tc>
            </w:tr>
            <w:tr w:rsidR="00151F5C" w:rsidRPr="00AA14FB" w14:paraId="4F4FBF3D" w14:textId="77777777" w:rsidTr="007310D1">
              <w:trPr>
                <w:trHeight w:val="320"/>
              </w:trPr>
              <w:tc>
                <w:tcPr>
                  <w:tcW w:w="1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05BD4" w14:textId="77777777" w:rsidR="00151F5C" w:rsidRPr="00AA14FB" w:rsidRDefault="00151F5C" w:rsidP="00CD4C6A">
                  <w:pPr>
                    <w:framePr w:hSpace="180" w:wrap="around" w:vAnchor="text" w:hAnchor="page" w:xAlign="center" w:y="84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D9D145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82A8348" w14:textId="6402E1CB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11FB472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5BAF7E8B" w14:textId="77777777" w:rsidTr="00151F5C">
        <w:tc>
          <w:tcPr>
            <w:tcW w:w="560" w:type="dxa"/>
          </w:tcPr>
          <w:p w14:paraId="382BF09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</w:tcPr>
          <w:p w14:paraId="08B9A4B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54F04AA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216DE56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00590DC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4092FA80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341E5ABC" w14:textId="1E5FBBB1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Cardiac </w:t>
            </w:r>
            <w:r w:rsidR="00CD4C6A" w:rsidRPr="00CD4C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  <w:highlight w:val="yellow"/>
                <w:lang w:eastAsia="en-GB"/>
              </w:rPr>
              <w:t>arrhythmia</w:t>
            </w:r>
          </w:p>
        </w:tc>
        <w:tc>
          <w:tcPr>
            <w:tcW w:w="1417" w:type="dxa"/>
          </w:tcPr>
          <w:p w14:paraId="70A34745" w14:textId="6E224783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42F2122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snRNA-seq, immunohistochemistry</w:t>
            </w:r>
          </w:p>
        </w:tc>
      </w:tr>
      <w:tr w:rsidR="00151F5C" w:rsidRPr="00AA14FB" w14:paraId="21D53809" w14:textId="77777777" w:rsidTr="00151F5C">
        <w:tc>
          <w:tcPr>
            <w:tcW w:w="560" w:type="dxa"/>
          </w:tcPr>
          <w:p w14:paraId="7696778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14:paraId="0575735B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05D72BC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2AB709D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B0279A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9025DC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A35279D" w14:textId="5BF3B375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Respiratory failure</w:t>
            </w:r>
          </w:p>
        </w:tc>
        <w:tc>
          <w:tcPr>
            <w:tcW w:w="1417" w:type="dxa"/>
          </w:tcPr>
          <w:p w14:paraId="5736910F" w14:textId="0B8BB89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6367D7F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snRNA-seq, immunohistochemistry</w:t>
            </w:r>
          </w:p>
        </w:tc>
      </w:tr>
      <w:tr w:rsidR="00151F5C" w:rsidRPr="00AA14FB" w14:paraId="0C8350ED" w14:textId="77777777" w:rsidTr="00151F5C">
        <w:tc>
          <w:tcPr>
            <w:tcW w:w="560" w:type="dxa"/>
          </w:tcPr>
          <w:p w14:paraId="0BD37D2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4B75DAE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035B823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689E8D6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5A4A9E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3917B15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34660D80" w14:textId="2F3867EC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1417" w:type="dxa"/>
          </w:tcPr>
          <w:p w14:paraId="1AD49702" w14:textId="343D72B3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68B1EAA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13340D3A" w14:textId="77777777" w:rsidTr="00151F5C">
        <w:tc>
          <w:tcPr>
            <w:tcW w:w="560" w:type="dxa"/>
          </w:tcPr>
          <w:p w14:paraId="24C4422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5" w:type="dxa"/>
          </w:tcPr>
          <w:p w14:paraId="182BAD6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5EA77E2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5A9FEAD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402502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27C95AD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61EB2D8" w14:textId="21F7891A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1417" w:type="dxa"/>
          </w:tcPr>
          <w:p w14:paraId="2837C701" w14:textId="4A20C47C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7EDA2E6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07FDBDEE" w14:textId="77777777" w:rsidTr="00151F5C">
        <w:tc>
          <w:tcPr>
            <w:tcW w:w="560" w:type="dxa"/>
          </w:tcPr>
          <w:p w14:paraId="4EEC26B0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549505C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740A927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54A1681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F22650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758A023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91722D0" w14:textId="30535F0C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Myocarditis</w:t>
            </w:r>
          </w:p>
        </w:tc>
        <w:tc>
          <w:tcPr>
            <w:tcW w:w="1417" w:type="dxa"/>
          </w:tcPr>
          <w:p w14:paraId="27E53696" w14:textId="42BFF49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1F6BDCA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snRNA-seq, immunohistochemistry</w:t>
            </w:r>
          </w:p>
        </w:tc>
      </w:tr>
      <w:tr w:rsidR="00151F5C" w:rsidRPr="00AA14FB" w14:paraId="54E4CBF2" w14:textId="77777777" w:rsidTr="00151F5C">
        <w:tc>
          <w:tcPr>
            <w:tcW w:w="560" w:type="dxa"/>
          </w:tcPr>
          <w:p w14:paraId="2C6C083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5" w:type="dxa"/>
          </w:tcPr>
          <w:p w14:paraId="4783D4A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2782377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499631BC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1FED5E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4861129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C93D09E" w14:textId="09721678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1417" w:type="dxa"/>
          </w:tcPr>
          <w:p w14:paraId="38FB4AC9" w14:textId="679F7D39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Temporal cortex</w:t>
            </w:r>
          </w:p>
        </w:tc>
        <w:tc>
          <w:tcPr>
            <w:tcW w:w="1985" w:type="dxa"/>
          </w:tcPr>
          <w:p w14:paraId="1B70E3E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  <w:tr w:rsidR="00151F5C" w:rsidRPr="00AA14FB" w14:paraId="5213D2D0" w14:textId="77777777" w:rsidTr="00151F5C">
        <w:tc>
          <w:tcPr>
            <w:tcW w:w="560" w:type="dxa"/>
          </w:tcPr>
          <w:p w14:paraId="6870DC60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14:paraId="4CC34A6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7B0B4BF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7B6DC25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CC5FA7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14:paraId="1227A11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755C4163" w14:textId="78D4BB8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1417" w:type="dxa"/>
          </w:tcPr>
          <w:p w14:paraId="031631B8" w14:textId="7DB7203A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057E1C6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  <w:tr w:rsidR="00151F5C" w:rsidRPr="00AA14FB" w14:paraId="567251AD" w14:textId="77777777" w:rsidTr="00151F5C">
        <w:tc>
          <w:tcPr>
            <w:tcW w:w="560" w:type="dxa"/>
          </w:tcPr>
          <w:p w14:paraId="5D8B660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14:paraId="47D5DF0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72D9EA2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2CF7E4FB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D1847B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67847C8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23E39F6" w14:textId="142B2441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Respiratory failure</w:t>
            </w:r>
          </w:p>
        </w:tc>
        <w:tc>
          <w:tcPr>
            <w:tcW w:w="1417" w:type="dxa"/>
          </w:tcPr>
          <w:p w14:paraId="0F1799CD" w14:textId="6F45579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1773F45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  <w:tr w:rsidR="00151F5C" w:rsidRPr="00AA14FB" w14:paraId="0C4B753C" w14:textId="77777777" w:rsidTr="00151F5C">
        <w:tc>
          <w:tcPr>
            <w:tcW w:w="560" w:type="dxa"/>
          </w:tcPr>
          <w:p w14:paraId="7AB4350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5" w:type="dxa"/>
          </w:tcPr>
          <w:p w14:paraId="6E63764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78BD841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198161C4" w14:textId="3447452A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m</w:t>
            </w:r>
          </w:p>
        </w:tc>
        <w:tc>
          <w:tcPr>
            <w:tcW w:w="992" w:type="dxa"/>
          </w:tcPr>
          <w:p w14:paraId="139055F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233F0D0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65891295" w14:textId="561A8EFB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FB30B08" w14:textId="384260D1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72BB08B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snRNA-seq, immunohistochemistry, oocytes experiments</w:t>
            </w:r>
          </w:p>
        </w:tc>
      </w:tr>
      <w:tr w:rsidR="00151F5C" w:rsidRPr="00AA14FB" w14:paraId="07D60E58" w14:textId="77777777" w:rsidTr="00151F5C">
        <w:tc>
          <w:tcPr>
            <w:tcW w:w="560" w:type="dxa"/>
          </w:tcPr>
          <w:p w14:paraId="45DD3D3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5" w:type="dxa"/>
          </w:tcPr>
          <w:p w14:paraId="5382263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430117D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1BFDA493" w14:textId="2D353A85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m </w:t>
            </w:r>
          </w:p>
        </w:tc>
        <w:tc>
          <w:tcPr>
            <w:tcW w:w="992" w:type="dxa"/>
          </w:tcPr>
          <w:p w14:paraId="6C9F57B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7F5102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0A6221D2" w14:textId="53EC03F5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7F8985EB" w14:textId="569AC41B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59E380E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4B9CEA7E" w14:textId="77777777" w:rsidTr="00151F5C">
        <w:tc>
          <w:tcPr>
            <w:tcW w:w="560" w:type="dxa"/>
          </w:tcPr>
          <w:p w14:paraId="39F0FE5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5" w:type="dxa"/>
          </w:tcPr>
          <w:p w14:paraId="6D5933A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1220744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02198803" w14:textId="6E12C71F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m </w:t>
            </w:r>
          </w:p>
        </w:tc>
        <w:tc>
          <w:tcPr>
            <w:tcW w:w="992" w:type="dxa"/>
          </w:tcPr>
          <w:p w14:paraId="288381C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5815987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3E9F544B" w14:textId="2060A081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51C320F" w14:textId="71B818E1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25B92A6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703BB5DD" w14:textId="77777777" w:rsidTr="00151F5C">
        <w:tc>
          <w:tcPr>
            <w:tcW w:w="560" w:type="dxa"/>
          </w:tcPr>
          <w:p w14:paraId="5DDCB04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5" w:type="dxa"/>
          </w:tcPr>
          <w:p w14:paraId="766358B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5C4FB59B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78F6D3A5" w14:textId="616DE30D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m </w:t>
            </w:r>
          </w:p>
        </w:tc>
        <w:tc>
          <w:tcPr>
            <w:tcW w:w="992" w:type="dxa"/>
          </w:tcPr>
          <w:p w14:paraId="30226710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2D8AFE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7CF8BC70" w14:textId="35FA27D1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74C9C957" w14:textId="017191F3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7C3DF70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51A3131F" w14:textId="77777777" w:rsidTr="00151F5C">
        <w:tc>
          <w:tcPr>
            <w:tcW w:w="560" w:type="dxa"/>
          </w:tcPr>
          <w:p w14:paraId="3DBCE12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5" w:type="dxa"/>
          </w:tcPr>
          <w:p w14:paraId="1215CD5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6972487B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60538F64" w14:textId="4FAC4E0D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m</w:t>
            </w:r>
          </w:p>
        </w:tc>
        <w:tc>
          <w:tcPr>
            <w:tcW w:w="992" w:type="dxa"/>
          </w:tcPr>
          <w:p w14:paraId="00B0E11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1CB73F0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675245C1" w14:textId="58D6442E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553BD9F" w14:textId="6D62187C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589E72B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snRNA-seq, immunohistochemistry</w:t>
            </w:r>
          </w:p>
        </w:tc>
      </w:tr>
      <w:tr w:rsidR="00151F5C" w:rsidRPr="00AA14FB" w14:paraId="1014B083" w14:textId="77777777" w:rsidTr="00151F5C">
        <w:tc>
          <w:tcPr>
            <w:tcW w:w="560" w:type="dxa"/>
          </w:tcPr>
          <w:p w14:paraId="78215AC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5" w:type="dxa"/>
          </w:tcPr>
          <w:p w14:paraId="32A4B8A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744C73D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34061B5D" w14:textId="203B2AE2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1.5 m</w:t>
            </w:r>
          </w:p>
        </w:tc>
        <w:tc>
          <w:tcPr>
            <w:tcW w:w="992" w:type="dxa"/>
          </w:tcPr>
          <w:p w14:paraId="6954811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8 m</w:t>
            </w:r>
          </w:p>
        </w:tc>
        <w:tc>
          <w:tcPr>
            <w:tcW w:w="709" w:type="dxa"/>
          </w:tcPr>
          <w:p w14:paraId="69E96C6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07BCF6EF" w14:textId="2F028EF3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3C56D70F" w14:textId="5A4AEEEE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6A851F7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62C97740" w14:textId="77777777" w:rsidTr="00151F5C">
        <w:tc>
          <w:tcPr>
            <w:tcW w:w="560" w:type="dxa"/>
          </w:tcPr>
          <w:p w14:paraId="04C43F60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5" w:type="dxa"/>
          </w:tcPr>
          <w:p w14:paraId="77BFF8AC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1AB3E48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02530D9A" w14:textId="18E8D1A2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m </w:t>
            </w:r>
          </w:p>
        </w:tc>
        <w:tc>
          <w:tcPr>
            <w:tcW w:w="992" w:type="dxa"/>
          </w:tcPr>
          <w:p w14:paraId="473D786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1C40EEC0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4C124F40" w14:textId="1032CBE2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246104F" w14:textId="7759D376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64EC92D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3CE14398" w14:textId="77777777" w:rsidTr="00151F5C">
        <w:tc>
          <w:tcPr>
            <w:tcW w:w="560" w:type="dxa"/>
          </w:tcPr>
          <w:p w14:paraId="65F0C0D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995" w:type="dxa"/>
          </w:tcPr>
          <w:p w14:paraId="6022FC3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393239A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56DA5837" w14:textId="36BEE9CD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</w:t>
            </w:r>
          </w:p>
        </w:tc>
        <w:tc>
          <w:tcPr>
            <w:tcW w:w="992" w:type="dxa"/>
          </w:tcPr>
          <w:p w14:paraId="117717B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20D48F6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782BC6F4" w14:textId="07C45B25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E3F7FFD" w14:textId="75772DFA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151E0CE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7C8B5B96" w14:textId="77777777" w:rsidTr="00151F5C">
        <w:tc>
          <w:tcPr>
            <w:tcW w:w="560" w:type="dxa"/>
          </w:tcPr>
          <w:p w14:paraId="28EB03F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5" w:type="dxa"/>
          </w:tcPr>
          <w:p w14:paraId="5B04348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4B61284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69529C21" w14:textId="551C2EEB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m </w:t>
            </w:r>
          </w:p>
        </w:tc>
        <w:tc>
          <w:tcPr>
            <w:tcW w:w="992" w:type="dxa"/>
          </w:tcPr>
          <w:p w14:paraId="213C9F9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2DC42D0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3C0142E4" w14:textId="12E95D35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4FF8E69" w14:textId="427C7780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1B0727B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snRNA-seq, immunohistochemistry</w:t>
            </w:r>
          </w:p>
        </w:tc>
      </w:tr>
      <w:tr w:rsidR="00151F5C" w:rsidRPr="00AA14FB" w14:paraId="4CEAC7B0" w14:textId="77777777" w:rsidTr="00151F5C">
        <w:tc>
          <w:tcPr>
            <w:tcW w:w="560" w:type="dxa"/>
          </w:tcPr>
          <w:p w14:paraId="09458DF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5" w:type="dxa"/>
          </w:tcPr>
          <w:p w14:paraId="4C641BF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3791A76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69CFD7A2" w14:textId="3540D838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m</w:t>
            </w:r>
          </w:p>
        </w:tc>
        <w:tc>
          <w:tcPr>
            <w:tcW w:w="992" w:type="dxa"/>
          </w:tcPr>
          <w:p w14:paraId="65904B0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6B9C0C7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3CCC2BD7" w14:textId="1DA967AA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239FE7A0" w14:textId="176FF30E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4885B7D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479164E9" w14:textId="77777777" w:rsidTr="00151F5C">
        <w:tc>
          <w:tcPr>
            <w:tcW w:w="560" w:type="dxa"/>
          </w:tcPr>
          <w:p w14:paraId="65FB8C3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5" w:type="dxa"/>
          </w:tcPr>
          <w:p w14:paraId="7E3E2B2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320AAB4C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5E5A4F8F" w14:textId="13B3B6EF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 m</w:t>
            </w:r>
          </w:p>
        </w:tc>
        <w:tc>
          <w:tcPr>
            <w:tcW w:w="992" w:type="dxa"/>
          </w:tcPr>
          <w:p w14:paraId="49AB0FB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10 m</w:t>
            </w:r>
          </w:p>
        </w:tc>
        <w:tc>
          <w:tcPr>
            <w:tcW w:w="709" w:type="dxa"/>
          </w:tcPr>
          <w:p w14:paraId="4285E4F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360F3D83" w14:textId="06FA9B16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1F1B5A1F" w14:textId="7FBAA314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775D0B8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snRNA-seq</w:t>
            </w:r>
          </w:p>
        </w:tc>
      </w:tr>
      <w:tr w:rsidR="00151F5C" w:rsidRPr="00AA14FB" w14:paraId="3F91DEC8" w14:textId="77777777" w:rsidTr="00151F5C">
        <w:tc>
          <w:tcPr>
            <w:tcW w:w="560" w:type="dxa"/>
          </w:tcPr>
          <w:p w14:paraId="2FD9112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5" w:type="dxa"/>
          </w:tcPr>
          <w:p w14:paraId="35736B6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27EBC8F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1B88E227" w14:textId="070235CF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</w:t>
            </w:r>
          </w:p>
        </w:tc>
        <w:tc>
          <w:tcPr>
            <w:tcW w:w="992" w:type="dxa"/>
          </w:tcPr>
          <w:p w14:paraId="6D58BDC5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007512F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TSC1</w:t>
            </w:r>
          </w:p>
        </w:tc>
        <w:tc>
          <w:tcPr>
            <w:tcW w:w="1417" w:type="dxa"/>
          </w:tcPr>
          <w:p w14:paraId="7C62AAAF" w14:textId="571C428E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234D411E" w14:textId="01B79F30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65C7DDB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  <w:tr w:rsidR="00151F5C" w:rsidRPr="00AA14FB" w14:paraId="757C709C" w14:textId="77777777" w:rsidTr="00151F5C">
        <w:tc>
          <w:tcPr>
            <w:tcW w:w="560" w:type="dxa"/>
          </w:tcPr>
          <w:p w14:paraId="5A1C755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5" w:type="dxa"/>
          </w:tcPr>
          <w:p w14:paraId="10CEB73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65588C2E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1106A591" w14:textId="22AE451C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</w:t>
            </w:r>
          </w:p>
        </w:tc>
        <w:tc>
          <w:tcPr>
            <w:tcW w:w="992" w:type="dxa"/>
          </w:tcPr>
          <w:p w14:paraId="470A71E2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76BFCC8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TSC1</w:t>
            </w:r>
          </w:p>
        </w:tc>
        <w:tc>
          <w:tcPr>
            <w:tcW w:w="1417" w:type="dxa"/>
          </w:tcPr>
          <w:p w14:paraId="1F058A8F" w14:textId="723217D3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D62E221" w14:textId="703AE8E5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6589E0A8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  <w:tr w:rsidR="00151F5C" w:rsidRPr="00AA14FB" w14:paraId="07CA5C1B" w14:textId="77777777" w:rsidTr="00151F5C">
        <w:tc>
          <w:tcPr>
            <w:tcW w:w="560" w:type="dxa"/>
          </w:tcPr>
          <w:p w14:paraId="41F8F9DF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5" w:type="dxa"/>
          </w:tcPr>
          <w:p w14:paraId="0796BAC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3C873051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34" w:type="dxa"/>
          </w:tcPr>
          <w:p w14:paraId="295561BA" w14:textId="1FFE9AE4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m</w:t>
            </w:r>
          </w:p>
        </w:tc>
        <w:tc>
          <w:tcPr>
            <w:tcW w:w="992" w:type="dxa"/>
          </w:tcPr>
          <w:p w14:paraId="4B92EF4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5EF2D81A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746187B1" w14:textId="06C8FC7B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BC75063" w14:textId="32A1630C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5863CD5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  <w:tr w:rsidR="00151F5C" w:rsidRPr="00AA14FB" w14:paraId="56186179" w14:textId="77777777" w:rsidTr="00151F5C">
        <w:tc>
          <w:tcPr>
            <w:tcW w:w="560" w:type="dxa"/>
          </w:tcPr>
          <w:p w14:paraId="793C19D3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5" w:type="dxa"/>
          </w:tcPr>
          <w:p w14:paraId="11B79F54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850" w:type="dxa"/>
          </w:tcPr>
          <w:p w14:paraId="4C680DBD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4EE3FCA7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5m</w:t>
            </w:r>
          </w:p>
        </w:tc>
        <w:tc>
          <w:tcPr>
            <w:tcW w:w="992" w:type="dxa"/>
          </w:tcPr>
          <w:p w14:paraId="1B60693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14:paraId="5CB10E96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TSC2</w:t>
            </w:r>
          </w:p>
        </w:tc>
        <w:tc>
          <w:tcPr>
            <w:tcW w:w="1417" w:type="dxa"/>
          </w:tcPr>
          <w:p w14:paraId="6EA3EA5E" w14:textId="678AB3B4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29DD2138" w14:textId="5C9F8450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Frontal cortex</w:t>
            </w:r>
          </w:p>
        </w:tc>
        <w:tc>
          <w:tcPr>
            <w:tcW w:w="1985" w:type="dxa"/>
          </w:tcPr>
          <w:p w14:paraId="23502E99" w14:textId="77777777" w:rsidR="00151F5C" w:rsidRPr="00AA14FB" w:rsidRDefault="00151F5C" w:rsidP="00151F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4FB">
              <w:rPr>
                <w:rFonts w:ascii="Times New Roman" w:hAnsi="Times New Roman" w:cs="Times New Roman"/>
                <w:sz w:val="18"/>
                <w:szCs w:val="18"/>
              </w:rPr>
              <w:t>Oocytes experiments</w:t>
            </w:r>
          </w:p>
        </w:tc>
      </w:tr>
    </w:tbl>
    <w:p w14:paraId="5B3FBE37" w14:textId="77777777" w:rsidR="003D79AD" w:rsidRDefault="003D79AD" w:rsidP="003D79AD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61C3D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Clinical information of control and TSC cases. </w:t>
      </w:r>
    </w:p>
    <w:p w14:paraId="37711B0C" w14:textId="77777777" w:rsidR="003D79AD" w:rsidRPr="000C7EB8" w:rsidRDefault="003D79AD" w:rsidP="003D79A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M: male, F: female; TSC: tuberous sclerosis complex; snRNA-seq: single-nuclei RNA sequencing</w:t>
      </w:r>
    </w:p>
    <w:p w14:paraId="0FBF8743" w14:textId="77777777" w:rsidR="003D79AD" w:rsidRPr="00861C3D" w:rsidRDefault="003D79AD" w:rsidP="003D79A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B4BBDA" w14:textId="77777777" w:rsidR="003D79AD" w:rsidRPr="00861C3D" w:rsidRDefault="003D79AD" w:rsidP="003D79A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61C3D">
        <w:rPr>
          <w:rFonts w:ascii="Times New Roman" w:hAnsi="Times New Roman" w:cs="Times New Roman"/>
          <w:b/>
          <w:bCs/>
          <w:sz w:val="20"/>
          <w:szCs w:val="20"/>
        </w:rPr>
        <w:t>Supplementary table 2. Cell type markers used in annotation of cell type clusters.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6"/>
        <w:gridCol w:w="6690"/>
      </w:tblGrid>
      <w:tr w:rsidR="003D79AD" w:rsidRPr="00861C3D" w14:paraId="71493C9A" w14:textId="77777777" w:rsidTr="00AD2571">
        <w:tc>
          <w:tcPr>
            <w:tcW w:w="2405" w:type="dxa"/>
          </w:tcPr>
          <w:p w14:paraId="4D9781F8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 type</w:t>
            </w:r>
          </w:p>
        </w:tc>
        <w:tc>
          <w:tcPr>
            <w:tcW w:w="7331" w:type="dxa"/>
          </w:tcPr>
          <w:p w14:paraId="4861F6E3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Marker genes</w:t>
            </w:r>
          </w:p>
        </w:tc>
      </w:tr>
      <w:tr w:rsidR="003D79AD" w:rsidRPr="00861C3D" w14:paraId="2D3399F0" w14:textId="77777777" w:rsidTr="00AD2571">
        <w:tc>
          <w:tcPr>
            <w:tcW w:w="2405" w:type="dxa"/>
          </w:tcPr>
          <w:p w14:paraId="21A6CD7E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Excitatory neurons</w:t>
            </w:r>
          </w:p>
        </w:tc>
        <w:tc>
          <w:tcPr>
            <w:tcW w:w="7331" w:type="dxa"/>
          </w:tcPr>
          <w:p w14:paraId="172623AE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SLC17A7, SATB2, SLC17A6, NMDAR1</w:t>
            </w:r>
          </w:p>
        </w:tc>
      </w:tr>
      <w:tr w:rsidR="003D79AD" w:rsidRPr="00861C3D" w14:paraId="25D24C7C" w14:textId="77777777" w:rsidTr="00AD2571">
        <w:tc>
          <w:tcPr>
            <w:tcW w:w="2405" w:type="dxa"/>
          </w:tcPr>
          <w:p w14:paraId="2FA549DB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Inhibitory neurons</w:t>
            </w:r>
          </w:p>
        </w:tc>
        <w:tc>
          <w:tcPr>
            <w:tcW w:w="7331" w:type="dxa"/>
          </w:tcPr>
          <w:p w14:paraId="730F1CD7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GAD1, GAD2</w:t>
            </w:r>
          </w:p>
        </w:tc>
      </w:tr>
      <w:tr w:rsidR="003D79AD" w:rsidRPr="00CD4C6A" w14:paraId="283EB28E" w14:textId="77777777" w:rsidTr="00AD2571">
        <w:tc>
          <w:tcPr>
            <w:tcW w:w="2405" w:type="dxa"/>
          </w:tcPr>
          <w:p w14:paraId="0FCCE593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Astrocytes</w:t>
            </w:r>
          </w:p>
        </w:tc>
        <w:tc>
          <w:tcPr>
            <w:tcW w:w="7331" w:type="dxa"/>
          </w:tcPr>
          <w:p w14:paraId="428FF88B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GFAP, ALDH1L1, AQP4, GLT1, S100B</w:t>
            </w:r>
          </w:p>
        </w:tc>
      </w:tr>
      <w:tr w:rsidR="003D79AD" w:rsidRPr="00861C3D" w14:paraId="448995C0" w14:textId="77777777" w:rsidTr="00AD2571">
        <w:tc>
          <w:tcPr>
            <w:tcW w:w="2405" w:type="dxa"/>
          </w:tcPr>
          <w:p w14:paraId="0854C50F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Microglia</w:t>
            </w:r>
          </w:p>
        </w:tc>
        <w:tc>
          <w:tcPr>
            <w:tcW w:w="7331" w:type="dxa"/>
          </w:tcPr>
          <w:p w14:paraId="37189143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PTPRC, ITGAM, P2RY12, TMEM119</w:t>
            </w:r>
          </w:p>
        </w:tc>
      </w:tr>
      <w:tr w:rsidR="003D79AD" w:rsidRPr="00861C3D" w14:paraId="40621DDE" w14:textId="77777777" w:rsidTr="00AD2571">
        <w:tc>
          <w:tcPr>
            <w:tcW w:w="2405" w:type="dxa"/>
          </w:tcPr>
          <w:p w14:paraId="6D42BB7E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Oligodendrocytes</w:t>
            </w:r>
          </w:p>
        </w:tc>
        <w:tc>
          <w:tcPr>
            <w:tcW w:w="7331" w:type="dxa"/>
          </w:tcPr>
          <w:p w14:paraId="341FBB53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OLIG1, GLDN11, MOG, MBP</w:t>
            </w:r>
          </w:p>
        </w:tc>
      </w:tr>
      <w:tr w:rsidR="003D79AD" w:rsidRPr="00861C3D" w14:paraId="0C0F5F2A" w14:textId="77777777" w:rsidTr="00AD2571">
        <w:tc>
          <w:tcPr>
            <w:tcW w:w="2405" w:type="dxa"/>
          </w:tcPr>
          <w:p w14:paraId="0F20A8C4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OPCs</w:t>
            </w:r>
          </w:p>
        </w:tc>
        <w:tc>
          <w:tcPr>
            <w:tcW w:w="7331" w:type="dxa"/>
          </w:tcPr>
          <w:p w14:paraId="72F715E1" w14:textId="77777777" w:rsidR="003D79AD" w:rsidRPr="00861C3D" w:rsidRDefault="003D79AD" w:rsidP="00AD257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C3D">
              <w:rPr>
                <w:rFonts w:ascii="Times New Roman" w:hAnsi="Times New Roman" w:cs="Times New Roman"/>
                <w:sz w:val="20"/>
                <w:szCs w:val="20"/>
              </w:rPr>
              <w:t>PDGFRA, CSPG4</w:t>
            </w:r>
          </w:p>
        </w:tc>
      </w:tr>
    </w:tbl>
    <w:p w14:paraId="44C27C7D" w14:textId="77777777" w:rsidR="003D79AD" w:rsidRPr="00861C3D" w:rsidRDefault="003D79AD" w:rsidP="003D79A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42EA405" w14:textId="77777777" w:rsidR="003D79AD" w:rsidRPr="00861C3D" w:rsidRDefault="003D79AD" w:rsidP="003D79A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C574123" w14:textId="77777777" w:rsidR="003D79AD" w:rsidRPr="00861C3D" w:rsidRDefault="003D79AD" w:rsidP="003D79A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A6AB626" w14:textId="77777777" w:rsidR="003D79AD" w:rsidRPr="00861C3D" w:rsidRDefault="003D79AD" w:rsidP="003D79A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61C3D">
        <w:rPr>
          <w:rFonts w:ascii="Times New Roman" w:hAnsi="Times New Roman" w:cs="Times New Roman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7E484472" wp14:editId="3576D29C">
            <wp:extent cx="4161697" cy="3486150"/>
            <wp:effectExtent l="0" t="0" r="0" b="0"/>
            <wp:docPr id="573053757" name="Immagine 1" descr="Immagine che contiene testo, diagramm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53757" name="Immagine 1" descr="Immagine che contiene testo, diagramma, linea, Diagramm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637" cy="3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AD939" w14:textId="0707F26F" w:rsidR="003D79AD" w:rsidRDefault="003D79AD" w:rsidP="003D79AD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61C3D">
        <w:rPr>
          <w:rFonts w:ascii="Times New Roman" w:hAnsi="Times New Roman" w:cs="Times New Roman"/>
          <w:b/>
          <w:bCs/>
          <w:sz w:val="18"/>
          <w:szCs w:val="18"/>
        </w:rPr>
        <w:t>Supplementary figure 1. GABA</w:t>
      </w:r>
      <w:r w:rsidRPr="00861C3D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A</w:t>
      </w:r>
      <w:r w:rsidRPr="00861C3D">
        <w:rPr>
          <w:rFonts w:ascii="Times New Roman" w:hAnsi="Times New Roman" w:cs="Times New Roman"/>
          <w:b/>
          <w:bCs/>
          <w:sz w:val="18"/>
          <w:szCs w:val="18"/>
        </w:rPr>
        <w:t>R</w:t>
      </w:r>
      <w:r w:rsidRPr="00861C3D">
        <w:rPr>
          <w:rFonts w:ascii="Times New Roman" w:hAnsi="Times New Roman" w:cs="Times New Roman"/>
          <w:sz w:val="18"/>
          <w:szCs w:val="18"/>
        </w:rPr>
        <w:t xml:space="preserve"> </w:t>
      </w:r>
      <w:r w:rsidRPr="00C25D6F">
        <w:rPr>
          <w:rFonts w:ascii="Times New Roman" w:hAnsi="Times New Roman" w:cs="Times New Roman"/>
          <w:b/>
          <w:bCs/>
          <w:sz w:val="18"/>
          <w:szCs w:val="18"/>
        </w:rPr>
        <w:t>apparent affinity (EC</w:t>
      </w:r>
      <w:r w:rsidRPr="00C25D6F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50</w:t>
      </w:r>
      <w:r w:rsidRPr="00C25D6F">
        <w:rPr>
          <w:rFonts w:ascii="Times New Roman" w:hAnsi="Times New Roman" w:cs="Times New Roman"/>
          <w:b/>
          <w:bCs/>
          <w:sz w:val="18"/>
          <w:szCs w:val="18"/>
        </w:rPr>
        <w:t>) in TSC tissues compared to control tissues</w:t>
      </w:r>
      <w:r w:rsidRPr="00861C3D">
        <w:rPr>
          <w:rFonts w:ascii="Times New Roman" w:hAnsi="Times New Roman" w:cs="Times New Roman"/>
          <w:sz w:val="18"/>
          <w:szCs w:val="18"/>
        </w:rPr>
        <w:t>. The graph shows the amplitudes (as mean ± standard error of the mean [SEM]) of GABA responses recorded using different GABA concentrations, expressed as a percentage of the maximal current evoked current and best fitted by Hill curves. The EC</w:t>
      </w:r>
      <w:r w:rsidRPr="00861C3D">
        <w:rPr>
          <w:rFonts w:ascii="Times New Roman" w:hAnsi="Times New Roman" w:cs="Times New Roman"/>
          <w:sz w:val="18"/>
          <w:szCs w:val="18"/>
          <w:vertAlign w:val="subscript"/>
        </w:rPr>
        <w:t xml:space="preserve">50 </w:t>
      </w:r>
      <w:r w:rsidRPr="00861C3D">
        <w:rPr>
          <w:rFonts w:ascii="Times New Roman" w:hAnsi="Times New Roman" w:cs="Times New Roman"/>
          <w:sz w:val="18"/>
          <w:szCs w:val="18"/>
        </w:rPr>
        <w:t xml:space="preserve">values and </w:t>
      </w:r>
      <w:proofErr w:type="spellStart"/>
      <w:r w:rsidRPr="00861C3D">
        <w:rPr>
          <w:rFonts w:ascii="Times New Roman" w:hAnsi="Times New Roman" w:cs="Times New Roman"/>
          <w:sz w:val="18"/>
          <w:szCs w:val="18"/>
        </w:rPr>
        <w:t>nH</w:t>
      </w:r>
      <w:proofErr w:type="spellEnd"/>
      <w:r w:rsidRPr="00861C3D">
        <w:rPr>
          <w:rFonts w:ascii="Times New Roman" w:hAnsi="Times New Roman" w:cs="Times New Roman"/>
          <w:sz w:val="18"/>
          <w:szCs w:val="18"/>
        </w:rPr>
        <w:t xml:space="preserve"> were 95.0 ± 8.0 </w:t>
      </w:r>
      <w:r w:rsidRPr="00861C3D">
        <w:rPr>
          <w:rFonts w:ascii="Times New Roman" w:hAnsi="Times New Roman" w:cs="Times New Roman"/>
          <w:sz w:val="18"/>
          <w:szCs w:val="18"/>
          <w:lang w:val="it-IT"/>
        </w:rPr>
        <w:t>μ</w:t>
      </w:r>
      <w:r w:rsidRPr="00861C3D">
        <w:rPr>
          <w:rFonts w:ascii="Times New Roman" w:hAnsi="Times New Roman" w:cs="Times New Roman"/>
          <w:sz w:val="18"/>
          <w:szCs w:val="18"/>
        </w:rPr>
        <w:t>mol/L and 1.5 ± 0.7 in oocytes injected with TSC membranes (</w:t>
      </w:r>
      <w:r w:rsidRPr="00861C3D">
        <w:rPr>
          <w:rFonts w:ascii="Times New Roman" w:hAnsi="Times New Roman" w:cs="Times New Roman"/>
          <w:color w:val="FF0000"/>
          <w:sz w:val="18"/>
          <w:szCs w:val="18"/>
        </w:rPr>
        <w:t>●</w:t>
      </w:r>
      <w:r w:rsidRPr="00861C3D">
        <w:rPr>
          <w:rFonts w:ascii="Times New Roman" w:hAnsi="Times New Roman" w:cs="Times New Roman"/>
          <w:sz w:val="18"/>
          <w:szCs w:val="18"/>
        </w:rPr>
        <w:t>, 3 patients</w:t>
      </w:r>
      <w:r w:rsidR="00871E17">
        <w:rPr>
          <w:rFonts w:ascii="Times New Roman" w:hAnsi="Times New Roman" w:cs="Times New Roman"/>
          <w:sz w:val="18"/>
          <w:szCs w:val="18"/>
        </w:rPr>
        <w:t xml:space="preserve"> (</w:t>
      </w:r>
      <w:r w:rsidR="003E423F">
        <w:rPr>
          <w:rFonts w:ascii="Times New Roman" w:hAnsi="Times New Roman" w:cs="Times New Roman"/>
          <w:sz w:val="18"/>
          <w:szCs w:val="18"/>
        </w:rPr>
        <w:t>10, 21, 24</w:t>
      </w:r>
      <w:r w:rsidR="00871E17">
        <w:rPr>
          <w:rFonts w:ascii="Times New Roman" w:hAnsi="Times New Roman" w:cs="Times New Roman"/>
          <w:sz w:val="18"/>
          <w:szCs w:val="18"/>
        </w:rPr>
        <w:t>)</w:t>
      </w:r>
      <w:r w:rsidRPr="00861C3D">
        <w:rPr>
          <w:rFonts w:ascii="Times New Roman" w:hAnsi="Times New Roman" w:cs="Times New Roman"/>
          <w:sz w:val="18"/>
          <w:szCs w:val="18"/>
        </w:rPr>
        <w:t xml:space="preserve">) and 84.0 ± 6.0 </w:t>
      </w:r>
      <w:r w:rsidRPr="00861C3D">
        <w:rPr>
          <w:rFonts w:ascii="Times New Roman" w:hAnsi="Times New Roman" w:cs="Times New Roman"/>
          <w:sz w:val="18"/>
          <w:szCs w:val="18"/>
          <w:lang w:val="it-IT"/>
        </w:rPr>
        <w:t>μ</w:t>
      </w:r>
      <w:r w:rsidRPr="00861C3D">
        <w:rPr>
          <w:rFonts w:ascii="Times New Roman" w:hAnsi="Times New Roman" w:cs="Times New Roman"/>
          <w:sz w:val="18"/>
          <w:szCs w:val="18"/>
        </w:rPr>
        <w:t xml:space="preserve">mol/L and 2.0 ± 0.2 in oocytes injected with control membranes (●, 3 patients); </w:t>
      </w:r>
      <w:r w:rsidRPr="00861C3D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861C3D">
        <w:rPr>
          <w:rFonts w:ascii="Times New Roman" w:hAnsi="Times New Roman" w:cs="Times New Roman"/>
          <w:sz w:val="18"/>
          <w:szCs w:val="18"/>
        </w:rPr>
        <w:t xml:space="preserve">&gt; 0.05, unpaired </w:t>
      </w:r>
      <w:r w:rsidRPr="00861C3D">
        <w:rPr>
          <w:rFonts w:ascii="Times New Roman" w:hAnsi="Times New Roman" w:cs="Times New Roman"/>
          <w:i/>
          <w:iCs/>
          <w:sz w:val="18"/>
          <w:szCs w:val="18"/>
        </w:rPr>
        <w:t xml:space="preserve">t </w:t>
      </w:r>
      <w:r w:rsidRPr="00861C3D">
        <w:rPr>
          <w:rFonts w:ascii="Times New Roman" w:hAnsi="Times New Roman" w:cs="Times New Roman"/>
          <w:sz w:val="18"/>
          <w:szCs w:val="18"/>
        </w:rPr>
        <w:t xml:space="preserve">test). </w:t>
      </w:r>
    </w:p>
    <w:p w14:paraId="68CC3E7D" w14:textId="77777777" w:rsidR="003D79AD" w:rsidRPr="00A33D8C" w:rsidRDefault="003D79AD" w:rsidP="003D79AD">
      <w:pPr>
        <w:spacing w:line="480" w:lineRule="auto"/>
        <w:rPr>
          <w:rFonts w:ascii="Corbel" w:hAnsi="Corbel"/>
        </w:rPr>
      </w:pPr>
      <w:r w:rsidRPr="00A33D8C">
        <w:rPr>
          <w:rFonts w:ascii="Corbel" w:hAnsi="Corbel"/>
          <w:noProof/>
          <w:lang w:val="it-IT" w:eastAsia="it-IT"/>
        </w:rPr>
        <w:lastRenderedPageBreak/>
        <w:drawing>
          <wp:inline distT="0" distB="0" distL="0" distR="0" wp14:anchorId="2A7A74A1" wp14:editId="36D902AE">
            <wp:extent cx="3578352" cy="3761232"/>
            <wp:effectExtent l="0" t="0" r="3175" b="0"/>
            <wp:docPr id="1" name="Immagine 1" descr="A diagram of a vol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A diagram of a voltag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352" cy="376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3911" w14:textId="0D51B399" w:rsidR="003D79AD" w:rsidRPr="00861C3D" w:rsidRDefault="003D79AD" w:rsidP="003D79A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Supplementary figure 2</w:t>
      </w:r>
      <w:r w:rsidRPr="00861C3D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861C3D">
        <w:rPr>
          <w:rFonts w:ascii="Times New Roman" w:hAnsi="Times New Roman" w:cs="Times New Roman"/>
          <w:sz w:val="18"/>
          <w:szCs w:val="18"/>
        </w:rPr>
        <w:t xml:space="preserve"> </w:t>
      </w:r>
      <w:r w:rsidRPr="00861C3D">
        <w:rPr>
          <w:rFonts w:ascii="Times New Roman" w:hAnsi="Times New Roman" w:cs="Times New Roman"/>
          <w:b/>
          <w:bCs/>
          <w:sz w:val="18"/>
          <w:szCs w:val="18"/>
        </w:rPr>
        <w:t>GABA reversal potential (E</w:t>
      </w:r>
      <w:r w:rsidRPr="00861C3D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GABA</w:t>
      </w:r>
      <w:r w:rsidRPr="00861C3D">
        <w:rPr>
          <w:rFonts w:ascii="Times New Roman" w:hAnsi="Times New Roman" w:cs="Times New Roman"/>
          <w:b/>
          <w:bCs/>
          <w:sz w:val="18"/>
          <w:szCs w:val="18"/>
        </w:rPr>
        <w:t>) alteration in TSC.</w:t>
      </w:r>
      <w:r w:rsidRPr="00861C3D">
        <w:rPr>
          <w:rFonts w:ascii="Times New Roman" w:hAnsi="Times New Roman" w:cs="Times New Roman"/>
          <w:sz w:val="18"/>
          <w:szCs w:val="18"/>
        </w:rPr>
        <w:t xml:space="preserve"> The graph shows current‐voltage (I‐V) relationships from oocytes injected with membranes of TSC tissues. The points represent means ± standard error of the mean [SEM] of peak GABA currents normalized to I</w:t>
      </w:r>
      <w:r w:rsidRPr="00861C3D">
        <w:rPr>
          <w:rFonts w:ascii="Times New Roman" w:hAnsi="Times New Roman" w:cs="Times New Roman"/>
          <w:sz w:val="18"/>
          <w:szCs w:val="18"/>
          <w:vertAlign w:val="subscript"/>
        </w:rPr>
        <w:t xml:space="preserve">max. </w:t>
      </w:r>
      <w:r w:rsidRPr="00861C3D">
        <w:rPr>
          <w:rFonts w:ascii="Times New Roman" w:hAnsi="Times New Roman" w:cs="Times New Roman"/>
          <w:sz w:val="18"/>
          <w:szCs w:val="18"/>
        </w:rPr>
        <w:t>We recorded a mean E</w:t>
      </w:r>
      <w:r w:rsidRPr="00861C3D">
        <w:rPr>
          <w:rFonts w:ascii="Times New Roman" w:hAnsi="Times New Roman" w:cs="Times New Roman"/>
          <w:sz w:val="18"/>
          <w:szCs w:val="18"/>
          <w:vertAlign w:val="subscript"/>
        </w:rPr>
        <w:t>GABA</w:t>
      </w:r>
      <w:r w:rsidRPr="00861C3D">
        <w:rPr>
          <w:rFonts w:ascii="Times New Roman" w:hAnsi="Times New Roman" w:cs="Times New Roman"/>
          <w:sz w:val="18"/>
          <w:szCs w:val="18"/>
        </w:rPr>
        <w:t xml:space="preserve"> at −16.4 ± 0.5 mV (I</w:t>
      </w:r>
      <w:r w:rsidRPr="00861C3D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Pr="00861C3D">
        <w:rPr>
          <w:rFonts w:ascii="Times New Roman" w:hAnsi="Times New Roman" w:cs="Times New Roman"/>
          <w:sz w:val="18"/>
          <w:szCs w:val="18"/>
        </w:rPr>
        <w:t xml:space="preserve"> = 55.4 ± 5.5 </w:t>
      </w:r>
      <w:proofErr w:type="spellStart"/>
      <w:r w:rsidRPr="00861C3D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61C3D">
        <w:rPr>
          <w:rFonts w:ascii="Times New Roman" w:hAnsi="Times New Roman" w:cs="Times New Roman"/>
          <w:sz w:val="18"/>
          <w:szCs w:val="18"/>
        </w:rPr>
        <w:t>; n = 29, 3 TSC patients</w:t>
      </w:r>
      <w:r w:rsidR="00871E17">
        <w:rPr>
          <w:rFonts w:ascii="Times New Roman" w:hAnsi="Times New Roman" w:cs="Times New Roman"/>
          <w:sz w:val="18"/>
          <w:szCs w:val="18"/>
        </w:rPr>
        <w:t xml:space="preserve"> (</w:t>
      </w:r>
      <w:r w:rsidR="003E423F">
        <w:rPr>
          <w:rFonts w:ascii="Times New Roman" w:hAnsi="Times New Roman" w:cs="Times New Roman"/>
          <w:sz w:val="18"/>
          <w:szCs w:val="18"/>
        </w:rPr>
        <w:t>21, 22, 23</w:t>
      </w:r>
      <w:r w:rsidR="00871E17">
        <w:rPr>
          <w:rFonts w:ascii="Times New Roman" w:hAnsi="Times New Roman" w:cs="Times New Roman"/>
          <w:sz w:val="18"/>
          <w:szCs w:val="18"/>
        </w:rPr>
        <w:t>)</w:t>
      </w:r>
      <w:r w:rsidRPr="00861C3D">
        <w:rPr>
          <w:rFonts w:ascii="Times New Roman" w:hAnsi="Times New Roman" w:cs="Times New Roman"/>
          <w:sz w:val="18"/>
          <w:szCs w:val="18"/>
        </w:rPr>
        <w:t>).</w:t>
      </w:r>
      <w:r w:rsidRPr="00861C3D">
        <w:rPr>
          <w:rFonts w:ascii="Times New Roman" w:hAnsi="Times New Roman" w:cs="Times New Roman"/>
          <w:i/>
          <w:iCs/>
          <w:sz w:val="18"/>
          <w:szCs w:val="18"/>
        </w:rPr>
        <w:t xml:space="preserve"> Inset</w:t>
      </w:r>
      <w:r w:rsidRPr="00861C3D">
        <w:rPr>
          <w:rFonts w:ascii="Times New Roman" w:hAnsi="Times New Roman" w:cs="Times New Roman"/>
          <w:sz w:val="18"/>
          <w:szCs w:val="18"/>
        </w:rPr>
        <w:t xml:space="preserve"> shows sample currents from the same experiments at the holding potentials as indicated (in millivolts).</w:t>
      </w:r>
    </w:p>
    <w:p w14:paraId="708C9FCA" w14:textId="77777777" w:rsidR="0024529A" w:rsidRDefault="0024529A"/>
    <w:sectPr w:rsidR="00245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AD"/>
    <w:rsid w:val="00151F5C"/>
    <w:rsid w:val="0024529A"/>
    <w:rsid w:val="003D79AD"/>
    <w:rsid w:val="003E423F"/>
    <w:rsid w:val="0069196D"/>
    <w:rsid w:val="007C36E7"/>
    <w:rsid w:val="00871E17"/>
    <w:rsid w:val="0094056F"/>
    <w:rsid w:val="00AA14FB"/>
    <w:rsid w:val="00B317BC"/>
    <w:rsid w:val="00BE6441"/>
    <w:rsid w:val="00CD4C6A"/>
    <w:rsid w:val="00ED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3910D8"/>
  <w15:chartTrackingRefBased/>
  <w15:docId w15:val="{D663A9D6-9D9C-B84B-A1B7-A8189C99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9AD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9A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9A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9A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9A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9A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9A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9A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9A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9A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7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9A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7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9A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7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9AD"/>
    <w:pPr>
      <w:spacing w:after="0" w:line="240" w:lineRule="auto"/>
      <w:ind w:left="720"/>
      <w:contextualSpacing/>
    </w:pPr>
    <w:rPr>
      <w:kern w:val="2"/>
      <w:sz w:val="24"/>
      <w:szCs w:val="24"/>
      <w:lang w:val="en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7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9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79AD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71E1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Mirte Scheper</dc:creator>
  <cp:keywords/>
  <dc:description/>
  <cp:lastModifiedBy>Mirte Scheper</cp:lastModifiedBy>
  <cp:revision>2</cp:revision>
  <dcterms:created xsi:type="dcterms:W3CDTF">2024-04-25T17:14:00Z</dcterms:created>
  <dcterms:modified xsi:type="dcterms:W3CDTF">2024-04-25T17:14:00Z</dcterms:modified>
</cp:coreProperties>
</file>